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78A3" w:rsidRPr="002753B3" w:rsidRDefault="00793DD5" w:rsidP="00F63C7B">
      <w:pPr>
        <w:pStyle w:val="Textoindependiente"/>
        <w:ind w:left="0"/>
        <w:jc w:val="both"/>
        <w:rPr>
          <w:rFonts w:ascii="Arial" w:hAnsi="Arial" w:cs="Arial"/>
          <w:color w:val="000000" w:themeColor="text1"/>
          <w:sz w:val="24"/>
          <w:szCs w:val="24"/>
          <w:lang w:val="es-MX"/>
        </w:rPr>
      </w:pPr>
      <w:r w:rsidRPr="002753B3">
        <w:rPr>
          <w:rFonts w:ascii="Arial" w:hAnsi="Arial" w:cs="Arial"/>
          <w:b/>
          <w:color w:val="000000" w:themeColor="text1"/>
          <w:sz w:val="24"/>
          <w:szCs w:val="24"/>
          <w:lang w:val="es-MX"/>
        </w:rPr>
        <w:t xml:space="preserve">ACTA NUMERO 49 (CUARENTA Y NUEVE) DEL </w:t>
      </w:r>
      <w:r w:rsidR="006E78A3" w:rsidRPr="002753B3">
        <w:rPr>
          <w:rFonts w:ascii="Arial" w:hAnsi="Arial" w:cs="Arial"/>
          <w:b/>
          <w:color w:val="000000" w:themeColor="text1"/>
          <w:sz w:val="24"/>
          <w:szCs w:val="24"/>
          <w:lang w:val="es-MX"/>
        </w:rPr>
        <w:t>2</w:t>
      </w:r>
      <w:r w:rsidRPr="002753B3">
        <w:rPr>
          <w:rFonts w:ascii="Arial" w:hAnsi="Arial" w:cs="Arial"/>
          <w:b/>
          <w:color w:val="000000" w:themeColor="text1"/>
          <w:sz w:val="24"/>
          <w:szCs w:val="24"/>
          <w:lang w:val="es-MX"/>
        </w:rPr>
        <w:t>6 (VEINTISEIS) DE OCTUBRE</w:t>
      </w:r>
      <w:r w:rsidR="006E78A3" w:rsidRPr="002753B3">
        <w:rPr>
          <w:rFonts w:ascii="Arial" w:hAnsi="Arial" w:cs="Arial"/>
          <w:b/>
          <w:color w:val="000000" w:themeColor="text1"/>
          <w:sz w:val="24"/>
          <w:szCs w:val="24"/>
          <w:lang w:val="es-MX"/>
        </w:rPr>
        <w:t xml:space="preserve"> DEL 2017 (DOS MIL DIECISIETE). REUNIDOS EN EL RECINTO OFICIAL DEL H. AYUNTAMIENTO DE SAN PEDRO TLAQUEPAQUE, JALISCO, A EFECTO DE CELEBRAR SESIÓN ORDINARIA.</w:t>
      </w:r>
      <w:r w:rsidR="006E78A3" w:rsidRPr="002753B3">
        <w:rPr>
          <w:rFonts w:ascii="Arial" w:hAnsi="Arial" w:cs="Arial"/>
          <w:color w:val="000000" w:themeColor="text1"/>
          <w:sz w:val="24"/>
          <w:szCs w:val="24"/>
          <w:lang w:val="es-MX"/>
        </w:rPr>
        <w:t xml:space="preserve">  ----------------------------------------------------------------------------------------------------------------------------------------------------------------------------------</w:t>
      </w:r>
      <w:r w:rsidR="006E78A3" w:rsidRPr="002753B3">
        <w:rPr>
          <w:rFonts w:ascii="Arial" w:hAnsi="Arial" w:cs="Arial"/>
          <w:b/>
          <w:color w:val="000000" w:themeColor="text1"/>
          <w:sz w:val="24"/>
          <w:szCs w:val="24"/>
          <w:lang w:val="es-MX"/>
        </w:rPr>
        <w:t xml:space="preserve">PRESIDENCIA.- </w:t>
      </w:r>
      <w:r w:rsidR="006E78A3" w:rsidRPr="002753B3">
        <w:rPr>
          <w:rFonts w:ascii="Arial" w:hAnsi="Arial" w:cs="Arial"/>
          <w:color w:val="000000" w:themeColor="text1"/>
          <w:sz w:val="24"/>
          <w:szCs w:val="24"/>
          <w:lang w:val="es-MX"/>
        </w:rPr>
        <w:t xml:space="preserve">A cargo de la </w:t>
      </w:r>
      <w:r w:rsidR="006E78A3" w:rsidRPr="002753B3">
        <w:rPr>
          <w:rFonts w:ascii="Arial" w:hAnsi="Arial" w:cs="Arial"/>
          <w:b/>
          <w:color w:val="000000" w:themeColor="text1"/>
          <w:sz w:val="24"/>
          <w:szCs w:val="24"/>
          <w:lang w:val="es-MX"/>
        </w:rPr>
        <w:t>C. María Elena Limón García.</w:t>
      </w:r>
      <w:r w:rsidR="006E78A3" w:rsidRPr="002753B3">
        <w:rPr>
          <w:rFonts w:ascii="Arial" w:hAnsi="Arial" w:cs="Arial"/>
          <w:color w:val="000000" w:themeColor="text1"/>
          <w:sz w:val="24"/>
          <w:szCs w:val="24"/>
          <w:lang w:val="es-MX"/>
        </w:rPr>
        <w:t xml:space="preserve"> ------------------------------------------------------------------------------------------------------------------</w:t>
      </w:r>
      <w:r w:rsidR="006E78A3" w:rsidRPr="002753B3">
        <w:rPr>
          <w:rFonts w:ascii="Arial" w:hAnsi="Arial" w:cs="Arial"/>
          <w:b/>
          <w:color w:val="000000" w:themeColor="text1"/>
          <w:sz w:val="24"/>
          <w:szCs w:val="24"/>
          <w:lang w:val="es-MX"/>
        </w:rPr>
        <w:t>SECRETARÍA.-</w:t>
      </w:r>
      <w:r w:rsidR="006E78A3" w:rsidRPr="002753B3">
        <w:rPr>
          <w:rFonts w:ascii="Arial" w:hAnsi="Arial" w:cs="Arial"/>
          <w:color w:val="000000" w:themeColor="text1"/>
          <w:sz w:val="24"/>
          <w:szCs w:val="24"/>
          <w:lang w:val="es-MX"/>
        </w:rPr>
        <w:t xml:space="preserve"> A cargo del</w:t>
      </w:r>
      <w:r w:rsidR="006E78A3" w:rsidRPr="002753B3">
        <w:rPr>
          <w:rFonts w:ascii="Arial" w:hAnsi="Arial" w:cs="Arial"/>
          <w:b/>
          <w:color w:val="000000" w:themeColor="text1"/>
          <w:sz w:val="24"/>
          <w:szCs w:val="24"/>
          <w:lang w:val="es-MX"/>
        </w:rPr>
        <w:t xml:space="preserve"> Maestro José Luis Salazar Martínez.</w:t>
      </w:r>
      <w:r w:rsidR="006E78A3" w:rsidRPr="002753B3">
        <w:rPr>
          <w:rFonts w:ascii="Arial" w:hAnsi="Arial" w:cs="Arial"/>
          <w:color w:val="000000" w:themeColor="text1"/>
          <w:sz w:val="24"/>
          <w:szCs w:val="24"/>
          <w:lang w:val="es-MX"/>
        </w:rPr>
        <w:t xml:space="preserve"> ----------------------------------------------------------------------------------------------------------</w:t>
      </w:r>
    </w:p>
    <w:p w:rsidR="006E78A3" w:rsidRPr="002753B3" w:rsidRDefault="006E78A3" w:rsidP="00F63C7B">
      <w:pPr>
        <w:widowControl w:val="0"/>
        <w:autoSpaceDE w:val="0"/>
        <w:autoSpaceDN w:val="0"/>
        <w:adjustRightInd w:val="0"/>
        <w:spacing w:after="0" w:line="240" w:lineRule="auto"/>
        <w:jc w:val="both"/>
        <w:rPr>
          <w:rFonts w:ascii="Arial" w:hAnsi="Arial" w:cs="Arial"/>
          <w:color w:val="000000" w:themeColor="text1"/>
          <w:sz w:val="24"/>
          <w:szCs w:val="24"/>
        </w:rPr>
      </w:pPr>
      <w:r w:rsidRPr="002753B3">
        <w:rPr>
          <w:rFonts w:ascii="Arial" w:hAnsi="Arial" w:cs="Arial"/>
          <w:color w:val="000000" w:themeColor="text1"/>
          <w:sz w:val="24"/>
          <w:szCs w:val="24"/>
        </w:rPr>
        <w:t xml:space="preserve">Habla la C. Presidenta Municipal C. María Elena Limón García: </w:t>
      </w:r>
      <w:r w:rsidR="00793DD5" w:rsidRPr="002753B3">
        <w:rPr>
          <w:rFonts w:ascii="Arial" w:hAnsi="Arial" w:cs="Arial"/>
          <w:color w:val="000000" w:themeColor="text1"/>
          <w:sz w:val="24"/>
          <w:szCs w:val="24"/>
        </w:rPr>
        <w:t xml:space="preserve">muy </w:t>
      </w:r>
      <w:r w:rsidRPr="002753B3">
        <w:rPr>
          <w:rFonts w:ascii="Arial" w:hAnsi="Arial" w:cs="Arial"/>
          <w:color w:val="000000" w:themeColor="text1"/>
          <w:sz w:val="24"/>
          <w:szCs w:val="24"/>
        </w:rPr>
        <w:t xml:space="preserve">buenas tardes </w:t>
      </w:r>
      <w:r w:rsidR="00793DD5" w:rsidRPr="002753B3">
        <w:rPr>
          <w:rFonts w:ascii="Arial" w:hAnsi="Arial" w:cs="Arial"/>
          <w:color w:val="000000" w:themeColor="text1"/>
          <w:sz w:val="24"/>
          <w:szCs w:val="24"/>
        </w:rPr>
        <w:t xml:space="preserve">tengan todos ustedes, </w:t>
      </w:r>
      <w:r w:rsidRPr="002753B3">
        <w:rPr>
          <w:rFonts w:ascii="Arial" w:hAnsi="Arial" w:cs="Arial"/>
          <w:color w:val="000000" w:themeColor="text1"/>
          <w:sz w:val="24"/>
          <w:szCs w:val="24"/>
        </w:rPr>
        <w:t>bienvenidos</w:t>
      </w:r>
      <w:r w:rsidR="00793DD5" w:rsidRPr="002753B3">
        <w:rPr>
          <w:rFonts w:ascii="Arial" w:hAnsi="Arial" w:cs="Arial"/>
          <w:color w:val="000000" w:themeColor="text1"/>
          <w:sz w:val="24"/>
          <w:szCs w:val="24"/>
        </w:rPr>
        <w:t>, bienvenidos</w:t>
      </w:r>
      <w:r w:rsidRPr="002753B3">
        <w:rPr>
          <w:rFonts w:ascii="Arial" w:hAnsi="Arial" w:cs="Arial"/>
          <w:color w:val="000000" w:themeColor="text1"/>
          <w:sz w:val="24"/>
          <w:szCs w:val="24"/>
        </w:rPr>
        <w:t xml:space="preserve"> a esta Sesión Ordinaria </w:t>
      </w:r>
      <w:r w:rsidR="00793DD5" w:rsidRPr="002753B3">
        <w:rPr>
          <w:rFonts w:ascii="Arial" w:hAnsi="Arial" w:cs="Arial"/>
          <w:color w:val="000000" w:themeColor="text1"/>
          <w:sz w:val="24"/>
          <w:szCs w:val="24"/>
        </w:rPr>
        <w:t>de Ayuntamiento siendo las 19:28 (Diecinueve horas con veintiocho</w:t>
      </w:r>
      <w:r w:rsidRPr="002753B3">
        <w:rPr>
          <w:rFonts w:ascii="Arial" w:hAnsi="Arial" w:cs="Arial"/>
          <w:color w:val="000000" w:themeColor="text1"/>
          <w:sz w:val="24"/>
          <w:szCs w:val="24"/>
        </w:rPr>
        <w:t xml:space="preserve"> minutos</w:t>
      </w:r>
      <w:r w:rsidR="00793DD5" w:rsidRPr="002753B3">
        <w:rPr>
          <w:rFonts w:ascii="Arial" w:hAnsi="Arial" w:cs="Arial"/>
          <w:color w:val="000000" w:themeColor="text1"/>
          <w:sz w:val="24"/>
          <w:szCs w:val="24"/>
        </w:rPr>
        <w:t>), damos inicio a la Décimo Séptim</w:t>
      </w:r>
      <w:r w:rsidRPr="002753B3">
        <w:rPr>
          <w:rFonts w:ascii="Arial" w:hAnsi="Arial" w:cs="Arial"/>
          <w:color w:val="000000" w:themeColor="text1"/>
          <w:sz w:val="24"/>
          <w:szCs w:val="24"/>
        </w:rPr>
        <w:t>a Sesió</w:t>
      </w:r>
      <w:r w:rsidR="00793DD5" w:rsidRPr="002753B3">
        <w:rPr>
          <w:rFonts w:ascii="Arial" w:hAnsi="Arial" w:cs="Arial"/>
          <w:color w:val="000000" w:themeColor="text1"/>
          <w:sz w:val="24"/>
          <w:szCs w:val="24"/>
        </w:rPr>
        <w:t xml:space="preserve">n Ordinaria de fecha </w:t>
      </w:r>
      <w:r w:rsidRPr="002753B3">
        <w:rPr>
          <w:rFonts w:ascii="Arial" w:hAnsi="Arial" w:cs="Arial"/>
          <w:color w:val="000000" w:themeColor="text1"/>
          <w:sz w:val="24"/>
          <w:szCs w:val="24"/>
        </w:rPr>
        <w:t>2</w:t>
      </w:r>
      <w:r w:rsidR="00793DD5" w:rsidRPr="002753B3">
        <w:rPr>
          <w:rFonts w:ascii="Arial" w:hAnsi="Arial" w:cs="Arial"/>
          <w:color w:val="000000" w:themeColor="text1"/>
          <w:sz w:val="24"/>
          <w:szCs w:val="24"/>
        </w:rPr>
        <w:t>6 de octubre</w:t>
      </w:r>
      <w:r w:rsidRPr="002753B3">
        <w:rPr>
          <w:rFonts w:ascii="Arial" w:hAnsi="Arial" w:cs="Arial"/>
          <w:color w:val="000000" w:themeColor="text1"/>
          <w:sz w:val="24"/>
          <w:szCs w:val="24"/>
        </w:rPr>
        <w:t xml:space="preserve"> del año 2017, como </w:t>
      </w:r>
      <w:r w:rsidRPr="002753B3">
        <w:rPr>
          <w:rFonts w:ascii="Arial" w:hAnsi="Arial" w:cs="Arial"/>
          <w:b/>
          <w:color w:val="000000" w:themeColor="text1"/>
          <w:sz w:val="24"/>
          <w:szCs w:val="24"/>
          <w:u w:val="single"/>
        </w:rPr>
        <w:t>PRIMER PUNTO</w:t>
      </w:r>
      <w:r w:rsidRPr="002753B3">
        <w:rPr>
          <w:rFonts w:ascii="Arial" w:hAnsi="Arial" w:cs="Arial"/>
          <w:color w:val="000000" w:themeColor="text1"/>
          <w:sz w:val="24"/>
          <w:szCs w:val="24"/>
        </w:rPr>
        <w:t xml:space="preserve"> del orden del día, le pido al Secretario de este Ayuntamiento tome la lista de asistencia a efecto de verificar y declarar el quórum legal para sesionar. -------------------------------------------------------------------------------------------------</w:t>
      </w:r>
      <w:r w:rsidR="00793DD5" w:rsidRPr="002753B3">
        <w:rPr>
          <w:rFonts w:ascii="Arial" w:hAnsi="Arial" w:cs="Arial"/>
          <w:color w:val="000000" w:themeColor="text1"/>
          <w:sz w:val="24"/>
          <w:szCs w:val="24"/>
        </w:rPr>
        <w:t>----</w:t>
      </w:r>
      <w:r w:rsidRPr="002753B3">
        <w:rPr>
          <w:rFonts w:ascii="Arial" w:hAnsi="Arial" w:cs="Arial"/>
          <w:color w:val="000000" w:themeColor="text1"/>
          <w:sz w:val="24"/>
          <w:szCs w:val="24"/>
        </w:rPr>
        <w:t xml:space="preserve">Con el uso de la palabra el Mtro. José Luis Salazar Martínez, Secretario del Ayuntamiento: con su permiso Presidenta integrantes de este Pleno. </w:t>
      </w:r>
    </w:p>
    <w:p w:rsidR="006E78A3" w:rsidRPr="002753B3" w:rsidRDefault="006E78A3" w:rsidP="00F63C7B">
      <w:pPr>
        <w:widowControl w:val="0"/>
        <w:autoSpaceDE w:val="0"/>
        <w:autoSpaceDN w:val="0"/>
        <w:adjustRightInd w:val="0"/>
        <w:spacing w:after="0" w:line="240" w:lineRule="auto"/>
        <w:jc w:val="both"/>
        <w:rPr>
          <w:rFonts w:ascii="Arial" w:hAnsi="Arial" w:cs="Arial"/>
          <w:color w:val="000000" w:themeColor="text1"/>
          <w:sz w:val="24"/>
          <w:szCs w:val="24"/>
        </w:rPr>
      </w:pPr>
    </w:p>
    <w:p w:rsidR="006E78A3" w:rsidRPr="002753B3" w:rsidRDefault="006E78A3" w:rsidP="00F63C7B">
      <w:pPr>
        <w:pStyle w:val="Sinespaciado"/>
        <w:rPr>
          <w:rFonts w:ascii="Arial" w:hAnsi="Arial" w:cs="Arial"/>
          <w:color w:val="000000" w:themeColor="text1"/>
          <w:sz w:val="24"/>
          <w:szCs w:val="24"/>
        </w:rPr>
      </w:pPr>
      <w:r w:rsidRPr="002753B3">
        <w:rPr>
          <w:rFonts w:ascii="Arial" w:hAnsi="Arial" w:cs="Arial"/>
          <w:color w:val="000000" w:themeColor="text1"/>
          <w:sz w:val="24"/>
          <w:szCs w:val="24"/>
        </w:rPr>
        <w:t xml:space="preserve">Presidenta Municipal, María Elena Limón García, presente </w:t>
      </w:r>
    </w:p>
    <w:p w:rsidR="006E78A3" w:rsidRPr="002753B3" w:rsidRDefault="006E78A3" w:rsidP="00F63C7B">
      <w:pPr>
        <w:pStyle w:val="Sinespaciado"/>
        <w:rPr>
          <w:rFonts w:ascii="Arial" w:hAnsi="Arial" w:cs="Arial"/>
          <w:color w:val="000000" w:themeColor="text1"/>
          <w:sz w:val="24"/>
          <w:szCs w:val="24"/>
        </w:rPr>
      </w:pPr>
      <w:r w:rsidRPr="002753B3">
        <w:rPr>
          <w:rFonts w:ascii="Arial" w:hAnsi="Arial" w:cs="Arial"/>
          <w:color w:val="000000" w:themeColor="text1"/>
          <w:sz w:val="24"/>
          <w:szCs w:val="24"/>
        </w:rPr>
        <w:t>Síndico Municipal, Juan David García Camarena, presente</w:t>
      </w:r>
    </w:p>
    <w:p w:rsidR="006E78A3" w:rsidRPr="002753B3" w:rsidRDefault="006E78A3" w:rsidP="00F63C7B">
      <w:pPr>
        <w:pStyle w:val="Sinespaciado"/>
        <w:rPr>
          <w:rFonts w:ascii="Arial" w:hAnsi="Arial" w:cs="Arial"/>
          <w:color w:val="000000" w:themeColor="text1"/>
          <w:sz w:val="24"/>
          <w:szCs w:val="24"/>
        </w:rPr>
      </w:pPr>
    </w:p>
    <w:p w:rsidR="006E78A3" w:rsidRPr="002753B3" w:rsidRDefault="006E78A3" w:rsidP="00F63C7B">
      <w:pPr>
        <w:pStyle w:val="Sinespaciado"/>
        <w:rPr>
          <w:rFonts w:ascii="Arial" w:hAnsi="Arial" w:cs="Arial"/>
          <w:color w:val="000000" w:themeColor="text1"/>
          <w:sz w:val="24"/>
          <w:szCs w:val="24"/>
        </w:rPr>
      </w:pPr>
      <w:r w:rsidRPr="002753B3">
        <w:rPr>
          <w:rFonts w:ascii="Arial" w:hAnsi="Arial" w:cs="Arial"/>
          <w:color w:val="000000" w:themeColor="text1"/>
          <w:sz w:val="24"/>
          <w:szCs w:val="24"/>
        </w:rPr>
        <w:t>Marco Ant</w:t>
      </w:r>
      <w:r w:rsidR="00045C8C" w:rsidRPr="002753B3">
        <w:rPr>
          <w:rFonts w:ascii="Arial" w:hAnsi="Arial" w:cs="Arial"/>
          <w:color w:val="000000" w:themeColor="text1"/>
          <w:sz w:val="24"/>
          <w:szCs w:val="24"/>
        </w:rPr>
        <w:t>onio Fuentes Ontiveros</w:t>
      </w:r>
    </w:p>
    <w:p w:rsidR="006E78A3" w:rsidRPr="002753B3" w:rsidRDefault="006E78A3" w:rsidP="00F63C7B">
      <w:pPr>
        <w:pStyle w:val="Sinespaciado"/>
        <w:rPr>
          <w:rFonts w:ascii="Arial" w:hAnsi="Arial" w:cs="Arial"/>
          <w:color w:val="000000" w:themeColor="text1"/>
          <w:sz w:val="24"/>
          <w:szCs w:val="24"/>
        </w:rPr>
      </w:pPr>
      <w:r w:rsidRPr="002753B3">
        <w:rPr>
          <w:rFonts w:ascii="Arial" w:hAnsi="Arial" w:cs="Arial"/>
          <w:color w:val="000000" w:themeColor="text1"/>
          <w:sz w:val="24"/>
          <w:szCs w:val="24"/>
        </w:rPr>
        <w:t>Marcela Guadalupe Aceves Sánchez, presente</w:t>
      </w:r>
    </w:p>
    <w:p w:rsidR="006E78A3" w:rsidRPr="002753B3" w:rsidRDefault="006E78A3" w:rsidP="00F63C7B">
      <w:pPr>
        <w:pStyle w:val="Sinespaciado"/>
        <w:rPr>
          <w:rFonts w:ascii="Arial" w:hAnsi="Arial" w:cs="Arial"/>
          <w:color w:val="000000" w:themeColor="text1"/>
          <w:sz w:val="24"/>
          <w:szCs w:val="24"/>
        </w:rPr>
      </w:pPr>
      <w:r w:rsidRPr="002753B3">
        <w:rPr>
          <w:rFonts w:ascii="Arial" w:hAnsi="Arial" w:cs="Arial"/>
          <w:color w:val="000000" w:themeColor="text1"/>
          <w:sz w:val="24"/>
          <w:szCs w:val="24"/>
        </w:rPr>
        <w:t>Iván Omar González Solís, presente</w:t>
      </w:r>
    </w:p>
    <w:p w:rsidR="006E78A3" w:rsidRPr="002753B3" w:rsidRDefault="006E78A3" w:rsidP="00F63C7B">
      <w:pPr>
        <w:pStyle w:val="Sinespaciado"/>
        <w:rPr>
          <w:rFonts w:ascii="Arial" w:hAnsi="Arial" w:cs="Arial"/>
          <w:color w:val="000000" w:themeColor="text1"/>
          <w:sz w:val="24"/>
          <w:szCs w:val="24"/>
        </w:rPr>
      </w:pPr>
      <w:r w:rsidRPr="002753B3">
        <w:rPr>
          <w:rFonts w:ascii="Arial" w:hAnsi="Arial" w:cs="Arial"/>
          <w:color w:val="000000" w:themeColor="text1"/>
          <w:sz w:val="24"/>
          <w:szCs w:val="24"/>
        </w:rPr>
        <w:t>Mirna Citlalli Amaya de Luna, presente</w:t>
      </w:r>
    </w:p>
    <w:p w:rsidR="006E78A3" w:rsidRPr="002753B3" w:rsidRDefault="006E78A3" w:rsidP="00F63C7B">
      <w:pPr>
        <w:pStyle w:val="Sinespaciado"/>
        <w:rPr>
          <w:rFonts w:ascii="Arial" w:hAnsi="Arial" w:cs="Arial"/>
          <w:color w:val="000000" w:themeColor="text1"/>
          <w:sz w:val="24"/>
          <w:szCs w:val="24"/>
        </w:rPr>
      </w:pPr>
      <w:r w:rsidRPr="002753B3">
        <w:rPr>
          <w:rFonts w:ascii="Arial" w:hAnsi="Arial" w:cs="Arial"/>
          <w:color w:val="000000" w:themeColor="text1"/>
          <w:sz w:val="24"/>
          <w:szCs w:val="24"/>
        </w:rPr>
        <w:t>Miguel Silva Ramírez, presente</w:t>
      </w:r>
    </w:p>
    <w:p w:rsidR="006E78A3" w:rsidRPr="002753B3" w:rsidRDefault="006E78A3" w:rsidP="00F63C7B">
      <w:pPr>
        <w:pStyle w:val="Sinespaciado"/>
        <w:rPr>
          <w:rFonts w:ascii="Arial" w:hAnsi="Arial" w:cs="Arial"/>
          <w:color w:val="000000" w:themeColor="text1"/>
          <w:sz w:val="24"/>
          <w:szCs w:val="24"/>
        </w:rPr>
      </w:pPr>
      <w:r w:rsidRPr="002753B3">
        <w:rPr>
          <w:rFonts w:ascii="Arial" w:hAnsi="Arial" w:cs="Arial"/>
          <w:color w:val="000000" w:themeColor="text1"/>
          <w:sz w:val="24"/>
          <w:szCs w:val="24"/>
        </w:rPr>
        <w:t>Lourdes Celenia Contreras González, presente</w:t>
      </w:r>
    </w:p>
    <w:p w:rsidR="006E78A3" w:rsidRPr="002753B3" w:rsidRDefault="006E78A3" w:rsidP="00F63C7B">
      <w:pPr>
        <w:pStyle w:val="Sinespaciado"/>
        <w:rPr>
          <w:rFonts w:ascii="Arial" w:hAnsi="Arial" w:cs="Arial"/>
          <w:color w:val="000000" w:themeColor="text1"/>
          <w:sz w:val="24"/>
          <w:szCs w:val="24"/>
        </w:rPr>
      </w:pPr>
      <w:r w:rsidRPr="002753B3">
        <w:rPr>
          <w:rFonts w:ascii="Arial" w:hAnsi="Arial" w:cs="Arial"/>
          <w:color w:val="000000" w:themeColor="text1"/>
          <w:sz w:val="24"/>
          <w:szCs w:val="24"/>
        </w:rPr>
        <w:t>Miguel Carrillo Gómez, presente</w:t>
      </w:r>
    </w:p>
    <w:p w:rsidR="006E78A3" w:rsidRPr="002753B3" w:rsidRDefault="006E78A3" w:rsidP="00F63C7B">
      <w:pPr>
        <w:pStyle w:val="Sinespaciado"/>
        <w:rPr>
          <w:rFonts w:ascii="Arial" w:hAnsi="Arial" w:cs="Arial"/>
          <w:color w:val="000000" w:themeColor="text1"/>
          <w:sz w:val="24"/>
          <w:szCs w:val="24"/>
        </w:rPr>
      </w:pPr>
      <w:r w:rsidRPr="002753B3">
        <w:rPr>
          <w:rFonts w:ascii="Arial" w:hAnsi="Arial" w:cs="Arial"/>
          <w:color w:val="000000" w:themeColor="text1"/>
          <w:sz w:val="24"/>
          <w:szCs w:val="24"/>
        </w:rPr>
        <w:t xml:space="preserve">Silvia Natalia Islas, presente </w:t>
      </w:r>
    </w:p>
    <w:p w:rsidR="006E78A3" w:rsidRPr="002753B3" w:rsidRDefault="006E78A3" w:rsidP="00F63C7B">
      <w:pPr>
        <w:pStyle w:val="Sinespaciado"/>
        <w:rPr>
          <w:rFonts w:ascii="Arial" w:eastAsia="Arial" w:hAnsi="Arial" w:cs="Arial"/>
          <w:color w:val="000000" w:themeColor="text1"/>
          <w:sz w:val="24"/>
          <w:szCs w:val="24"/>
        </w:rPr>
      </w:pPr>
      <w:r w:rsidRPr="002753B3">
        <w:rPr>
          <w:rFonts w:ascii="Arial" w:eastAsia="Arial" w:hAnsi="Arial" w:cs="Arial"/>
          <w:color w:val="000000" w:themeColor="text1"/>
          <w:sz w:val="24"/>
          <w:szCs w:val="24"/>
        </w:rPr>
        <w:t>Orlando García Limón</w:t>
      </w:r>
      <w:r w:rsidRPr="002753B3">
        <w:rPr>
          <w:rFonts w:ascii="Arial" w:hAnsi="Arial" w:cs="Arial"/>
          <w:color w:val="000000" w:themeColor="text1"/>
          <w:sz w:val="24"/>
          <w:szCs w:val="24"/>
        </w:rPr>
        <w:t>, presente</w:t>
      </w:r>
    </w:p>
    <w:p w:rsidR="006E78A3" w:rsidRPr="002753B3" w:rsidRDefault="006E78A3" w:rsidP="00F63C7B">
      <w:pPr>
        <w:pStyle w:val="Sinespaciado"/>
        <w:rPr>
          <w:rFonts w:ascii="Arial" w:hAnsi="Arial" w:cs="Arial"/>
          <w:color w:val="000000" w:themeColor="text1"/>
          <w:sz w:val="24"/>
          <w:szCs w:val="24"/>
        </w:rPr>
      </w:pPr>
      <w:r w:rsidRPr="002753B3">
        <w:rPr>
          <w:rFonts w:ascii="Arial" w:hAnsi="Arial" w:cs="Arial"/>
          <w:color w:val="000000" w:themeColor="text1"/>
          <w:sz w:val="24"/>
          <w:szCs w:val="24"/>
        </w:rPr>
        <w:t>Rosa Pérez Leal, presente</w:t>
      </w:r>
    </w:p>
    <w:p w:rsidR="006E78A3" w:rsidRPr="002753B3" w:rsidRDefault="006E78A3" w:rsidP="00F63C7B">
      <w:pPr>
        <w:pStyle w:val="Sinespaciado"/>
        <w:rPr>
          <w:rFonts w:ascii="Arial" w:eastAsia="Arial" w:hAnsi="Arial" w:cs="Arial"/>
          <w:color w:val="000000" w:themeColor="text1"/>
          <w:sz w:val="24"/>
          <w:szCs w:val="24"/>
        </w:rPr>
      </w:pPr>
      <w:r w:rsidRPr="002753B3">
        <w:rPr>
          <w:rFonts w:ascii="Arial" w:eastAsia="Arial" w:hAnsi="Arial" w:cs="Arial"/>
          <w:color w:val="000000" w:themeColor="text1"/>
          <w:sz w:val="24"/>
          <w:szCs w:val="24"/>
        </w:rPr>
        <w:t>María del Rosario de los Santos Silva</w:t>
      </w:r>
      <w:r w:rsidRPr="002753B3">
        <w:rPr>
          <w:rFonts w:ascii="Arial" w:hAnsi="Arial" w:cs="Arial"/>
          <w:color w:val="000000" w:themeColor="text1"/>
          <w:sz w:val="24"/>
          <w:szCs w:val="24"/>
        </w:rPr>
        <w:t>, presente</w:t>
      </w:r>
    </w:p>
    <w:p w:rsidR="006E78A3" w:rsidRPr="002753B3" w:rsidRDefault="006E78A3" w:rsidP="00F63C7B">
      <w:pPr>
        <w:pStyle w:val="Sinespaciado"/>
        <w:rPr>
          <w:rFonts w:ascii="Arial" w:eastAsia="Arial" w:hAnsi="Arial" w:cs="Arial"/>
          <w:color w:val="000000" w:themeColor="text1"/>
          <w:sz w:val="24"/>
          <w:szCs w:val="24"/>
        </w:rPr>
      </w:pPr>
      <w:r w:rsidRPr="002753B3">
        <w:rPr>
          <w:rFonts w:ascii="Arial" w:hAnsi="Arial" w:cs="Arial"/>
          <w:color w:val="000000" w:themeColor="text1"/>
          <w:sz w:val="24"/>
          <w:szCs w:val="24"/>
        </w:rPr>
        <w:t>Luis Armando Córdova</w:t>
      </w:r>
    </w:p>
    <w:p w:rsidR="006E78A3" w:rsidRPr="002753B3" w:rsidRDefault="006E78A3" w:rsidP="00F63C7B">
      <w:pPr>
        <w:pStyle w:val="Sinespaciado"/>
        <w:rPr>
          <w:rFonts w:ascii="Arial" w:eastAsia="Arial" w:hAnsi="Arial" w:cs="Arial"/>
          <w:color w:val="000000" w:themeColor="text1"/>
          <w:sz w:val="24"/>
          <w:szCs w:val="24"/>
        </w:rPr>
      </w:pPr>
      <w:r w:rsidRPr="002753B3">
        <w:rPr>
          <w:rFonts w:ascii="Arial" w:eastAsia="Arial" w:hAnsi="Arial" w:cs="Arial"/>
          <w:color w:val="000000" w:themeColor="text1"/>
          <w:sz w:val="24"/>
          <w:szCs w:val="24"/>
        </w:rPr>
        <w:t>Daniela Elizabeth Chávez Estrada</w:t>
      </w:r>
      <w:r w:rsidRPr="002753B3">
        <w:rPr>
          <w:rFonts w:ascii="Arial" w:hAnsi="Arial" w:cs="Arial"/>
          <w:color w:val="000000" w:themeColor="text1"/>
          <w:sz w:val="24"/>
          <w:szCs w:val="24"/>
        </w:rPr>
        <w:t>, presente</w:t>
      </w:r>
    </w:p>
    <w:p w:rsidR="006E78A3" w:rsidRPr="002753B3" w:rsidRDefault="006E78A3" w:rsidP="00F63C7B">
      <w:pPr>
        <w:pStyle w:val="Sinespaciado"/>
        <w:rPr>
          <w:rFonts w:ascii="Arial" w:hAnsi="Arial" w:cs="Arial"/>
          <w:color w:val="000000" w:themeColor="text1"/>
          <w:sz w:val="24"/>
          <w:szCs w:val="24"/>
        </w:rPr>
      </w:pPr>
      <w:r w:rsidRPr="002753B3">
        <w:rPr>
          <w:rFonts w:ascii="Arial" w:hAnsi="Arial" w:cs="Arial"/>
          <w:color w:val="000000" w:themeColor="text1"/>
          <w:sz w:val="24"/>
          <w:szCs w:val="24"/>
        </w:rPr>
        <w:t>Albino Jiménez Vázquez, presente</w:t>
      </w:r>
    </w:p>
    <w:p w:rsidR="006E78A3" w:rsidRPr="002753B3" w:rsidRDefault="006E78A3" w:rsidP="00F63C7B">
      <w:pPr>
        <w:pStyle w:val="Sinespaciado"/>
        <w:rPr>
          <w:rFonts w:ascii="Arial" w:hAnsi="Arial" w:cs="Arial"/>
          <w:color w:val="000000" w:themeColor="text1"/>
          <w:sz w:val="24"/>
          <w:szCs w:val="24"/>
        </w:rPr>
      </w:pPr>
      <w:r w:rsidRPr="002753B3">
        <w:rPr>
          <w:rFonts w:ascii="Arial" w:hAnsi="Arial" w:cs="Arial"/>
          <w:color w:val="000000" w:themeColor="text1"/>
          <w:sz w:val="24"/>
          <w:szCs w:val="24"/>
        </w:rPr>
        <w:t>María de Jesús Cortés Durán, presente</w:t>
      </w:r>
    </w:p>
    <w:p w:rsidR="006E78A3" w:rsidRPr="002753B3" w:rsidRDefault="006E78A3" w:rsidP="00F63C7B">
      <w:pPr>
        <w:pStyle w:val="Sinespaciado"/>
        <w:rPr>
          <w:rFonts w:ascii="Arial" w:eastAsia="Times New Roman" w:hAnsi="Arial" w:cs="Arial"/>
          <w:color w:val="000000" w:themeColor="text1"/>
          <w:sz w:val="24"/>
          <w:szCs w:val="24"/>
          <w:lang w:eastAsia="es-MX"/>
        </w:rPr>
      </w:pPr>
      <w:r w:rsidRPr="002753B3">
        <w:rPr>
          <w:rFonts w:ascii="Arial" w:eastAsia="Times New Roman" w:hAnsi="Arial" w:cs="Arial"/>
          <w:color w:val="000000" w:themeColor="text1"/>
          <w:sz w:val="24"/>
          <w:szCs w:val="24"/>
          <w:lang w:eastAsia="es-MX"/>
        </w:rPr>
        <w:t>Edgar Ricardo Ríos de Loza</w:t>
      </w:r>
      <w:r w:rsidRPr="002753B3">
        <w:rPr>
          <w:rFonts w:ascii="Arial" w:hAnsi="Arial" w:cs="Arial"/>
          <w:color w:val="000000" w:themeColor="text1"/>
          <w:sz w:val="24"/>
          <w:szCs w:val="24"/>
        </w:rPr>
        <w:t>, presente</w:t>
      </w:r>
    </w:p>
    <w:p w:rsidR="006E78A3" w:rsidRPr="002753B3" w:rsidRDefault="006E78A3" w:rsidP="00F63C7B">
      <w:pPr>
        <w:pStyle w:val="Sinespaciado"/>
        <w:rPr>
          <w:rFonts w:ascii="Arial" w:eastAsia="Times New Roman" w:hAnsi="Arial" w:cs="Arial"/>
          <w:color w:val="000000" w:themeColor="text1"/>
          <w:sz w:val="24"/>
          <w:szCs w:val="24"/>
          <w:lang w:eastAsia="es-MX"/>
        </w:rPr>
      </w:pPr>
      <w:r w:rsidRPr="002753B3">
        <w:rPr>
          <w:rFonts w:ascii="Arial" w:eastAsia="Times New Roman" w:hAnsi="Arial" w:cs="Arial"/>
          <w:color w:val="000000" w:themeColor="text1"/>
          <w:sz w:val="24"/>
          <w:szCs w:val="24"/>
          <w:lang w:eastAsia="es-MX"/>
        </w:rPr>
        <w:t>Carmen Lucía Pérez Camarena</w:t>
      </w:r>
      <w:r w:rsidRPr="002753B3">
        <w:rPr>
          <w:rFonts w:ascii="Arial" w:hAnsi="Arial" w:cs="Arial"/>
          <w:color w:val="000000" w:themeColor="text1"/>
          <w:sz w:val="24"/>
          <w:szCs w:val="24"/>
        </w:rPr>
        <w:t>, presente</w:t>
      </w:r>
    </w:p>
    <w:p w:rsidR="006E78A3" w:rsidRPr="002753B3" w:rsidRDefault="006E78A3" w:rsidP="00F63C7B">
      <w:pPr>
        <w:pStyle w:val="Sinespaciado"/>
        <w:rPr>
          <w:rFonts w:ascii="Arial" w:eastAsia="Times New Roman" w:hAnsi="Arial" w:cs="Arial"/>
          <w:color w:val="000000" w:themeColor="text1"/>
          <w:sz w:val="24"/>
          <w:szCs w:val="24"/>
          <w:lang w:eastAsia="es-MX"/>
        </w:rPr>
      </w:pPr>
      <w:r w:rsidRPr="002753B3">
        <w:rPr>
          <w:rFonts w:ascii="Arial" w:eastAsia="Times New Roman" w:hAnsi="Arial" w:cs="Arial"/>
          <w:color w:val="000000" w:themeColor="text1"/>
          <w:sz w:val="24"/>
          <w:szCs w:val="24"/>
          <w:lang w:eastAsia="es-MX"/>
        </w:rPr>
        <w:t>Adenawer González Fierros</w:t>
      </w:r>
      <w:r w:rsidRPr="002753B3">
        <w:rPr>
          <w:rFonts w:ascii="Arial" w:hAnsi="Arial" w:cs="Arial"/>
          <w:color w:val="000000" w:themeColor="text1"/>
          <w:sz w:val="24"/>
          <w:szCs w:val="24"/>
        </w:rPr>
        <w:t>, presente</w:t>
      </w:r>
    </w:p>
    <w:p w:rsidR="006E78A3" w:rsidRPr="002753B3" w:rsidRDefault="006E78A3" w:rsidP="00F63C7B">
      <w:pPr>
        <w:spacing w:after="0" w:line="240" w:lineRule="auto"/>
        <w:jc w:val="both"/>
        <w:rPr>
          <w:rFonts w:ascii="Arial" w:hAnsi="Arial" w:cs="Arial"/>
          <w:color w:val="000000" w:themeColor="text1"/>
          <w:sz w:val="24"/>
          <w:szCs w:val="24"/>
          <w:lang w:eastAsia="es-MX"/>
        </w:rPr>
      </w:pPr>
      <w:r w:rsidRPr="002753B3">
        <w:rPr>
          <w:rFonts w:ascii="Arial" w:hAnsi="Arial" w:cs="Arial"/>
          <w:color w:val="000000" w:themeColor="text1"/>
          <w:sz w:val="24"/>
          <w:szCs w:val="24"/>
          <w:lang w:eastAsia="es-MX"/>
        </w:rPr>
        <w:t>Alfredo Fierros González, presente</w:t>
      </w:r>
    </w:p>
    <w:p w:rsidR="006E78A3" w:rsidRPr="002753B3" w:rsidRDefault="006E78A3" w:rsidP="00F63C7B">
      <w:pPr>
        <w:spacing w:after="0" w:line="240" w:lineRule="auto"/>
        <w:jc w:val="both"/>
        <w:rPr>
          <w:rFonts w:ascii="Arial" w:hAnsi="Arial" w:cs="Arial"/>
          <w:color w:val="000000" w:themeColor="text1"/>
          <w:sz w:val="24"/>
          <w:szCs w:val="24"/>
        </w:rPr>
      </w:pPr>
    </w:p>
    <w:p w:rsidR="004F3F2E" w:rsidRPr="002753B3" w:rsidRDefault="00793DD5" w:rsidP="00F63C7B">
      <w:pPr>
        <w:spacing w:after="0" w:line="240" w:lineRule="auto"/>
        <w:jc w:val="both"/>
        <w:rPr>
          <w:rFonts w:ascii="Arial" w:hAnsi="Arial" w:cs="Arial"/>
          <w:color w:val="000000" w:themeColor="text1"/>
          <w:sz w:val="24"/>
          <w:szCs w:val="24"/>
        </w:rPr>
      </w:pPr>
      <w:r w:rsidRPr="002753B3">
        <w:rPr>
          <w:rFonts w:ascii="Arial" w:hAnsi="Arial" w:cs="Arial"/>
          <w:color w:val="000000" w:themeColor="text1"/>
          <w:sz w:val="24"/>
          <w:szCs w:val="24"/>
        </w:rPr>
        <w:t xml:space="preserve">Se encuentran presentes </w:t>
      </w:r>
      <w:r w:rsidR="004F3F2E" w:rsidRPr="002753B3">
        <w:rPr>
          <w:rFonts w:ascii="Arial" w:hAnsi="Arial" w:cs="Arial"/>
          <w:color w:val="000000" w:themeColor="text1"/>
          <w:sz w:val="24"/>
          <w:szCs w:val="24"/>
        </w:rPr>
        <w:t>19</w:t>
      </w:r>
      <w:r w:rsidR="006E78A3" w:rsidRPr="002753B3">
        <w:rPr>
          <w:rFonts w:ascii="Arial" w:hAnsi="Arial" w:cs="Arial"/>
          <w:color w:val="000000" w:themeColor="text1"/>
          <w:sz w:val="24"/>
          <w:szCs w:val="24"/>
        </w:rPr>
        <w:t xml:space="preserve"> regidores. </w:t>
      </w:r>
      <w:r w:rsidR="004F3F2E" w:rsidRPr="002753B3">
        <w:rPr>
          <w:rFonts w:ascii="Arial" w:hAnsi="Arial" w:cs="Arial"/>
          <w:color w:val="000000" w:themeColor="text1"/>
          <w:sz w:val="24"/>
          <w:szCs w:val="24"/>
        </w:rPr>
        <w:t>Se hace de su conocimiento que se recibieron oficios números</w:t>
      </w:r>
      <w:r w:rsidR="00045C8C" w:rsidRPr="002753B3">
        <w:rPr>
          <w:rFonts w:ascii="Arial" w:hAnsi="Arial" w:cs="Arial"/>
          <w:color w:val="000000" w:themeColor="text1"/>
          <w:sz w:val="24"/>
          <w:szCs w:val="24"/>
        </w:rPr>
        <w:t xml:space="preserve"> 3520</w:t>
      </w:r>
      <w:r w:rsidR="004F3F2E" w:rsidRPr="002753B3">
        <w:rPr>
          <w:rFonts w:ascii="Arial" w:hAnsi="Arial" w:cs="Arial"/>
          <w:color w:val="000000" w:themeColor="text1"/>
          <w:sz w:val="24"/>
          <w:szCs w:val="24"/>
        </w:rPr>
        <w:t xml:space="preserve"> y 450/2017 signados por el </w:t>
      </w:r>
      <w:r w:rsidR="004F3F2E" w:rsidRPr="002753B3">
        <w:rPr>
          <w:rFonts w:ascii="Arial" w:hAnsi="Arial" w:cs="Arial"/>
          <w:b/>
          <w:color w:val="000000" w:themeColor="text1"/>
          <w:sz w:val="24"/>
          <w:szCs w:val="24"/>
        </w:rPr>
        <w:t>Regidor Marco Antonio Fuentes Ontiveros y el Regidor Luis Armando Córdova Díaz</w:t>
      </w:r>
      <w:r w:rsidR="004F3F2E" w:rsidRPr="002753B3">
        <w:rPr>
          <w:rFonts w:ascii="Arial" w:hAnsi="Arial" w:cs="Arial"/>
          <w:color w:val="000000" w:themeColor="text1"/>
          <w:sz w:val="24"/>
          <w:szCs w:val="24"/>
        </w:rPr>
        <w:t>, mediante los cuales solicitan se justifique su inasistencia a esta Sesión Ordinaria, por cuestiones personales y de fuerza mayor, es cuanto Presidenta. ---------------------------------------------------------------------------------------------------------------------------</w:t>
      </w:r>
      <w:r w:rsidR="00045C8C" w:rsidRPr="002753B3">
        <w:rPr>
          <w:rFonts w:ascii="Arial" w:hAnsi="Arial" w:cs="Arial"/>
          <w:color w:val="000000" w:themeColor="text1"/>
          <w:sz w:val="24"/>
          <w:szCs w:val="24"/>
        </w:rPr>
        <w:t>---------------------------------------------</w:t>
      </w:r>
      <w:r w:rsidR="004F3F2E" w:rsidRPr="002753B3">
        <w:rPr>
          <w:rFonts w:ascii="Arial" w:hAnsi="Arial" w:cs="Arial"/>
          <w:color w:val="000000" w:themeColor="text1"/>
          <w:sz w:val="24"/>
          <w:szCs w:val="24"/>
        </w:rPr>
        <w:t xml:space="preserve">---- </w:t>
      </w:r>
    </w:p>
    <w:p w:rsidR="00793DD5" w:rsidRPr="002753B3" w:rsidRDefault="00621F7B" w:rsidP="00F63C7B">
      <w:pPr>
        <w:spacing w:after="0" w:line="240" w:lineRule="auto"/>
        <w:jc w:val="both"/>
        <w:rPr>
          <w:rFonts w:ascii="Arial" w:hAnsi="Arial" w:cs="Arial"/>
          <w:color w:val="000000" w:themeColor="text1"/>
          <w:sz w:val="24"/>
          <w:szCs w:val="24"/>
        </w:rPr>
      </w:pPr>
      <w:r w:rsidRPr="002753B3">
        <w:rPr>
          <w:rFonts w:ascii="Arial" w:hAnsi="Arial" w:cs="Arial"/>
          <w:color w:val="000000" w:themeColor="text1"/>
          <w:sz w:val="24"/>
          <w:szCs w:val="24"/>
        </w:rPr>
        <w:t xml:space="preserve">Habla la C. Presidenta Municipal C. María Elena Limón García: por lo que en votación económica les pregunto quienes estén por la afirmativa de justificar la inasistencia del </w:t>
      </w:r>
      <w:r w:rsidRPr="002753B3">
        <w:rPr>
          <w:rFonts w:ascii="Arial" w:hAnsi="Arial" w:cs="Arial"/>
          <w:b/>
          <w:color w:val="000000" w:themeColor="text1"/>
          <w:sz w:val="24"/>
          <w:szCs w:val="24"/>
        </w:rPr>
        <w:t xml:space="preserve">Regidor Marco Antonio Fuentes Ontiveros, </w:t>
      </w:r>
      <w:r w:rsidRPr="002753B3">
        <w:rPr>
          <w:rFonts w:ascii="Arial" w:hAnsi="Arial" w:cs="Arial"/>
          <w:color w:val="000000" w:themeColor="text1"/>
          <w:sz w:val="24"/>
          <w:szCs w:val="24"/>
        </w:rPr>
        <w:t>favor de manifestarlo</w:t>
      </w:r>
      <w:r w:rsidRPr="002753B3">
        <w:rPr>
          <w:rFonts w:ascii="Arial" w:hAnsi="Arial" w:cs="Arial"/>
          <w:b/>
          <w:color w:val="000000" w:themeColor="text1"/>
          <w:sz w:val="24"/>
          <w:szCs w:val="24"/>
        </w:rPr>
        <w:t xml:space="preserve"> y de Luis Armando Córdova Díaz. </w:t>
      </w:r>
      <w:r w:rsidRPr="002753B3">
        <w:rPr>
          <w:rFonts w:ascii="Arial" w:hAnsi="Arial" w:cs="Arial"/>
          <w:color w:val="000000" w:themeColor="text1"/>
          <w:sz w:val="24"/>
          <w:szCs w:val="24"/>
        </w:rPr>
        <w:t>---------------------</w:t>
      </w:r>
      <w:r w:rsidRPr="002753B3">
        <w:rPr>
          <w:rFonts w:ascii="Arial" w:hAnsi="Arial" w:cs="Arial"/>
          <w:color w:val="000000" w:themeColor="text1"/>
          <w:sz w:val="24"/>
          <w:szCs w:val="24"/>
        </w:rPr>
        <w:lastRenderedPageBreak/>
        <w:t>---------------------------------------------------------------------------------------------------Aprobado por unanimidad. -----------------------------------------------------------------------------------------------------------------------------------------------------------------</w:t>
      </w:r>
    </w:p>
    <w:p w:rsidR="00621F7B" w:rsidRPr="002753B3" w:rsidRDefault="006E78A3" w:rsidP="00F63C7B">
      <w:pPr>
        <w:spacing w:after="0" w:line="240" w:lineRule="auto"/>
        <w:jc w:val="both"/>
        <w:rPr>
          <w:rFonts w:ascii="Arial" w:hAnsi="Arial" w:cs="Arial"/>
          <w:color w:val="000000" w:themeColor="text1"/>
          <w:sz w:val="24"/>
          <w:szCs w:val="24"/>
        </w:rPr>
      </w:pPr>
      <w:r w:rsidRPr="002753B3">
        <w:rPr>
          <w:rFonts w:ascii="Arial" w:hAnsi="Arial" w:cs="Arial"/>
          <w:color w:val="000000" w:themeColor="text1"/>
          <w:sz w:val="24"/>
          <w:szCs w:val="24"/>
        </w:rPr>
        <w:t>Habla la C. Presidenta Municip</w:t>
      </w:r>
      <w:r w:rsidR="00451A73" w:rsidRPr="002753B3">
        <w:rPr>
          <w:rFonts w:ascii="Arial" w:hAnsi="Arial" w:cs="Arial"/>
          <w:color w:val="000000" w:themeColor="text1"/>
          <w:sz w:val="24"/>
          <w:szCs w:val="24"/>
        </w:rPr>
        <w:t>al C. María Elena Limón García:</w:t>
      </w:r>
      <w:r w:rsidRPr="002753B3">
        <w:rPr>
          <w:rFonts w:ascii="Arial" w:hAnsi="Arial" w:cs="Arial"/>
          <w:color w:val="000000" w:themeColor="text1"/>
          <w:sz w:val="24"/>
          <w:szCs w:val="24"/>
        </w:rPr>
        <w:t xml:space="preserve"> por lo que declaro que existe quórum legal para sesionar. ------------------------------------------------------------------------------------------------------------------------</w:t>
      </w:r>
      <w:r w:rsidR="00451A73" w:rsidRPr="002753B3">
        <w:rPr>
          <w:rFonts w:ascii="Arial" w:hAnsi="Arial" w:cs="Arial"/>
          <w:color w:val="000000" w:themeColor="text1"/>
          <w:sz w:val="24"/>
          <w:szCs w:val="24"/>
        </w:rPr>
        <w:t>--------------</w:t>
      </w:r>
    </w:p>
    <w:p w:rsidR="007B4511" w:rsidRPr="002753B3" w:rsidRDefault="007B4511" w:rsidP="00F63C7B">
      <w:pPr>
        <w:spacing w:after="0" w:line="240" w:lineRule="auto"/>
        <w:jc w:val="both"/>
        <w:rPr>
          <w:rFonts w:ascii="Arial" w:hAnsi="Arial" w:cs="Arial"/>
          <w:color w:val="000000" w:themeColor="text1"/>
          <w:sz w:val="24"/>
          <w:szCs w:val="24"/>
        </w:rPr>
      </w:pPr>
      <w:r w:rsidRPr="002753B3">
        <w:rPr>
          <w:rFonts w:ascii="Arial" w:hAnsi="Arial" w:cs="Arial"/>
          <w:color w:val="000000" w:themeColor="text1"/>
          <w:sz w:val="24"/>
          <w:szCs w:val="24"/>
        </w:rPr>
        <w:t>Les solicito miembros del Pleno</w:t>
      </w:r>
      <w:r w:rsidRPr="002753B3">
        <w:rPr>
          <w:rFonts w:ascii="Arial" w:hAnsi="Arial" w:cs="Arial"/>
          <w:b/>
          <w:color w:val="000000" w:themeColor="text1"/>
          <w:sz w:val="24"/>
          <w:szCs w:val="24"/>
        </w:rPr>
        <w:t xml:space="preserve"> guardar un minuto de silencio por el sensible fallecimiento el pasado 08 de octubre del presente año, del Sr. José Trinidad Pérez Maldonado, Padre de la regidora Carmen Lucía Pérez Camarena.</w:t>
      </w:r>
      <w:r w:rsidR="00B97165" w:rsidRPr="002753B3">
        <w:rPr>
          <w:rFonts w:ascii="Arial" w:hAnsi="Arial" w:cs="Arial"/>
          <w:b/>
          <w:color w:val="000000" w:themeColor="text1"/>
          <w:sz w:val="24"/>
          <w:szCs w:val="24"/>
        </w:rPr>
        <w:t xml:space="preserve"> </w:t>
      </w:r>
      <w:r w:rsidR="004A2E3C" w:rsidRPr="002753B3">
        <w:rPr>
          <w:rFonts w:ascii="Arial" w:hAnsi="Arial" w:cs="Arial"/>
          <w:color w:val="000000" w:themeColor="text1"/>
          <w:sz w:val="24"/>
          <w:szCs w:val="24"/>
        </w:rPr>
        <w:t>Regidora es</w:t>
      </w:r>
      <w:r w:rsidR="00451A73" w:rsidRPr="002753B3">
        <w:rPr>
          <w:rFonts w:ascii="Arial" w:hAnsi="Arial" w:cs="Arial"/>
          <w:color w:val="000000" w:themeColor="text1"/>
          <w:sz w:val="24"/>
          <w:szCs w:val="24"/>
        </w:rPr>
        <w:t>perando que tenga la fortaleza en</w:t>
      </w:r>
      <w:r w:rsidR="004A2E3C" w:rsidRPr="002753B3">
        <w:rPr>
          <w:rFonts w:ascii="Arial" w:hAnsi="Arial" w:cs="Arial"/>
          <w:color w:val="000000" w:themeColor="text1"/>
          <w:sz w:val="24"/>
          <w:szCs w:val="24"/>
        </w:rPr>
        <w:t xml:space="preserve"> la pérdida de su señor padre y reciba de parte de cada uno de los presentes nuestro </w:t>
      </w:r>
      <w:r w:rsidR="00451A73" w:rsidRPr="002753B3">
        <w:rPr>
          <w:rFonts w:ascii="Arial" w:hAnsi="Arial" w:cs="Arial"/>
          <w:color w:val="000000" w:themeColor="text1"/>
          <w:sz w:val="24"/>
          <w:szCs w:val="24"/>
        </w:rPr>
        <w:t>más</w:t>
      </w:r>
      <w:r w:rsidR="004A2E3C" w:rsidRPr="002753B3">
        <w:rPr>
          <w:rFonts w:ascii="Arial" w:hAnsi="Arial" w:cs="Arial"/>
          <w:color w:val="000000" w:themeColor="text1"/>
          <w:sz w:val="24"/>
          <w:szCs w:val="24"/>
        </w:rPr>
        <w:t xml:space="preserve"> sincera condolencia.</w:t>
      </w:r>
      <w:r w:rsidR="00B53608" w:rsidRPr="002753B3">
        <w:rPr>
          <w:rFonts w:ascii="Arial" w:hAnsi="Arial" w:cs="Arial"/>
          <w:color w:val="000000" w:themeColor="text1"/>
          <w:sz w:val="24"/>
          <w:szCs w:val="24"/>
        </w:rPr>
        <w:t xml:space="preserve"> </w:t>
      </w:r>
      <w:r w:rsidR="00B97165" w:rsidRPr="002753B3">
        <w:rPr>
          <w:rFonts w:ascii="Arial" w:hAnsi="Arial" w:cs="Arial"/>
          <w:color w:val="000000" w:themeColor="text1"/>
          <w:sz w:val="24"/>
          <w:szCs w:val="24"/>
        </w:rPr>
        <w:t>--------------------------------------------------------------------------------------------------------------------------------------------------------</w:t>
      </w:r>
    </w:p>
    <w:p w:rsidR="006E78A3" w:rsidRPr="002753B3" w:rsidRDefault="00451A73" w:rsidP="00F63C7B">
      <w:pPr>
        <w:spacing w:after="0" w:line="240" w:lineRule="auto"/>
        <w:jc w:val="both"/>
        <w:rPr>
          <w:rFonts w:ascii="Arial" w:hAnsi="Arial" w:cs="Arial"/>
          <w:color w:val="000000" w:themeColor="text1"/>
          <w:sz w:val="24"/>
          <w:szCs w:val="24"/>
        </w:rPr>
      </w:pPr>
      <w:r w:rsidRPr="002753B3">
        <w:rPr>
          <w:rFonts w:ascii="Arial" w:hAnsi="Arial" w:cs="Arial"/>
          <w:color w:val="000000" w:themeColor="text1"/>
          <w:sz w:val="24"/>
          <w:szCs w:val="24"/>
        </w:rPr>
        <w:t>Con la palabra la regidora Carmen Lucía Pérez Camarena: muchas gracias señora Presidenta por sus atenciones y la solidaridad de cada uno de ustedes. ----------------------------------------------------------------------------------------------------------------------------------------------------------------------------------</w:t>
      </w:r>
      <w:r w:rsidR="006E78A3" w:rsidRPr="002753B3">
        <w:rPr>
          <w:rFonts w:ascii="Arial" w:hAnsi="Arial" w:cs="Arial"/>
          <w:color w:val="000000" w:themeColor="text1"/>
          <w:sz w:val="24"/>
          <w:szCs w:val="24"/>
        </w:rPr>
        <w:t xml:space="preserve">Habla la C. Presidenta Municipal C. María Elena Limón García: En el </w:t>
      </w:r>
      <w:r w:rsidR="006E78A3" w:rsidRPr="002753B3">
        <w:rPr>
          <w:rFonts w:ascii="Arial" w:hAnsi="Arial" w:cs="Arial"/>
          <w:b/>
          <w:color w:val="000000" w:themeColor="text1"/>
          <w:sz w:val="24"/>
          <w:szCs w:val="24"/>
          <w:u w:val="single"/>
        </w:rPr>
        <w:t>SEGUNDO PUNTO</w:t>
      </w:r>
      <w:r w:rsidR="006E78A3" w:rsidRPr="002753B3">
        <w:rPr>
          <w:rFonts w:ascii="Arial" w:hAnsi="Arial" w:cs="Arial"/>
          <w:color w:val="000000" w:themeColor="text1"/>
          <w:sz w:val="24"/>
          <w:szCs w:val="24"/>
        </w:rPr>
        <w:t xml:space="preserve"> del orden del día, le solicito al Secretario de este Ayuntamiento dé lectura al </w:t>
      </w:r>
      <w:r w:rsidR="006E78A3" w:rsidRPr="002753B3">
        <w:rPr>
          <w:rFonts w:ascii="Arial" w:hAnsi="Arial" w:cs="Arial"/>
          <w:b/>
          <w:color w:val="000000" w:themeColor="text1"/>
          <w:sz w:val="24"/>
          <w:szCs w:val="24"/>
        </w:rPr>
        <w:t xml:space="preserve">orden del día </w:t>
      </w:r>
      <w:r w:rsidR="006E78A3" w:rsidRPr="002753B3">
        <w:rPr>
          <w:rFonts w:ascii="Arial" w:hAnsi="Arial" w:cs="Arial"/>
          <w:color w:val="000000" w:themeColor="text1"/>
          <w:sz w:val="24"/>
          <w:szCs w:val="24"/>
        </w:rPr>
        <w:t xml:space="preserve">propuesto </w:t>
      </w:r>
      <w:r w:rsidR="004A2E3C" w:rsidRPr="002753B3">
        <w:rPr>
          <w:rFonts w:ascii="Arial" w:hAnsi="Arial" w:cs="Arial"/>
          <w:color w:val="000000" w:themeColor="text1"/>
          <w:sz w:val="24"/>
          <w:szCs w:val="24"/>
        </w:rPr>
        <w:t xml:space="preserve">adelante </w:t>
      </w:r>
      <w:r w:rsidR="006E78A3" w:rsidRPr="002753B3">
        <w:rPr>
          <w:rFonts w:ascii="Arial" w:hAnsi="Arial" w:cs="Arial"/>
          <w:color w:val="000000" w:themeColor="text1"/>
          <w:sz w:val="24"/>
          <w:szCs w:val="24"/>
        </w:rPr>
        <w:t>Secretario. -----------------------------------------------------------------------------------------------</w:t>
      </w:r>
      <w:r w:rsidR="004A2E3C" w:rsidRPr="002753B3">
        <w:rPr>
          <w:rFonts w:ascii="Arial" w:hAnsi="Arial" w:cs="Arial"/>
          <w:color w:val="000000" w:themeColor="text1"/>
          <w:sz w:val="24"/>
          <w:szCs w:val="24"/>
        </w:rPr>
        <w:t>-----</w:t>
      </w:r>
      <w:r w:rsidR="006E78A3" w:rsidRPr="002753B3">
        <w:rPr>
          <w:rFonts w:ascii="Arial" w:hAnsi="Arial" w:cs="Arial"/>
          <w:color w:val="000000" w:themeColor="text1"/>
          <w:sz w:val="24"/>
          <w:szCs w:val="24"/>
        </w:rPr>
        <w:t>Con el uso de la palabra el Mtro. José Luis Salazar Martínez, Secretario del Ayuntamiento: con su permiso Presidenta</w:t>
      </w:r>
      <w:r w:rsidR="004A2E3C" w:rsidRPr="002753B3">
        <w:rPr>
          <w:rFonts w:ascii="Arial" w:hAnsi="Arial" w:cs="Arial"/>
          <w:color w:val="000000" w:themeColor="text1"/>
          <w:sz w:val="24"/>
          <w:szCs w:val="24"/>
        </w:rPr>
        <w:t xml:space="preserve"> e integrantes de este Pleno</w:t>
      </w:r>
      <w:r w:rsidR="006E78A3" w:rsidRPr="002753B3">
        <w:rPr>
          <w:rFonts w:ascii="Arial" w:hAnsi="Arial" w:cs="Arial"/>
          <w:color w:val="000000" w:themeColor="text1"/>
          <w:sz w:val="24"/>
          <w:szCs w:val="24"/>
        </w:rPr>
        <w:t>. ---------------------------------------------------------------------------------------------------</w:t>
      </w:r>
    </w:p>
    <w:p w:rsidR="006E78A3" w:rsidRPr="002753B3" w:rsidRDefault="006E78A3" w:rsidP="00F63C7B">
      <w:pPr>
        <w:spacing w:after="0" w:line="240" w:lineRule="auto"/>
        <w:ind w:left="705" w:hanging="705"/>
        <w:jc w:val="both"/>
        <w:rPr>
          <w:rFonts w:ascii="Arial" w:hAnsi="Arial" w:cs="Arial"/>
          <w:color w:val="000000" w:themeColor="text1"/>
          <w:sz w:val="24"/>
          <w:szCs w:val="24"/>
        </w:rPr>
      </w:pPr>
      <w:r w:rsidRPr="002753B3">
        <w:rPr>
          <w:rFonts w:ascii="Arial" w:hAnsi="Arial" w:cs="Arial"/>
          <w:b/>
          <w:color w:val="000000" w:themeColor="text1"/>
          <w:sz w:val="24"/>
          <w:szCs w:val="24"/>
        </w:rPr>
        <w:t xml:space="preserve">I.- </w:t>
      </w:r>
      <w:r w:rsidRPr="002753B3">
        <w:rPr>
          <w:rFonts w:ascii="Arial" w:hAnsi="Arial" w:cs="Arial"/>
          <w:b/>
          <w:color w:val="000000" w:themeColor="text1"/>
          <w:sz w:val="24"/>
          <w:szCs w:val="24"/>
        </w:rPr>
        <w:tab/>
      </w:r>
      <w:r w:rsidRPr="002753B3">
        <w:rPr>
          <w:rFonts w:ascii="Arial" w:hAnsi="Arial" w:cs="Arial"/>
          <w:color w:val="000000" w:themeColor="text1"/>
          <w:sz w:val="24"/>
          <w:szCs w:val="24"/>
        </w:rPr>
        <w:t>Lista de asistencia, verificación y declaración del Quórum Legal para sesionar;</w:t>
      </w:r>
    </w:p>
    <w:p w:rsidR="006E78A3" w:rsidRPr="002753B3" w:rsidRDefault="006E78A3" w:rsidP="00F63C7B">
      <w:pPr>
        <w:spacing w:after="0" w:line="240" w:lineRule="auto"/>
        <w:ind w:left="705" w:hanging="705"/>
        <w:jc w:val="both"/>
        <w:rPr>
          <w:rFonts w:ascii="Arial" w:hAnsi="Arial" w:cs="Arial"/>
          <w:color w:val="000000" w:themeColor="text1"/>
          <w:sz w:val="24"/>
          <w:szCs w:val="24"/>
        </w:rPr>
      </w:pPr>
    </w:p>
    <w:p w:rsidR="006E78A3" w:rsidRPr="002753B3" w:rsidRDefault="006E78A3" w:rsidP="00F63C7B">
      <w:pPr>
        <w:spacing w:after="0" w:line="240" w:lineRule="auto"/>
        <w:jc w:val="both"/>
        <w:rPr>
          <w:rFonts w:ascii="Arial" w:hAnsi="Arial" w:cs="Arial"/>
          <w:color w:val="000000" w:themeColor="text1"/>
          <w:sz w:val="24"/>
          <w:szCs w:val="24"/>
        </w:rPr>
      </w:pPr>
      <w:r w:rsidRPr="002753B3">
        <w:rPr>
          <w:rFonts w:ascii="Arial" w:hAnsi="Arial" w:cs="Arial"/>
          <w:b/>
          <w:color w:val="000000" w:themeColor="text1"/>
          <w:sz w:val="24"/>
          <w:szCs w:val="24"/>
        </w:rPr>
        <w:t xml:space="preserve">II.- </w:t>
      </w:r>
      <w:r w:rsidRPr="002753B3">
        <w:rPr>
          <w:rFonts w:ascii="Arial" w:hAnsi="Arial" w:cs="Arial"/>
          <w:b/>
          <w:color w:val="000000" w:themeColor="text1"/>
          <w:sz w:val="24"/>
          <w:szCs w:val="24"/>
        </w:rPr>
        <w:tab/>
      </w:r>
      <w:r w:rsidRPr="002753B3">
        <w:rPr>
          <w:rFonts w:ascii="Arial" w:hAnsi="Arial" w:cs="Arial"/>
          <w:color w:val="000000" w:themeColor="text1"/>
          <w:sz w:val="24"/>
          <w:szCs w:val="24"/>
        </w:rPr>
        <w:t xml:space="preserve">Aprobación del Orden del Día; </w:t>
      </w:r>
    </w:p>
    <w:p w:rsidR="006E78A3" w:rsidRPr="002753B3" w:rsidRDefault="006E78A3" w:rsidP="00F63C7B">
      <w:pPr>
        <w:spacing w:after="0" w:line="240" w:lineRule="auto"/>
        <w:jc w:val="both"/>
        <w:rPr>
          <w:rFonts w:ascii="Arial" w:hAnsi="Arial" w:cs="Arial"/>
          <w:color w:val="000000" w:themeColor="text1"/>
          <w:sz w:val="24"/>
          <w:szCs w:val="24"/>
        </w:rPr>
      </w:pPr>
    </w:p>
    <w:p w:rsidR="006E78A3" w:rsidRPr="002753B3" w:rsidRDefault="006E78A3" w:rsidP="00F63C7B">
      <w:pPr>
        <w:spacing w:after="0" w:line="240" w:lineRule="auto"/>
        <w:ind w:left="709" w:hanging="709"/>
        <w:jc w:val="both"/>
        <w:rPr>
          <w:rFonts w:ascii="Arial" w:hAnsi="Arial" w:cs="Arial"/>
          <w:color w:val="000000" w:themeColor="text1"/>
          <w:sz w:val="24"/>
          <w:szCs w:val="24"/>
        </w:rPr>
      </w:pPr>
      <w:r w:rsidRPr="002753B3">
        <w:rPr>
          <w:rFonts w:ascii="Arial" w:hAnsi="Arial" w:cs="Arial"/>
          <w:b/>
          <w:color w:val="000000" w:themeColor="text1"/>
          <w:sz w:val="24"/>
          <w:szCs w:val="24"/>
        </w:rPr>
        <w:t>III.-</w:t>
      </w:r>
      <w:r w:rsidRPr="002753B3">
        <w:rPr>
          <w:rFonts w:ascii="Arial" w:hAnsi="Arial" w:cs="Arial"/>
          <w:color w:val="000000" w:themeColor="text1"/>
          <w:sz w:val="24"/>
          <w:szCs w:val="24"/>
        </w:rPr>
        <w:tab/>
      </w:r>
      <w:r w:rsidR="004A2E3C" w:rsidRPr="002753B3">
        <w:rPr>
          <w:rFonts w:ascii="Arial" w:hAnsi="Arial" w:cs="Arial"/>
          <w:color w:val="000000" w:themeColor="text1"/>
          <w:sz w:val="24"/>
          <w:szCs w:val="24"/>
        </w:rPr>
        <w:t>Lectura, análisis y aprobación de las Actas de las Sesiones Ordinarias de fechas 30 de agosto y 12 de septiembre; así como de la Sesión Solemne de fecha 11 de Septiembre todas del año 2017</w:t>
      </w:r>
      <w:r w:rsidRPr="002753B3">
        <w:rPr>
          <w:rFonts w:ascii="Arial" w:hAnsi="Arial" w:cs="Arial"/>
          <w:color w:val="000000" w:themeColor="text1"/>
          <w:sz w:val="24"/>
          <w:szCs w:val="24"/>
        </w:rPr>
        <w:t>.</w:t>
      </w:r>
    </w:p>
    <w:p w:rsidR="006E78A3" w:rsidRPr="002753B3" w:rsidRDefault="006E78A3" w:rsidP="00F63C7B">
      <w:pPr>
        <w:spacing w:after="0" w:line="240" w:lineRule="auto"/>
        <w:ind w:left="709" w:hanging="709"/>
        <w:jc w:val="both"/>
        <w:rPr>
          <w:rFonts w:ascii="Arial" w:hAnsi="Arial" w:cs="Arial"/>
          <w:i/>
          <w:color w:val="000000" w:themeColor="text1"/>
          <w:sz w:val="24"/>
          <w:szCs w:val="24"/>
        </w:rPr>
      </w:pPr>
    </w:p>
    <w:p w:rsidR="006E78A3" w:rsidRPr="002753B3" w:rsidRDefault="006E78A3" w:rsidP="00F63C7B">
      <w:pPr>
        <w:spacing w:after="0" w:line="240" w:lineRule="auto"/>
        <w:ind w:left="709" w:hanging="709"/>
        <w:jc w:val="both"/>
        <w:rPr>
          <w:rFonts w:ascii="Arial" w:hAnsi="Arial" w:cs="Arial"/>
          <w:color w:val="000000" w:themeColor="text1"/>
          <w:sz w:val="24"/>
          <w:szCs w:val="24"/>
        </w:rPr>
      </w:pPr>
      <w:r w:rsidRPr="002753B3">
        <w:rPr>
          <w:rFonts w:ascii="Arial" w:hAnsi="Arial" w:cs="Arial"/>
          <w:b/>
          <w:color w:val="000000" w:themeColor="text1"/>
          <w:sz w:val="24"/>
          <w:szCs w:val="24"/>
        </w:rPr>
        <w:t>IV.-</w:t>
      </w:r>
      <w:r w:rsidRPr="002753B3">
        <w:rPr>
          <w:rFonts w:ascii="Arial" w:hAnsi="Arial" w:cs="Arial"/>
          <w:color w:val="000000" w:themeColor="text1"/>
          <w:sz w:val="24"/>
          <w:szCs w:val="24"/>
        </w:rPr>
        <w:tab/>
        <w:t xml:space="preserve">Lectura de comunicados; </w:t>
      </w:r>
    </w:p>
    <w:p w:rsidR="006E78A3" w:rsidRPr="002753B3" w:rsidRDefault="006E78A3" w:rsidP="00F63C7B">
      <w:pPr>
        <w:spacing w:after="0" w:line="240" w:lineRule="auto"/>
        <w:ind w:left="709" w:hanging="709"/>
        <w:jc w:val="both"/>
        <w:rPr>
          <w:rFonts w:ascii="Arial" w:hAnsi="Arial" w:cs="Arial"/>
          <w:color w:val="000000" w:themeColor="text1"/>
          <w:sz w:val="24"/>
          <w:szCs w:val="24"/>
        </w:rPr>
      </w:pPr>
    </w:p>
    <w:p w:rsidR="006E78A3" w:rsidRPr="002753B3" w:rsidRDefault="006E78A3" w:rsidP="00F63C7B">
      <w:pPr>
        <w:spacing w:after="0" w:line="240" w:lineRule="auto"/>
        <w:jc w:val="both"/>
        <w:rPr>
          <w:rFonts w:ascii="Arial" w:hAnsi="Arial" w:cs="Arial"/>
          <w:color w:val="000000" w:themeColor="text1"/>
          <w:sz w:val="24"/>
          <w:szCs w:val="24"/>
        </w:rPr>
      </w:pPr>
      <w:r w:rsidRPr="002753B3">
        <w:rPr>
          <w:rFonts w:ascii="Arial" w:hAnsi="Arial" w:cs="Arial"/>
          <w:b/>
          <w:color w:val="000000" w:themeColor="text1"/>
          <w:sz w:val="24"/>
          <w:szCs w:val="24"/>
        </w:rPr>
        <w:t xml:space="preserve">V.-      </w:t>
      </w:r>
      <w:r w:rsidRPr="002753B3">
        <w:rPr>
          <w:rFonts w:ascii="Arial" w:hAnsi="Arial" w:cs="Arial"/>
          <w:color w:val="000000" w:themeColor="text1"/>
          <w:sz w:val="24"/>
          <w:szCs w:val="24"/>
        </w:rPr>
        <w:t>Turno de Asuntos a Comisiones Edilicias;</w:t>
      </w:r>
    </w:p>
    <w:p w:rsidR="006E78A3" w:rsidRPr="002753B3" w:rsidRDefault="006E78A3" w:rsidP="00F63C7B">
      <w:pPr>
        <w:spacing w:after="0" w:line="240" w:lineRule="auto"/>
        <w:jc w:val="both"/>
        <w:rPr>
          <w:rFonts w:ascii="Arial" w:hAnsi="Arial" w:cs="Arial"/>
          <w:color w:val="000000" w:themeColor="text1"/>
          <w:sz w:val="24"/>
          <w:szCs w:val="24"/>
        </w:rPr>
      </w:pPr>
    </w:p>
    <w:p w:rsidR="006E78A3" w:rsidRPr="002753B3" w:rsidRDefault="006E78A3" w:rsidP="00F63C7B">
      <w:pPr>
        <w:spacing w:after="0" w:line="240" w:lineRule="auto"/>
        <w:ind w:left="709" w:hanging="709"/>
        <w:jc w:val="both"/>
        <w:rPr>
          <w:rFonts w:ascii="Arial" w:hAnsi="Arial" w:cs="Arial"/>
          <w:color w:val="000000" w:themeColor="text1"/>
          <w:sz w:val="24"/>
          <w:szCs w:val="24"/>
        </w:rPr>
      </w:pPr>
      <w:r w:rsidRPr="002753B3">
        <w:rPr>
          <w:rFonts w:ascii="Arial" w:hAnsi="Arial" w:cs="Arial"/>
          <w:b/>
          <w:color w:val="000000" w:themeColor="text1"/>
          <w:sz w:val="24"/>
          <w:szCs w:val="24"/>
        </w:rPr>
        <w:t>VI.-</w:t>
      </w:r>
      <w:r w:rsidRPr="002753B3">
        <w:rPr>
          <w:rFonts w:ascii="Arial" w:hAnsi="Arial" w:cs="Arial"/>
          <w:color w:val="000000" w:themeColor="text1"/>
          <w:sz w:val="24"/>
          <w:szCs w:val="24"/>
        </w:rPr>
        <w:t xml:space="preserve">  Lectura, en su caso debate, y aprobación de dictámenes de           Comisiones Edilicias;</w:t>
      </w:r>
    </w:p>
    <w:p w:rsidR="006E78A3" w:rsidRPr="002753B3" w:rsidRDefault="006E78A3" w:rsidP="00F63C7B">
      <w:pPr>
        <w:spacing w:after="0" w:line="240" w:lineRule="auto"/>
        <w:ind w:left="709" w:hanging="709"/>
        <w:jc w:val="both"/>
        <w:rPr>
          <w:rFonts w:ascii="Arial" w:hAnsi="Arial" w:cs="Arial"/>
          <w:color w:val="000000" w:themeColor="text1"/>
          <w:sz w:val="24"/>
          <w:szCs w:val="24"/>
        </w:rPr>
      </w:pPr>
    </w:p>
    <w:p w:rsidR="006E78A3" w:rsidRPr="002753B3" w:rsidRDefault="006E78A3" w:rsidP="00F63C7B">
      <w:pPr>
        <w:spacing w:after="0" w:line="240" w:lineRule="auto"/>
        <w:jc w:val="both"/>
        <w:rPr>
          <w:rFonts w:ascii="Arial" w:hAnsi="Arial" w:cs="Arial"/>
          <w:color w:val="000000" w:themeColor="text1"/>
          <w:sz w:val="24"/>
          <w:szCs w:val="24"/>
        </w:rPr>
      </w:pPr>
      <w:r w:rsidRPr="002753B3">
        <w:rPr>
          <w:rFonts w:ascii="Arial" w:hAnsi="Arial" w:cs="Arial"/>
          <w:b/>
          <w:color w:val="000000" w:themeColor="text1"/>
          <w:sz w:val="24"/>
          <w:szCs w:val="24"/>
        </w:rPr>
        <w:t>VII.-</w:t>
      </w:r>
      <w:r w:rsidRPr="002753B3">
        <w:rPr>
          <w:rFonts w:ascii="Arial" w:hAnsi="Arial" w:cs="Arial"/>
          <w:color w:val="000000" w:themeColor="text1"/>
          <w:sz w:val="24"/>
          <w:szCs w:val="24"/>
        </w:rPr>
        <w:t xml:space="preserve">    Iniciativas de Aprobación Directa; y</w:t>
      </w:r>
    </w:p>
    <w:p w:rsidR="006E78A3" w:rsidRPr="002753B3" w:rsidRDefault="006E78A3" w:rsidP="00F63C7B">
      <w:pPr>
        <w:spacing w:after="0" w:line="240" w:lineRule="auto"/>
        <w:jc w:val="both"/>
        <w:rPr>
          <w:rFonts w:ascii="Arial" w:hAnsi="Arial" w:cs="Arial"/>
          <w:color w:val="000000" w:themeColor="text1"/>
          <w:sz w:val="24"/>
          <w:szCs w:val="24"/>
        </w:rPr>
      </w:pPr>
    </w:p>
    <w:p w:rsidR="006E78A3" w:rsidRPr="002753B3" w:rsidRDefault="006E78A3" w:rsidP="00F63C7B">
      <w:pPr>
        <w:spacing w:after="0" w:line="240" w:lineRule="auto"/>
        <w:jc w:val="both"/>
        <w:rPr>
          <w:rFonts w:ascii="Arial" w:hAnsi="Arial" w:cs="Arial"/>
          <w:color w:val="000000" w:themeColor="text1"/>
          <w:sz w:val="24"/>
          <w:szCs w:val="24"/>
        </w:rPr>
      </w:pPr>
      <w:r w:rsidRPr="002753B3">
        <w:rPr>
          <w:rFonts w:ascii="Arial" w:hAnsi="Arial" w:cs="Arial"/>
          <w:b/>
          <w:color w:val="000000" w:themeColor="text1"/>
          <w:sz w:val="24"/>
          <w:szCs w:val="24"/>
        </w:rPr>
        <w:t>VIII.-</w:t>
      </w:r>
      <w:r w:rsidRPr="002753B3">
        <w:rPr>
          <w:rFonts w:ascii="Arial" w:hAnsi="Arial" w:cs="Arial"/>
          <w:color w:val="000000" w:themeColor="text1"/>
          <w:sz w:val="24"/>
          <w:szCs w:val="24"/>
        </w:rPr>
        <w:t xml:space="preserve">   Asuntos Generales.</w:t>
      </w:r>
    </w:p>
    <w:p w:rsidR="006E78A3" w:rsidRPr="002753B3" w:rsidRDefault="006E78A3" w:rsidP="00F63C7B">
      <w:pPr>
        <w:spacing w:after="0" w:line="240" w:lineRule="auto"/>
        <w:jc w:val="both"/>
        <w:rPr>
          <w:rFonts w:ascii="Arial" w:hAnsi="Arial" w:cs="Arial"/>
          <w:color w:val="000000" w:themeColor="text1"/>
          <w:sz w:val="24"/>
          <w:szCs w:val="24"/>
        </w:rPr>
      </w:pPr>
    </w:p>
    <w:p w:rsidR="006E78A3" w:rsidRPr="002753B3" w:rsidRDefault="006E78A3" w:rsidP="00F63C7B">
      <w:pPr>
        <w:spacing w:after="0" w:line="240" w:lineRule="auto"/>
        <w:jc w:val="both"/>
        <w:rPr>
          <w:rFonts w:ascii="Arial" w:hAnsi="Arial" w:cs="Arial"/>
          <w:color w:val="000000" w:themeColor="text1"/>
          <w:sz w:val="24"/>
          <w:szCs w:val="24"/>
        </w:rPr>
      </w:pPr>
      <w:r w:rsidRPr="002753B3">
        <w:rPr>
          <w:rFonts w:ascii="Arial" w:hAnsi="Arial" w:cs="Arial"/>
          <w:color w:val="000000" w:themeColor="text1"/>
          <w:sz w:val="24"/>
          <w:szCs w:val="24"/>
        </w:rPr>
        <w:t xml:space="preserve">Es cuanto Presidenta. ------------------------------------------------------------------------------------------------------------------------------------------------------------------------ Habla la C. Presidenta Municipal C. María Elena Limón García: por lo que en votación económica les pregunto, quienes estén por la afirmativa de la </w:t>
      </w:r>
      <w:r w:rsidRPr="002753B3">
        <w:rPr>
          <w:rFonts w:ascii="Arial" w:hAnsi="Arial" w:cs="Arial"/>
          <w:b/>
          <w:color w:val="000000" w:themeColor="text1"/>
          <w:sz w:val="24"/>
          <w:szCs w:val="24"/>
          <w:u w:val="single"/>
        </w:rPr>
        <w:t>aprobación del orden del día</w:t>
      </w:r>
      <w:r w:rsidRPr="002753B3">
        <w:rPr>
          <w:rFonts w:ascii="Arial" w:hAnsi="Arial" w:cs="Arial"/>
          <w:color w:val="000000" w:themeColor="text1"/>
          <w:sz w:val="24"/>
          <w:szCs w:val="24"/>
        </w:rPr>
        <w:t>, favor de manifestarlo. -----------------------------------------------------------------------------------------------------------------------------Aprobado</w:t>
      </w:r>
      <w:r w:rsidR="001D57A9" w:rsidRPr="002753B3">
        <w:rPr>
          <w:rFonts w:ascii="Arial" w:hAnsi="Arial" w:cs="Arial"/>
          <w:color w:val="000000" w:themeColor="text1"/>
          <w:sz w:val="24"/>
          <w:szCs w:val="24"/>
        </w:rPr>
        <w:t xml:space="preserve"> por</w:t>
      </w:r>
      <w:r w:rsidRPr="002753B3">
        <w:rPr>
          <w:rFonts w:ascii="Arial" w:hAnsi="Arial" w:cs="Arial"/>
          <w:color w:val="000000" w:themeColor="text1"/>
          <w:sz w:val="24"/>
          <w:szCs w:val="24"/>
        </w:rPr>
        <w:t xml:space="preserve"> unanimidad. --------------------------------------------------------------------------------------------------------------------------------------</w:t>
      </w:r>
      <w:r w:rsidR="001D57A9" w:rsidRPr="002753B3">
        <w:rPr>
          <w:rFonts w:ascii="Arial" w:hAnsi="Arial" w:cs="Arial"/>
          <w:color w:val="000000" w:themeColor="text1"/>
          <w:sz w:val="24"/>
          <w:szCs w:val="24"/>
        </w:rPr>
        <w:t>---------------------------</w:t>
      </w:r>
      <w:r w:rsidRPr="002753B3">
        <w:rPr>
          <w:rFonts w:ascii="Arial" w:hAnsi="Arial" w:cs="Arial"/>
          <w:color w:val="000000" w:themeColor="text1"/>
          <w:sz w:val="24"/>
          <w:szCs w:val="24"/>
        </w:rPr>
        <w:t xml:space="preserve">Con la palabra la C. María Elena Limón García, Presidenta Municipal: para el desahogo del </w:t>
      </w:r>
      <w:r w:rsidRPr="002753B3">
        <w:rPr>
          <w:rFonts w:ascii="Arial" w:hAnsi="Arial" w:cs="Arial"/>
          <w:b/>
          <w:color w:val="000000" w:themeColor="text1"/>
          <w:sz w:val="24"/>
          <w:szCs w:val="24"/>
          <w:u w:val="single"/>
        </w:rPr>
        <w:t>TERCER PUNTO</w:t>
      </w:r>
      <w:r w:rsidRPr="002753B3">
        <w:rPr>
          <w:rFonts w:ascii="Arial" w:hAnsi="Arial" w:cs="Arial"/>
          <w:color w:val="000000" w:themeColor="text1"/>
          <w:sz w:val="24"/>
          <w:szCs w:val="24"/>
        </w:rPr>
        <w:t xml:space="preserve"> del orden del día</w:t>
      </w:r>
      <w:r w:rsidR="001D57A9" w:rsidRPr="002753B3">
        <w:rPr>
          <w:rFonts w:ascii="Arial" w:hAnsi="Arial" w:cs="Arial"/>
          <w:color w:val="000000" w:themeColor="text1"/>
          <w:sz w:val="24"/>
          <w:szCs w:val="24"/>
        </w:rPr>
        <w:t xml:space="preserve"> aprobación de las Actas de las Sesiones Ordinarias de fechas </w:t>
      </w:r>
      <w:r w:rsidR="001D57A9" w:rsidRPr="002753B3">
        <w:rPr>
          <w:rFonts w:ascii="Arial" w:hAnsi="Arial" w:cs="Arial"/>
          <w:b/>
          <w:color w:val="000000" w:themeColor="text1"/>
          <w:sz w:val="24"/>
          <w:szCs w:val="24"/>
        </w:rPr>
        <w:t xml:space="preserve">30 de agosto y 12 de </w:t>
      </w:r>
      <w:r w:rsidR="001D57A9" w:rsidRPr="002753B3">
        <w:rPr>
          <w:rFonts w:ascii="Arial" w:hAnsi="Arial" w:cs="Arial"/>
          <w:b/>
          <w:color w:val="000000" w:themeColor="text1"/>
          <w:sz w:val="24"/>
          <w:szCs w:val="24"/>
        </w:rPr>
        <w:lastRenderedPageBreak/>
        <w:t>septiembre; así co</w:t>
      </w:r>
      <w:r w:rsidR="00505151" w:rsidRPr="002753B3">
        <w:rPr>
          <w:rFonts w:ascii="Arial" w:hAnsi="Arial" w:cs="Arial"/>
          <w:b/>
          <w:color w:val="000000" w:themeColor="text1"/>
          <w:sz w:val="24"/>
          <w:szCs w:val="24"/>
        </w:rPr>
        <w:t>mo de la Sesión Solemne del día</w:t>
      </w:r>
      <w:r w:rsidR="001D57A9" w:rsidRPr="002753B3">
        <w:rPr>
          <w:rFonts w:ascii="Arial" w:hAnsi="Arial" w:cs="Arial"/>
          <w:b/>
          <w:color w:val="000000" w:themeColor="text1"/>
          <w:sz w:val="24"/>
          <w:szCs w:val="24"/>
        </w:rPr>
        <w:t xml:space="preserve"> 11 de Septiembre todas del año 2017,</w:t>
      </w:r>
      <w:r w:rsidR="001D57A9" w:rsidRPr="002753B3">
        <w:rPr>
          <w:rFonts w:ascii="Arial" w:hAnsi="Arial" w:cs="Arial"/>
          <w:color w:val="000000" w:themeColor="text1"/>
          <w:sz w:val="24"/>
          <w:szCs w:val="24"/>
        </w:rPr>
        <w:t xml:space="preserve"> </w:t>
      </w:r>
      <w:r w:rsidR="001D57A9" w:rsidRPr="002753B3">
        <w:rPr>
          <w:rFonts w:ascii="Arial" w:hAnsi="Arial" w:cs="Arial"/>
          <w:b/>
          <w:bCs/>
          <w:color w:val="000000"/>
          <w:sz w:val="24"/>
          <w:szCs w:val="24"/>
          <w:u w:val="single"/>
        </w:rPr>
        <w:t xml:space="preserve">se solicita la dispensa de la lectura </w:t>
      </w:r>
      <w:r w:rsidR="001D57A9" w:rsidRPr="002753B3">
        <w:rPr>
          <w:rFonts w:ascii="Arial" w:hAnsi="Arial" w:cs="Arial"/>
          <w:sz w:val="24"/>
          <w:szCs w:val="24"/>
        </w:rPr>
        <w:t xml:space="preserve">en virtud de que los proyectos han sido circulados con anticipación y enviados de </w:t>
      </w:r>
      <w:r w:rsidR="00505151" w:rsidRPr="002753B3">
        <w:rPr>
          <w:rFonts w:ascii="Arial" w:hAnsi="Arial" w:cs="Arial"/>
          <w:sz w:val="24"/>
          <w:szCs w:val="24"/>
        </w:rPr>
        <w:t>manera electrónica en</w:t>
      </w:r>
      <w:r w:rsidR="001D57A9" w:rsidRPr="002753B3">
        <w:rPr>
          <w:rFonts w:ascii="Arial" w:hAnsi="Arial" w:cs="Arial"/>
          <w:sz w:val="24"/>
          <w:szCs w:val="24"/>
        </w:rPr>
        <w:t xml:space="preserve"> los correos autorizados por cada uno de ustedes señores regidores y regidoras para su estudio y análisis. Por lo que en votación económica les pregunto quienes estén por la afirmativa de la </w:t>
      </w:r>
      <w:r w:rsidR="001D57A9" w:rsidRPr="002753B3">
        <w:rPr>
          <w:rFonts w:ascii="Arial" w:hAnsi="Arial" w:cs="Arial"/>
          <w:b/>
          <w:sz w:val="24"/>
          <w:szCs w:val="24"/>
          <w:u w:val="single"/>
        </w:rPr>
        <w:t>dispensa de la lectura de las actas</w:t>
      </w:r>
      <w:r w:rsidR="001D57A9" w:rsidRPr="002753B3">
        <w:rPr>
          <w:rFonts w:ascii="Arial" w:hAnsi="Arial" w:cs="Arial"/>
          <w:b/>
          <w:sz w:val="24"/>
          <w:szCs w:val="24"/>
        </w:rPr>
        <w:t>,</w:t>
      </w:r>
      <w:r w:rsidR="001D57A9" w:rsidRPr="002753B3">
        <w:rPr>
          <w:rFonts w:ascii="Arial" w:hAnsi="Arial" w:cs="Arial"/>
          <w:sz w:val="24"/>
          <w:szCs w:val="24"/>
        </w:rPr>
        <w:t xml:space="preserve"> favor de manifestarlo</w:t>
      </w:r>
      <w:r w:rsidRPr="002753B3">
        <w:rPr>
          <w:rFonts w:ascii="Arial" w:hAnsi="Arial" w:cs="Arial"/>
          <w:color w:val="000000" w:themeColor="text1"/>
          <w:sz w:val="24"/>
          <w:szCs w:val="24"/>
        </w:rPr>
        <w:t>. --------------------------------------------------------------------------------------------------------------Aprobado por unanimidad. -----------------------------------------------------------------------------------------------------------------------------------------------------------------</w:t>
      </w:r>
    </w:p>
    <w:p w:rsidR="00CE6CD5" w:rsidRPr="002753B3" w:rsidRDefault="00CE6CD5" w:rsidP="00F63C7B">
      <w:pPr>
        <w:spacing w:after="0" w:line="240" w:lineRule="auto"/>
        <w:jc w:val="both"/>
        <w:rPr>
          <w:rFonts w:ascii="Arial" w:hAnsi="Arial" w:cs="Arial"/>
          <w:color w:val="000000" w:themeColor="text1"/>
          <w:sz w:val="24"/>
          <w:szCs w:val="24"/>
        </w:rPr>
      </w:pPr>
      <w:r w:rsidRPr="002753B3">
        <w:rPr>
          <w:rFonts w:ascii="Arial" w:hAnsi="Arial" w:cs="Arial"/>
          <w:sz w:val="24"/>
          <w:szCs w:val="24"/>
        </w:rPr>
        <w:t xml:space="preserve">En votación económica les pregunto quienes estén por la afirmativa de la </w:t>
      </w:r>
      <w:r w:rsidRPr="002753B3">
        <w:rPr>
          <w:rFonts w:ascii="Arial" w:hAnsi="Arial" w:cs="Arial"/>
          <w:b/>
          <w:sz w:val="24"/>
          <w:szCs w:val="24"/>
          <w:u w:val="single"/>
        </w:rPr>
        <w:t>aprobación del contenido de las actas,</w:t>
      </w:r>
      <w:r w:rsidRPr="002753B3">
        <w:rPr>
          <w:rFonts w:ascii="Arial" w:hAnsi="Arial" w:cs="Arial"/>
          <w:sz w:val="24"/>
          <w:szCs w:val="24"/>
        </w:rPr>
        <w:t xml:space="preserve"> favor de manifestarlo</w:t>
      </w:r>
      <w:r w:rsidRPr="002753B3">
        <w:rPr>
          <w:rFonts w:ascii="Arial" w:hAnsi="Arial" w:cs="Arial"/>
          <w:color w:val="000000" w:themeColor="text1"/>
          <w:sz w:val="24"/>
          <w:szCs w:val="24"/>
        </w:rPr>
        <w:t>. --------------------------------------------------------------------------------------------------------------Aprobado por unanimidad. -----------------------------------------------------------------------------------------------------------------------------------------------------------------</w:t>
      </w:r>
    </w:p>
    <w:p w:rsidR="006E78A3" w:rsidRPr="002753B3" w:rsidRDefault="006E78A3" w:rsidP="00F63C7B">
      <w:pPr>
        <w:spacing w:after="0" w:line="240" w:lineRule="auto"/>
        <w:jc w:val="both"/>
        <w:rPr>
          <w:rFonts w:ascii="Arial" w:hAnsi="Arial" w:cs="Arial"/>
          <w:color w:val="000000" w:themeColor="text1"/>
          <w:sz w:val="24"/>
          <w:szCs w:val="24"/>
        </w:rPr>
      </w:pPr>
      <w:r w:rsidRPr="002753B3">
        <w:rPr>
          <w:rFonts w:ascii="Arial" w:hAnsi="Arial" w:cs="Arial"/>
          <w:color w:val="000000" w:themeColor="text1"/>
          <w:sz w:val="24"/>
          <w:szCs w:val="24"/>
        </w:rPr>
        <w:t xml:space="preserve">Con la palabra la C. María Elena Limón García, Presidenta Municipal: en el desahogo del </w:t>
      </w:r>
      <w:r w:rsidRPr="002753B3">
        <w:rPr>
          <w:rFonts w:ascii="Arial" w:hAnsi="Arial" w:cs="Arial"/>
          <w:b/>
          <w:color w:val="000000" w:themeColor="text1"/>
          <w:sz w:val="24"/>
          <w:szCs w:val="24"/>
          <w:u w:val="single"/>
        </w:rPr>
        <w:t>CUARTO PUNTO</w:t>
      </w:r>
      <w:r w:rsidRPr="002753B3">
        <w:rPr>
          <w:rFonts w:ascii="Arial" w:hAnsi="Arial" w:cs="Arial"/>
          <w:color w:val="000000" w:themeColor="text1"/>
          <w:sz w:val="24"/>
          <w:szCs w:val="24"/>
        </w:rPr>
        <w:t xml:space="preserve"> del día, se solicita al Secretario, dé lectura a los Comunicados Agendados.</w:t>
      </w:r>
      <w:r w:rsidRPr="002753B3">
        <w:rPr>
          <w:rFonts w:ascii="Arial" w:hAnsi="Arial" w:cs="Arial"/>
          <w:b/>
          <w:color w:val="000000" w:themeColor="text1"/>
          <w:sz w:val="24"/>
          <w:szCs w:val="24"/>
        </w:rPr>
        <w:t xml:space="preserve">  </w:t>
      </w:r>
      <w:r w:rsidRPr="002753B3">
        <w:rPr>
          <w:rFonts w:ascii="Arial" w:hAnsi="Arial" w:cs="Arial"/>
          <w:color w:val="000000" w:themeColor="text1"/>
          <w:sz w:val="24"/>
          <w:szCs w:val="24"/>
        </w:rPr>
        <w:t>-----------------------------------------------------------------------------------------------------------------------------------------------</w:t>
      </w:r>
    </w:p>
    <w:p w:rsidR="006E78A3" w:rsidRPr="002753B3" w:rsidRDefault="006E78A3" w:rsidP="00F63C7B">
      <w:pPr>
        <w:spacing w:after="0" w:line="240" w:lineRule="auto"/>
        <w:jc w:val="both"/>
        <w:rPr>
          <w:rFonts w:ascii="Arial" w:hAnsi="Arial" w:cs="Arial"/>
          <w:color w:val="000000" w:themeColor="text1"/>
          <w:sz w:val="24"/>
          <w:szCs w:val="24"/>
        </w:rPr>
      </w:pPr>
      <w:r w:rsidRPr="002753B3">
        <w:rPr>
          <w:rFonts w:ascii="Arial" w:hAnsi="Arial" w:cs="Arial"/>
          <w:color w:val="000000" w:themeColor="text1"/>
          <w:sz w:val="24"/>
          <w:szCs w:val="24"/>
        </w:rPr>
        <w:t>Con el uso de la palabra el Mtro. José Luis Salazar Martínez, Secretario del Ayuntamiento: con su permiso Presidenta y miembros de este pleno.</w:t>
      </w:r>
    </w:p>
    <w:p w:rsidR="006E78A3" w:rsidRPr="002753B3" w:rsidRDefault="006E78A3" w:rsidP="00F63C7B">
      <w:pPr>
        <w:spacing w:after="0" w:line="240" w:lineRule="auto"/>
        <w:jc w:val="both"/>
        <w:rPr>
          <w:rFonts w:ascii="Arial" w:hAnsi="Arial" w:cs="Arial"/>
          <w:color w:val="000000" w:themeColor="text1"/>
          <w:sz w:val="24"/>
          <w:szCs w:val="24"/>
        </w:rPr>
      </w:pPr>
    </w:p>
    <w:p w:rsidR="006E78A3" w:rsidRPr="002753B3" w:rsidRDefault="006E78A3" w:rsidP="00F63C7B">
      <w:pPr>
        <w:spacing w:after="0" w:line="240" w:lineRule="auto"/>
        <w:jc w:val="center"/>
        <w:rPr>
          <w:rFonts w:ascii="Arial" w:hAnsi="Arial" w:cs="Arial"/>
          <w:b/>
          <w:color w:val="000000" w:themeColor="text1"/>
          <w:sz w:val="24"/>
          <w:szCs w:val="24"/>
          <w:u w:val="single"/>
        </w:rPr>
      </w:pPr>
      <w:r w:rsidRPr="002753B3">
        <w:rPr>
          <w:rFonts w:ascii="Arial" w:hAnsi="Arial" w:cs="Arial"/>
          <w:b/>
          <w:color w:val="000000" w:themeColor="text1"/>
          <w:sz w:val="24"/>
          <w:szCs w:val="24"/>
          <w:u w:val="single"/>
        </w:rPr>
        <w:t>Lectura de comunicados</w:t>
      </w:r>
    </w:p>
    <w:p w:rsidR="00DB1436" w:rsidRPr="002753B3" w:rsidRDefault="00DB1436" w:rsidP="00F63C7B">
      <w:pPr>
        <w:pStyle w:val="Prrafodelista"/>
        <w:numPr>
          <w:ilvl w:val="0"/>
          <w:numId w:val="1"/>
        </w:numPr>
        <w:spacing w:after="0" w:line="240" w:lineRule="auto"/>
        <w:jc w:val="both"/>
        <w:rPr>
          <w:rFonts w:ascii="Arial" w:hAnsi="Arial" w:cs="Arial"/>
          <w:color w:val="000000" w:themeColor="text1"/>
          <w:sz w:val="24"/>
          <w:szCs w:val="24"/>
        </w:rPr>
      </w:pPr>
      <w:r w:rsidRPr="002753B3">
        <w:rPr>
          <w:rFonts w:ascii="Arial" w:hAnsi="Arial" w:cs="Arial"/>
          <w:color w:val="000000" w:themeColor="text1"/>
          <w:sz w:val="24"/>
          <w:szCs w:val="24"/>
        </w:rPr>
        <w:t>Me permito informarles que el Congreso del Estado de Jalisco notificó los acuerdos legislativos números 1388, 1391, 1427, 1429, 1430, 1453 y 1461/LXI/2017, mismos que ya han sido circulados a los integrantes de este pleno a través de un C.D.</w:t>
      </w:r>
    </w:p>
    <w:p w:rsidR="00DB1436" w:rsidRPr="002753B3" w:rsidRDefault="00DB1436" w:rsidP="00F63C7B">
      <w:pPr>
        <w:pStyle w:val="Prrafodelista"/>
        <w:spacing w:after="0" w:line="240" w:lineRule="auto"/>
        <w:jc w:val="both"/>
        <w:rPr>
          <w:rFonts w:ascii="Arial" w:hAnsi="Arial" w:cs="Arial"/>
          <w:color w:val="000000" w:themeColor="text1"/>
          <w:sz w:val="24"/>
          <w:szCs w:val="24"/>
        </w:rPr>
      </w:pPr>
    </w:p>
    <w:p w:rsidR="00DB1436" w:rsidRPr="002753B3" w:rsidRDefault="00DB1436" w:rsidP="00F63C7B">
      <w:pPr>
        <w:pStyle w:val="Prrafodelista"/>
        <w:numPr>
          <w:ilvl w:val="0"/>
          <w:numId w:val="1"/>
        </w:numPr>
        <w:spacing w:after="0" w:line="240" w:lineRule="auto"/>
        <w:jc w:val="both"/>
        <w:rPr>
          <w:rFonts w:ascii="Arial" w:hAnsi="Arial" w:cs="Arial"/>
          <w:color w:val="000000" w:themeColor="text1"/>
          <w:sz w:val="24"/>
          <w:szCs w:val="24"/>
        </w:rPr>
      </w:pPr>
      <w:r w:rsidRPr="002753B3">
        <w:rPr>
          <w:rFonts w:ascii="Arial" w:hAnsi="Arial" w:cs="Arial"/>
          <w:color w:val="000000" w:themeColor="text1"/>
          <w:sz w:val="24"/>
          <w:szCs w:val="24"/>
        </w:rPr>
        <w:t xml:space="preserve">Me permito informar que se recibió oficio DGJ/OP/2621/2017 en donde se hace del conocimiento del juicio de nulidad III-2464/2017, tramitado ante la Tercera Sala Unitaria del Tribunal de Justicia Administrativa del Estado de Jalisco, interpuesto por la Sociedad Mercantil POUNCE CONSULTING S.A de C.V. donde se tiene como acto impugnado esencialmente: </w:t>
      </w:r>
      <w:r w:rsidRPr="002753B3">
        <w:rPr>
          <w:rFonts w:ascii="Arial" w:hAnsi="Arial" w:cs="Arial"/>
          <w:i/>
          <w:color w:val="000000" w:themeColor="text1"/>
          <w:sz w:val="24"/>
          <w:szCs w:val="24"/>
        </w:rPr>
        <w:t>“El fallo de la licitación pública estatal no. L.T.E. 03/2017 de fecha 25 de agosto de 2017, emitido por el Comité de Adquisiciones del Municipio de San Pedro Tlaquepaque, mediante el cual se adjudicó el contrato de suministro de luminarias LED para el H. Ayuntamiento de San Pedro Tlaquepaque, Jalisco”.</w:t>
      </w:r>
      <w:r w:rsidRPr="002753B3">
        <w:rPr>
          <w:rFonts w:ascii="Arial" w:hAnsi="Arial" w:cs="Arial"/>
          <w:color w:val="000000" w:themeColor="text1"/>
          <w:sz w:val="24"/>
          <w:szCs w:val="24"/>
        </w:rPr>
        <w:t xml:space="preserve"> En el cual se concede la suspensión solicitada por la parte actora. Es cuanto Presidenta.</w:t>
      </w:r>
    </w:p>
    <w:p w:rsidR="008F3C8A" w:rsidRPr="002753B3" w:rsidRDefault="006E78A3" w:rsidP="00F63C7B">
      <w:pPr>
        <w:spacing w:after="0" w:line="240" w:lineRule="auto"/>
        <w:jc w:val="both"/>
        <w:rPr>
          <w:rFonts w:ascii="Arial" w:hAnsi="Arial" w:cs="Arial"/>
          <w:b/>
          <w:color w:val="000000" w:themeColor="text1"/>
          <w:sz w:val="24"/>
          <w:szCs w:val="24"/>
        </w:rPr>
      </w:pPr>
      <w:r w:rsidRPr="002753B3">
        <w:rPr>
          <w:rFonts w:ascii="Arial" w:hAnsi="Arial" w:cs="Arial"/>
          <w:color w:val="000000" w:themeColor="text1"/>
          <w:sz w:val="24"/>
          <w:szCs w:val="24"/>
        </w:rPr>
        <w:t xml:space="preserve">---------------------------------------------------------------------------------------------------Con la palabra la C. María Elena Limón García, Presidenta Municipal: </w:t>
      </w:r>
      <w:r w:rsidR="008F3C8A" w:rsidRPr="002753B3">
        <w:rPr>
          <w:rFonts w:ascii="Arial" w:hAnsi="Arial" w:cs="Arial"/>
          <w:color w:val="000000" w:themeColor="text1"/>
          <w:sz w:val="24"/>
          <w:szCs w:val="24"/>
        </w:rPr>
        <w:t xml:space="preserve">gracias Secretario, </w:t>
      </w:r>
      <w:r w:rsidRPr="002753B3">
        <w:rPr>
          <w:rFonts w:ascii="Arial" w:hAnsi="Arial" w:cs="Arial"/>
          <w:color w:val="000000" w:themeColor="text1"/>
          <w:sz w:val="24"/>
          <w:szCs w:val="24"/>
        </w:rPr>
        <w:t xml:space="preserve">en el desahogo del </w:t>
      </w:r>
      <w:r w:rsidRPr="002753B3">
        <w:rPr>
          <w:rFonts w:ascii="Arial" w:hAnsi="Arial" w:cs="Arial"/>
          <w:b/>
          <w:color w:val="000000" w:themeColor="text1"/>
          <w:sz w:val="24"/>
          <w:szCs w:val="24"/>
          <w:u w:val="single"/>
        </w:rPr>
        <w:t>QUINTO PUNTO</w:t>
      </w:r>
      <w:r w:rsidRPr="002753B3">
        <w:rPr>
          <w:rFonts w:ascii="Arial" w:hAnsi="Arial" w:cs="Arial"/>
          <w:color w:val="000000" w:themeColor="text1"/>
          <w:sz w:val="24"/>
          <w:szCs w:val="24"/>
        </w:rPr>
        <w:t xml:space="preserve"> del orden del día</w:t>
      </w:r>
      <w:r w:rsidR="008F3C8A" w:rsidRPr="002753B3">
        <w:rPr>
          <w:rFonts w:ascii="Arial" w:hAnsi="Arial" w:cs="Arial"/>
          <w:color w:val="000000" w:themeColor="text1"/>
          <w:sz w:val="24"/>
          <w:szCs w:val="24"/>
        </w:rPr>
        <w:t xml:space="preserve"> le solicito al Secretario, dé lectura a las </w:t>
      </w:r>
      <w:r w:rsidR="008F3C8A" w:rsidRPr="002753B3">
        <w:rPr>
          <w:rFonts w:ascii="Arial" w:hAnsi="Arial" w:cs="Arial"/>
          <w:b/>
          <w:color w:val="000000" w:themeColor="text1"/>
          <w:sz w:val="24"/>
          <w:szCs w:val="24"/>
        </w:rPr>
        <w:t xml:space="preserve">iniciativas de turno agendadas. </w:t>
      </w:r>
    </w:p>
    <w:p w:rsidR="00A1000E" w:rsidRPr="002753B3" w:rsidRDefault="006E78A3" w:rsidP="00F63C7B">
      <w:pPr>
        <w:spacing w:after="0" w:line="240" w:lineRule="auto"/>
        <w:jc w:val="both"/>
        <w:rPr>
          <w:rFonts w:ascii="Arial" w:hAnsi="Arial" w:cs="Arial"/>
          <w:color w:val="000000" w:themeColor="text1"/>
          <w:sz w:val="24"/>
          <w:szCs w:val="24"/>
        </w:rPr>
      </w:pPr>
      <w:r w:rsidRPr="002753B3">
        <w:rPr>
          <w:rFonts w:ascii="Arial" w:hAnsi="Arial" w:cs="Arial"/>
          <w:color w:val="000000" w:themeColor="text1"/>
          <w:sz w:val="24"/>
          <w:szCs w:val="24"/>
        </w:rPr>
        <w:t>---------------------------------------------------------------------------------------------------</w:t>
      </w:r>
    </w:p>
    <w:p w:rsidR="00925971" w:rsidRPr="002753B3" w:rsidRDefault="00925971" w:rsidP="00F63C7B">
      <w:pPr>
        <w:spacing w:after="0" w:line="240" w:lineRule="auto"/>
        <w:jc w:val="both"/>
        <w:rPr>
          <w:rFonts w:ascii="Arial" w:hAnsi="Arial" w:cs="Arial"/>
          <w:color w:val="000000" w:themeColor="text1"/>
          <w:sz w:val="24"/>
          <w:szCs w:val="24"/>
        </w:rPr>
      </w:pPr>
      <w:r w:rsidRPr="002753B3">
        <w:rPr>
          <w:rFonts w:ascii="Arial" w:hAnsi="Arial" w:cs="Arial"/>
          <w:color w:val="000000" w:themeColor="text1"/>
          <w:sz w:val="24"/>
          <w:szCs w:val="24"/>
        </w:rPr>
        <w:t>Con el uso de la palabra el Mtro. José Luis Salazar Martínez, Secretario del Ayuntamiento: con su permiso Presidenta y con permiso del pleno:</w:t>
      </w:r>
    </w:p>
    <w:p w:rsidR="00A1000E" w:rsidRPr="002753B3" w:rsidRDefault="00A1000E" w:rsidP="00F63C7B">
      <w:pPr>
        <w:pStyle w:val="Prrafodelista"/>
        <w:spacing w:after="0" w:line="240" w:lineRule="auto"/>
        <w:ind w:left="1778"/>
        <w:rPr>
          <w:rFonts w:ascii="Arial" w:hAnsi="Arial" w:cs="Arial"/>
          <w:b/>
          <w:color w:val="000000" w:themeColor="text1"/>
          <w:sz w:val="24"/>
          <w:szCs w:val="24"/>
          <w:u w:val="single"/>
        </w:rPr>
      </w:pPr>
    </w:p>
    <w:p w:rsidR="00A1000E" w:rsidRDefault="00A1000E" w:rsidP="00F63C7B">
      <w:pPr>
        <w:pStyle w:val="Prrafodelista"/>
        <w:spacing w:after="0" w:line="240" w:lineRule="auto"/>
        <w:ind w:left="1778"/>
        <w:rPr>
          <w:rFonts w:ascii="Arial" w:hAnsi="Arial" w:cs="Arial"/>
          <w:b/>
          <w:color w:val="000000" w:themeColor="text1"/>
          <w:sz w:val="24"/>
          <w:szCs w:val="24"/>
          <w:u w:val="single"/>
        </w:rPr>
      </w:pPr>
      <w:r w:rsidRPr="002753B3">
        <w:rPr>
          <w:rFonts w:ascii="Arial" w:hAnsi="Arial" w:cs="Arial"/>
          <w:b/>
          <w:color w:val="000000" w:themeColor="text1"/>
          <w:sz w:val="24"/>
          <w:szCs w:val="24"/>
          <w:u w:val="single"/>
        </w:rPr>
        <w:t>Iniciativa de Turno a Comisiones Edilicias</w:t>
      </w:r>
    </w:p>
    <w:p w:rsidR="002476BF" w:rsidRPr="002753B3" w:rsidRDefault="002476BF" w:rsidP="00F63C7B">
      <w:pPr>
        <w:pStyle w:val="Prrafodelista"/>
        <w:spacing w:after="0" w:line="240" w:lineRule="auto"/>
        <w:ind w:left="1778"/>
        <w:rPr>
          <w:rFonts w:ascii="Arial" w:hAnsi="Arial" w:cs="Arial"/>
          <w:b/>
          <w:color w:val="000000" w:themeColor="text1"/>
          <w:sz w:val="24"/>
          <w:szCs w:val="24"/>
          <w:u w:val="single"/>
        </w:rPr>
      </w:pPr>
    </w:p>
    <w:p w:rsidR="006E78A3" w:rsidRPr="002753B3" w:rsidRDefault="00A1000E" w:rsidP="00F63C7B">
      <w:pPr>
        <w:spacing w:after="0" w:line="240" w:lineRule="auto"/>
        <w:jc w:val="both"/>
        <w:rPr>
          <w:rFonts w:ascii="Arial" w:hAnsi="Arial" w:cs="Arial"/>
          <w:color w:val="000000" w:themeColor="text1"/>
          <w:sz w:val="24"/>
          <w:szCs w:val="24"/>
        </w:rPr>
      </w:pPr>
      <w:r w:rsidRPr="002753B3">
        <w:rPr>
          <w:rFonts w:ascii="Arial" w:hAnsi="Arial" w:cs="Arial"/>
          <w:b/>
          <w:color w:val="000000" w:themeColor="text1"/>
          <w:sz w:val="24"/>
          <w:szCs w:val="24"/>
        </w:rPr>
        <w:t xml:space="preserve">V.- A) </w:t>
      </w:r>
      <w:r w:rsidRPr="002753B3">
        <w:rPr>
          <w:rFonts w:ascii="Arial" w:hAnsi="Arial" w:cs="Arial"/>
          <w:color w:val="000000" w:themeColor="text1"/>
          <w:sz w:val="24"/>
          <w:szCs w:val="24"/>
        </w:rPr>
        <w:t xml:space="preserve">Iniciativa suscrita por la </w:t>
      </w:r>
      <w:r w:rsidRPr="002753B3">
        <w:rPr>
          <w:rFonts w:ascii="Arial" w:hAnsi="Arial" w:cs="Arial"/>
          <w:b/>
          <w:color w:val="000000" w:themeColor="text1"/>
          <w:sz w:val="24"/>
          <w:szCs w:val="24"/>
        </w:rPr>
        <w:t xml:space="preserve">C. María Elena Limón García, Presidenta Municipal, </w:t>
      </w:r>
      <w:r w:rsidRPr="002753B3">
        <w:rPr>
          <w:rFonts w:ascii="Arial" w:hAnsi="Arial" w:cs="Arial"/>
          <w:color w:val="000000" w:themeColor="text1"/>
          <w:sz w:val="24"/>
          <w:szCs w:val="24"/>
        </w:rPr>
        <w:t xml:space="preserve">mediante la cual propone el turno a la Comisión Edilicia de Reglamentos Municipales y Puntos Legislativos como convocante y a la Comisión Edilicia de Hacienda, Patrimonio y Presupuesto como coadyuvante para </w:t>
      </w:r>
      <w:r w:rsidRPr="002753B3">
        <w:rPr>
          <w:rFonts w:ascii="Arial" w:hAnsi="Arial" w:cs="Arial"/>
          <w:b/>
          <w:color w:val="000000" w:themeColor="text1"/>
          <w:sz w:val="24"/>
          <w:szCs w:val="24"/>
        </w:rPr>
        <w:t xml:space="preserve">adecuar y reformar el Reglamento de Comercio </w:t>
      </w:r>
      <w:r w:rsidRPr="002753B3">
        <w:rPr>
          <w:rFonts w:ascii="Arial" w:hAnsi="Arial" w:cs="Arial"/>
          <w:b/>
          <w:color w:val="000000" w:themeColor="text1"/>
          <w:sz w:val="24"/>
          <w:szCs w:val="24"/>
        </w:rPr>
        <w:lastRenderedPageBreak/>
        <w:t>para el Municipio de Tlaquepaque,</w:t>
      </w:r>
      <w:r w:rsidRPr="002753B3">
        <w:rPr>
          <w:rFonts w:ascii="Arial" w:hAnsi="Arial" w:cs="Arial"/>
          <w:color w:val="000000" w:themeColor="text1"/>
          <w:sz w:val="24"/>
          <w:szCs w:val="24"/>
        </w:rPr>
        <w:t xml:space="preserve"> así como la </w:t>
      </w:r>
      <w:r w:rsidRPr="002753B3">
        <w:rPr>
          <w:rFonts w:ascii="Arial" w:hAnsi="Arial" w:cs="Arial"/>
          <w:b/>
          <w:color w:val="000000" w:themeColor="text1"/>
          <w:sz w:val="24"/>
          <w:szCs w:val="24"/>
        </w:rPr>
        <w:t xml:space="preserve">Ley de Ingresos de nuestro Municipio. </w:t>
      </w:r>
      <w:r w:rsidR="006E78A3" w:rsidRPr="002753B3">
        <w:rPr>
          <w:rFonts w:ascii="Arial" w:hAnsi="Arial" w:cs="Arial"/>
          <w:color w:val="000000" w:themeColor="text1"/>
          <w:sz w:val="24"/>
          <w:szCs w:val="24"/>
        </w:rPr>
        <w:t>---------------------------------------------------------------------------------------------------------</w:t>
      </w:r>
      <w:r w:rsidRPr="002753B3">
        <w:rPr>
          <w:rFonts w:ascii="Arial" w:hAnsi="Arial" w:cs="Arial"/>
          <w:color w:val="000000" w:themeColor="text1"/>
          <w:sz w:val="24"/>
          <w:szCs w:val="24"/>
        </w:rPr>
        <w:t>-------</w:t>
      </w:r>
      <w:r w:rsidR="006E78A3" w:rsidRPr="002753B3">
        <w:rPr>
          <w:rFonts w:ascii="Arial" w:hAnsi="Arial" w:cs="Arial"/>
          <w:color w:val="000000" w:themeColor="text1"/>
          <w:sz w:val="24"/>
          <w:szCs w:val="24"/>
        </w:rPr>
        <w:t>----------------------------------------------------------</w:t>
      </w:r>
    </w:p>
    <w:p w:rsidR="00D8418E" w:rsidRPr="002753B3" w:rsidRDefault="00D8418E" w:rsidP="00F63C7B">
      <w:pPr>
        <w:pStyle w:val="Sinespaciado"/>
        <w:jc w:val="both"/>
        <w:rPr>
          <w:rFonts w:ascii="Arial" w:hAnsi="Arial" w:cs="Arial"/>
          <w:b/>
          <w:i/>
          <w:sz w:val="24"/>
          <w:szCs w:val="24"/>
        </w:rPr>
      </w:pPr>
      <w:r w:rsidRPr="002753B3">
        <w:rPr>
          <w:rFonts w:ascii="Arial" w:hAnsi="Arial" w:cs="Arial"/>
          <w:b/>
          <w:i/>
          <w:sz w:val="24"/>
          <w:szCs w:val="24"/>
        </w:rPr>
        <w:t xml:space="preserve">AL AYUNTAMIENTO CONSTITUCIONAL DEL MUNICIPIO DE SAN PEDRO TLAQUEPAQUE, JALISCO. PRESENTE. </w:t>
      </w:r>
      <w:r w:rsidRPr="002753B3">
        <w:rPr>
          <w:rFonts w:ascii="Arial" w:hAnsi="Arial" w:cs="Arial"/>
          <w:i/>
          <w:sz w:val="24"/>
          <w:szCs w:val="24"/>
        </w:rPr>
        <w:t>La que suscribe C.</w:t>
      </w:r>
      <w:r w:rsidRPr="002753B3">
        <w:rPr>
          <w:rFonts w:ascii="Arial" w:hAnsi="Arial" w:cs="Arial"/>
          <w:b/>
          <w:i/>
          <w:sz w:val="24"/>
          <w:szCs w:val="24"/>
        </w:rPr>
        <w:t xml:space="preserve"> MARÍA ELENA LIMÓN GARCÍA</w:t>
      </w:r>
      <w:r w:rsidRPr="002753B3">
        <w:rPr>
          <w:rFonts w:ascii="Arial" w:hAnsi="Arial" w:cs="Arial"/>
          <w:i/>
          <w:sz w:val="24"/>
          <w:szCs w:val="24"/>
        </w:rPr>
        <w:t xml:space="preserve"> en mi carácter de Presidente Municipal de este H. Ayuntamiento de San Pedro Tlaquepaque, Jalisco, de conformidad con el artículo 115 fracciones I y  II de la Constitución Política de los Estados Unidos Mexicanos; 73 fracciones I y II así como 86 de la Constitución Política del Estado de Jalisco; 10, 41 fracción I, 47 y 48 de la Ley del Gobierno y la Administración Pública Municipal del Estado de Jalisco; 27, 142, 145 fracción I y 146 del Reglamento del Gobierno y de la Administración Pública del Ayuntamiento Constitucional de San Pedro Tlaquepaque y demás que resulten aplicables, tengo a bien someter a la elevada y distinguida consideración de este H. Cuerpo Edilicio en Pleno la siguiente: </w:t>
      </w:r>
      <w:r w:rsidRPr="002753B3">
        <w:rPr>
          <w:rFonts w:ascii="Arial" w:hAnsi="Arial" w:cs="Arial"/>
          <w:b/>
          <w:i/>
          <w:sz w:val="24"/>
          <w:szCs w:val="24"/>
        </w:rPr>
        <w:t xml:space="preserve">INICIATIVA DE TURNO A COMISIONES: </w:t>
      </w:r>
      <w:r w:rsidRPr="002753B3">
        <w:rPr>
          <w:rFonts w:ascii="Arial" w:hAnsi="Arial" w:cs="Arial"/>
          <w:i/>
          <w:sz w:val="24"/>
          <w:szCs w:val="24"/>
        </w:rPr>
        <w:t xml:space="preserve">Mediante la cual se propone que el Pleno del H. Ayuntamiento Constitucional de San Pedro Tlaquepaque, Jalisco, </w:t>
      </w:r>
      <w:r w:rsidRPr="002753B3">
        <w:rPr>
          <w:rFonts w:ascii="Arial" w:hAnsi="Arial" w:cs="Arial"/>
          <w:b/>
          <w:i/>
          <w:sz w:val="24"/>
          <w:szCs w:val="24"/>
        </w:rPr>
        <w:t xml:space="preserve">apruebe y autorice el turno a la Comisión Edilicia de Reglamentos como Convocante y a la de Hacienda, Patrimonio y Presupuesto como Coadyuvante para adecuar y reformar el Reglamento de Comercio para el Municipio de Tlaquepaque, así como la Ley de Ingresos de nuestro Municipio </w:t>
      </w:r>
      <w:r w:rsidRPr="002753B3">
        <w:rPr>
          <w:rFonts w:ascii="Arial" w:hAnsi="Arial" w:cs="Arial"/>
          <w:i/>
          <w:sz w:val="24"/>
          <w:szCs w:val="24"/>
        </w:rPr>
        <w:t xml:space="preserve">con la siguiente: </w:t>
      </w:r>
      <w:r w:rsidRPr="002753B3">
        <w:rPr>
          <w:rFonts w:ascii="Arial" w:hAnsi="Arial" w:cs="Arial"/>
          <w:b/>
          <w:i/>
          <w:sz w:val="24"/>
          <w:szCs w:val="24"/>
          <w:lang w:val="es-ES"/>
        </w:rPr>
        <w:t xml:space="preserve">EXPOSICIÓN DE MOTIVOS </w:t>
      </w:r>
      <w:r w:rsidRPr="002753B3">
        <w:rPr>
          <w:rFonts w:ascii="Arial" w:hAnsi="Arial" w:cs="Arial"/>
          <w:b/>
          <w:i/>
          <w:sz w:val="24"/>
          <w:szCs w:val="24"/>
        </w:rPr>
        <w:t xml:space="preserve">I.- </w:t>
      </w:r>
      <w:r w:rsidRPr="002753B3">
        <w:rPr>
          <w:rFonts w:ascii="Arial" w:hAnsi="Arial" w:cs="Arial"/>
          <w:i/>
          <w:sz w:val="24"/>
          <w:szCs w:val="24"/>
        </w:rPr>
        <w:t xml:space="preserve"> Mediante Oficio AMS/141/2017  suscrito por Marco Valerio Pérez Gollaz, Administrador General de la Agencia Metropolitana de Seguridad del Área Metropolitana de Guadalajara; en el cual nos refiere que derivado de los compromisos asumidos por los integrantes de la Junta de Gobierno de la Agencia Metropolitana de Seguridad del área Metropolitana de Guadalajara llevada a cabo el día 17 de Septiembre del 2017, en las Instalaciones de “Casa Jalisco”, a efecto de presentarle argumentos y propuestas de puntos a considerar en la iniciativa de reforma a su Reglamento de Comercio para el Municipio de Tlaquepaque, Jalisco, así como de su Ley de Ingresos del Municipio que representa, </w:t>
      </w:r>
      <w:r w:rsidRPr="002753B3">
        <w:rPr>
          <w:rFonts w:ascii="Arial" w:hAnsi="Arial" w:cs="Arial"/>
          <w:b/>
          <w:i/>
          <w:sz w:val="24"/>
          <w:szCs w:val="24"/>
        </w:rPr>
        <w:t xml:space="preserve">mismo que nos señala textualmente. </w:t>
      </w:r>
    </w:p>
    <w:p w:rsidR="00D8418E" w:rsidRPr="002753B3" w:rsidRDefault="00D8418E" w:rsidP="00F63C7B">
      <w:pPr>
        <w:pStyle w:val="Sinespaciado"/>
        <w:jc w:val="both"/>
        <w:rPr>
          <w:rFonts w:ascii="Arial" w:hAnsi="Arial" w:cs="Arial"/>
          <w:b/>
          <w:i/>
          <w:sz w:val="24"/>
          <w:szCs w:val="24"/>
        </w:rPr>
      </w:pPr>
    </w:p>
    <w:p w:rsidR="00D8418E" w:rsidRPr="002753B3" w:rsidRDefault="00D8418E" w:rsidP="00F63C7B">
      <w:pPr>
        <w:spacing w:after="0" w:line="240" w:lineRule="auto"/>
        <w:jc w:val="both"/>
        <w:rPr>
          <w:rFonts w:ascii="Arial" w:hAnsi="Arial" w:cs="Arial"/>
          <w:i/>
          <w:sz w:val="24"/>
          <w:szCs w:val="24"/>
        </w:rPr>
      </w:pPr>
      <w:r w:rsidRPr="002753B3">
        <w:rPr>
          <w:rFonts w:ascii="Arial" w:hAnsi="Arial" w:cs="Arial"/>
          <w:b/>
          <w:i/>
          <w:sz w:val="24"/>
          <w:szCs w:val="24"/>
        </w:rPr>
        <w:t xml:space="preserve">a. </w:t>
      </w:r>
      <w:r w:rsidRPr="002753B3">
        <w:rPr>
          <w:rFonts w:ascii="Arial" w:hAnsi="Arial" w:cs="Arial"/>
          <w:i/>
          <w:sz w:val="24"/>
          <w:szCs w:val="24"/>
        </w:rPr>
        <w:t>Exposición de motivos:</w:t>
      </w:r>
    </w:p>
    <w:p w:rsidR="00D8418E" w:rsidRPr="002753B3" w:rsidRDefault="00D8418E" w:rsidP="00F63C7B">
      <w:pPr>
        <w:spacing w:after="0" w:line="240" w:lineRule="auto"/>
        <w:ind w:left="851" w:right="851"/>
        <w:jc w:val="both"/>
        <w:rPr>
          <w:rFonts w:ascii="Arial" w:hAnsi="Arial" w:cs="Arial"/>
          <w:i/>
          <w:sz w:val="24"/>
          <w:szCs w:val="24"/>
        </w:rPr>
      </w:pPr>
      <w:r w:rsidRPr="002753B3">
        <w:rPr>
          <w:rFonts w:ascii="Arial" w:hAnsi="Arial" w:cs="Arial"/>
          <w:b/>
          <w:i/>
          <w:sz w:val="24"/>
          <w:szCs w:val="24"/>
        </w:rPr>
        <w:t xml:space="preserve">I.- </w:t>
      </w:r>
      <w:r w:rsidRPr="002753B3">
        <w:rPr>
          <w:rFonts w:ascii="Arial" w:hAnsi="Arial" w:cs="Arial"/>
          <w:i/>
          <w:sz w:val="24"/>
          <w:szCs w:val="24"/>
        </w:rPr>
        <w:t>En un estudio de la Organización Mundial de la Salud se hace mención de la relación que tienen los hechos violentos con el consumo de alcohol.</w:t>
      </w:r>
    </w:p>
    <w:p w:rsidR="00D8418E" w:rsidRPr="002753B3" w:rsidRDefault="00D8418E" w:rsidP="00F63C7B">
      <w:pPr>
        <w:spacing w:after="0" w:line="240" w:lineRule="auto"/>
        <w:ind w:left="851" w:right="851"/>
        <w:jc w:val="both"/>
        <w:rPr>
          <w:rFonts w:ascii="Arial" w:hAnsi="Arial" w:cs="Arial"/>
          <w:b/>
          <w:i/>
          <w:sz w:val="24"/>
          <w:szCs w:val="24"/>
        </w:rPr>
      </w:pPr>
      <w:r w:rsidRPr="002753B3">
        <w:rPr>
          <w:rFonts w:ascii="Arial" w:hAnsi="Arial" w:cs="Arial"/>
          <w:b/>
          <w:i/>
          <w:sz w:val="24"/>
          <w:szCs w:val="24"/>
        </w:rPr>
        <w:t>“Violencia interpersonal y alcohol”</w:t>
      </w:r>
    </w:p>
    <w:p w:rsidR="00D8418E" w:rsidRPr="002753B3" w:rsidRDefault="00D8418E" w:rsidP="00F63C7B">
      <w:pPr>
        <w:spacing w:after="0" w:line="240" w:lineRule="auto"/>
        <w:ind w:left="851" w:right="851"/>
        <w:jc w:val="both"/>
        <w:rPr>
          <w:rFonts w:ascii="Arial" w:hAnsi="Arial" w:cs="Arial"/>
          <w:i/>
          <w:sz w:val="24"/>
          <w:szCs w:val="24"/>
        </w:rPr>
      </w:pPr>
      <w:r w:rsidRPr="002753B3">
        <w:rPr>
          <w:rFonts w:ascii="Arial" w:hAnsi="Arial" w:cs="Arial"/>
          <w:i/>
          <w:sz w:val="24"/>
          <w:szCs w:val="24"/>
        </w:rPr>
        <w:t xml:space="preserve">Un estudio de la </w:t>
      </w:r>
      <w:r w:rsidRPr="002753B3">
        <w:rPr>
          <w:rFonts w:ascii="Arial" w:hAnsi="Arial" w:cs="Arial"/>
          <w:b/>
          <w:i/>
          <w:sz w:val="24"/>
          <w:szCs w:val="24"/>
        </w:rPr>
        <w:t>OMS (</w:t>
      </w:r>
      <w:r w:rsidRPr="002753B3">
        <w:rPr>
          <w:rFonts w:ascii="Arial" w:hAnsi="Arial" w:cs="Arial"/>
          <w:i/>
          <w:sz w:val="24"/>
          <w:szCs w:val="24"/>
        </w:rPr>
        <w:t>Organización Mundial de la Salud) también conocida como Alcohol + Violencia indica que “El abuso del alcohol y la violencia interpersonal funcionan como catalizadores para cada uno”.</w:t>
      </w:r>
    </w:p>
    <w:p w:rsidR="00D8418E" w:rsidRPr="002753B3" w:rsidRDefault="00D8418E" w:rsidP="00F63C7B">
      <w:pPr>
        <w:spacing w:after="0" w:line="240" w:lineRule="auto"/>
        <w:ind w:left="851" w:right="851"/>
        <w:jc w:val="both"/>
        <w:rPr>
          <w:rFonts w:ascii="Arial" w:hAnsi="Arial" w:cs="Arial"/>
          <w:i/>
          <w:sz w:val="24"/>
          <w:szCs w:val="24"/>
        </w:rPr>
      </w:pPr>
      <w:r w:rsidRPr="002753B3">
        <w:rPr>
          <w:rFonts w:ascii="Arial" w:hAnsi="Arial" w:cs="Arial"/>
          <w:i/>
          <w:sz w:val="24"/>
          <w:szCs w:val="24"/>
        </w:rPr>
        <w:t>La afectación que el alcohol presenta en el cuerpo humano es la siguiente:</w:t>
      </w:r>
    </w:p>
    <w:p w:rsidR="00D8418E" w:rsidRPr="002753B3" w:rsidRDefault="00D8418E" w:rsidP="00F63C7B">
      <w:pPr>
        <w:spacing w:after="0" w:line="240" w:lineRule="auto"/>
        <w:ind w:left="851" w:right="851"/>
        <w:jc w:val="both"/>
        <w:rPr>
          <w:rFonts w:ascii="Arial" w:hAnsi="Arial" w:cs="Arial"/>
          <w:i/>
          <w:sz w:val="24"/>
          <w:szCs w:val="24"/>
        </w:rPr>
      </w:pPr>
    </w:p>
    <w:p w:rsidR="00D8418E" w:rsidRPr="002753B3" w:rsidRDefault="00D8418E" w:rsidP="00F63C7B">
      <w:pPr>
        <w:pStyle w:val="Prrafodelista"/>
        <w:numPr>
          <w:ilvl w:val="0"/>
          <w:numId w:val="99"/>
        </w:numPr>
        <w:spacing w:after="0" w:line="240" w:lineRule="auto"/>
        <w:ind w:left="1304" w:right="1304"/>
        <w:jc w:val="both"/>
        <w:rPr>
          <w:rFonts w:ascii="Arial" w:hAnsi="Arial" w:cs="Arial"/>
          <w:i/>
          <w:sz w:val="24"/>
          <w:szCs w:val="24"/>
        </w:rPr>
      </w:pPr>
      <w:r w:rsidRPr="002753B3">
        <w:rPr>
          <w:rFonts w:ascii="Arial" w:hAnsi="Arial" w:cs="Arial"/>
          <w:i/>
          <w:sz w:val="24"/>
          <w:szCs w:val="24"/>
        </w:rPr>
        <w:t xml:space="preserve">El consumo nocivo de alcohol afecta directamente a las funciones físicas y cognitivas. Los bebedores tienen menos autocontrol y capacidad de procesar la información que reciben, por lo que es más probable que recurran a la violencia en  las confrontaciones y el hecho de que también sean menos capaces de reconocer los signos de alarma en situaciones </w:t>
      </w:r>
      <w:r w:rsidRPr="002753B3">
        <w:rPr>
          <w:rFonts w:ascii="Arial" w:hAnsi="Arial" w:cs="Arial"/>
          <w:i/>
          <w:sz w:val="24"/>
          <w:szCs w:val="24"/>
        </w:rPr>
        <w:lastRenderedPageBreak/>
        <w:t>potencialmente violentas los convierte en objetivos fáciles para los agresores.</w:t>
      </w:r>
    </w:p>
    <w:p w:rsidR="00D8418E" w:rsidRPr="002753B3" w:rsidRDefault="00D8418E" w:rsidP="00F63C7B">
      <w:pPr>
        <w:pStyle w:val="Prrafodelista"/>
        <w:numPr>
          <w:ilvl w:val="0"/>
          <w:numId w:val="99"/>
        </w:numPr>
        <w:spacing w:after="0" w:line="240" w:lineRule="auto"/>
        <w:ind w:left="1304" w:right="1304"/>
        <w:jc w:val="both"/>
        <w:rPr>
          <w:rFonts w:ascii="Arial" w:hAnsi="Arial" w:cs="Arial"/>
          <w:i/>
          <w:sz w:val="24"/>
          <w:szCs w:val="24"/>
        </w:rPr>
      </w:pPr>
      <w:r w:rsidRPr="002753B3">
        <w:rPr>
          <w:rFonts w:ascii="Arial" w:hAnsi="Arial" w:cs="Arial"/>
          <w:i/>
          <w:sz w:val="24"/>
          <w:szCs w:val="24"/>
        </w:rPr>
        <w:t>La creencia individual y social de que el alcohol es causa de comportamientos agresivos pueden inducir a usarlo como preparación a la participación en actos violentos o como disputa por haberlos cometido.</w:t>
      </w:r>
    </w:p>
    <w:p w:rsidR="00D8418E" w:rsidRPr="002753B3" w:rsidRDefault="00D8418E" w:rsidP="00F63C7B">
      <w:pPr>
        <w:spacing w:after="0" w:line="240" w:lineRule="auto"/>
        <w:ind w:left="851" w:right="851"/>
        <w:jc w:val="both"/>
        <w:rPr>
          <w:rFonts w:ascii="Arial" w:hAnsi="Arial" w:cs="Arial"/>
          <w:i/>
          <w:sz w:val="24"/>
          <w:szCs w:val="24"/>
        </w:rPr>
      </w:pPr>
    </w:p>
    <w:p w:rsidR="00D8418E" w:rsidRPr="002753B3" w:rsidRDefault="00D8418E" w:rsidP="00F63C7B">
      <w:pPr>
        <w:spacing w:after="0" w:line="240" w:lineRule="auto"/>
        <w:ind w:left="851" w:right="851"/>
        <w:jc w:val="both"/>
        <w:rPr>
          <w:rFonts w:ascii="Arial" w:hAnsi="Arial" w:cs="Arial"/>
          <w:i/>
          <w:sz w:val="24"/>
          <w:szCs w:val="24"/>
        </w:rPr>
      </w:pPr>
      <w:r w:rsidRPr="002753B3">
        <w:rPr>
          <w:rFonts w:ascii="Arial" w:hAnsi="Arial" w:cs="Arial"/>
          <w:i/>
          <w:sz w:val="24"/>
          <w:szCs w:val="24"/>
        </w:rPr>
        <w:t>En el periódico la jornada se publico un estudio con título: “México, el mayor consumidor de alcohol por persona, dice la OMS”</w:t>
      </w:r>
    </w:p>
    <w:p w:rsidR="00D8418E" w:rsidRPr="002753B3" w:rsidRDefault="00D8418E" w:rsidP="00F63C7B">
      <w:pPr>
        <w:spacing w:after="0" w:line="240" w:lineRule="auto"/>
        <w:ind w:left="851" w:right="851"/>
        <w:jc w:val="both"/>
        <w:rPr>
          <w:rFonts w:ascii="Arial" w:hAnsi="Arial" w:cs="Arial"/>
          <w:i/>
          <w:sz w:val="24"/>
          <w:szCs w:val="24"/>
        </w:rPr>
      </w:pPr>
      <w:r w:rsidRPr="002753B3">
        <w:rPr>
          <w:rFonts w:ascii="Arial" w:hAnsi="Arial" w:cs="Arial"/>
          <w:i/>
          <w:sz w:val="24"/>
          <w:szCs w:val="24"/>
        </w:rPr>
        <w:t>El consumo per cápita de alcohol en las naciones del continente americano es superior al promedio mundial, pero el de México es el más alto de todos y se distingue por la excesiva cantidad que se ingiere en cada ocasión, advirtió la Organización Mundial de la Salud (OMS).</w:t>
      </w:r>
    </w:p>
    <w:p w:rsidR="00D8418E" w:rsidRPr="002753B3" w:rsidRDefault="00D8418E" w:rsidP="00F63C7B">
      <w:pPr>
        <w:spacing w:after="0" w:line="240" w:lineRule="auto"/>
        <w:ind w:left="851" w:right="851"/>
        <w:jc w:val="both"/>
        <w:rPr>
          <w:rFonts w:ascii="Arial" w:hAnsi="Arial" w:cs="Arial"/>
          <w:i/>
          <w:sz w:val="24"/>
          <w:szCs w:val="24"/>
        </w:rPr>
      </w:pPr>
      <w:r w:rsidRPr="002753B3">
        <w:rPr>
          <w:rFonts w:ascii="Arial" w:hAnsi="Arial" w:cs="Arial"/>
          <w:i/>
          <w:sz w:val="24"/>
          <w:szCs w:val="24"/>
        </w:rPr>
        <w:t>También resalta que entre los hombres bebedores de la región, se tiene la tasa más alta de ingesta de alcohol por habitante adulto, con un promedio anual de 32 litros de alcohol puro y de 18 litros en las mujeres.</w:t>
      </w:r>
    </w:p>
    <w:p w:rsidR="00D8418E" w:rsidRPr="002753B3" w:rsidRDefault="00D8418E" w:rsidP="00F63C7B">
      <w:pPr>
        <w:spacing w:after="0" w:line="240" w:lineRule="auto"/>
        <w:ind w:left="851" w:right="851"/>
        <w:jc w:val="both"/>
        <w:rPr>
          <w:rFonts w:ascii="Arial" w:hAnsi="Arial" w:cs="Arial"/>
          <w:i/>
          <w:sz w:val="24"/>
          <w:szCs w:val="24"/>
        </w:rPr>
      </w:pPr>
      <w:r w:rsidRPr="002753B3">
        <w:rPr>
          <w:rFonts w:ascii="Arial" w:hAnsi="Arial" w:cs="Arial"/>
          <w:i/>
          <w:sz w:val="24"/>
          <w:szCs w:val="24"/>
        </w:rPr>
        <w:t>El dato contrasta con que 52% de los varones y 82 % de la población femenina no toman bebidas alcohólicas, lo que significa que quienes si lo hacen abusan en el consumo.</w:t>
      </w:r>
    </w:p>
    <w:p w:rsidR="00D8418E" w:rsidRPr="002753B3" w:rsidRDefault="00D8418E" w:rsidP="00F63C7B">
      <w:pPr>
        <w:spacing w:after="0" w:line="240" w:lineRule="auto"/>
        <w:ind w:left="851" w:right="851"/>
        <w:jc w:val="both"/>
        <w:rPr>
          <w:rFonts w:ascii="Arial" w:hAnsi="Arial" w:cs="Arial"/>
          <w:i/>
          <w:sz w:val="24"/>
          <w:szCs w:val="24"/>
        </w:rPr>
      </w:pPr>
      <w:r w:rsidRPr="002753B3">
        <w:rPr>
          <w:rFonts w:ascii="Arial" w:hAnsi="Arial" w:cs="Arial"/>
          <w:i/>
          <w:sz w:val="24"/>
          <w:szCs w:val="24"/>
        </w:rPr>
        <w:t>De acuerdo con dicho artículo publicado por el periódico la jornada:</w:t>
      </w:r>
    </w:p>
    <w:p w:rsidR="00D8418E" w:rsidRPr="002753B3" w:rsidRDefault="00D8418E" w:rsidP="00F63C7B">
      <w:pPr>
        <w:spacing w:after="0" w:line="240" w:lineRule="auto"/>
        <w:ind w:left="851" w:right="851" w:firstLine="708"/>
        <w:jc w:val="both"/>
        <w:rPr>
          <w:rFonts w:ascii="Arial" w:hAnsi="Arial" w:cs="Arial"/>
          <w:i/>
          <w:sz w:val="24"/>
          <w:szCs w:val="24"/>
        </w:rPr>
      </w:pPr>
      <w:r w:rsidRPr="002753B3">
        <w:rPr>
          <w:rFonts w:ascii="Arial" w:hAnsi="Arial" w:cs="Arial"/>
          <w:i/>
          <w:sz w:val="24"/>
          <w:szCs w:val="24"/>
        </w:rPr>
        <w:t>“El documento refiere los resultados de diversas investigaciones, una de las cuales advierte que en 2010 el alcohol estuvo presente en 51 % de todas las lesiones asociadas con violencia en México”</w:t>
      </w:r>
    </w:p>
    <w:p w:rsidR="00D8418E" w:rsidRPr="002753B3" w:rsidRDefault="00D8418E" w:rsidP="00F63C7B">
      <w:pPr>
        <w:spacing w:after="0" w:line="240" w:lineRule="auto"/>
        <w:ind w:left="851" w:right="851" w:firstLine="565"/>
        <w:jc w:val="both"/>
        <w:rPr>
          <w:rFonts w:ascii="Arial" w:hAnsi="Arial" w:cs="Arial"/>
          <w:i/>
          <w:sz w:val="24"/>
          <w:szCs w:val="24"/>
        </w:rPr>
      </w:pPr>
      <w:r w:rsidRPr="002753B3">
        <w:rPr>
          <w:rFonts w:ascii="Arial" w:hAnsi="Arial" w:cs="Arial"/>
          <w:b/>
          <w:i/>
          <w:sz w:val="24"/>
          <w:szCs w:val="24"/>
        </w:rPr>
        <w:t xml:space="preserve">II.- </w:t>
      </w:r>
      <w:r w:rsidRPr="002753B3">
        <w:rPr>
          <w:rFonts w:ascii="Arial" w:hAnsi="Arial" w:cs="Arial"/>
          <w:i/>
          <w:sz w:val="24"/>
          <w:szCs w:val="24"/>
        </w:rPr>
        <w:t>Ahora bien en el área metropolitana de Guadalajara, de acuerdo con la información de las instituciones de seguridad pública en más de la mitad de los delitos que se generan entre las 00:00 horas y las 08:00 horas, hay presencia del alcohol.</w:t>
      </w:r>
    </w:p>
    <w:p w:rsidR="00D8418E" w:rsidRPr="002753B3" w:rsidRDefault="00D8418E" w:rsidP="00F63C7B">
      <w:pPr>
        <w:spacing w:after="0" w:line="240" w:lineRule="auto"/>
        <w:ind w:left="851" w:right="851" w:firstLine="565"/>
        <w:jc w:val="both"/>
        <w:rPr>
          <w:rFonts w:ascii="Arial" w:hAnsi="Arial" w:cs="Arial"/>
          <w:i/>
          <w:sz w:val="24"/>
          <w:szCs w:val="24"/>
        </w:rPr>
      </w:pPr>
      <w:r w:rsidRPr="002753B3">
        <w:rPr>
          <w:rFonts w:ascii="Arial" w:hAnsi="Arial" w:cs="Arial"/>
          <w:b/>
          <w:i/>
          <w:sz w:val="24"/>
          <w:szCs w:val="24"/>
        </w:rPr>
        <w:t xml:space="preserve">III.- </w:t>
      </w:r>
      <w:r w:rsidRPr="002753B3">
        <w:rPr>
          <w:rFonts w:ascii="Arial" w:hAnsi="Arial" w:cs="Arial"/>
          <w:i/>
          <w:sz w:val="24"/>
          <w:szCs w:val="24"/>
        </w:rPr>
        <w:t>La presente iniciativa tiene por objeto la modificación de diversos artículos del Reglamento antes mencionado para otorgarles disposiciones que generen prevención en relación con las contingencias dentro y fuera de los establecimientos o giros comerciales en los que se lleve a cabo la venta y el consumo de bebidas alcohólicas previstas en el mencionado ordenamiento.</w:t>
      </w:r>
    </w:p>
    <w:p w:rsidR="00D8418E" w:rsidRPr="002753B3" w:rsidRDefault="00D8418E" w:rsidP="00F63C7B">
      <w:pPr>
        <w:spacing w:after="0" w:line="240" w:lineRule="auto"/>
        <w:ind w:left="851" w:right="851" w:firstLine="565"/>
        <w:jc w:val="both"/>
        <w:rPr>
          <w:rFonts w:ascii="Arial" w:hAnsi="Arial" w:cs="Arial"/>
          <w:i/>
          <w:sz w:val="24"/>
          <w:szCs w:val="24"/>
        </w:rPr>
      </w:pPr>
      <w:r w:rsidRPr="002753B3">
        <w:rPr>
          <w:rFonts w:ascii="Arial" w:hAnsi="Arial" w:cs="Arial"/>
          <w:b/>
          <w:i/>
          <w:sz w:val="24"/>
          <w:szCs w:val="24"/>
        </w:rPr>
        <w:t>IV.-</w:t>
      </w:r>
      <w:r w:rsidRPr="002753B3">
        <w:rPr>
          <w:rFonts w:ascii="Arial" w:hAnsi="Arial" w:cs="Arial"/>
          <w:i/>
          <w:sz w:val="24"/>
          <w:szCs w:val="24"/>
        </w:rPr>
        <w:t>Lo anterior con la finalidad de prevenir y brindar seguridad a los propietarios, empleados, asistentes y a la sociedad en general, de actos, conductas o hechos que tengan que ver con el consumo desmedido de bebidas embriagantes antes señaladas y que pongan en riesgo la integridad física de los individuos ya mencionados.</w:t>
      </w:r>
    </w:p>
    <w:p w:rsidR="00D8418E" w:rsidRDefault="00D8418E" w:rsidP="00F63C7B">
      <w:pPr>
        <w:spacing w:after="0" w:line="240" w:lineRule="auto"/>
        <w:ind w:left="851" w:right="851" w:firstLine="565"/>
        <w:jc w:val="both"/>
        <w:rPr>
          <w:rFonts w:ascii="Arial" w:hAnsi="Arial" w:cs="Arial"/>
          <w:i/>
          <w:sz w:val="24"/>
          <w:szCs w:val="24"/>
        </w:rPr>
      </w:pPr>
      <w:r w:rsidRPr="002753B3">
        <w:rPr>
          <w:rFonts w:ascii="Arial" w:hAnsi="Arial" w:cs="Arial"/>
          <w:b/>
          <w:i/>
          <w:sz w:val="24"/>
          <w:szCs w:val="24"/>
        </w:rPr>
        <w:t xml:space="preserve">V.- </w:t>
      </w:r>
      <w:r w:rsidRPr="002753B3">
        <w:rPr>
          <w:rFonts w:ascii="Arial" w:hAnsi="Arial" w:cs="Arial"/>
          <w:i/>
          <w:sz w:val="24"/>
          <w:szCs w:val="24"/>
        </w:rPr>
        <w:t>Tomando en consideración el crecimiento de establecimientos de venta y consumo de bebidas alcohólicas, aunado a la necesidad de implementar medidas preventivas de seguridad, ya que diversos incidentes violentos han tenido relación con el consumo de bebidas alcohólicas.</w:t>
      </w:r>
    </w:p>
    <w:p w:rsidR="00E276CD" w:rsidRPr="002753B3" w:rsidRDefault="00E276CD" w:rsidP="00F63C7B">
      <w:pPr>
        <w:spacing w:after="0" w:line="240" w:lineRule="auto"/>
        <w:ind w:left="851" w:right="851" w:firstLine="565"/>
        <w:jc w:val="both"/>
        <w:rPr>
          <w:rFonts w:ascii="Arial" w:hAnsi="Arial" w:cs="Arial"/>
          <w:i/>
          <w:sz w:val="24"/>
          <w:szCs w:val="24"/>
        </w:rPr>
      </w:pPr>
    </w:p>
    <w:p w:rsidR="00772999" w:rsidRPr="002753B3" w:rsidRDefault="00D8418E" w:rsidP="00F63C7B">
      <w:pPr>
        <w:spacing w:after="0" w:line="240" w:lineRule="auto"/>
        <w:jc w:val="both"/>
        <w:rPr>
          <w:rFonts w:ascii="Arial" w:hAnsi="Arial" w:cs="Arial"/>
          <w:i/>
          <w:color w:val="000000" w:themeColor="text1"/>
          <w:sz w:val="24"/>
          <w:szCs w:val="24"/>
        </w:rPr>
      </w:pPr>
      <w:r w:rsidRPr="002753B3">
        <w:rPr>
          <w:rFonts w:ascii="Arial" w:hAnsi="Arial" w:cs="Arial"/>
          <w:b/>
          <w:i/>
          <w:sz w:val="24"/>
          <w:szCs w:val="24"/>
        </w:rPr>
        <w:lastRenderedPageBreak/>
        <w:t xml:space="preserve">II.- </w:t>
      </w:r>
      <w:r w:rsidRPr="002753B3">
        <w:rPr>
          <w:rFonts w:ascii="Arial" w:hAnsi="Arial" w:cs="Arial"/>
          <w:i/>
          <w:sz w:val="24"/>
          <w:szCs w:val="24"/>
        </w:rPr>
        <w:t xml:space="preserve"> Con la finalidad de homologar los giros restringidos  en toda la zona metropolitana con venta y consumo de alcohol, y con el fin de homologar la nomenclatura de los giros restringidos, se propone por parte  del  Administrador General de la Agencia Metropolitana de Seguridad del área Metropolitana de Guadalajara, las adecuaciones y reformas al  Reglamento de Comercio para el Municipio de Tlaquepaque y a la Ley de Ingresos respectivamente, bajo la propuesta de los incisos b), c) y d) establecidos en el oficio número AMS/141/2017  suscrito por Marco Valerio Pérez Gollaz, Administrador General de la Agencia Metropolitana de Seguridad del Área Metropolitana de Guadalajara. </w:t>
      </w:r>
      <w:r w:rsidRPr="002753B3">
        <w:rPr>
          <w:rFonts w:ascii="Arial" w:hAnsi="Arial" w:cs="Arial"/>
          <w:b/>
          <w:i/>
          <w:sz w:val="24"/>
          <w:szCs w:val="24"/>
        </w:rPr>
        <w:t xml:space="preserve">III.- </w:t>
      </w:r>
      <w:r w:rsidRPr="002753B3">
        <w:rPr>
          <w:rFonts w:ascii="Arial" w:hAnsi="Arial" w:cs="Arial"/>
          <w:i/>
          <w:sz w:val="24"/>
          <w:szCs w:val="24"/>
        </w:rPr>
        <w:t>En virtud de que el Ayuntamiento del Municipio de San Pedro Tlaquepaque, Jalisco, tiene facultad para aprobar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con fundamento en los artículos 115 fracción II de la Constitución Política de los Estados Unidos Mexicanos; 77 fracción II de la Constitución Política del Estado de Jalisco; 37 fracción II, 40 fracción II de la Ley del Gobierno y la Administración Pública Municipal del Estado de Jalisco; 27</w:t>
      </w:r>
      <w:r w:rsidRPr="002753B3">
        <w:rPr>
          <w:rStyle w:val="Fuentedeprrafopredeter1"/>
          <w:rFonts w:ascii="Arial" w:hAnsi="Arial" w:cs="Arial"/>
          <w:i/>
          <w:sz w:val="24"/>
          <w:szCs w:val="24"/>
        </w:rPr>
        <w:t>, 88, 92 fracciones II y III, 94, 95, 142, 145 fracción I y 146</w:t>
      </w:r>
      <w:r w:rsidRPr="002753B3">
        <w:rPr>
          <w:rFonts w:ascii="Arial" w:hAnsi="Arial" w:cs="Arial"/>
          <w:i/>
          <w:sz w:val="24"/>
          <w:szCs w:val="24"/>
        </w:rPr>
        <w:t xml:space="preserve"> del</w:t>
      </w:r>
      <w:r w:rsidRPr="002753B3">
        <w:rPr>
          <w:rStyle w:val="Fuentedeprrafopredeter1"/>
          <w:rFonts w:ascii="Arial" w:eastAsia="MS Gothic" w:hAnsi="Arial" w:cs="Arial"/>
          <w:i/>
          <w:sz w:val="24"/>
          <w:szCs w:val="24"/>
        </w:rPr>
        <w:t xml:space="preserve"> Reglamento del Gobierno y de la Administración Pública del Ayuntamiento Constitucional de San Pedro Tlaquepaque</w:t>
      </w:r>
      <w:r w:rsidRPr="002753B3">
        <w:rPr>
          <w:rFonts w:ascii="Arial" w:hAnsi="Arial" w:cs="Arial"/>
          <w:i/>
          <w:sz w:val="24"/>
          <w:szCs w:val="24"/>
        </w:rPr>
        <w:t>. Deducido de lo anterior es procedente solicitar el turno a las Comisiones Edilicias de Reglamentos como Convocante y a la de Hacienda, Patrimonio y Presupuesto como Coadyuvante</w:t>
      </w:r>
      <w:r w:rsidRPr="002753B3">
        <w:rPr>
          <w:rFonts w:ascii="Arial" w:hAnsi="Arial" w:cs="Arial"/>
          <w:b/>
          <w:i/>
          <w:sz w:val="24"/>
          <w:szCs w:val="24"/>
        </w:rPr>
        <w:t xml:space="preserve"> las adecuaciones y reformas al Reglamento de Comercio para el Municipio de Tlaquepaque y a la Ley de Ingresos respectivamente</w:t>
      </w:r>
      <w:r w:rsidRPr="002753B3">
        <w:rPr>
          <w:rStyle w:val="Fuentedeprrafopredeter2"/>
          <w:rFonts w:ascii="Arial" w:hAnsi="Arial" w:cs="Arial"/>
          <w:i/>
          <w:sz w:val="24"/>
          <w:szCs w:val="24"/>
        </w:rPr>
        <w:t xml:space="preserve">. </w:t>
      </w:r>
      <w:r w:rsidRPr="002753B3">
        <w:rPr>
          <w:rFonts w:ascii="Arial" w:hAnsi="Arial" w:cs="Arial"/>
          <w:i/>
          <w:color w:val="222222"/>
          <w:sz w:val="24"/>
          <w:szCs w:val="24"/>
        </w:rPr>
        <w:t xml:space="preserve">Por </w:t>
      </w:r>
      <w:r w:rsidRPr="002753B3">
        <w:rPr>
          <w:rFonts w:ascii="Arial" w:hAnsi="Arial" w:cs="Arial"/>
          <w:i/>
          <w:sz w:val="24"/>
          <w:szCs w:val="24"/>
        </w:rPr>
        <w:t xml:space="preserve">las motivaciones expuestas, se pone a consideración de este H. Cuerpo Edilicio </w:t>
      </w:r>
      <w:r w:rsidRPr="002753B3">
        <w:rPr>
          <w:rStyle w:val="Fuentedeprrafopredeter2"/>
          <w:rFonts w:ascii="Arial" w:eastAsiaTheme="minorEastAsia" w:hAnsi="Arial" w:cs="Arial"/>
          <w:i/>
          <w:sz w:val="24"/>
          <w:szCs w:val="24"/>
        </w:rPr>
        <w:t>la</w:t>
      </w:r>
      <w:r w:rsidRPr="002753B3">
        <w:rPr>
          <w:rStyle w:val="Fuentedeprrafopredeter2"/>
          <w:rFonts w:ascii="Arial" w:eastAsia="Verdana" w:hAnsi="Arial" w:cs="Arial"/>
          <w:i/>
          <w:sz w:val="24"/>
          <w:szCs w:val="24"/>
        </w:rPr>
        <w:t xml:space="preserve"> </w:t>
      </w:r>
      <w:r w:rsidRPr="002753B3">
        <w:rPr>
          <w:rStyle w:val="Fuentedeprrafopredeter2"/>
          <w:rFonts w:ascii="Arial" w:eastAsiaTheme="minorEastAsia" w:hAnsi="Arial" w:cs="Arial"/>
          <w:i/>
          <w:sz w:val="24"/>
          <w:szCs w:val="24"/>
        </w:rPr>
        <w:t>aprobación</w:t>
      </w:r>
      <w:r w:rsidRPr="002753B3">
        <w:rPr>
          <w:rStyle w:val="Fuentedeprrafopredeter2"/>
          <w:rFonts w:ascii="Arial" w:eastAsia="Verdana" w:hAnsi="Arial" w:cs="Arial"/>
          <w:i/>
          <w:sz w:val="24"/>
          <w:szCs w:val="24"/>
        </w:rPr>
        <w:t xml:space="preserve"> </w:t>
      </w:r>
      <w:r w:rsidRPr="002753B3">
        <w:rPr>
          <w:rStyle w:val="Fuentedeprrafopredeter2"/>
          <w:rFonts w:ascii="Arial" w:eastAsiaTheme="minorEastAsia" w:hAnsi="Arial" w:cs="Arial"/>
          <w:i/>
          <w:sz w:val="24"/>
          <w:szCs w:val="24"/>
        </w:rPr>
        <w:t xml:space="preserve">de los resolutivos a manera del siguiente: </w:t>
      </w:r>
      <w:r w:rsidRPr="002753B3">
        <w:rPr>
          <w:rFonts w:ascii="Arial" w:hAnsi="Arial" w:cs="Arial"/>
          <w:b/>
          <w:i/>
          <w:sz w:val="24"/>
          <w:szCs w:val="24"/>
        </w:rPr>
        <w:t>PUNTO DE ACUERDO: UNICO.-</w:t>
      </w:r>
      <w:r w:rsidRPr="002753B3">
        <w:rPr>
          <w:rFonts w:ascii="Arial" w:hAnsi="Arial" w:cs="Arial"/>
          <w:i/>
          <w:sz w:val="24"/>
          <w:szCs w:val="24"/>
        </w:rPr>
        <w:t xml:space="preserve"> </w:t>
      </w:r>
      <w:r w:rsidRPr="002753B3">
        <w:rPr>
          <w:rFonts w:ascii="Arial" w:hAnsi="Arial" w:cs="Arial"/>
          <w:b/>
          <w:i/>
          <w:sz w:val="24"/>
          <w:szCs w:val="24"/>
        </w:rPr>
        <w:t>El Pleno del Ayuntamiento Constitucional del Municipio de San Pedro Tlaquepaque, Jalisco, aprueba y autoriza</w:t>
      </w:r>
      <w:r w:rsidRPr="002753B3">
        <w:rPr>
          <w:rFonts w:ascii="Arial" w:hAnsi="Arial" w:cs="Arial"/>
          <w:i/>
          <w:sz w:val="24"/>
          <w:szCs w:val="24"/>
        </w:rPr>
        <w:t xml:space="preserve"> </w:t>
      </w:r>
      <w:r w:rsidRPr="002753B3">
        <w:rPr>
          <w:rFonts w:ascii="Arial" w:hAnsi="Arial" w:cs="Arial"/>
          <w:b/>
          <w:i/>
          <w:sz w:val="24"/>
          <w:szCs w:val="24"/>
        </w:rPr>
        <w:t xml:space="preserve">solicitar el turno a la Comisión Edilicia de Reglamentos como Convocante y a la de Hacienda, Patrimonio y Presupuesto como Coadyuvante </w:t>
      </w:r>
      <w:r w:rsidRPr="002753B3">
        <w:rPr>
          <w:rFonts w:ascii="Arial" w:hAnsi="Arial" w:cs="Arial"/>
          <w:i/>
          <w:sz w:val="24"/>
          <w:szCs w:val="24"/>
        </w:rPr>
        <w:t xml:space="preserve">respecto a las adecuaciones y reformas al Reglamento de Comercio para el Municipio de Tlaquepaque y a la Ley de Ingresos respectivamente. (Según el anexo único, que forma parte integrante de la presente iniciativa). </w:t>
      </w:r>
      <w:r w:rsidRPr="002753B3">
        <w:rPr>
          <w:rFonts w:ascii="Arial" w:hAnsi="Arial" w:cs="Arial"/>
          <w:b/>
          <w:i/>
          <w:sz w:val="24"/>
          <w:szCs w:val="24"/>
        </w:rPr>
        <w:t xml:space="preserve">NOTIFIQUESE.- </w:t>
      </w:r>
      <w:r w:rsidRPr="002753B3">
        <w:rPr>
          <w:rFonts w:ascii="Arial" w:hAnsi="Arial" w:cs="Arial"/>
          <w:i/>
          <w:sz w:val="24"/>
          <w:szCs w:val="24"/>
        </w:rPr>
        <w:t xml:space="preserve">Notifíquese mediante oficio a la Presidenta Municipal, Síndico Municipal, al Contralor, al Tesorero Municipal a las Comisiones de Reglamentos  y  a la Comisión Edilicia  de Hacienda, Patrimonio y presupuesto. Regístrese en el Libro de Actas de Sesiones correspondiente. ATENTAMENTE. San Pedro Tlaquepaque, Jalisco.  27 de Septiembre del año 2017. </w:t>
      </w:r>
      <w:r w:rsidRPr="002753B3">
        <w:rPr>
          <w:rFonts w:ascii="Arial" w:hAnsi="Arial" w:cs="Arial"/>
          <w:b/>
          <w:i/>
          <w:sz w:val="24"/>
          <w:szCs w:val="24"/>
        </w:rPr>
        <w:t xml:space="preserve">C. María Elena Limón García. Presidenta Municipal. </w:t>
      </w:r>
      <w:r w:rsidRPr="002753B3">
        <w:rPr>
          <w:rFonts w:ascii="Arial" w:hAnsi="Arial" w:cs="Arial"/>
          <w:i/>
          <w:color w:val="000000" w:themeColor="text1"/>
          <w:sz w:val="24"/>
          <w:szCs w:val="24"/>
        </w:rPr>
        <w:t>--------------------------------------------------------------------------------------------------------------------------------------------------------------------------------------</w:t>
      </w:r>
    </w:p>
    <w:p w:rsidR="006E78A3" w:rsidRPr="002753B3" w:rsidRDefault="006E78A3" w:rsidP="00F63C7B">
      <w:pPr>
        <w:spacing w:after="0" w:line="240" w:lineRule="auto"/>
        <w:jc w:val="both"/>
        <w:rPr>
          <w:rFonts w:ascii="Arial" w:hAnsi="Arial" w:cs="Arial"/>
          <w:color w:val="000000" w:themeColor="text1"/>
          <w:sz w:val="24"/>
          <w:szCs w:val="24"/>
        </w:rPr>
      </w:pPr>
      <w:r w:rsidRPr="002753B3">
        <w:rPr>
          <w:rFonts w:ascii="Arial" w:hAnsi="Arial" w:cs="Arial"/>
          <w:color w:val="000000" w:themeColor="text1"/>
          <w:sz w:val="24"/>
          <w:szCs w:val="24"/>
        </w:rPr>
        <w:t xml:space="preserve">Con la palabra la C. María Elena Limón García, Presidenta Municipal: </w:t>
      </w:r>
      <w:r w:rsidR="00925971" w:rsidRPr="002753B3">
        <w:rPr>
          <w:rFonts w:ascii="Arial" w:hAnsi="Arial" w:cs="Arial"/>
          <w:color w:val="000000" w:themeColor="text1"/>
          <w:sz w:val="24"/>
          <w:szCs w:val="24"/>
        </w:rPr>
        <w:t>por lo que en votación económica les pregunto, quienes estén por la afirmativ</w:t>
      </w:r>
      <w:r w:rsidR="002E2A3F" w:rsidRPr="002753B3">
        <w:rPr>
          <w:rFonts w:ascii="Arial" w:hAnsi="Arial" w:cs="Arial"/>
          <w:color w:val="000000" w:themeColor="text1"/>
          <w:sz w:val="24"/>
          <w:szCs w:val="24"/>
        </w:rPr>
        <w:t>a del turno a comisiones</w:t>
      </w:r>
      <w:r w:rsidR="00925971" w:rsidRPr="002753B3">
        <w:rPr>
          <w:rFonts w:ascii="Arial" w:hAnsi="Arial" w:cs="Arial"/>
          <w:color w:val="000000" w:themeColor="text1"/>
          <w:sz w:val="24"/>
          <w:szCs w:val="24"/>
        </w:rPr>
        <w:t>, favor de manifestarlo,</w:t>
      </w:r>
      <w:r w:rsidR="00066E46" w:rsidRPr="002753B3">
        <w:rPr>
          <w:rFonts w:ascii="Arial" w:hAnsi="Arial" w:cs="Arial"/>
          <w:color w:val="000000" w:themeColor="text1"/>
          <w:sz w:val="24"/>
          <w:szCs w:val="24"/>
        </w:rPr>
        <w:t xml:space="preserve"> aprobado por unanimidad </w:t>
      </w:r>
      <w:r w:rsidRPr="002753B3">
        <w:rPr>
          <w:rFonts w:ascii="Arial" w:hAnsi="Arial" w:cs="Arial"/>
          <w:color w:val="000000" w:themeColor="text1"/>
          <w:sz w:val="24"/>
          <w:szCs w:val="24"/>
        </w:rPr>
        <w:t>bajo el siguiente: ---------------------------------------</w:t>
      </w:r>
      <w:r w:rsidR="00F41D50" w:rsidRPr="002753B3">
        <w:rPr>
          <w:rFonts w:ascii="Arial" w:hAnsi="Arial" w:cs="Arial"/>
          <w:color w:val="000000" w:themeColor="text1"/>
          <w:sz w:val="24"/>
          <w:szCs w:val="24"/>
        </w:rPr>
        <w:t>-------------------</w:t>
      </w:r>
    </w:p>
    <w:p w:rsidR="00F41D50" w:rsidRPr="002753B3" w:rsidRDefault="006E78A3" w:rsidP="00F63C7B">
      <w:pPr>
        <w:tabs>
          <w:tab w:val="left" w:pos="1134"/>
        </w:tabs>
        <w:spacing w:after="0" w:line="240" w:lineRule="auto"/>
        <w:jc w:val="both"/>
        <w:rPr>
          <w:rFonts w:ascii="Arial" w:hAnsi="Arial" w:cs="Arial"/>
          <w:sz w:val="24"/>
          <w:szCs w:val="24"/>
        </w:rPr>
      </w:pPr>
      <w:r w:rsidRPr="002753B3">
        <w:rPr>
          <w:rFonts w:ascii="Arial" w:hAnsi="Arial" w:cs="Arial"/>
          <w:color w:val="000000" w:themeColor="text1"/>
          <w:sz w:val="24"/>
          <w:szCs w:val="24"/>
        </w:rPr>
        <w:t>---------------------------------------------------------------------------------------------------</w:t>
      </w:r>
    </w:p>
    <w:p w:rsidR="00F41D50" w:rsidRPr="002753B3" w:rsidRDefault="00F41D50" w:rsidP="00F63C7B">
      <w:pPr>
        <w:spacing w:after="0" w:line="240" w:lineRule="auto"/>
        <w:jc w:val="both"/>
        <w:rPr>
          <w:rFonts w:ascii="Arial" w:hAnsi="Arial" w:cs="Arial"/>
          <w:sz w:val="24"/>
          <w:szCs w:val="24"/>
        </w:rPr>
      </w:pPr>
      <w:r w:rsidRPr="002753B3">
        <w:rPr>
          <w:rFonts w:ascii="Arial" w:hAnsi="Arial" w:cs="Arial"/>
          <w:sz w:val="24"/>
          <w:szCs w:val="24"/>
        </w:rPr>
        <w:t>------------------------</w:t>
      </w:r>
      <w:r w:rsidRPr="002753B3">
        <w:rPr>
          <w:rFonts w:ascii="Arial" w:hAnsi="Arial" w:cs="Arial"/>
          <w:b/>
          <w:sz w:val="24"/>
          <w:szCs w:val="24"/>
        </w:rPr>
        <w:t xml:space="preserve"> PUNTO DE ACUERDO NÚMERO 647/2017/TC</w:t>
      </w:r>
      <w:r w:rsidRPr="002753B3">
        <w:rPr>
          <w:rFonts w:ascii="Arial" w:hAnsi="Arial" w:cs="Arial"/>
          <w:sz w:val="24"/>
          <w:szCs w:val="24"/>
        </w:rPr>
        <w:t>-------------------------------------------------------------------------------------------------------------</w:t>
      </w:r>
      <w:r w:rsidR="00477FA9" w:rsidRPr="002753B3">
        <w:rPr>
          <w:rFonts w:ascii="Arial" w:hAnsi="Arial" w:cs="Arial"/>
          <w:b/>
          <w:color w:val="000000" w:themeColor="text1"/>
          <w:sz w:val="24"/>
          <w:szCs w:val="24"/>
        </w:rPr>
        <w:t>ÚNIC</w:t>
      </w:r>
      <w:r w:rsidRPr="002753B3">
        <w:rPr>
          <w:rFonts w:ascii="Arial" w:hAnsi="Arial" w:cs="Arial"/>
          <w:b/>
          <w:color w:val="000000" w:themeColor="text1"/>
          <w:sz w:val="24"/>
          <w:szCs w:val="24"/>
        </w:rPr>
        <w:t>O.-</w:t>
      </w:r>
      <w:r w:rsidRPr="002753B3">
        <w:rPr>
          <w:rFonts w:ascii="Arial" w:hAnsi="Arial" w:cs="Arial"/>
          <w:color w:val="000000" w:themeColor="text1"/>
          <w:sz w:val="24"/>
          <w:szCs w:val="24"/>
        </w:rPr>
        <w:t xml:space="preserve"> El Pleno del Ayuntamiento Constitucional del Municipio de San Pedro Tlaquepaque, Jalisco, aprueba y autoriza solicitar el turno a la Comisión Edilicia de Reglamentos como convocante y a la de Hacienda, </w:t>
      </w:r>
      <w:r w:rsidRPr="002753B3">
        <w:rPr>
          <w:rFonts w:ascii="Arial" w:hAnsi="Arial" w:cs="Arial"/>
          <w:color w:val="000000" w:themeColor="text1"/>
          <w:sz w:val="24"/>
          <w:szCs w:val="24"/>
        </w:rPr>
        <w:lastRenderedPageBreak/>
        <w:t xml:space="preserve">Patrimonio y Presupuesto como coadyuvante, respecto a las </w:t>
      </w:r>
      <w:r w:rsidRPr="002753B3">
        <w:rPr>
          <w:rFonts w:ascii="Arial" w:hAnsi="Arial" w:cs="Arial"/>
          <w:b/>
          <w:color w:val="000000" w:themeColor="text1"/>
          <w:sz w:val="24"/>
          <w:szCs w:val="24"/>
        </w:rPr>
        <w:t>adecuaciones y reformas al Reglamento de Comercio para el Municipio de Tlaquepaque, y a la Ley de Ingresos respectivamente.</w:t>
      </w:r>
      <w:r w:rsidRPr="002753B3">
        <w:rPr>
          <w:rFonts w:ascii="Arial" w:hAnsi="Arial" w:cs="Arial"/>
          <w:color w:val="000000" w:themeColor="text1"/>
          <w:sz w:val="24"/>
          <w:szCs w:val="24"/>
        </w:rPr>
        <w:t xml:space="preserve"> (Según el anexo único, que forma parte integrante de la presente iniciativa).</w:t>
      </w:r>
      <w:r w:rsidR="0034677A" w:rsidRPr="002753B3">
        <w:rPr>
          <w:rFonts w:ascii="Arial" w:hAnsi="Arial" w:cs="Arial"/>
          <w:color w:val="000000" w:themeColor="text1"/>
          <w:sz w:val="24"/>
          <w:szCs w:val="24"/>
        </w:rPr>
        <w:t xml:space="preserve"> ------------------------------------------------------------------------------------</w:t>
      </w:r>
    </w:p>
    <w:p w:rsidR="0094004E" w:rsidRPr="002753B3" w:rsidRDefault="006E78A3" w:rsidP="00F63C7B">
      <w:pPr>
        <w:spacing w:after="0" w:line="240" w:lineRule="auto"/>
        <w:jc w:val="both"/>
        <w:rPr>
          <w:rFonts w:ascii="Arial" w:hAnsi="Arial" w:cs="Arial"/>
          <w:b/>
          <w:color w:val="FF0000"/>
          <w:sz w:val="24"/>
          <w:szCs w:val="24"/>
        </w:rPr>
      </w:pPr>
      <w:r w:rsidRPr="002753B3">
        <w:rPr>
          <w:rFonts w:ascii="Arial" w:hAnsi="Arial" w:cs="Arial"/>
          <w:sz w:val="24"/>
          <w:szCs w:val="24"/>
        </w:rPr>
        <w:t>---------------------------------------------------------------------------------------------------</w:t>
      </w:r>
    </w:p>
    <w:p w:rsidR="00925971" w:rsidRPr="002753B3" w:rsidRDefault="006E78A3" w:rsidP="00F63C7B">
      <w:pPr>
        <w:spacing w:after="0" w:line="240" w:lineRule="auto"/>
        <w:jc w:val="both"/>
        <w:rPr>
          <w:rFonts w:ascii="Arial" w:hAnsi="Arial" w:cs="Arial"/>
          <w:color w:val="FF0000"/>
          <w:sz w:val="24"/>
          <w:szCs w:val="24"/>
        </w:rPr>
      </w:pPr>
      <w:r w:rsidRPr="00A10840">
        <w:rPr>
          <w:rFonts w:ascii="Arial" w:hAnsi="Arial" w:cs="Arial"/>
          <w:b/>
          <w:color w:val="000000" w:themeColor="text1"/>
          <w:sz w:val="24"/>
          <w:szCs w:val="24"/>
        </w:rPr>
        <w:t>FUNDAMENTO LEGAL.-</w:t>
      </w:r>
      <w:r w:rsidRPr="00A10840">
        <w:rPr>
          <w:rFonts w:ascii="Arial" w:hAnsi="Arial" w:cs="Arial"/>
          <w:color w:val="000000" w:themeColor="text1"/>
          <w:sz w:val="24"/>
          <w:szCs w:val="24"/>
        </w:rPr>
        <w:t xml:space="preserve"> </w:t>
      </w:r>
      <w:r w:rsidR="00D8418E" w:rsidRPr="00A10840">
        <w:rPr>
          <w:rFonts w:ascii="Arial" w:hAnsi="Arial" w:cs="Arial"/>
          <w:color w:val="000000" w:themeColor="text1"/>
          <w:sz w:val="24"/>
          <w:szCs w:val="24"/>
        </w:rPr>
        <w:t>artículo</w:t>
      </w:r>
      <w:r w:rsidR="00D8418E" w:rsidRPr="002753B3">
        <w:rPr>
          <w:rFonts w:ascii="Arial" w:hAnsi="Arial" w:cs="Arial"/>
          <w:sz w:val="24"/>
          <w:szCs w:val="24"/>
        </w:rPr>
        <w:t xml:space="preserve"> 115 fracciones I y  II de la Constitución Política de los Estados Unidos Mexicanos; 73 fracciones I y II así como 86 de la Constitución Política del Estado de Jalisco; 10, 41 fracción I, 47 y 48 de la Ley del Gobierno y la Administración Pública Municipal del Estado de Jalisco; 27, 142, 145 fracción I y 146 del Reglamento del Gobierno y de la </w:t>
      </w:r>
      <w:r w:rsidR="00D8418E" w:rsidRPr="002753B3">
        <w:rPr>
          <w:rFonts w:ascii="Arial" w:hAnsi="Arial" w:cs="Arial"/>
          <w:color w:val="000000" w:themeColor="text1"/>
          <w:sz w:val="24"/>
          <w:szCs w:val="24"/>
        </w:rPr>
        <w:t>Administración Pública del Ayuntamiento Constitucional de San Pedro Tlaquepaque</w:t>
      </w:r>
      <w:r w:rsidR="00A10840">
        <w:rPr>
          <w:rFonts w:ascii="Arial" w:hAnsi="Arial" w:cs="Arial"/>
          <w:color w:val="000000" w:themeColor="text1"/>
          <w:sz w:val="24"/>
          <w:szCs w:val="24"/>
        </w:rPr>
        <w:t>.</w:t>
      </w:r>
      <w:r w:rsidR="00D8418E" w:rsidRPr="002753B3">
        <w:rPr>
          <w:rFonts w:ascii="Arial" w:hAnsi="Arial" w:cs="Arial"/>
          <w:color w:val="000000" w:themeColor="text1"/>
          <w:sz w:val="24"/>
          <w:szCs w:val="24"/>
        </w:rPr>
        <w:t xml:space="preserve"> </w:t>
      </w:r>
      <w:r w:rsidRPr="002753B3">
        <w:rPr>
          <w:rFonts w:ascii="Arial" w:hAnsi="Arial" w:cs="Arial"/>
          <w:color w:val="000000" w:themeColor="text1"/>
          <w:sz w:val="24"/>
          <w:szCs w:val="24"/>
        </w:rPr>
        <w:t>--------------------------------------------------------------------------------------------------------------------------------------------------------------------------</w:t>
      </w:r>
      <w:r w:rsidRPr="002753B3">
        <w:rPr>
          <w:rFonts w:ascii="Arial" w:hAnsi="Arial" w:cs="Arial"/>
          <w:b/>
          <w:color w:val="000000" w:themeColor="text1"/>
          <w:sz w:val="24"/>
          <w:szCs w:val="24"/>
        </w:rPr>
        <w:t>NOTIFÍQUESE.-</w:t>
      </w:r>
      <w:r w:rsidRPr="002753B3">
        <w:rPr>
          <w:rFonts w:ascii="Arial" w:hAnsi="Arial" w:cs="Arial"/>
          <w:color w:val="000000" w:themeColor="text1"/>
          <w:sz w:val="24"/>
          <w:szCs w:val="24"/>
        </w:rPr>
        <w:t xml:space="preserve"> </w:t>
      </w:r>
      <w:r w:rsidR="002753B3">
        <w:rPr>
          <w:rFonts w:ascii="Arial" w:hAnsi="Arial" w:cs="Arial"/>
          <w:color w:val="000000" w:themeColor="text1"/>
          <w:sz w:val="24"/>
          <w:szCs w:val="24"/>
        </w:rPr>
        <w:t xml:space="preserve">a la </w:t>
      </w:r>
      <w:r w:rsidR="0094004E" w:rsidRPr="002753B3">
        <w:rPr>
          <w:rFonts w:ascii="Arial" w:hAnsi="Arial" w:cs="Arial"/>
          <w:color w:val="000000" w:themeColor="text1"/>
          <w:sz w:val="24"/>
          <w:szCs w:val="24"/>
        </w:rPr>
        <w:t>C. María Elena Limón García</w:t>
      </w:r>
      <w:r w:rsidR="002753B3">
        <w:rPr>
          <w:rFonts w:ascii="Arial" w:hAnsi="Arial" w:cs="Arial"/>
          <w:color w:val="000000" w:themeColor="text1"/>
          <w:sz w:val="24"/>
          <w:szCs w:val="24"/>
        </w:rPr>
        <w:t>,</w:t>
      </w:r>
      <w:r w:rsidR="002753B3" w:rsidRPr="002753B3">
        <w:rPr>
          <w:rFonts w:ascii="Arial" w:hAnsi="Arial" w:cs="Arial"/>
          <w:color w:val="000000" w:themeColor="text1"/>
          <w:sz w:val="24"/>
          <w:szCs w:val="24"/>
        </w:rPr>
        <w:t xml:space="preserve"> </w:t>
      </w:r>
      <w:r w:rsidR="0094004E" w:rsidRPr="002753B3">
        <w:rPr>
          <w:rFonts w:ascii="Arial" w:hAnsi="Arial" w:cs="Arial"/>
          <w:color w:val="000000" w:themeColor="text1"/>
          <w:sz w:val="24"/>
          <w:szCs w:val="24"/>
        </w:rPr>
        <w:t>Presidenta Municipal</w:t>
      </w:r>
      <w:r w:rsidR="002753B3">
        <w:rPr>
          <w:rFonts w:ascii="Arial" w:hAnsi="Arial" w:cs="Arial"/>
          <w:color w:val="000000" w:themeColor="text1"/>
          <w:sz w:val="24"/>
          <w:szCs w:val="24"/>
        </w:rPr>
        <w:t>; a</w:t>
      </w:r>
      <w:r w:rsidR="002753B3" w:rsidRPr="002753B3">
        <w:rPr>
          <w:rFonts w:ascii="Arial" w:hAnsi="Arial" w:cs="Arial"/>
          <w:color w:val="000000" w:themeColor="text1"/>
          <w:sz w:val="24"/>
          <w:szCs w:val="24"/>
        </w:rPr>
        <w:t xml:space="preserve"> </w:t>
      </w:r>
      <w:r w:rsidR="0094004E" w:rsidRPr="002753B3">
        <w:rPr>
          <w:rFonts w:ascii="Arial" w:hAnsi="Arial" w:cs="Arial"/>
          <w:color w:val="000000" w:themeColor="text1"/>
          <w:sz w:val="24"/>
          <w:szCs w:val="24"/>
        </w:rPr>
        <w:t>Miguel Carrillo Gómez.</w:t>
      </w:r>
      <w:r w:rsidR="002753B3" w:rsidRPr="002753B3">
        <w:rPr>
          <w:rFonts w:ascii="Arial" w:hAnsi="Arial" w:cs="Arial"/>
          <w:color w:val="000000" w:themeColor="text1"/>
          <w:sz w:val="24"/>
          <w:szCs w:val="24"/>
        </w:rPr>
        <w:t xml:space="preserve"> </w:t>
      </w:r>
      <w:r w:rsidR="0094004E" w:rsidRPr="002753B3">
        <w:rPr>
          <w:rFonts w:ascii="Arial" w:hAnsi="Arial" w:cs="Arial"/>
          <w:color w:val="000000" w:themeColor="text1"/>
          <w:sz w:val="24"/>
          <w:szCs w:val="24"/>
        </w:rPr>
        <w:t>Presidente de la Comisión Edilicia de Reglamento Municipales y Puntos Legislativos</w:t>
      </w:r>
      <w:r w:rsidR="002753B3">
        <w:rPr>
          <w:rFonts w:ascii="Arial" w:hAnsi="Arial" w:cs="Arial"/>
          <w:color w:val="000000" w:themeColor="text1"/>
          <w:sz w:val="24"/>
          <w:szCs w:val="24"/>
        </w:rPr>
        <w:t xml:space="preserve">; </w:t>
      </w:r>
      <w:r w:rsidR="00A10840">
        <w:rPr>
          <w:rFonts w:ascii="Arial" w:hAnsi="Arial" w:cs="Arial"/>
          <w:color w:val="000000" w:themeColor="text1"/>
          <w:sz w:val="24"/>
          <w:szCs w:val="24"/>
        </w:rPr>
        <w:t>y a</w:t>
      </w:r>
      <w:r w:rsidR="002753B3" w:rsidRPr="002753B3">
        <w:rPr>
          <w:rFonts w:ascii="Arial" w:hAnsi="Arial" w:cs="Arial"/>
          <w:color w:val="000000" w:themeColor="text1"/>
          <w:sz w:val="24"/>
          <w:szCs w:val="24"/>
        </w:rPr>
        <w:t xml:space="preserve"> </w:t>
      </w:r>
      <w:r w:rsidR="0094004E" w:rsidRPr="002753B3">
        <w:rPr>
          <w:rFonts w:ascii="Arial" w:hAnsi="Arial" w:cs="Arial"/>
          <w:color w:val="000000" w:themeColor="text1"/>
          <w:sz w:val="24"/>
          <w:szCs w:val="24"/>
        </w:rPr>
        <w:t>Mirna Citlalli Amaya De Luna. Presidenta de la Comisión Edilicia de Hacienda, Patrimonio y Presupuesto</w:t>
      </w:r>
      <w:r w:rsidR="002753B3" w:rsidRPr="002753B3">
        <w:rPr>
          <w:rFonts w:ascii="Arial" w:hAnsi="Arial" w:cs="Arial"/>
          <w:color w:val="000000" w:themeColor="text1"/>
          <w:sz w:val="24"/>
          <w:szCs w:val="24"/>
        </w:rPr>
        <w:t xml:space="preserve"> </w:t>
      </w:r>
      <w:r w:rsidRPr="002753B3">
        <w:rPr>
          <w:rFonts w:ascii="Arial" w:hAnsi="Arial" w:cs="Arial"/>
          <w:color w:val="000000" w:themeColor="text1"/>
          <w:sz w:val="24"/>
          <w:szCs w:val="24"/>
        </w:rPr>
        <w:t>para su conocimiento y efectos legales a que haya lugar. -------------------------------------------------------------------------------------------------------</w:t>
      </w:r>
    </w:p>
    <w:p w:rsidR="00925971" w:rsidRPr="002753B3" w:rsidRDefault="00925971" w:rsidP="00F63C7B">
      <w:pPr>
        <w:spacing w:after="0" w:line="240" w:lineRule="auto"/>
        <w:jc w:val="both"/>
        <w:rPr>
          <w:rFonts w:ascii="Arial" w:hAnsi="Arial" w:cs="Arial"/>
          <w:color w:val="000000" w:themeColor="text1"/>
          <w:sz w:val="24"/>
          <w:szCs w:val="24"/>
        </w:rPr>
      </w:pPr>
      <w:r w:rsidRPr="002753B3">
        <w:rPr>
          <w:rFonts w:ascii="Arial" w:hAnsi="Arial" w:cs="Arial"/>
          <w:color w:val="000000" w:themeColor="text1"/>
          <w:sz w:val="24"/>
          <w:szCs w:val="24"/>
        </w:rPr>
        <w:t>Con el uso de la palabra el Mtro. José Luis Salazar Martínez, Secretario del Ayuntamiento: con su permiso Presidenta y con permiso del pleno:</w:t>
      </w:r>
      <w:r w:rsidR="00066E46" w:rsidRPr="002753B3">
        <w:rPr>
          <w:rFonts w:ascii="Arial" w:hAnsi="Arial" w:cs="Arial"/>
          <w:color w:val="000000" w:themeColor="text1"/>
          <w:sz w:val="24"/>
          <w:szCs w:val="24"/>
        </w:rPr>
        <w:t xml:space="preserve"> </w:t>
      </w:r>
      <w:r w:rsidRPr="002753B3">
        <w:rPr>
          <w:rFonts w:ascii="Arial" w:hAnsi="Arial" w:cs="Arial"/>
          <w:b/>
          <w:color w:val="000000" w:themeColor="text1"/>
          <w:sz w:val="24"/>
          <w:szCs w:val="24"/>
        </w:rPr>
        <w:t xml:space="preserve">V.- B) </w:t>
      </w:r>
      <w:r w:rsidRPr="002753B3">
        <w:rPr>
          <w:rFonts w:ascii="Arial" w:hAnsi="Arial" w:cs="Arial"/>
          <w:color w:val="000000" w:themeColor="text1"/>
          <w:sz w:val="24"/>
          <w:szCs w:val="24"/>
        </w:rPr>
        <w:t xml:space="preserve">Iniciativa suscrita por la </w:t>
      </w:r>
      <w:r w:rsidRPr="002753B3">
        <w:rPr>
          <w:rFonts w:ascii="Arial" w:hAnsi="Arial" w:cs="Arial"/>
          <w:b/>
          <w:color w:val="000000" w:themeColor="text1"/>
          <w:sz w:val="24"/>
          <w:szCs w:val="24"/>
        </w:rPr>
        <w:t xml:space="preserve">regidora Mirna Citlalli Amaya de Luna, </w:t>
      </w:r>
      <w:r w:rsidRPr="002753B3">
        <w:rPr>
          <w:rFonts w:ascii="Arial" w:hAnsi="Arial" w:cs="Arial"/>
          <w:color w:val="000000" w:themeColor="text1"/>
          <w:sz w:val="24"/>
          <w:szCs w:val="24"/>
        </w:rPr>
        <w:t xml:space="preserve">mediante la cual propone el turno a la Comisión Edilicia de Movilidad como convocante y a la Comisión de Planeación Socioeconómica y Urbana como coadyuvante </w:t>
      </w:r>
      <w:r w:rsidRPr="002753B3">
        <w:rPr>
          <w:rFonts w:ascii="Arial" w:hAnsi="Arial" w:cs="Arial"/>
          <w:b/>
          <w:color w:val="000000" w:themeColor="text1"/>
          <w:sz w:val="24"/>
          <w:szCs w:val="24"/>
        </w:rPr>
        <w:t>para</w:t>
      </w:r>
      <w:r w:rsidRPr="002753B3">
        <w:rPr>
          <w:rFonts w:ascii="Arial" w:eastAsia="Malgun Gothic" w:hAnsi="Arial" w:cs="Arial"/>
          <w:b/>
          <w:color w:val="000000" w:themeColor="text1"/>
          <w:sz w:val="24"/>
          <w:szCs w:val="24"/>
        </w:rPr>
        <w:t xml:space="preserve"> prohibir a los vehículos se estacionen en las calles Zalatitán – Donato Guerra del cruce con la calle Jalisco y hasta el cruce con la calle Niños Héroes, y en calle Juárez desde su cruce con Niños Héroes y hasta el cruce con la calle Herrera y Cairo,</w:t>
      </w:r>
      <w:r w:rsidRPr="002753B3">
        <w:rPr>
          <w:rFonts w:ascii="Arial" w:eastAsia="Malgun Gothic" w:hAnsi="Arial" w:cs="Arial"/>
          <w:color w:val="000000" w:themeColor="text1"/>
          <w:sz w:val="24"/>
          <w:szCs w:val="24"/>
        </w:rPr>
        <w:t xml:space="preserve"> en esta Calle solo se prohíba en uno de los dos extremos de la misma, de igual forma se prohíba estacionarse en una de las dos aceras de la </w:t>
      </w:r>
      <w:r w:rsidRPr="002753B3">
        <w:rPr>
          <w:rFonts w:ascii="Arial" w:eastAsia="Malgun Gothic" w:hAnsi="Arial" w:cs="Arial"/>
          <w:b/>
          <w:color w:val="000000" w:themeColor="text1"/>
          <w:sz w:val="24"/>
          <w:szCs w:val="24"/>
        </w:rPr>
        <w:t>calle Hidalgo, desde el cruce de Revolución y hasta el cruce con Emilio Carranza,</w:t>
      </w:r>
      <w:r w:rsidRPr="002753B3">
        <w:rPr>
          <w:rFonts w:ascii="Arial" w:eastAsia="Malgun Gothic" w:hAnsi="Arial" w:cs="Arial"/>
          <w:color w:val="000000" w:themeColor="text1"/>
          <w:sz w:val="24"/>
          <w:szCs w:val="24"/>
        </w:rPr>
        <w:t xml:space="preserve"> así mismo se instale señalética necesaria para informar de la condición de prohibición de estacionamiento del mismo modo se pinte de color amarillo el borde de las banquetas que corresponda a lo anterior debido al riesgo que esto produce para quienes se trasladan en bicicleta.</w:t>
      </w:r>
      <w:r w:rsidR="00066E46" w:rsidRPr="002753B3">
        <w:rPr>
          <w:rFonts w:ascii="Arial" w:eastAsia="Malgun Gothic" w:hAnsi="Arial" w:cs="Arial"/>
          <w:color w:val="000000" w:themeColor="text1"/>
          <w:sz w:val="24"/>
          <w:szCs w:val="24"/>
        </w:rPr>
        <w:t xml:space="preserve"> ----------------------------------------------------------------------------------------------------</w:t>
      </w:r>
    </w:p>
    <w:p w:rsidR="002753B3" w:rsidRDefault="009F5730" w:rsidP="00F63C7B">
      <w:pPr>
        <w:tabs>
          <w:tab w:val="left" w:pos="3686"/>
        </w:tabs>
        <w:spacing w:after="0" w:line="240" w:lineRule="auto"/>
        <w:ind w:right="-8"/>
        <w:jc w:val="both"/>
        <w:rPr>
          <w:rFonts w:ascii="Arial" w:hAnsi="Arial" w:cs="Arial"/>
          <w:color w:val="000000" w:themeColor="text1"/>
          <w:sz w:val="24"/>
          <w:szCs w:val="24"/>
        </w:rPr>
      </w:pPr>
      <w:r w:rsidRPr="009F5730">
        <w:rPr>
          <w:rFonts w:ascii="Arial" w:eastAsia="Times New Roman" w:hAnsi="Arial" w:cs="Arial"/>
          <w:b/>
          <w:bCs/>
          <w:i/>
          <w:sz w:val="24"/>
          <w:szCs w:val="24"/>
          <w:lang w:eastAsia="es-MX"/>
        </w:rPr>
        <w:t>AL PLENO DEL H. AYUNTAMIENTO DEL MUNICIPIO</w:t>
      </w:r>
      <w:r>
        <w:rPr>
          <w:rFonts w:ascii="Arial" w:eastAsia="Times New Roman" w:hAnsi="Arial" w:cs="Arial"/>
          <w:b/>
          <w:bCs/>
          <w:i/>
          <w:sz w:val="24"/>
          <w:szCs w:val="24"/>
          <w:lang w:eastAsia="es-MX"/>
        </w:rPr>
        <w:t xml:space="preserve"> </w:t>
      </w:r>
      <w:r w:rsidRPr="009F5730">
        <w:rPr>
          <w:rFonts w:ascii="Arial" w:eastAsia="Times New Roman" w:hAnsi="Arial" w:cs="Arial"/>
          <w:b/>
          <w:bCs/>
          <w:i/>
          <w:sz w:val="24"/>
          <w:szCs w:val="24"/>
          <w:lang w:eastAsia="es-MX"/>
        </w:rPr>
        <w:t>DE SAN PEDRO TLAQUEPAQUE, JALISCO. PRESENTE.</w:t>
      </w:r>
      <w:r>
        <w:rPr>
          <w:rFonts w:ascii="Arial" w:eastAsia="Times New Roman" w:hAnsi="Arial" w:cs="Arial"/>
          <w:b/>
          <w:bCs/>
          <w:i/>
          <w:sz w:val="24"/>
          <w:szCs w:val="24"/>
          <w:lang w:eastAsia="es-MX"/>
        </w:rPr>
        <w:t xml:space="preserve"> </w:t>
      </w:r>
      <w:r w:rsidRPr="009F5730">
        <w:rPr>
          <w:rFonts w:ascii="Arial" w:eastAsia="Times New Roman" w:hAnsi="Arial" w:cs="Arial"/>
          <w:i/>
          <w:sz w:val="24"/>
          <w:szCs w:val="24"/>
          <w:lang w:val="es-ES" w:eastAsia="es-ES"/>
        </w:rPr>
        <w:t xml:space="preserve">La que suscribe Licenciada Mirna Citlalli Amaya de Luna en mi carácter de Regidora del H. Ayuntamiento Constitucional del Municipio de San Pedro Tlaquepaque, Jalisco, con fundamento en lo dispuesto por el artículo 115 fracción I y II de la Constitución Política de los Estados Unidos Mexicanos; artículos 2, 3, 73 fracciones I y II de la Constitución Política del Estado de Jalisco; artículos 2, 3, y 50 fracción I de la Ley del Gobierno y la Administración Pública Municipal del Estado de Jalisco; artículos </w:t>
      </w:r>
      <w:r w:rsidRPr="009F5730">
        <w:rPr>
          <w:rFonts w:ascii="Arial" w:eastAsia="Times New Roman" w:hAnsi="Arial" w:cs="Arial"/>
          <w:i/>
          <w:sz w:val="24"/>
          <w:szCs w:val="24"/>
          <w:lang w:val="es-ES" w:eastAsia="es-MX"/>
        </w:rPr>
        <w:t>36 fracción I, 73, 74 y 78 de</w:t>
      </w:r>
      <w:r w:rsidRPr="009F5730">
        <w:rPr>
          <w:rFonts w:ascii="Arial" w:eastAsia="Times New Roman" w:hAnsi="Arial" w:cs="Arial"/>
          <w:i/>
          <w:sz w:val="24"/>
          <w:szCs w:val="24"/>
          <w:lang w:val="es-ES" w:eastAsia="es-ES"/>
        </w:rPr>
        <w:t>l Reglamento del Gobierno</w:t>
      </w:r>
      <w:r w:rsidRPr="009F5730">
        <w:rPr>
          <w:rFonts w:ascii="Arial" w:eastAsia="Times New Roman" w:hAnsi="Arial" w:cs="Arial"/>
          <w:bCs/>
          <w:i/>
          <w:sz w:val="24"/>
          <w:szCs w:val="24"/>
          <w:lang w:val="es-ES" w:eastAsia="es-ES"/>
        </w:rPr>
        <w:t xml:space="preserve"> y de la Administración Pública del Ayuntamiento Constitucional de San Pedro Tlaquepaque</w:t>
      </w:r>
      <w:r w:rsidRPr="009F5730">
        <w:rPr>
          <w:rFonts w:ascii="Arial" w:eastAsia="Times New Roman" w:hAnsi="Arial" w:cs="Arial"/>
          <w:i/>
          <w:sz w:val="24"/>
          <w:szCs w:val="24"/>
          <w:lang w:val="es-ES" w:eastAsia="es-ES"/>
        </w:rPr>
        <w:t>; me permito someter a la alta y distinguida consideración de este Ayuntamiento en Pleno, la presente iniciativa de turno a la Comisión de Movilidad como convocante y a la Comisión de Planeación Socioeconómica y Urbana como coadyuvante al tenor de la siguiente:</w:t>
      </w:r>
      <w:r>
        <w:rPr>
          <w:rFonts w:ascii="Arial" w:eastAsia="Times New Roman" w:hAnsi="Arial" w:cs="Arial"/>
          <w:i/>
          <w:sz w:val="24"/>
          <w:szCs w:val="24"/>
          <w:lang w:val="es-ES" w:eastAsia="es-ES"/>
        </w:rPr>
        <w:t xml:space="preserve"> </w:t>
      </w:r>
      <w:r w:rsidRPr="009F5730">
        <w:rPr>
          <w:rFonts w:ascii="Arial" w:hAnsi="Arial" w:cs="Arial"/>
          <w:b/>
          <w:i/>
          <w:sz w:val="24"/>
          <w:szCs w:val="24"/>
          <w:lang w:val="es-ES"/>
        </w:rPr>
        <w:t>Exposición de Motivos</w:t>
      </w:r>
      <w:r>
        <w:rPr>
          <w:rFonts w:ascii="Arial" w:hAnsi="Arial" w:cs="Arial"/>
          <w:b/>
          <w:i/>
          <w:sz w:val="24"/>
          <w:szCs w:val="24"/>
          <w:lang w:val="es-ES"/>
        </w:rPr>
        <w:t xml:space="preserve"> </w:t>
      </w:r>
      <w:r w:rsidRPr="009F5730">
        <w:rPr>
          <w:rFonts w:ascii="Arial" w:hAnsi="Arial" w:cs="Arial"/>
          <w:i/>
          <w:sz w:val="24"/>
          <w:szCs w:val="24"/>
        </w:rPr>
        <w:t xml:space="preserve">La movilidad en nuestro municipio es algo que debe cambiar, que debe mejorar, que debe estar pensada en todo ciudadano, en los discapacitados, peatones, personas que recorren su trayecto con medios </w:t>
      </w:r>
      <w:r w:rsidRPr="009F5730">
        <w:rPr>
          <w:rFonts w:ascii="Arial" w:hAnsi="Arial" w:cs="Arial"/>
          <w:i/>
          <w:sz w:val="24"/>
          <w:szCs w:val="24"/>
        </w:rPr>
        <w:lastRenderedPageBreak/>
        <w:t xml:space="preserve">de transporte no motorizados, etcétera, es así que como municipio debemos seguir trabajando en la seguridad de nuestros ciclistas, en que las banquetas sean accesibles, en que los transeúntes puedan desplazarse sin bajar de las aceras peligrando su integridad. </w:t>
      </w:r>
      <w:r>
        <w:rPr>
          <w:rFonts w:ascii="Arial" w:hAnsi="Arial" w:cs="Arial"/>
          <w:i/>
          <w:sz w:val="24"/>
          <w:szCs w:val="24"/>
        </w:rPr>
        <w:t xml:space="preserve"> </w:t>
      </w:r>
      <w:r w:rsidRPr="009F5730">
        <w:rPr>
          <w:rFonts w:ascii="Arial" w:hAnsi="Arial" w:cs="Arial"/>
          <w:i/>
          <w:sz w:val="24"/>
          <w:szCs w:val="24"/>
        </w:rPr>
        <w:t xml:space="preserve">Al respecto, el gobierno del estado, a través del programa “mibici” ha instalado en la Cabecera Municipal de nuestro municipio algunas estaciones de bici puertos, dichas estaciones han permitido que algunos usuarios se trasladen en la zona centro del municipio de forma más rápida que caminando y más directa que en el transporte público, más no siempre de la forma más segura. </w:t>
      </w:r>
      <w:r>
        <w:rPr>
          <w:rFonts w:ascii="Arial" w:hAnsi="Arial" w:cs="Arial"/>
          <w:i/>
          <w:sz w:val="24"/>
          <w:szCs w:val="24"/>
        </w:rPr>
        <w:t xml:space="preserve"> </w:t>
      </w:r>
      <w:r w:rsidRPr="009F5730">
        <w:rPr>
          <w:rFonts w:ascii="Arial" w:hAnsi="Arial" w:cs="Arial"/>
          <w:i/>
          <w:sz w:val="24"/>
          <w:szCs w:val="24"/>
        </w:rPr>
        <w:t>Es bien sabido por todos, que el uso de la bicicleta trae beneficios tanto a la persona usuaria como a la sociedad, la movilidad mediante éste medio produce beneficios en la salud, asimismo es benéfica en la sociedad al no ser contaminante de nuestro medio ambiente, al respecto cabe resaltar que cualquier acción que vaya en beneficio de la disminución de la contaminación de forma directa o indirecta merece ser apoyada y protegida. Sin duda, en las ciudades como la de la zona metropolitana de Guadalajara, la contaminación del aire se incrementa día con día en gran medida por los automóviles y el transporte público, por ello resulta indispensable que vayamos cada vez más en las medidas posibles migrando de los medios más usuales de movilidad a aquellos más antiguos pero que se han ido rezagando y han sido sustituidos por los automotores. ¿Por qué en nuestra ciudad los vehículos y medios de transporte motorizados se han antepuesto sobre aquellos que no son motorizados?, ante dicha interrogante podemos agotar distintas respuestas, sin embargo, las que surgen primero es el alto nivel de peligro que conlleva trasladarse por la ciudad en bicicleta, la poca infraestructura para este medio de transporte y que la mayoría de las personas recorren grandes distancias para llegar a sus destinos. Ante estas problemáticas, el municipio desde sus competencias debe coadyuvar en la resolución de estos conflictos, por ejemplo buscar la disminución de la peligrosidad del uso de la bicicleta por la ciudad.  Al respecto, la Comisión Nacional de Derechos Humanos señala que “el derecho a la movilidad voluntaria de manera general se refiere al libre desplazamiento en condiciones óptimas de relación entre medio ambiente, espacio público e infraestructura cuyo cumplimiento permite que las personas alcancen diversos fines que dan valor a la vida. El derecho a la movilidad está relacionado con diversas necesidades básicas de las personas como la alimentación, pues necesitan desplazarse de un lugar a otro para proveerse de sus víveres, ya sea al campo, los mercados locales o grandes centros de abastecimiento; el derecho a la salud para acudir al servicio médico de manera oportuna; derecho al trabajo para llegar al lugar donde se labora de manera eficiente; derecho a la educación para acudir a la escuela; derecho a un medio ambiente sano al utilizar medios de transporte sostenibles, entre otros.”</w:t>
      </w:r>
      <w:r w:rsidRPr="009F5730">
        <w:rPr>
          <w:rStyle w:val="Refdenotaalpie"/>
          <w:rFonts w:ascii="Arial" w:hAnsi="Arial" w:cs="Arial"/>
          <w:i/>
          <w:sz w:val="24"/>
          <w:szCs w:val="24"/>
        </w:rPr>
        <w:footnoteReference w:id="2"/>
      </w:r>
      <w:r>
        <w:rPr>
          <w:rFonts w:ascii="Arial" w:hAnsi="Arial" w:cs="Arial"/>
          <w:i/>
          <w:sz w:val="24"/>
          <w:szCs w:val="24"/>
        </w:rPr>
        <w:t xml:space="preserve"> </w:t>
      </w:r>
      <w:r w:rsidRPr="009F5730">
        <w:rPr>
          <w:rFonts w:ascii="Arial" w:hAnsi="Arial" w:cs="Arial"/>
          <w:i/>
          <w:sz w:val="24"/>
          <w:szCs w:val="24"/>
        </w:rPr>
        <w:t>Acorde a la Secretaría de Movilidad del Estado de Jalisco, en el 2015 murieron 31 peatones, 5 personas en el uso de la bicicleta y 1 en el uso de la patineta en accidentes viales donde hubo involucrados unidades de transporte público de pasajeros en su modalidad de colectivo y masivo en la ZMG del 1 de enero al 31 de diciembre del citado año</w:t>
      </w:r>
      <w:r w:rsidRPr="009F5730">
        <w:rPr>
          <w:rStyle w:val="Refdenotaalpie"/>
          <w:rFonts w:ascii="Arial" w:hAnsi="Arial" w:cs="Arial"/>
          <w:i/>
          <w:sz w:val="24"/>
          <w:szCs w:val="24"/>
        </w:rPr>
        <w:footnoteReference w:id="3"/>
      </w:r>
      <w:r w:rsidRPr="009F5730">
        <w:rPr>
          <w:rFonts w:ascii="Arial" w:hAnsi="Arial" w:cs="Arial"/>
          <w:i/>
          <w:sz w:val="24"/>
          <w:szCs w:val="24"/>
        </w:rPr>
        <w:t xml:space="preserve">. </w:t>
      </w:r>
      <w:r>
        <w:rPr>
          <w:rFonts w:ascii="Arial" w:hAnsi="Arial" w:cs="Arial"/>
          <w:i/>
          <w:sz w:val="24"/>
          <w:szCs w:val="24"/>
        </w:rPr>
        <w:t xml:space="preserve"> </w:t>
      </w:r>
      <w:r w:rsidRPr="009F5730">
        <w:rPr>
          <w:rFonts w:ascii="Arial" w:hAnsi="Arial" w:cs="Arial"/>
          <w:i/>
          <w:sz w:val="24"/>
          <w:szCs w:val="24"/>
        </w:rPr>
        <w:t xml:space="preserve">Aunado a lo anterior, debemos ser sensibles ante las dificultades que se presentan en el municipio para trasladarse sobre una bicicleta en el primer cuadro de la </w:t>
      </w:r>
      <w:r w:rsidRPr="009F5730">
        <w:rPr>
          <w:rFonts w:ascii="Arial" w:hAnsi="Arial" w:cs="Arial"/>
          <w:i/>
          <w:sz w:val="24"/>
          <w:szCs w:val="24"/>
        </w:rPr>
        <w:lastRenderedPageBreak/>
        <w:t>Cabecera Municipal, no se diga en las zonas del municipio en que la infraestructura es aún más precaria. Un caso de esta dificultad y problemática que se presenta en el tema de la movilidad en la Cabecera del Municipio de San Pedro Tlaquepaque es la referente a las calles Zalatitán y Donato Guerra (cambia de nombre pero es la misma calle) en donde se encuentran instalados algunos bici puertos del programa estatal mibici, ya que en esta calle el tránsito es concurrido y la calle estrecha, aunado a ello, se suma un tercer factor de riesgo y peligro para los ciclistas, pues el espacio se recorta aún más cuando existen continua y permanentemente vehículos estacionados en dicha calle.</w:t>
      </w:r>
      <w:r>
        <w:rPr>
          <w:rFonts w:ascii="Arial" w:hAnsi="Arial" w:cs="Arial"/>
          <w:i/>
          <w:sz w:val="24"/>
          <w:szCs w:val="24"/>
        </w:rPr>
        <w:t xml:space="preserve"> </w:t>
      </w:r>
      <w:r w:rsidRPr="009F5730">
        <w:rPr>
          <w:rFonts w:ascii="Arial" w:hAnsi="Arial" w:cs="Arial"/>
          <w:i/>
          <w:sz w:val="24"/>
          <w:szCs w:val="24"/>
        </w:rPr>
        <w:t xml:space="preserve">Con base en lo anterior, esta iniciativa en concreto propone que se prohíba que los vehículos se estacionen en las calles Zalatitán-Donato Guerra del cruce con la calle Jalisco y hasta el cruce con la calle Niños Héroes, y en calle Juárez desde su cruce con Niños Héroes y hasta el cruce con la calle Herrera y Cairo, en esta calle sólo se prohíba en uno de los dos extremos de la misma, de igual forma se prohíba estacionarse en una de las dos aceras de la calle Hidalgo, desde el cruce de Revolución y hasta el cruce con Emilio Carranza, asimismo, se instale la señalética necesaria para informar de la condición de prohibición de estacionamiento, del mismo modo se pinte de color amarillo el borde de la banquetas que corresponda, lo anterior, debido al riesgo que esto produce para quienes se trasladan en bicicleta.  Si bien lo que esta iniciativa contempla no es referente a la creación de una ciclovía como tal, si contempla se indique mediante señalética pintada en el piso una separación entre el espacio que utilizarían los vehículos y medios de transporte motorizados y el espacio para aquellos que se trasladan con medios alternativos de transporte no motorizado, así, esto, combinado con la promoción de una cultura vial y de respeto al derecho a la movilidad universal, se disminuirá el riesgo y accidentes entre usuarios de la bicicleta y de automotores. Por los motivos antes expuestos y </w:t>
      </w:r>
      <w:r w:rsidRPr="009F5730">
        <w:rPr>
          <w:rFonts w:ascii="Arial" w:eastAsia="Times New Roman" w:hAnsi="Arial" w:cs="Arial"/>
          <w:i/>
          <w:sz w:val="24"/>
          <w:szCs w:val="24"/>
          <w:lang w:val="es-ES" w:eastAsia="es-ES"/>
        </w:rPr>
        <w:t xml:space="preserve">con fundamento en lo dispuesto por el artículo 115 fracción I y II de la Constitución Política de los Estados Unidos Mexicanos; artículos 2, 3, 73 fracciones I y II de la Constitución Política del Estado de Jalisco; artículos 2, 3, y 50 fracción I de la Ley del Gobierno y la Administración Pública Municipal del Estado de Jalisco; artículos </w:t>
      </w:r>
      <w:r w:rsidRPr="009F5730">
        <w:rPr>
          <w:rFonts w:ascii="Arial" w:eastAsia="Times New Roman" w:hAnsi="Arial" w:cs="Arial"/>
          <w:i/>
          <w:sz w:val="24"/>
          <w:szCs w:val="24"/>
          <w:lang w:val="es-ES" w:eastAsia="es-MX"/>
        </w:rPr>
        <w:t>36 fracción I, 73, 74 y 78 de</w:t>
      </w:r>
      <w:r w:rsidRPr="009F5730">
        <w:rPr>
          <w:rFonts w:ascii="Arial" w:eastAsia="Times New Roman" w:hAnsi="Arial" w:cs="Arial"/>
          <w:i/>
          <w:sz w:val="24"/>
          <w:szCs w:val="24"/>
          <w:lang w:val="es-ES" w:eastAsia="es-ES"/>
        </w:rPr>
        <w:t>l Reglamento del Gobierno</w:t>
      </w:r>
      <w:r w:rsidRPr="009F5730">
        <w:rPr>
          <w:rFonts w:ascii="Arial" w:eastAsia="Times New Roman" w:hAnsi="Arial" w:cs="Arial"/>
          <w:bCs/>
          <w:i/>
          <w:sz w:val="24"/>
          <w:szCs w:val="24"/>
          <w:lang w:val="es-ES" w:eastAsia="es-ES"/>
        </w:rPr>
        <w:t xml:space="preserve"> y de la Administración Pública del Ayuntamiento Constitucional de San Pedro Tlaquepaque</w:t>
      </w:r>
      <w:r w:rsidRPr="009F5730">
        <w:rPr>
          <w:rFonts w:ascii="Arial" w:eastAsia="Times New Roman" w:hAnsi="Arial" w:cs="Arial"/>
          <w:i/>
          <w:sz w:val="24"/>
          <w:szCs w:val="24"/>
          <w:lang w:val="es-ES" w:eastAsia="es-ES"/>
        </w:rPr>
        <w:t>; me permito someter a la alta y distinguida consideración de este Ayuntamiento en Pleno la presente iniciativa bajo el siguiente:</w:t>
      </w:r>
      <w:r>
        <w:rPr>
          <w:rFonts w:ascii="Arial" w:eastAsia="Times New Roman" w:hAnsi="Arial" w:cs="Arial"/>
          <w:i/>
          <w:sz w:val="24"/>
          <w:szCs w:val="24"/>
          <w:lang w:val="es-ES" w:eastAsia="es-ES"/>
        </w:rPr>
        <w:t xml:space="preserve"> </w:t>
      </w:r>
      <w:r w:rsidRPr="009F5730">
        <w:rPr>
          <w:rFonts w:ascii="Arial" w:eastAsia="Times New Roman" w:hAnsi="Arial" w:cs="Arial"/>
          <w:b/>
          <w:i/>
          <w:sz w:val="24"/>
          <w:szCs w:val="24"/>
          <w:lang w:val="es-ES" w:eastAsia="es-ES"/>
        </w:rPr>
        <w:t>Punto de Acuerdo:</w:t>
      </w:r>
      <w:r>
        <w:rPr>
          <w:rFonts w:ascii="Arial" w:eastAsia="Times New Roman" w:hAnsi="Arial" w:cs="Arial"/>
          <w:b/>
          <w:i/>
          <w:sz w:val="24"/>
          <w:szCs w:val="24"/>
          <w:lang w:val="es-ES" w:eastAsia="es-ES"/>
        </w:rPr>
        <w:t xml:space="preserve"> </w:t>
      </w:r>
      <w:r w:rsidRPr="009F5730">
        <w:rPr>
          <w:rFonts w:ascii="Arial" w:eastAsia="Times New Roman" w:hAnsi="Arial" w:cs="Arial"/>
          <w:b/>
          <w:i/>
          <w:sz w:val="24"/>
          <w:szCs w:val="24"/>
          <w:lang w:val="es-ES" w:eastAsia="es-ES"/>
        </w:rPr>
        <w:t xml:space="preserve">Primero. </w:t>
      </w:r>
      <w:r w:rsidRPr="009F5730">
        <w:rPr>
          <w:rFonts w:ascii="Arial" w:eastAsia="Times New Roman" w:hAnsi="Arial" w:cs="Arial"/>
          <w:i/>
          <w:sz w:val="24"/>
          <w:szCs w:val="24"/>
          <w:lang w:val="es-ES" w:eastAsia="es-ES"/>
        </w:rPr>
        <w:t xml:space="preserve">El Ayuntamiento Constitucional de San Pedro Tlaquepaque aprueba y autoriza se turne la presente Iniciativa a la Comisión de Movilidad como convocante y a la Comisión de Planeación Socioeconómica y Urbana como coadyuvante a efecto de que se cumpla con lo señalado en la exposición de motivos de la misma. </w:t>
      </w:r>
      <w:r w:rsidRPr="009F5730">
        <w:rPr>
          <w:rFonts w:ascii="Arial" w:eastAsia="Times New Roman" w:hAnsi="Arial" w:cs="Arial"/>
          <w:b/>
          <w:i/>
          <w:sz w:val="24"/>
          <w:szCs w:val="24"/>
          <w:lang w:val="es-ES" w:eastAsia="es-ES"/>
        </w:rPr>
        <w:t xml:space="preserve">Segundo. </w:t>
      </w:r>
      <w:r w:rsidRPr="009F5730">
        <w:rPr>
          <w:rFonts w:ascii="Arial" w:eastAsia="Times New Roman" w:hAnsi="Arial" w:cs="Arial"/>
          <w:i/>
          <w:sz w:val="24"/>
          <w:szCs w:val="24"/>
          <w:lang w:val="es-ES" w:eastAsia="es-ES"/>
        </w:rPr>
        <w:t xml:space="preserve">Regístrese en el libro de Sesiones correspondiente. </w:t>
      </w:r>
      <w:r w:rsidRPr="009F5730">
        <w:rPr>
          <w:rFonts w:ascii="Arial" w:hAnsi="Arial" w:cs="Arial"/>
          <w:b/>
          <w:i/>
          <w:sz w:val="24"/>
          <w:szCs w:val="24"/>
        </w:rPr>
        <w:t>Atentamente</w:t>
      </w:r>
      <w:r>
        <w:rPr>
          <w:rFonts w:ascii="Arial" w:hAnsi="Arial" w:cs="Arial"/>
          <w:b/>
          <w:i/>
          <w:sz w:val="24"/>
          <w:szCs w:val="24"/>
        </w:rPr>
        <w:t xml:space="preserve"> </w:t>
      </w:r>
      <w:r w:rsidRPr="009F5730">
        <w:rPr>
          <w:rFonts w:ascii="Arial" w:hAnsi="Arial" w:cs="Arial"/>
          <w:b/>
          <w:i/>
          <w:sz w:val="24"/>
          <w:szCs w:val="24"/>
        </w:rPr>
        <w:t>Lic. Mirna Citlalli Amaya de Luna</w:t>
      </w:r>
      <w:r>
        <w:rPr>
          <w:rFonts w:ascii="Arial" w:hAnsi="Arial" w:cs="Arial"/>
          <w:b/>
          <w:i/>
          <w:sz w:val="24"/>
          <w:szCs w:val="24"/>
        </w:rPr>
        <w:t xml:space="preserve"> </w:t>
      </w:r>
      <w:r w:rsidRPr="009F5730">
        <w:rPr>
          <w:rFonts w:ascii="Arial" w:hAnsi="Arial" w:cs="Arial"/>
          <w:b/>
          <w:i/>
          <w:sz w:val="24"/>
          <w:szCs w:val="24"/>
        </w:rPr>
        <w:t>Regidora</w:t>
      </w:r>
      <w:r>
        <w:rPr>
          <w:rFonts w:ascii="Arial" w:hAnsi="Arial" w:cs="Arial"/>
          <w:b/>
          <w:i/>
          <w:sz w:val="24"/>
          <w:szCs w:val="24"/>
        </w:rPr>
        <w:t xml:space="preserve">. </w:t>
      </w:r>
      <w:r>
        <w:rPr>
          <w:rFonts w:ascii="Arial" w:hAnsi="Arial" w:cs="Arial"/>
          <w:sz w:val="24"/>
          <w:szCs w:val="24"/>
        </w:rPr>
        <w:t>---------------------------------------------------------------------------------------------------------------------------------------------</w:t>
      </w:r>
    </w:p>
    <w:p w:rsidR="00925971" w:rsidRPr="002753B3" w:rsidRDefault="00925971" w:rsidP="00F63C7B">
      <w:pPr>
        <w:spacing w:after="0" w:line="240" w:lineRule="auto"/>
        <w:jc w:val="both"/>
        <w:rPr>
          <w:rFonts w:ascii="Arial" w:hAnsi="Arial" w:cs="Arial"/>
          <w:color w:val="000000" w:themeColor="text1"/>
          <w:sz w:val="24"/>
          <w:szCs w:val="24"/>
        </w:rPr>
      </w:pPr>
      <w:r w:rsidRPr="002753B3">
        <w:rPr>
          <w:rFonts w:ascii="Arial" w:hAnsi="Arial" w:cs="Arial"/>
          <w:color w:val="000000" w:themeColor="text1"/>
          <w:sz w:val="24"/>
          <w:szCs w:val="24"/>
        </w:rPr>
        <w:t>Con la palabra la C. María Elena Limón García, Presidenta Municipal: por lo que en votación económica les pregunto, quienes estén por l</w:t>
      </w:r>
      <w:r w:rsidR="002E2A3F" w:rsidRPr="002753B3">
        <w:rPr>
          <w:rFonts w:ascii="Arial" w:hAnsi="Arial" w:cs="Arial"/>
          <w:color w:val="000000" w:themeColor="text1"/>
          <w:sz w:val="24"/>
          <w:szCs w:val="24"/>
        </w:rPr>
        <w:t>a afirmativa del turno a comisio</w:t>
      </w:r>
      <w:r w:rsidRPr="002753B3">
        <w:rPr>
          <w:rFonts w:ascii="Arial" w:hAnsi="Arial" w:cs="Arial"/>
          <w:color w:val="000000" w:themeColor="text1"/>
          <w:sz w:val="24"/>
          <w:szCs w:val="24"/>
        </w:rPr>
        <w:t>n</w:t>
      </w:r>
      <w:r w:rsidR="002E2A3F" w:rsidRPr="002753B3">
        <w:rPr>
          <w:rFonts w:ascii="Arial" w:hAnsi="Arial" w:cs="Arial"/>
          <w:color w:val="000000" w:themeColor="text1"/>
          <w:sz w:val="24"/>
          <w:szCs w:val="24"/>
        </w:rPr>
        <w:t>es</w:t>
      </w:r>
      <w:r w:rsidRPr="002753B3">
        <w:rPr>
          <w:rFonts w:ascii="Arial" w:hAnsi="Arial" w:cs="Arial"/>
          <w:color w:val="000000" w:themeColor="text1"/>
          <w:sz w:val="24"/>
          <w:szCs w:val="24"/>
        </w:rPr>
        <w:t xml:space="preserve"> propuesto, favor de manifestarlo</w:t>
      </w:r>
      <w:r w:rsidR="00DA06E7" w:rsidRPr="002753B3">
        <w:rPr>
          <w:rFonts w:ascii="Arial" w:hAnsi="Arial" w:cs="Arial"/>
          <w:color w:val="000000" w:themeColor="text1"/>
          <w:sz w:val="24"/>
          <w:szCs w:val="24"/>
        </w:rPr>
        <w:t xml:space="preserve">, </w:t>
      </w:r>
      <w:r w:rsidRPr="002753B3">
        <w:rPr>
          <w:rFonts w:ascii="Arial" w:hAnsi="Arial" w:cs="Arial"/>
          <w:color w:val="000000" w:themeColor="text1"/>
          <w:sz w:val="24"/>
          <w:szCs w:val="24"/>
        </w:rPr>
        <w:t>aprobado por unanimidad, bajo el siguiente: ---------------------------------------</w:t>
      </w:r>
    </w:p>
    <w:p w:rsidR="00925971" w:rsidRPr="002753B3" w:rsidRDefault="00925971" w:rsidP="00F63C7B">
      <w:pPr>
        <w:tabs>
          <w:tab w:val="left" w:pos="1134"/>
        </w:tabs>
        <w:spacing w:after="0" w:line="240" w:lineRule="auto"/>
        <w:jc w:val="both"/>
        <w:rPr>
          <w:rFonts w:ascii="Arial" w:hAnsi="Arial" w:cs="Arial"/>
          <w:color w:val="000000" w:themeColor="text1"/>
          <w:sz w:val="24"/>
          <w:szCs w:val="24"/>
        </w:rPr>
      </w:pPr>
      <w:r w:rsidRPr="002753B3">
        <w:rPr>
          <w:rFonts w:ascii="Arial" w:hAnsi="Arial" w:cs="Arial"/>
          <w:color w:val="000000" w:themeColor="text1"/>
          <w:sz w:val="24"/>
          <w:szCs w:val="24"/>
        </w:rPr>
        <w:t>---------------------------------------------------------------------------------------------------</w:t>
      </w:r>
    </w:p>
    <w:p w:rsidR="0034677A" w:rsidRPr="002753B3" w:rsidRDefault="0034677A" w:rsidP="00F63C7B">
      <w:pPr>
        <w:spacing w:after="0" w:line="240" w:lineRule="auto"/>
        <w:jc w:val="both"/>
        <w:rPr>
          <w:rFonts w:ascii="Arial" w:hAnsi="Arial" w:cs="Arial"/>
          <w:b/>
          <w:color w:val="FF0000"/>
          <w:sz w:val="24"/>
          <w:szCs w:val="24"/>
        </w:rPr>
      </w:pPr>
      <w:r w:rsidRPr="002753B3">
        <w:rPr>
          <w:rFonts w:ascii="Arial" w:hAnsi="Arial" w:cs="Arial"/>
          <w:sz w:val="24"/>
          <w:szCs w:val="24"/>
        </w:rPr>
        <w:t xml:space="preserve">----------------------- </w:t>
      </w:r>
      <w:r w:rsidRPr="002753B3">
        <w:rPr>
          <w:rFonts w:ascii="Arial" w:hAnsi="Arial" w:cs="Arial"/>
          <w:b/>
          <w:sz w:val="24"/>
          <w:szCs w:val="24"/>
        </w:rPr>
        <w:t>PUNTO DE ACUERDO NÚMERO 648/2017/TC</w:t>
      </w:r>
      <w:r w:rsidRPr="002753B3">
        <w:rPr>
          <w:rFonts w:ascii="Arial" w:hAnsi="Arial" w:cs="Arial"/>
          <w:sz w:val="24"/>
          <w:szCs w:val="24"/>
        </w:rPr>
        <w:t>--------------------------------------------------------------------------------------------------------------</w:t>
      </w:r>
      <w:r w:rsidRPr="002753B3">
        <w:rPr>
          <w:rFonts w:ascii="Arial" w:hAnsi="Arial" w:cs="Arial"/>
          <w:b/>
          <w:color w:val="000000" w:themeColor="text1"/>
          <w:sz w:val="24"/>
          <w:szCs w:val="24"/>
        </w:rPr>
        <w:t>PRIMERO.-</w:t>
      </w:r>
      <w:r w:rsidR="006E10FC">
        <w:rPr>
          <w:rFonts w:ascii="Arial" w:hAnsi="Arial" w:cs="Arial"/>
          <w:b/>
          <w:color w:val="000000" w:themeColor="text1"/>
          <w:sz w:val="24"/>
          <w:szCs w:val="24"/>
        </w:rPr>
        <w:t xml:space="preserve"> </w:t>
      </w:r>
      <w:r w:rsidRPr="002753B3">
        <w:rPr>
          <w:rFonts w:ascii="Arial" w:eastAsia="Times New Roman" w:hAnsi="Arial" w:cs="Arial"/>
          <w:sz w:val="24"/>
          <w:szCs w:val="24"/>
          <w:lang w:val="es-ES" w:eastAsia="es-ES"/>
        </w:rPr>
        <w:t xml:space="preserve">El Ayuntamiento Constitucional de San Pedro Tlaquepaque, aprueba y autoriza se turne la presente Iniciativa a la Comisión Edilicia de </w:t>
      </w:r>
      <w:r w:rsidRPr="002753B3">
        <w:rPr>
          <w:rFonts w:ascii="Arial" w:eastAsia="Times New Roman" w:hAnsi="Arial" w:cs="Arial"/>
          <w:sz w:val="24"/>
          <w:szCs w:val="24"/>
          <w:lang w:val="es-ES" w:eastAsia="es-ES"/>
        </w:rPr>
        <w:lastRenderedPageBreak/>
        <w:t xml:space="preserve">Movilidad como convocante y a la Comisión Edilicia de Planeación Socioeconómica y Urbana como coadyuvante a efecto de que se prohíba que </w:t>
      </w:r>
      <w:r w:rsidRPr="002753B3">
        <w:rPr>
          <w:rFonts w:ascii="Arial" w:eastAsia="Malgun Gothic" w:hAnsi="Arial" w:cs="Arial"/>
          <w:color w:val="000000" w:themeColor="text1"/>
          <w:sz w:val="24"/>
          <w:szCs w:val="24"/>
        </w:rPr>
        <w:t>los vehículos se estacionen en las Calles Zalatitán – Donato Guerra del cruce con la calle Jalisco y hasta el cruce con la calle Niños Héroes, y en Calle Juárez desde su cruce con Niños Héroes y hasta el cruce con la Calle Herrera y Cairo, en esta Calle solo se prohíba en uno de los dos extremos de la misma, de igual forma se prohíba estacionarse en una de las dos aceras de la calle Hidalgo, desde el cruce de Revolución y hasta el cruce con Emilio Carranza, asimismo, se instale la señalética necesaria para informar de la condición de prohibición de estacionamiento, del mismo modo se pinte de color amarillo el borde de las banquetas que corresponda, lo anterior debido al riesgo que esto produce para quienes se trasladan en bicicleta</w:t>
      </w:r>
      <w:r w:rsidRPr="002753B3">
        <w:rPr>
          <w:rFonts w:ascii="Arial" w:eastAsia="Times New Roman" w:hAnsi="Arial" w:cs="Arial"/>
          <w:sz w:val="24"/>
          <w:szCs w:val="24"/>
          <w:lang w:val="es-ES" w:eastAsia="es-ES"/>
        </w:rPr>
        <w:t>. --------------------------------------------------------------------------------------------------------------------------------------</w:t>
      </w:r>
      <w:r w:rsidR="00F95BB6">
        <w:rPr>
          <w:rFonts w:ascii="Arial" w:eastAsia="Times New Roman" w:hAnsi="Arial" w:cs="Arial"/>
          <w:sz w:val="24"/>
          <w:szCs w:val="24"/>
          <w:lang w:val="es-ES" w:eastAsia="es-ES"/>
        </w:rPr>
        <w:t>------------------------------</w:t>
      </w:r>
      <w:r w:rsidRPr="002753B3">
        <w:rPr>
          <w:rFonts w:ascii="Arial" w:eastAsia="Times New Roman" w:hAnsi="Arial" w:cs="Arial"/>
          <w:b/>
          <w:sz w:val="24"/>
          <w:szCs w:val="24"/>
          <w:lang w:val="es-ES" w:eastAsia="es-ES"/>
        </w:rPr>
        <w:t xml:space="preserve">SEGUNDO.- </w:t>
      </w:r>
      <w:r w:rsidRPr="002753B3">
        <w:rPr>
          <w:rFonts w:ascii="Arial" w:eastAsia="Times New Roman" w:hAnsi="Arial" w:cs="Arial"/>
          <w:sz w:val="24"/>
          <w:szCs w:val="24"/>
          <w:lang w:val="es-ES" w:eastAsia="es-ES"/>
        </w:rPr>
        <w:t>Regístrese en el libro de Sesiones correspondiente.</w:t>
      </w:r>
      <w:r w:rsidRPr="002753B3">
        <w:rPr>
          <w:rFonts w:ascii="Arial" w:hAnsi="Arial" w:cs="Arial"/>
          <w:color w:val="000000" w:themeColor="text1"/>
          <w:sz w:val="24"/>
          <w:szCs w:val="24"/>
        </w:rPr>
        <w:t>---------------------------------------------------------------------------------------------------------------</w:t>
      </w:r>
      <w:r w:rsidRPr="002753B3">
        <w:rPr>
          <w:rFonts w:ascii="Arial" w:hAnsi="Arial" w:cs="Arial"/>
          <w:b/>
          <w:color w:val="FF0000"/>
          <w:sz w:val="24"/>
          <w:szCs w:val="24"/>
        </w:rPr>
        <w:t xml:space="preserve"> </w:t>
      </w:r>
    </w:p>
    <w:p w:rsidR="00925971" w:rsidRPr="00596263" w:rsidRDefault="00925971" w:rsidP="00F63C7B">
      <w:pPr>
        <w:spacing w:after="0" w:line="240" w:lineRule="auto"/>
        <w:jc w:val="both"/>
        <w:rPr>
          <w:rFonts w:ascii="Arial" w:hAnsi="Arial" w:cs="Arial"/>
          <w:color w:val="000000" w:themeColor="text1"/>
          <w:sz w:val="24"/>
          <w:szCs w:val="24"/>
        </w:rPr>
      </w:pPr>
      <w:r w:rsidRPr="00596263">
        <w:rPr>
          <w:rFonts w:ascii="Arial" w:hAnsi="Arial" w:cs="Arial"/>
          <w:b/>
          <w:color w:val="000000" w:themeColor="text1"/>
          <w:sz w:val="24"/>
          <w:szCs w:val="24"/>
        </w:rPr>
        <w:t>FUNDAMENTO LEGAL.-</w:t>
      </w:r>
      <w:r w:rsidRPr="00596263">
        <w:rPr>
          <w:rFonts w:ascii="Arial" w:hAnsi="Arial" w:cs="Arial"/>
          <w:color w:val="000000" w:themeColor="text1"/>
          <w:sz w:val="24"/>
          <w:szCs w:val="24"/>
        </w:rPr>
        <w:t xml:space="preserve"> </w:t>
      </w:r>
      <w:r w:rsidR="00596263" w:rsidRPr="00596263">
        <w:rPr>
          <w:rFonts w:ascii="Arial" w:eastAsia="Times New Roman" w:hAnsi="Arial" w:cs="Arial"/>
          <w:color w:val="000000" w:themeColor="text1"/>
          <w:sz w:val="24"/>
          <w:szCs w:val="24"/>
          <w:lang w:val="es-ES" w:eastAsia="es-ES"/>
        </w:rPr>
        <w:t xml:space="preserve">artículo 115 fracción I y II de la Constitución Política de los Estados Unidos Mexicanos; artículos 2, 3, 73 fracciones I y II de la Constitución Política del Estado de Jalisco; artículos 2, 3, y 50 fracción I de la Ley del Gobierno y la Administración Pública Municipal del Estado de Jalisco; artículos </w:t>
      </w:r>
      <w:r w:rsidR="00596263" w:rsidRPr="00596263">
        <w:rPr>
          <w:rFonts w:ascii="Arial" w:eastAsia="Times New Roman" w:hAnsi="Arial" w:cs="Arial"/>
          <w:color w:val="000000" w:themeColor="text1"/>
          <w:sz w:val="24"/>
          <w:szCs w:val="24"/>
          <w:lang w:val="es-ES" w:eastAsia="es-MX"/>
        </w:rPr>
        <w:t>36 fracción I, 73, 74 y 78 de</w:t>
      </w:r>
      <w:r w:rsidR="00596263" w:rsidRPr="00596263">
        <w:rPr>
          <w:rFonts w:ascii="Arial" w:eastAsia="Times New Roman" w:hAnsi="Arial" w:cs="Arial"/>
          <w:color w:val="000000" w:themeColor="text1"/>
          <w:sz w:val="24"/>
          <w:szCs w:val="24"/>
          <w:lang w:val="es-ES" w:eastAsia="es-ES"/>
        </w:rPr>
        <w:t>l Reglamento del Gobierno</w:t>
      </w:r>
      <w:r w:rsidR="00596263" w:rsidRPr="00596263">
        <w:rPr>
          <w:rFonts w:ascii="Arial" w:eastAsia="Times New Roman" w:hAnsi="Arial" w:cs="Arial"/>
          <w:bCs/>
          <w:color w:val="000000" w:themeColor="text1"/>
          <w:sz w:val="24"/>
          <w:szCs w:val="24"/>
          <w:lang w:val="es-ES" w:eastAsia="es-ES"/>
        </w:rPr>
        <w:t xml:space="preserve"> y de la Administración Pública del Ayuntamiento Constitucional de San Pedro Tlaquepaque. </w:t>
      </w:r>
      <w:r w:rsidRPr="00596263">
        <w:rPr>
          <w:rFonts w:ascii="Arial" w:hAnsi="Arial" w:cs="Arial"/>
          <w:color w:val="000000" w:themeColor="text1"/>
          <w:sz w:val="24"/>
          <w:szCs w:val="24"/>
        </w:rPr>
        <w:t>---------------------------------------------------------------------------------------------------------------------------------------------------------------</w:t>
      </w:r>
      <w:r w:rsidRPr="00596263">
        <w:rPr>
          <w:rFonts w:ascii="Arial" w:hAnsi="Arial" w:cs="Arial"/>
          <w:b/>
          <w:color w:val="000000" w:themeColor="text1"/>
          <w:sz w:val="24"/>
          <w:szCs w:val="24"/>
        </w:rPr>
        <w:t>NOTIFÍQUESE.-</w:t>
      </w:r>
      <w:r w:rsidRPr="00596263">
        <w:rPr>
          <w:rFonts w:ascii="Arial" w:hAnsi="Arial" w:cs="Arial"/>
          <w:color w:val="000000" w:themeColor="text1"/>
          <w:sz w:val="24"/>
          <w:szCs w:val="24"/>
        </w:rPr>
        <w:t xml:space="preserve"> </w:t>
      </w:r>
      <w:r w:rsidR="00596263">
        <w:rPr>
          <w:rFonts w:ascii="Arial" w:hAnsi="Arial" w:cs="Arial"/>
          <w:color w:val="000000" w:themeColor="text1"/>
          <w:sz w:val="24"/>
          <w:szCs w:val="24"/>
        </w:rPr>
        <w:t>a Mirna Citlalli Amaya d</w:t>
      </w:r>
      <w:r w:rsidR="0094004E" w:rsidRPr="00596263">
        <w:rPr>
          <w:rFonts w:ascii="Arial" w:hAnsi="Arial" w:cs="Arial"/>
          <w:color w:val="000000" w:themeColor="text1"/>
          <w:sz w:val="24"/>
          <w:szCs w:val="24"/>
        </w:rPr>
        <w:t>e Luna. Presidenta de la Comisión Edilicia de Hacienda, Patrimonio y Presupuesto</w:t>
      </w:r>
      <w:r w:rsidR="00596263" w:rsidRPr="00596263">
        <w:rPr>
          <w:rFonts w:ascii="Arial" w:hAnsi="Arial" w:cs="Arial"/>
          <w:color w:val="000000" w:themeColor="text1"/>
          <w:sz w:val="24"/>
          <w:szCs w:val="24"/>
        </w:rPr>
        <w:t xml:space="preserve">; </w:t>
      </w:r>
      <w:r w:rsidR="00A10840">
        <w:rPr>
          <w:rFonts w:ascii="Arial" w:hAnsi="Arial" w:cs="Arial"/>
          <w:color w:val="000000" w:themeColor="text1"/>
          <w:sz w:val="24"/>
          <w:szCs w:val="24"/>
        </w:rPr>
        <w:t xml:space="preserve">y </w:t>
      </w:r>
      <w:r w:rsidR="00596263" w:rsidRPr="00596263">
        <w:rPr>
          <w:rFonts w:ascii="Arial" w:hAnsi="Arial" w:cs="Arial"/>
          <w:color w:val="000000" w:themeColor="text1"/>
          <w:sz w:val="24"/>
          <w:szCs w:val="24"/>
        </w:rPr>
        <w:t xml:space="preserve">a </w:t>
      </w:r>
      <w:r w:rsidR="0094004E" w:rsidRPr="00596263">
        <w:rPr>
          <w:rFonts w:ascii="Arial" w:hAnsi="Arial" w:cs="Arial"/>
          <w:color w:val="000000" w:themeColor="text1"/>
          <w:sz w:val="24"/>
          <w:szCs w:val="24"/>
        </w:rPr>
        <w:t>Miguel Carrillo Gómez.</w:t>
      </w:r>
      <w:r w:rsidR="00596263" w:rsidRPr="00596263">
        <w:rPr>
          <w:rFonts w:ascii="Arial" w:hAnsi="Arial" w:cs="Arial"/>
          <w:color w:val="000000" w:themeColor="text1"/>
          <w:sz w:val="24"/>
          <w:szCs w:val="24"/>
        </w:rPr>
        <w:t xml:space="preserve"> </w:t>
      </w:r>
      <w:r w:rsidR="0094004E" w:rsidRPr="00596263">
        <w:rPr>
          <w:rFonts w:ascii="Arial" w:hAnsi="Arial" w:cs="Arial"/>
          <w:color w:val="000000" w:themeColor="text1"/>
          <w:sz w:val="24"/>
          <w:szCs w:val="24"/>
        </w:rPr>
        <w:t>Presidente de la Comisión Edilicia de Planeación Socioeconómica y Urbana</w:t>
      </w:r>
      <w:r w:rsidR="00596263" w:rsidRPr="00596263">
        <w:rPr>
          <w:rFonts w:ascii="Arial" w:hAnsi="Arial" w:cs="Arial"/>
          <w:color w:val="000000" w:themeColor="text1"/>
          <w:sz w:val="24"/>
          <w:szCs w:val="24"/>
        </w:rPr>
        <w:t xml:space="preserve"> </w:t>
      </w:r>
      <w:r w:rsidRPr="00596263">
        <w:rPr>
          <w:rFonts w:ascii="Arial" w:hAnsi="Arial" w:cs="Arial"/>
          <w:color w:val="000000" w:themeColor="text1"/>
          <w:sz w:val="24"/>
          <w:szCs w:val="24"/>
        </w:rPr>
        <w:t xml:space="preserve">para su conocimiento y efectos legales a que haya lugar. -------------------------------------------------------------------------------------------------------------------------------------------------------------------------------------- </w:t>
      </w:r>
    </w:p>
    <w:p w:rsidR="00925971" w:rsidRPr="002753B3" w:rsidRDefault="00925971" w:rsidP="00F63C7B">
      <w:pPr>
        <w:spacing w:after="0" w:line="240" w:lineRule="auto"/>
        <w:jc w:val="both"/>
        <w:rPr>
          <w:rFonts w:ascii="Arial" w:hAnsi="Arial" w:cs="Arial"/>
          <w:color w:val="000000" w:themeColor="text1"/>
          <w:sz w:val="24"/>
          <w:szCs w:val="24"/>
        </w:rPr>
      </w:pPr>
      <w:r w:rsidRPr="002753B3">
        <w:rPr>
          <w:rFonts w:ascii="Arial" w:hAnsi="Arial" w:cs="Arial"/>
          <w:color w:val="000000" w:themeColor="text1"/>
          <w:sz w:val="24"/>
          <w:szCs w:val="24"/>
        </w:rPr>
        <w:t>Con el uso de la palabra el Mtro. José Luis Salazar Martínez, Secretario del Ayuntamiento: con su permiso Presidenta y con permiso del pleno:</w:t>
      </w:r>
      <w:r w:rsidRPr="002753B3">
        <w:rPr>
          <w:rFonts w:ascii="Arial" w:hAnsi="Arial" w:cs="Arial"/>
          <w:b/>
          <w:color w:val="000000" w:themeColor="text1"/>
          <w:sz w:val="24"/>
          <w:szCs w:val="24"/>
        </w:rPr>
        <w:t xml:space="preserve"> V.- C) </w:t>
      </w:r>
      <w:r w:rsidRPr="002753B3">
        <w:rPr>
          <w:rFonts w:ascii="Arial" w:hAnsi="Arial" w:cs="Arial"/>
          <w:color w:val="000000" w:themeColor="text1"/>
          <w:sz w:val="24"/>
          <w:szCs w:val="24"/>
        </w:rPr>
        <w:t xml:space="preserve">Iniciativa suscrita por la </w:t>
      </w:r>
      <w:r w:rsidRPr="002753B3">
        <w:rPr>
          <w:rFonts w:ascii="Arial" w:hAnsi="Arial" w:cs="Arial"/>
          <w:b/>
          <w:color w:val="000000" w:themeColor="text1"/>
          <w:sz w:val="24"/>
          <w:szCs w:val="24"/>
        </w:rPr>
        <w:t xml:space="preserve">regidora María del Rosario de los Santos Silva, </w:t>
      </w:r>
      <w:r w:rsidRPr="002753B3">
        <w:rPr>
          <w:rFonts w:ascii="Arial" w:hAnsi="Arial" w:cs="Arial"/>
          <w:color w:val="000000" w:themeColor="text1"/>
          <w:sz w:val="24"/>
          <w:szCs w:val="24"/>
        </w:rPr>
        <w:t xml:space="preserve">mediante la cual propone el turno a la Comisión Edilicia de Hacienda, Patrimonio y Presupuesto como convocante y a la Comisión de Nomenclatura como coadyuvante, la iniciativa para que en el presupuesto de egresos del año 2018 se </w:t>
      </w:r>
      <w:r w:rsidRPr="002753B3">
        <w:rPr>
          <w:rFonts w:ascii="Arial" w:hAnsi="Arial" w:cs="Arial"/>
          <w:b/>
          <w:color w:val="000000" w:themeColor="text1"/>
          <w:sz w:val="24"/>
          <w:szCs w:val="24"/>
        </w:rPr>
        <w:t>contemple la compra de placas de nomenclatura para las calles de este municipio.</w:t>
      </w:r>
      <w:r w:rsidR="00DA06E7" w:rsidRPr="002753B3">
        <w:rPr>
          <w:rFonts w:ascii="Arial" w:hAnsi="Arial" w:cs="Arial"/>
          <w:b/>
          <w:color w:val="000000" w:themeColor="text1"/>
          <w:sz w:val="24"/>
          <w:szCs w:val="24"/>
        </w:rPr>
        <w:t xml:space="preserve"> </w:t>
      </w:r>
      <w:r w:rsidR="00DA06E7" w:rsidRPr="002753B3">
        <w:rPr>
          <w:rFonts w:ascii="Arial" w:hAnsi="Arial" w:cs="Arial"/>
          <w:color w:val="000000" w:themeColor="text1"/>
          <w:sz w:val="24"/>
          <w:szCs w:val="24"/>
        </w:rPr>
        <w:t>-------------------------------------------------------------------------------------------------------------------------------</w:t>
      </w:r>
    </w:p>
    <w:p w:rsidR="00A41EA6" w:rsidRPr="00596263" w:rsidRDefault="00A41EA6" w:rsidP="00F63C7B">
      <w:pPr>
        <w:spacing w:after="0" w:line="240" w:lineRule="auto"/>
        <w:jc w:val="both"/>
        <w:rPr>
          <w:rFonts w:ascii="Arial" w:hAnsi="Arial" w:cs="Arial"/>
          <w:i/>
          <w:color w:val="000000" w:themeColor="text1"/>
          <w:sz w:val="24"/>
          <w:szCs w:val="24"/>
        </w:rPr>
      </w:pPr>
      <w:r w:rsidRPr="00596263">
        <w:rPr>
          <w:rFonts w:ascii="Arial" w:hAnsi="Arial" w:cs="Arial"/>
          <w:i/>
          <w:sz w:val="24"/>
          <w:szCs w:val="24"/>
        </w:rPr>
        <w:t>H. Ayuntamiento de San Pedro Tlaquepaque.</w:t>
      </w:r>
      <w:r w:rsidR="00596263" w:rsidRPr="00596263">
        <w:rPr>
          <w:rFonts w:ascii="Arial" w:hAnsi="Arial" w:cs="Arial"/>
          <w:i/>
          <w:sz w:val="24"/>
          <w:szCs w:val="24"/>
        </w:rPr>
        <w:t xml:space="preserve"> </w:t>
      </w:r>
      <w:r w:rsidRPr="00596263">
        <w:rPr>
          <w:rFonts w:ascii="Arial" w:hAnsi="Arial" w:cs="Arial"/>
          <w:i/>
          <w:sz w:val="24"/>
          <w:szCs w:val="24"/>
        </w:rPr>
        <w:t>PRESENTE.</w:t>
      </w:r>
      <w:r w:rsidR="00596263" w:rsidRPr="00596263">
        <w:rPr>
          <w:rFonts w:ascii="Arial" w:hAnsi="Arial" w:cs="Arial"/>
          <w:i/>
          <w:sz w:val="24"/>
          <w:szCs w:val="24"/>
        </w:rPr>
        <w:t xml:space="preserve"> </w:t>
      </w:r>
      <w:r w:rsidRPr="00596263">
        <w:rPr>
          <w:rFonts w:ascii="Arial" w:hAnsi="Arial" w:cs="Arial"/>
          <w:i/>
          <w:sz w:val="24"/>
          <w:szCs w:val="24"/>
        </w:rPr>
        <w:t>La que suscribe</w:t>
      </w:r>
      <w:r w:rsidRPr="00A10840">
        <w:rPr>
          <w:rFonts w:ascii="Arial" w:hAnsi="Arial" w:cs="Arial"/>
          <w:b/>
          <w:i/>
          <w:sz w:val="24"/>
          <w:szCs w:val="24"/>
        </w:rPr>
        <w:t>, Regidora María del Rosario de los Santos Silva,</w:t>
      </w:r>
      <w:r w:rsidRPr="00596263">
        <w:rPr>
          <w:rFonts w:ascii="Arial" w:hAnsi="Arial" w:cs="Arial"/>
          <w:i/>
          <w:sz w:val="24"/>
          <w:szCs w:val="24"/>
        </w:rPr>
        <w:t xml:space="preserve"> en uso de las facultades que me confieren el artículo 115 de la Constitución Política de los Estados Unidos Mexicanos; los artículos 73 fracción II y 77 fracción II de la Constitución Política del Estado de Jalisco; los artículos 40 y 41 de la Ley del Gobierno y de la Administración Pública Municipal del Estado de Jalisco; y los artículos 36 y 142 del Reglamento del Gobierno y de la Administración Pública del Ayuntamiento Constitucional de San Pedro Tlaquepaque pongo a consideración de este Honorable Cuerpo Edilicio la presente:</w:t>
      </w:r>
      <w:r w:rsidR="00596263" w:rsidRPr="00596263">
        <w:rPr>
          <w:rFonts w:ascii="Arial" w:hAnsi="Arial" w:cs="Arial"/>
          <w:i/>
          <w:sz w:val="24"/>
          <w:szCs w:val="24"/>
        </w:rPr>
        <w:t xml:space="preserve"> </w:t>
      </w:r>
      <w:r w:rsidRPr="00596263">
        <w:rPr>
          <w:rFonts w:ascii="Arial" w:hAnsi="Arial" w:cs="Arial"/>
          <w:b/>
          <w:i/>
          <w:sz w:val="24"/>
          <w:szCs w:val="24"/>
        </w:rPr>
        <w:t>INICIATIVA DE TURNO</w:t>
      </w:r>
      <w:r w:rsidR="007F5AF0">
        <w:rPr>
          <w:rFonts w:ascii="Arial" w:hAnsi="Arial" w:cs="Arial"/>
          <w:b/>
          <w:i/>
          <w:sz w:val="24"/>
          <w:szCs w:val="24"/>
        </w:rPr>
        <w:t>.</w:t>
      </w:r>
      <w:r w:rsidRPr="00596263">
        <w:rPr>
          <w:rFonts w:ascii="Arial" w:hAnsi="Arial" w:cs="Arial"/>
          <w:b/>
          <w:i/>
          <w:sz w:val="24"/>
          <w:szCs w:val="24"/>
        </w:rPr>
        <w:t xml:space="preserve"> </w:t>
      </w:r>
      <w:r w:rsidRPr="00596263">
        <w:rPr>
          <w:rFonts w:ascii="Arial" w:hAnsi="Arial" w:cs="Arial"/>
          <w:i/>
          <w:sz w:val="24"/>
          <w:szCs w:val="24"/>
        </w:rPr>
        <w:t>Que tiene por objeto someter al Pleno del Ayuntamiento del Municipio de San Pedro Tlaquepaque tenga a bien aprobar y autorizar el turno a Comisión Edilicia de Hacienda, patrimonio y presupuesto como convocante y Nomenclatura como coadyuvante, la iniciativa para que en el Presupuesto de Egresos del año 2018 se contemple la compra de placas de nomenclatura para las calles de este municipio.</w:t>
      </w:r>
      <w:r w:rsidR="00596263" w:rsidRPr="00596263">
        <w:rPr>
          <w:rFonts w:ascii="Arial" w:hAnsi="Arial" w:cs="Arial"/>
          <w:i/>
          <w:sz w:val="24"/>
          <w:szCs w:val="24"/>
        </w:rPr>
        <w:t xml:space="preserve"> </w:t>
      </w:r>
      <w:r w:rsidRPr="00596263">
        <w:rPr>
          <w:rFonts w:ascii="Arial" w:hAnsi="Arial" w:cs="Arial"/>
          <w:i/>
          <w:sz w:val="24"/>
          <w:szCs w:val="24"/>
        </w:rPr>
        <w:t xml:space="preserve">La presente encuentra sustento en la siguiente: </w:t>
      </w:r>
      <w:r w:rsidRPr="00596263">
        <w:rPr>
          <w:rFonts w:ascii="Arial" w:hAnsi="Arial" w:cs="Arial"/>
          <w:b/>
          <w:i/>
          <w:sz w:val="24"/>
          <w:szCs w:val="24"/>
        </w:rPr>
        <w:t xml:space="preserve">EXPOSICIÓN </w:t>
      </w:r>
      <w:r w:rsidRPr="00596263">
        <w:rPr>
          <w:rFonts w:ascii="Arial" w:hAnsi="Arial" w:cs="Arial"/>
          <w:b/>
          <w:i/>
          <w:sz w:val="24"/>
          <w:szCs w:val="24"/>
        </w:rPr>
        <w:lastRenderedPageBreak/>
        <w:t>DE MOTIVOS</w:t>
      </w:r>
      <w:r w:rsidR="00596263" w:rsidRPr="00596263">
        <w:rPr>
          <w:rFonts w:ascii="Arial" w:hAnsi="Arial" w:cs="Arial"/>
          <w:b/>
          <w:i/>
          <w:sz w:val="24"/>
          <w:szCs w:val="24"/>
        </w:rPr>
        <w:t xml:space="preserve"> </w:t>
      </w:r>
      <w:r w:rsidRPr="00596263">
        <w:rPr>
          <w:rFonts w:ascii="Arial" w:hAnsi="Arial" w:cs="Arial"/>
          <w:b/>
          <w:i/>
          <w:sz w:val="24"/>
          <w:szCs w:val="24"/>
        </w:rPr>
        <w:t>I.</w:t>
      </w:r>
      <w:r w:rsidR="00596263" w:rsidRPr="00596263">
        <w:rPr>
          <w:rFonts w:ascii="Arial" w:hAnsi="Arial" w:cs="Arial"/>
          <w:b/>
          <w:i/>
          <w:sz w:val="24"/>
          <w:szCs w:val="24"/>
        </w:rPr>
        <w:t xml:space="preserve"> </w:t>
      </w:r>
      <w:r w:rsidRPr="00596263">
        <w:rPr>
          <w:rFonts w:ascii="Arial" w:hAnsi="Arial" w:cs="Arial"/>
          <w:i/>
          <w:sz w:val="24"/>
          <w:szCs w:val="24"/>
        </w:rPr>
        <w:t>Que de acuerdo con el Reglamento de Nomenclatura para el Municipio de San Pedro Tlaquepaque, la placa de nomenclatura “es el señalamiento colocado en las Vías Públicas y Bienes Inmuebles consignando el nombre Oficial de los mismo”.</w:t>
      </w:r>
      <w:r w:rsidR="00596263" w:rsidRPr="00596263">
        <w:rPr>
          <w:rFonts w:ascii="Arial" w:hAnsi="Arial" w:cs="Arial"/>
          <w:i/>
          <w:sz w:val="24"/>
          <w:szCs w:val="24"/>
        </w:rPr>
        <w:t xml:space="preserve"> </w:t>
      </w:r>
      <w:r w:rsidRPr="00596263">
        <w:rPr>
          <w:rFonts w:ascii="Arial" w:hAnsi="Arial" w:cs="Arial"/>
          <w:b/>
          <w:i/>
          <w:sz w:val="24"/>
          <w:szCs w:val="24"/>
        </w:rPr>
        <w:t>II.</w:t>
      </w:r>
      <w:r w:rsidRPr="00596263">
        <w:rPr>
          <w:rFonts w:ascii="Arial" w:hAnsi="Arial" w:cs="Arial"/>
          <w:i/>
          <w:sz w:val="24"/>
          <w:szCs w:val="24"/>
        </w:rPr>
        <w:t xml:space="preserve"> Que el acelerado proceso de urbanización de la ZMG tiene entre sus consecuencias una creciente necesidad de dotar de nombres oficiales a las vialidades, para lograr una mejor organización urbana.</w:t>
      </w:r>
      <w:r w:rsidR="00596263" w:rsidRPr="00596263">
        <w:rPr>
          <w:rFonts w:ascii="Arial" w:hAnsi="Arial" w:cs="Arial"/>
          <w:i/>
          <w:sz w:val="24"/>
          <w:szCs w:val="24"/>
        </w:rPr>
        <w:t xml:space="preserve"> </w:t>
      </w:r>
      <w:r w:rsidRPr="00596263">
        <w:rPr>
          <w:rFonts w:ascii="Arial" w:hAnsi="Arial" w:cs="Arial"/>
          <w:b/>
          <w:i/>
          <w:sz w:val="24"/>
          <w:szCs w:val="24"/>
        </w:rPr>
        <w:t xml:space="preserve">III. </w:t>
      </w:r>
      <w:r w:rsidRPr="00596263">
        <w:rPr>
          <w:rFonts w:ascii="Arial" w:hAnsi="Arial" w:cs="Arial"/>
          <w:i/>
          <w:sz w:val="24"/>
          <w:szCs w:val="24"/>
        </w:rPr>
        <w:t>Que la falta de placas de nomenclatura provoca numerosos problemas como la asignación errónea de nombres a las vialidades del municipio, o la duplicidad de los mismos.</w:t>
      </w:r>
      <w:r w:rsidR="00596263" w:rsidRPr="00596263">
        <w:rPr>
          <w:rFonts w:ascii="Arial" w:hAnsi="Arial" w:cs="Arial"/>
          <w:i/>
          <w:sz w:val="24"/>
          <w:szCs w:val="24"/>
        </w:rPr>
        <w:t xml:space="preserve"> </w:t>
      </w:r>
      <w:r w:rsidRPr="00596263">
        <w:rPr>
          <w:rFonts w:ascii="Arial" w:eastAsia="Times New Roman" w:hAnsi="Arial" w:cs="Arial"/>
          <w:i/>
          <w:color w:val="000000"/>
          <w:sz w:val="24"/>
          <w:szCs w:val="24"/>
          <w:lang w:val="es-ES_tradnl" w:eastAsia="es-MX"/>
        </w:rPr>
        <w:t>De conformidad con lo expuesto, elevo para su consideración la aprobación del siguiente:</w:t>
      </w:r>
      <w:r w:rsidR="00596263" w:rsidRPr="00596263">
        <w:rPr>
          <w:rFonts w:ascii="Arial" w:eastAsia="Times New Roman" w:hAnsi="Arial" w:cs="Arial"/>
          <w:i/>
          <w:color w:val="000000"/>
          <w:sz w:val="24"/>
          <w:szCs w:val="24"/>
          <w:lang w:val="es-ES_tradnl" w:eastAsia="es-MX"/>
        </w:rPr>
        <w:t xml:space="preserve"> </w:t>
      </w:r>
      <w:r w:rsidRPr="00596263">
        <w:rPr>
          <w:rFonts w:ascii="Arial" w:eastAsia="Times New Roman" w:hAnsi="Arial" w:cs="Arial"/>
          <w:b/>
          <w:i/>
          <w:color w:val="000000"/>
          <w:sz w:val="24"/>
          <w:szCs w:val="24"/>
          <w:lang w:val="es-ES_tradnl" w:eastAsia="es-MX"/>
        </w:rPr>
        <w:t>PUNTO DE ACUERDO</w:t>
      </w:r>
      <w:r w:rsidR="00596263" w:rsidRPr="00596263">
        <w:rPr>
          <w:rFonts w:ascii="Arial" w:eastAsia="Times New Roman" w:hAnsi="Arial" w:cs="Arial"/>
          <w:b/>
          <w:i/>
          <w:color w:val="000000"/>
          <w:sz w:val="24"/>
          <w:szCs w:val="24"/>
          <w:lang w:val="es-ES_tradnl" w:eastAsia="es-MX"/>
        </w:rPr>
        <w:t xml:space="preserve"> </w:t>
      </w:r>
      <w:r w:rsidRPr="00596263">
        <w:rPr>
          <w:rFonts w:ascii="Arial" w:eastAsia="Times New Roman" w:hAnsi="Arial" w:cs="Arial"/>
          <w:b/>
          <w:i/>
          <w:color w:val="000000"/>
          <w:sz w:val="24"/>
          <w:szCs w:val="24"/>
          <w:lang w:val="es-ES_tradnl" w:eastAsia="es-MX"/>
        </w:rPr>
        <w:t xml:space="preserve">PRIMERO: </w:t>
      </w:r>
      <w:r w:rsidRPr="00596263">
        <w:rPr>
          <w:rFonts w:ascii="Arial" w:hAnsi="Arial" w:cs="Arial"/>
          <w:i/>
          <w:sz w:val="24"/>
          <w:szCs w:val="24"/>
        </w:rPr>
        <w:t>Se apruebe y autorice el turno a Comisión Edilicia de Hacienda, patrimonio y presupuesto como convocante y Nomenclatura como coadyuvante, la iniciativa para que en el Presupuesto de Egresos del año 2018 se contemple la compra de placas de nomenclatura para las calles de este municipio.</w:t>
      </w:r>
      <w:r w:rsidR="00596263" w:rsidRPr="00596263">
        <w:rPr>
          <w:rFonts w:ascii="Arial" w:hAnsi="Arial" w:cs="Arial"/>
          <w:i/>
          <w:sz w:val="24"/>
          <w:szCs w:val="24"/>
        </w:rPr>
        <w:t xml:space="preserve"> </w:t>
      </w:r>
      <w:r w:rsidRPr="00596263">
        <w:rPr>
          <w:rFonts w:ascii="Arial" w:hAnsi="Arial" w:cs="Arial"/>
          <w:b/>
          <w:i/>
          <w:sz w:val="24"/>
          <w:szCs w:val="24"/>
        </w:rPr>
        <w:t xml:space="preserve">SEGUNDO: </w:t>
      </w:r>
      <w:r w:rsidRPr="00596263">
        <w:rPr>
          <w:rFonts w:ascii="Arial" w:eastAsia="Times New Roman" w:hAnsi="Arial" w:cs="Arial"/>
          <w:i/>
          <w:color w:val="000000"/>
          <w:sz w:val="24"/>
          <w:szCs w:val="24"/>
          <w:lang w:val="es-ES_tradnl" w:eastAsia="es-MX"/>
        </w:rPr>
        <w:t>Notifíquese mediante oficio al Presidente de la Comisión Edilicia convocante, para el cumplimiento y efectos legales a que haya lugar.</w:t>
      </w:r>
      <w:r w:rsidR="00596263" w:rsidRPr="00596263">
        <w:rPr>
          <w:rFonts w:ascii="Arial" w:eastAsia="Times New Roman" w:hAnsi="Arial" w:cs="Arial"/>
          <w:i/>
          <w:color w:val="000000"/>
          <w:sz w:val="24"/>
          <w:szCs w:val="24"/>
          <w:lang w:val="es-ES_tradnl" w:eastAsia="es-MX"/>
        </w:rPr>
        <w:t xml:space="preserve"> </w:t>
      </w:r>
      <w:r w:rsidRPr="00596263">
        <w:rPr>
          <w:rFonts w:ascii="Arial" w:eastAsia="Times New Roman" w:hAnsi="Arial" w:cs="Arial"/>
          <w:b/>
          <w:i/>
          <w:color w:val="000000"/>
          <w:sz w:val="24"/>
          <w:szCs w:val="24"/>
          <w:lang w:val="es-ES_tradnl" w:eastAsia="es-MX"/>
        </w:rPr>
        <w:t>ATENTAMENTE</w:t>
      </w:r>
      <w:r w:rsidR="00596263" w:rsidRPr="00596263">
        <w:rPr>
          <w:rFonts w:ascii="Arial" w:eastAsia="Times New Roman" w:hAnsi="Arial" w:cs="Arial"/>
          <w:b/>
          <w:i/>
          <w:color w:val="000000"/>
          <w:sz w:val="24"/>
          <w:szCs w:val="24"/>
          <w:lang w:val="es-ES_tradnl" w:eastAsia="es-MX"/>
        </w:rPr>
        <w:t xml:space="preserve"> </w:t>
      </w:r>
      <w:r w:rsidRPr="00596263">
        <w:rPr>
          <w:rFonts w:ascii="Arial" w:eastAsia="Times New Roman" w:hAnsi="Arial" w:cs="Arial"/>
          <w:i/>
          <w:color w:val="000000"/>
          <w:sz w:val="24"/>
          <w:szCs w:val="24"/>
          <w:lang w:val="es-ES_tradnl" w:eastAsia="es-MX"/>
        </w:rPr>
        <w:t>San Pedro Tlaquepaque, Jal., a 29 de septiembre de 2017.</w:t>
      </w:r>
      <w:r w:rsidR="00596263" w:rsidRPr="00596263">
        <w:rPr>
          <w:rFonts w:ascii="Arial" w:eastAsia="Times New Roman" w:hAnsi="Arial" w:cs="Arial"/>
          <w:i/>
          <w:color w:val="000000"/>
          <w:sz w:val="24"/>
          <w:szCs w:val="24"/>
          <w:lang w:val="es-ES_tradnl" w:eastAsia="es-MX"/>
        </w:rPr>
        <w:t xml:space="preserve"> </w:t>
      </w:r>
      <w:r w:rsidRPr="00596263">
        <w:rPr>
          <w:rFonts w:ascii="Arial" w:eastAsia="Times New Roman" w:hAnsi="Arial" w:cs="Arial"/>
          <w:i/>
          <w:color w:val="000000"/>
          <w:sz w:val="24"/>
          <w:szCs w:val="24"/>
          <w:lang w:val="es-ES_tradnl" w:eastAsia="es-MX"/>
        </w:rPr>
        <w:t>María del Rosario de los Santos Silva</w:t>
      </w:r>
      <w:r w:rsidR="00596263" w:rsidRPr="00596263">
        <w:rPr>
          <w:rFonts w:ascii="Arial" w:eastAsia="Times New Roman" w:hAnsi="Arial" w:cs="Arial"/>
          <w:i/>
          <w:color w:val="000000"/>
          <w:sz w:val="24"/>
          <w:szCs w:val="24"/>
          <w:lang w:val="es-ES_tradnl" w:eastAsia="es-MX"/>
        </w:rPr>
        <w:t xml:space="preserve">. </w:t>
      </w:r>
      <w:r w:rsidRPr="00596263">
        <w:rPr>
          <w:rFonts w:ascii="Arial" w:eastAsia="Times New Roman" w:hAnsi="Arial" w:cs="Arial"/>
          <w:i/>
          <w:color w:val="000000"/>
          <w:sz w:val="24"/>
          <w:szCs w:val="24"/>
          <w:lang w:val="es-ES_tradnl" w:eastAsia="es-MX"/>
        </w:rPr>
        <w:t>Regidora del H. Ayuntamiento de San Pedro Tlaquepaque</w:t>
      </w:r>
      <w:r w:rsidR="00596263" w:rsidRPr="00596263">
        <w:rPr>
          <w:rFonts w:ascii="Arial" w:eastAsia="Times New Roman" w:hAnsi="Arial" w:cs="Arial"/>
          <w:i/>
          <w:color w:val="000000"/>
          <w:sz w:val="24"/>
          <w:szCs w:val="24"/>
          <w:lang w:val="es-ES_tradnl" w:eastAsia="es-MX"/>
        </w:rPr>
        <w:t xml:space="preserve">. </w:t>
      </w:r>
      <w:r w:rsidR="0082191B" w:rsidRPr="00596263">
        <w:rPr>
          <w:rFonts w:ascii="Arial" w:hAnsi="Arial" w:cs="Arial"/>
          <w:i/>
          <w:color w:val="000000" w:themeColor="text1"/>
          <w:sz w:val="24"/>
          <w:szCs w:val="24"/>
        </w:rPr>
        <w:t>--------------------------------------</w:t>
      </w:r>
      <w:r w:rsidR="005C56CC">
        <w:rPr>
          <w:rFonts w:ascii="Arial" w:hAnsi="Arial" w:cs="Arial"/>
          <w:i/>
          <w:color w:val="000000" w:themeColor="text1"/>
          <w:sz w:val="24"/>
          <w:szCs w:val="24"/>
        </w:rPr>
        <w:t>-----------------------</w:t>
      </w:r>
      <w:r w:rsidR="0082191B" w:rsidRPr="00596263">
        <w:rPr>
          <w:rFonts w:ascii="Arial" w:hAnsi="Arial" w:cs="Arial"/>
          <w:i/>
          <w:color w:val="000000" w:themeColor="text1"/>
          <w:sz w:val="24"/>
          <w:szCs w:val="24"/>
        </w:rPr>
        <w:t>---------------------------------------------------------------------------</w:t>
      </w:r>
    </w:p>
    <w:p w:rsidR="00925971" w:rsidRPr="002753B3" w:rsidRDefault="00925971" w:rsidP="00F63C7B">
      <w:pPr>
        <w:spacing w:after="0" w:line="240" w:lineRule="auto"/>
        <w:jc w:val="both"/>
        <w:rPr>
          <w:rFonts w:ascii="Arial" w:hAnsi="Arial" w:cs="Arial"/>
          <w:color w:val="000000" w:themeColor="text1"/>
          <w:sz w:val="24"/>
          <w:szCs w:val="24"/>
        </w:rPr>
      </w:pPr>
      <w:r w:rsidRPr="002753B3">
        <w:rPr>
          <w:rFonts w:ascii="Arial" w:hAnsi="Arial" w:cs="Arial"/>
          <w:color w:val="000000" w:themeColor="text1"/>
          <w:sz w:val="24"/>
          <w:szCs w:val="24"/>
        </w:rPr>
        <w:t xml:space="preserve">Con la palabra la C. María Elena Limón García, Presidenta Municipal: </w:t>
      </w:r>
      <w:r w:rsidR="00DA06E7" w:rsidRPr="002753B3">
        <w:rPr>
          <w:rFonts w:ascii="Arial" w:hAnsi="Arial" w:cs="Arial"/>
          <w:color w:val="000000" w:themeColor="text1"/>
          <w:sz w:val="24"/>
          <w:szCs w:val="24"/>
        </w:rPr>
        <w:t>p</w:t>
      </w:r>
      <w:r w:rsidRPr="002753B3">
        <w:rPr>
          <w:rFonts w:ascii="Arial" w:hAnsi="Arial" w:cs="Arial"/>
          <w:color w:val="000000" w:themeColor="text1"/>
          <w:sz w:val="24"/>
          <w:szCs w:val="24"/>
        </w:rPr>
        <w:t>or lo que en votación económica les pregunto, quienes estén por la afirmativa del turno a comisiones propuesto, favor de manifestarlo, aprobado por unanimidad, bajo el siguiente: ---------------------------------------</w:t>
      </w:r>
    </w:p>
    <w:p w:rsidR="00F53588" w:rsidRPr="002753B3" w:rsidRDefault="00925971" w:rsidP="00F63C7B">
      <w:pPr>
        <w:tabs>
          <w:tab w:val="left" w:pos="1134"/>
        </w:tabs>
        <w:spacing w:after="0" w:line="240" w:lineRule="auto"/>
        <w:jc w:val="both"/>
        <w:rPr>
          <w:rFonts w:ascii="Arial" w:hAnsi="Arial" w:cs="Arial"/>
          <w:color w:val="000000" w:themeColor="text1"/>
          <w:sz w:val="24"/>
          <w:szCs w:val="24"/>
        </w:rPr>
      </w:pPr>
      <w:r w:rsidRPr="002753B3">
        <w:rPr>
          <w:rFonts w:ascii="Arial" w:hAnsi="Arial" w:cs="Arial"/>
          <w:color w:val="000000" w:themeColor="text1"/>
          <w:sz w:val="24"/>
          <w:szCs w:val="24"/>
        </w:rPr>
        <w:t>---------------------------------------</w:t>
      </w:r>
      <w:r w:rsidR="00F53588" w:rsidRPr="002753B3">
        <w:rPr>
          <w:rFonts w:ascii="Arial" w:hAnsi="Arial" w:cs="Arial"/>
          <w:sz w:val="24"/>
          <w:szCs w:val="24"/>
        </w:rPr>
        <w:t>----------------------------------------------------------------------------------</w:t>
      </w:r>
      <w:r w:rsidR="00F53588" w:rsidRPr="002753B3">
        <w:rPr>
          <w:rFonts w:ascii="Arial" w:hAnsi="Arial" w:cs="Arial"/>
          <w:b/>
          <w:sz w:val="24"/>
          <w:szCs w:val="24"/>
        </w:rPr>
        <w:t>PUNTO DE ACUERDO NÚMERO 649/2017/TC</w:t>
      </w:r>
      <w:r w:rsidR="00F53588" w:rsidRPr="002753B3">
        <w:rPr>
          <w:rFonts w:ascii="Arial" w:hAnsi="Arial" w:cs="Arial"/>
          <w:sz w:val="24"/>
          <w:szCs w:val="24"/>
        </w:rPr>
        <w:t>----------------------------------------------------------------------------------------------------------------</w:t>
      </w:r>
    </w:p>
    <w:p w:rsidR="00A41EA6" w:rsidRDefault="00F53588" w:rsidP="00F63C7B">
      <w:pPr>
        <w:spacing w:after="0" w:line="240" w:lineRule="auto"/>
        <w:jc w:val="both"/>
        <w:rPr>
          <w:rFonts w:ascii="Arial" w:eastAsia="Calibri" w:hAnsi="Arial" w:cs="Arial"/>
          <w:b/>
          <w:i/>
          <w:sz w:val="24"/>
          <w:szCs w:val="24"/>
        </w:rPr>
      </w:pPr>
      <w:r w:rsidRPr="002753B3">
        <w:rPr>
          <w:rFonts w:ascii="Arial" w:hAnsi="Arial" w:cs="Arial"/>
          <w:b/>
          <w:color w:val="000000" w:themeColor="text1"/>
          <w:sz w:val="24"/>
          <w:szCs w:val="24"/>
        </w:rPr>
        <w:t xml:space="preserve">PRIMERO.- </w:t>
      </w:r>
      <w:r w:rsidRPr="002753B3">
        <w:rPr>
          <w:rFonts w:ascii="Arial" w:eastAsia="Times New Roman" w:hAnsi="Arial" w:cs="Arial"/>
          <w:sz w:val="24"/>
          <w:szCs w:val="24"/>
          <w:lang w:val="es-ES" w:eastAsia="es-ES"/>
        </w:rPr>
        <w:t>El Ayuntamiento Constitucional de San Pedro Tlaquepaque, aprueba y autoriza</w:t>
      </w:r>
      <w:r w:rsidRPr="002753B3">
        <w:rPr>
          <w:rFonts w:ascii="Arial" w:hAnsi="Arial" w:cs="Arial"/>
          <w:color w:val="000000" w:themeColor="text1"/>
          <w:sz w:val="24"/>
          <w:szCs w:val="24"/>
        </w:rPr>
        <w:t xml:space="preserve"> el turno a la Comisión Edilicia de Hacienda, Patrimonio y Presupuesto como convocante y Nomenclatura como coadyuvante, la iniciativa para que en el Presupuesto de Egresos del año 2018 se contemple la </w:t>
      </w:r>
      <w:r w:rsidRPr="002753B3">
        <w:rPr>
          <w:rFonts w:ascii="Arial" w:hAnsi="Arial" w:cs="Arial"/>
          <w:b/>
          <w:color w:val="000000" w:themeColor="text1"/>
          <w:sz w:val="24"/>
          <w:szCs w:val="24"/>
        </w:rPr>
        <w:t>compra de placas de nomenclatura</w:t>
      </w:r>
      <w:r w:rsidRPr="002753B3">
        <w:rPr>
          <w:rFonts w:ascii="Arial" w:hAnsi="Arial" w:cs="Arial"/>
          <w:color w:val="000000" w:themeColor="text1"/>
          <w:sz w:val="24"/>
          <w:szCs w:val="24"/>
        </w:rPr>
        <w:t xml:space="preserve"> para las calles de este municipio</w:t>
      </w:r>
      <w:r w:rsidRPr="002753B3">
        <w:rPr>
          <w:rFonts w:ascii="Arial" w:eastAsia="Times New Roman" w:hAnsi="Arial" w:cs="Arial"/>
          <w:sz w:val="24"/>
          <w:szCs w:val="24"/>
          <w:lang w:val="es-ES" w:eastAsia="es-ES"/>
        </w:rPr>
        <w:t>.----------------------------------------------------------------------------------------------------------------------------------------------------------------------------------------</w:t>
      </w:r>
      <w:r w:rsidRPr="002753B3">
        <w:rPr>
          <w:rFonts w:ascii="Arial" w:eastAsia="Times New Roman" w:hAnsi="Arial" w:cs="Arial"/>
          <w:b/>
          <w:sz w:val="24"/>
          <w:szCs w:val="24"/>
          <w:lang w:val="es-ES" w:eastAsia="es-ES"/>
        </w:rPr>
        <w:t>SEGUNDO.-</w:t>
      </w:r>
      <w:r w:rsidR="007F5AF0">
        <w:rPr>
          <w:rFonts w:ascii="Arial" w:eastAsia="Times New Roman" w:hAnsi="Arial" w:cs="Arial"/>
          <w:b/>
          <w:sz w:val="24"/>
          <w:szCs w:val="24"/>
          <w:lang w:val="es-ES" w:eastAsia="es-ES"/>
        </w:rPr>
        <w:t xml:space="preserve"> </w:t>
      </w:r>
      <w:r w:rsidRPr="002753B3">
        <w:rPr>
          <w:rFonts w:ascii="Arial" w:eastAsia="Times New Roman" w:hAnsi="Arial" w:cs="Arial"/>
          <w:sz w:val="24"/>
          <w:szCs w:val="24"/>
          <w:lang w:val="es-ES" w:eastAsia="es-ES"/>
        </w:rPr>
        <w:t xml:space="preserve">Notifíquese mediante oficio al Presidente de la Comisión Edilicia convocante para el cumplimiento y efectos legales a que haya lugar. </w:t>
      </w:r>
      <w:r w:rsidRPr="002753B3">
        <w:rPr>
          <w:rFonts w:ascii="Arial" w:hAnsi="Arial" w:cs="Arial"/>
          <w:color w:val="000000" w:themeColor="text1"/>
          <w:sz w:val="24"/>
          <w:szCs w:val="24"/>
        </w:rPr>
        <w:t>-----------------------------------------------------------------------------------------------------------------</w:t>
      </w:r>
      <w:r w:rsidRPr="002753B3">
        <w:rPr>
          <w:rFonts w:ascii="Arial" w:hAnsi="Arial" w:cs="Arial"/>
          <w:sz w:val="24"/>
          <w:szCs w:val="24"/>
        </w:rPr>
        <w:t>----------------------</w:t>
      </w:r>
      <w:r w:rsidR="00925971" w:rsidRPr="002753B3">
        <w:rPr>
          <w:rFonts w:ascii="Arial" w:hAnsi="Arial" w:cs="Arial"/>
          <w:sz w:val="24"/>
          <w:szCs w:val="24"/>
        </w:rPr>
        <w:t>------------------------------------------------------</w:t>
      </w:r>
      <w:r w:rsidR="00925971" w:rsidRPr="005C56CC">
        <w:rPr>
          <w:rFonts w:ascii="Arial" w:hAnsi="Arial" w:cs="Arial"/>
          <w:b/>
          <w:color w:val="000000" w:themeColor="text1"/>
          <w:sz w:val="24"/>
          <w:szCs w:val="24"/>
        </w:rPr>
        <w:t>FUNDAMENTO LEGAL.-</w:t>
      </w:r>
      <w:r w:rsidR="00925971" w:rsidRPr="005C56CC">
        <w:rPr>
          <w:rFonts w:ascii="Arial" w:hAnsi="Arial" w:cs="Arial"/>
          <w:color w:val="000000" w:themeColor="text1"/>
          <w:sz w:val="24"/>
          <w:szCs w:val="24"/>
        </w:rPr>
        <w:t xml:space="preserve"> </w:t>
      </w:r>
      <w:r w:rsidR="005C56CC" w:rsidRPr="005C56CC">
        <w:rPr>
          <w:rFonts w:ascii="Arial" w:hAnsi="Arial" w:cs="Arial"/>
          <w:color w:val="000000" w:themeColor="text1"/>
          <w:sz w:val="24"/>
          <w:szCs w:val="24"/>
        </w:rPr>
        <w:t xml:space="preserve">artículo 115 de la Constitución Política de los Estados Unidos Mexicanos; los artículos 73 fracción II y 77 fracción II de la Constitución Política del Estado de Jalisco; los artículos 40 y 41 de la Ley del Gobierno y de la Administración Pública Municipal del Estado de Jalisco; y los artículos 36 y 142 del Reglamento del Gobierno y de la Administración Pública del Ayuntamiento Constitucional de San Pedro Tlaquepaque </w:t>
      </w:r>
      <w:r w:rsidR="00925971" w:rsidRPr="005C56CC">
        <w:rPr>
          <w:rFonts w:ascii="Arial" w:hAnsi="Arial" w:cs="Arial"/>
          <w:color w:val="000000" w:themeColor="text1"/>
          <w:sz w:val="24"/>
          <w:szCs w:val="24"/>
        </w:rPr>
        <w:t>-----------------------------------------------------------------------------------------------------------------------------------------------------------------------------------</w:t>
      </w:r>
      <w:r w:rsidR="00925971" w:rsidRPr="007F5AF0">
        <w:rPr>
          <w:rFonts w:ascii="Arial" w:hAnsi="Arial" w:cs="Arial"/>
          <w:b/>
          <w:color w:val="000000" w:themeColor="text1"/>
          <w:sz w:val="24"/>
          <w:szCs w:val="24"/>
        </w:rPr>
        <w:t>NOTIFÍQUESE.-</w:t>
      </w:r>
      <w:r w:rsidR="00925971" w:rsidRPr="007F5AF0">
        <w:rPr>
          <w:rFonts w:ascii="Arial" w:hAnsi="Arial" w:cs="Arial"/>
          <w:color w:val="000000" w:themeColor="text1"/>
          <w:sz w:val="24"/>
          <w:szCs w:val="24"/>
        </w:rPr>
        <w:t xml:space="preserve"> </w:t>
      </w:r>
      <w:r w:rsidR="007F5AF0">
        <w:rPr>
          <w:rFonts w:ascii="Arial" w:hAnsi="Arial" w:cs="Arial"/>
          <w:color w:val="000000" w:themeColor="text1"/>
          <w:sz w:val="24"/>
          <w:szCs w:val="24"/>
        </w:rPr>
        <w:t xml:space="preserve">a </w:t>
      </w:r>
      <w:r w:rsidR="00A10840">
        <w:rPr>
          <w:rFonts w:ascii="Arial" w:hAnsi="Arial" w:cs="Arial"/>
          <w:color w:val="000000" w:themeColor="text1"/>
          <w:sz w:val="24"/>
          <w:szCs w:val="24"/>
        </w:rPr>
        <w:t>Mirna Citlalli Amaya d</w:t>
      </w:r>
      <w:r w:rsidR="0094004E" w:rsidRPr="007F5AF0">
        <w:rPr>
          <w:rFonts w:ascii="Arial" w:hAnsi="Arial" w:cs="Arial"/>
          <w:color w:val="000000" w:themeColor="text1"/>
          <w:sz w:val="24"/>
          <w:szCs w:val="24"/>
        </w:rPr>
        <w:t>e Luna. Presidenta de la Comisión Edilicia de Hacienda, Patrimonio y Presupuesto</w:t>
      </w:r>
      <w:r w:rsidR="007F5AF0">
        <w:rPr>
          <w:rFonts w:ascii="Arial" w:hAnsi="Arial" w:cs="Arial"/>
          <w:color w:val="000000" w:themeColor="text1"/>
          <w:sz w:val="24"/>
          <w:szCs w:val="24"/>
        </w:rPr>
        <w:t>; a</w:t>
      </w:r>
      <w:r w:rsidR="005C56CC" w:rsidRPr="007F5AF0">
        <w:rPr>
          <w:rFonts w:ascii="Arial" w:hAnsi="Arial" w:cs="Arial"/>
          <w:color w:val="000000" w:themeColor="text1"/>
          <w:sz w:val="24"/>
          <w:szCs w:val="24"/>
        </w:rPr>
        <w:t xml:space="preserve"> </w:t>
      </w:r>
      <w:r w:rsidR="0094004E" w:rsidRPr="007F5AF0">
        <w:rPr>
          <w:rFonts w:ascii="Arial" w:hAnsi="Arial" w:cs="Arial"/>
          <w:color w:val="000000" w:themeColor="text1"/>
          <w:sz w:val="24"/>
          <w:szCs w:val="24"/>
        </w:rPr>
        <w:t>Albino Jiménez Vázquez. Presidente de la Comisión Edilicia de Nomenclatura</w:t>
      </w:r>
      <w:r w:rsidR="007F5AF0">
        <w:rPr>
          <w:rFonts w:ascii="Arial" w:hAnsi="Arial" w:cs="Arial"/>
          <w:color w:val="000000" w:themeColor="text1"/>
          <w:sz w:val="24"/>
          <w:szCs w:val="24"/>
        </w:rPr>
        <w:t xml:space="preserve">; </w:t>
      </w:r>
      <w:r w:rsidR="0094004E" w:rsidRPr="007F5AF0">
        <w:rPr>
          <w:rFonts w:ascii="Arial" w:hAnsi="Arial" w:cs="Arial"/>
          <w:color w:val="000000" w:themeColor="text1"/>
          <w:sz w:val="24"/>
          <w:szCs w:val="24"/>
        </w:rPr>
        <w:t xml:space="preserve"> </w:t>
      </w:r>
      <w:r w:rsidR="007F5AF0">
        <w:rPr>
          <w:rFonts w:ascii="Arial" w:hAnsi="Arial" w:cs="Arial"/>
          <w:color w:val="000000" w:themeColor="text1"/>
          <w:sz w:val="24"/>
          <w:szCs w:val="24"/>
        </w:rPr>
        <w:t xml:space="preserve">y a </w:t>
      </w:r>
      <w:r w:rsidR="006E10FC">
        <w:rPr>
          <w:rFonts w:ascii="Arial" w:hAnsi="Arial" w:cs="Arial"/>
          <w:color w:val="000000" w:themeColor="text1"/>
          <w:sz w:val="24"/>
          <w:szCs w:val="24"/>
        </w:rPr>
        <w:t xml:space="preserve">la regidora </w:t>
      </w:r>
      <w:r w:rsidR="0094004E" w:rsidRPr="007F5AF0">
        <w:rPr>
          <w:rFonts w:ascii="Arial" w:hAnsi="Arial" w:cs="Arial"/>
          <w:color w:val="000000" w:themeColor="text1"/>
          <w:sz w:val="24"/>
          <w:szCs w:val="24"/>
        </w:rPr>
        <w:t xml:space="preserve">María del Rosario de los Santos Silva </w:t>
      </w:r>
      <w:r w:rsidR="00925971" w:rsidRPr="007F5AF0">
        <w:rPr>
          <w:rFonts w:ascii="Arial" w:hAnsi="Arial" w:cs="Arial"/>
          <w:color w:val="000000" w:themeColor="text1"/>
          <w:sz w:val="24"/>
          <w:szCs w:val="24"/>
        </w:rPr>
        <w:t>para su conocimiento y efectos legales a que haya lugar. ---------------------------------------------------------------------------------------------------------------------------------------------------</w:t>
      </w:r>
      <w:r w:rsidR="006E10FC">
        <w:rPr>
          <w:rFonts w:ascii="Arial" w:hAnsi="Arial" w:cs="Arial"/>
          <w:color w:val="000000" w:themeColor="text1"/>
          <w:sz w:val="24"/>
          <w:szCs w:val="24"/>
        </w:rPr>
        <w:t>---</w:t>
      </w:r>
      <w:r w:rsidR="00925971" w:rsidRPr="002753B3">
        <w:rPr>
          <w:rFonts w:ascii="Arial" w:hAnsi="Arial" w:cs="Arial"/>
          <w:color w:val="000000" w:themeColor="text1"/>
          <w:sz w:val="24"/>
          <w:szCs w:val="24"/>
        </w:rPr>
        <w:t>Con el uso de la palabra el Mtro. José Luis Salazar Martínez, Secretario del Ayuntamiento: con su permiso Presidenta y con permiso del pleno:</w:t>
      </w:r>
      <w:r w:rsidR="00084F99" w:rsidRPr="002753B3">
        <w:rPr>
          <w:rFonts w:ascii="Arial" w:hAnsi="Arial" w:cs="Arial"/>
          <w:color w:val="000000" w:themeColor="text1"/>
          <w:sz w:val="24"/>
          <w:szCs w:val="24"/>
        </w:rPr>
        <w:t xml:space="preserve"> </w:t>
      </w:r>
      <w:r w:rsidR="00084F99" w:rsidRPr="002753B3">
        <w:rPr>
          <w:rFonts w:ascii="Arial" w:hAnsi="Arial" w:cs="Arial"/>
          <w:b/>
          <w:color w:val="000000" w:themeColor="text1"/>
          <w:sz w:val="24"/>
          <w:szCs w:val="24"/>
        </w:rPr>
        <w:t xml:space="preserve">V.- </w:t>
      </w:r>
      <w:r w:rsidR="00084F99" w:rsidRPr="002753B3">
        <w:rPr>
          <w:rFonts w:ascii="Arial" w:hAnsi="Arial" w:cs="Arial"/>
          <w:b/>
          <w:color w:val="000000" w:themeColor="text1"/>
          <w:sz w:val="24"/>
          <w:szCs w:val="24"/>
        </w:rPr>
        <w:lastRenderedPageBreak/>
        <w:t xml:space="preserve">D) </w:t>
      </w:r>
      <w:r w:rsidR="00084F99" w:rsidRPr="002753B3">
        <w:rPr>
          <w:rFonts w:ascii="Arial" w:hAnsi="Arial" w:cs="Arial"/>
          <w:color w:val="000000" w:themeColor="text1"/>
          <w:sz w:val="24"/>
          <w:szCs w:val="24"/>
        </w:rPr>
        <w:t xml:space="preserve">Iniciativa suscrita por la </w:t>
      </w:r>
      <w:r w:rsidR="00084F99" w:rsidRPr="002753B3">
        <w:rPr>
          <w:rFonts w:ascii="Arial" w:hAnsi="Arial" w:cs="Arial"/>
          <w:b/>
          <w:color w:val="000000" w:themeColor="text1"/>
          <w:sz w:val="24"/>
          <w:szCs w:val="24"/>
        </w:rPr>
        <w:t xml:space="preserve">regidora María del Rosario de los Santos Silva, </w:t>
      </w:r>
      <w:r w:rsidR="00084F99" w:rsidRPr="002753B3">
        <w:rPr>
          <w:rFonts w:ascii="Arial" w:hAnsi="Arial" w:cs="Arial"/>
          <w:color w:val="000000" w:themeColor="text1"/>
          <w:sz w:val="24"/>
          <w:szCs w:val="24"/>
        </w:rPr>
        <w:t xml:space="preserve">mediante la cual propone el turno a la Comisión Edilicia de Hacienda, Patrimonio y Presupuesto como convocante y a la Comisión de Movilidad como coadyuvante, la iniciativa para que en el presupuesto de egresos del año 2018 se considere la implementación del </w:t>
      </w:r>
      <w:r w:rsidR="00084F99" w:rsidRPr="002753B3">
        <w:rPr>
          <w:rFonts w:ascii="Arial" w:hAnsi="Arial" w:cs="Arial"/>
          <w:b/>
          <w:color w:val="000000" w:themeColor="text1"/>
          <w:sz w:val="24"/>
          <w:szCs w:val="24"/>
        </w:rPr>
        <w:t>proyecto “Uno a Uno”</w:t>
      </w:r>
      <w:r w:rsidR="00084F99" w:rsidRPr="002753B3">
        <w:rPr>
          <w:rFonts w:ascii="Arial" w:hAnsi="Arial" w:cs="Arial"/>
          <w:color w:val="000000" w:themeColor="text1"/>
          <w:sz w:val="24"/>
          <w:szCs w:val="24"/>
        </w:rPr>
        <w:t xml:space="preserve"> para mejorar la circulación vehicular en el Centro Histórico de San Pedro Tlaquepaque.</w:t>
      </w:r>
      <w:r w:rsidR="00DA06E7" w:rsidRPr="002753B3">
        <w:rPr>
          <w:rFonts w:ascii="Arial" w:hAnsi="Arial" w:cs="Arial"/>
          <w:color w:val="000000" w:themeColor="text1"/>
          <w:sz w:val="24"/>
          <w:szCs w:val="24"/>
        </w:rPr>
        <w:t xml:space="preserve"> --------------------------------------------------------------------------------------------------------------------------------------------------------------------------</w:t>
      </w:r>
      <w:r w:rsidR="00A41EA6" w:rsidRPr="00992263">
        <w:rPr>
          <w:rFonts w:ascii="Arial" w:hAnsi="Arial" w:cs="Arial"/>
          <w:i/>
          <w:sz w:val="24"/>
          <w:szCs w:val="24"/>
        </w:rPr>
        <w:t>H. Ayuntamiento de San Pedro Tlaquepaque.</w:t>
      </w:r>
      <w:r w:rsidR="007F5AF0" w:rsidRPr="00992263">
        <w:rPr>
          <w:rFonts w:ascii="Arial" w:hAnsi="Arial" w:cs="Arial"/>
          <w:i/>
          <w:sz w:val="24"/>
          <w:szCs w:val="24"/>
        </w:rPr>
        <w:t xml:space="preserve"> </w:t>
      </w:r>
      <w:r w:rsidR="00A41EA6" w:rsidRPr="00992263">
        <w:rPr>
          <w:rFonts w:ascii="Arial" w:hAnsi="Arial" w:cs="Arial"/>
          <w:i/>
          <w:sz w:val="24"/>
          <w:szCs w:val="24"/>
        </w:rPr>
        <w:t>PRESENTE.</w:t>
      </w:r>
      <w:r w:rsidR="007F5AF0" w:rsidRPr="00992263">
        <w:rPr>
          <w:rFonts w:ascii="Arial" w:hAnsi="Arial" w:cs="Arial"/>
          <w:i/>
          <w:sz w:val="24"/>
          <w:szCs w:val="24"/>
        </w:rPr>
        <w:t xml:space="preserve"> </w:t>
      </w:r>
      <w:r w:rsidR="00A41EA6" w:rsidRPr="00992263">
        <w:rPr>
          <w:rFonts w:ascii="Arial" w:hAnsi="Arial" w:cs="Arial"/>
          <w:i/>
          <w:sz w:val="24"/>
          <w:szCs w:val="24"/>
        </w:rPr>
        <w:t>La que suscribe, Regidora María del Rosario de los Santos Silva, en uso de las facultades que me confieren el artículo 115 de la Constitución Política de los Estados Unidos Mexicanos; los artículos 73 fracción II y 77 fracción II de la Constitución Política del Estado de Jalisco; los artículos 40 y 41 de la Ley del Gobierno y de la Administración Pública Municipal del Estado de Jalisco; y los artículos 36 y 142 del Reglamento del Gobierno y de la Administración Pública del Ayuntamiento Constitucional de San Pedro Tlaquepaque pongo a consideración de este Honorable Cuerpo Edilicio la presente:</w:t>
      </w:r>
      <w:r w:rsidR="007F5AF0" w:rsidRPr="00992263">
        <w:rPr>
          <w:rFonts w:ascii="Arial" w:hAnsi="Arial" w:cs="Arial"/>
          <w:i/>
          <w:sz w:val="24"/>
          <w:szCs w:val="24"/>
        </w:rPr>
        <w:t xml:space="preserve"> </w:t>
      </w:r>
      <w:r w:rsidR="00A41EA6" w:rsidRPr="00992263">
        <w:rPr>
          <w:rFonts w:ascii="Arial" w:hAnsi="Arial" w:cs="Arial"/>
          <w:b/>
          <w:i/>
          <w:sz w:val="24"/>
          <w:szCs w:val="24"/>
        </w:rPr>
        <w:t xml:space="preserve">INICIATIVA DE TURNO </w:t>
      </w:r>
      <w:r w:rsidR="00A41EA6" w:rsidRPr="00992263">
        <w:rPr>
          <w:rFonts w:ascii="Arial" w:hAnsi="Arial" w:cs="Arial"/>
          <w:i/>
          <w:sz w:val="24"/>
          <w:szCs w:val="24"/>
        </w:rPr>
        <w:t xml:space="preserve">Que tiene por objeto someter al Pleno del Ayuntamiento del Municipio de San Pedro Tlaquepaque tenga a bien aprobar y autorizar el turno a Comisión Edilicia de Hacienda, patrimonio y presupuesto como convocante y Movilidad como coadyuvante, la iniciativa para que en el Presupuesto de Egresos del año 2018 se considere la implementación del proyecto “Uno y uno” para mejorar la circulación vehicular en el centro histórico de San Pedro Tlaquepaque. La presente encuentra sustento en la siguiente: </w:t>
      </w:r>
      <w:r w:rsidR="00A41EA6" w:rsidRPr="00992263">
        <w:rPr>
          <w:rFonts w:ascii="Arial" w:hAnsi="Arial" w:cs="Arial"/>
          <w:b/>
          <w:i/>
          <w:sz w:val="24"/>
          <w:szCs w:val="24"/>
        </w:rPr>
        <w:t>EXPOSICIÓN DE MOTIVOS</w:t>
      </w:r>
      <w:r w:rsidR="007F5AF0" w:rsidRPr="00992263">
        <w:rPr>
          <w:rFonts w:ascii="Arial" w:hAnsi="Arial" w:cs="Arial"/>
          <w:b/>
          <w:i/>
          <w:sz w:val="24"/>
          <w:szCs w:val="24"/>
        </w:rPr>
        <w:t xml:space="preserve"> </w:t>
      </w:r>
      <w:r w:rsidR="00A41EA6" w:rsidRPr="00992263">
        <w:rPr>
          <w:rFonts w:ascii="Arial" w:hAnsi="Arial" w:cs="Arial"/>
          <w:i/>
          <w:sz w:val="24"/>
          <w:szCs w:val="24"/>
        </w:rPr>
        <w:t>I. Que el “Uno y uno” es un programa que promueve la concientización al conductor, incitándolo a respetar los cruces peatonales y vehiculares mejorando el tránsito, desahogando la carga vehicular en la zona. Su característica principal es ceder el paso de uno, uno entre conductores en los cruces, anteponiendo siempre al peatón.</w:t>
      </w:r>
      <w:r w:rsidR="007F5AF0" w:rsidRPr="00992263">
        <w:rPr>
          <w:rFonts w:ascii="Arial" w:hAnsi="Arial" w:cs="Arial"/>
          <w:i/>
          <w:sz w:val="24"/>
          <w:szCs w:val="24"/>
        </w:rPr>
        <w:t xml:space="preserve"> </w:t>
      </w:r>
      <w:r w:rsidR="00A41EA6" w:rsidRPr="00992263">
        <w:rPr>
          <w:rFonts w:ascii="Arial" w:hAnsi="Arial" w:cs="Arial"/>
          <w:i/>
          <w:sz w:val="24"/>
          <w:szCs w:val="24"/>
        </w:rPr>
        <w:t>II. En 1991 se creó el programa “Uno y uno” por Adolf Vega Montolo entonces Director de Seguridad Pública y Tránsito en la capital de Querétaro. Debido a la aceptación y los resultados obtenidos que tuvo el programa, se propagóa diferentes estados incluido Jalisco.</w:t>
      </w:r>
      <w:r w:rsidR="007F5AF0" w:rsidRPr="00992263">
        <w:rPr>
          <w:rFonts w:ascii="Arial" w:hAnsi="Arial" w:cs="Arial"/>
          <w:i/>
          <w:sz w:val="24"/>
          <w:szCs w:val="24"/>
        </w:rPr>
        <w:t xml:space="preserve"> </w:t>
      </w:r>
      <w:r w:rsidR="00A41EA6" w:rsidRPr="00992263">
        <w:rPr>
          <w:rFonts w:ascii="Arial" w:hAnsi="Arial" w:cs="Arial"/>
          <w:i/>
          <w:sz w:val="24"/>
          <w:szCs w:val="24"/>
        </w:rPr>
        <w:t>III. Que</w:t>
      </w:r>
      <w:r w:rsidR="007F5AF0" w:rsidRPr="00992263">
        <w:rPr>
          <w:rFonts w:ascii="Arial" w:hAnsi="Arial" w:cs="Arial"/>
          <w:i/>
          <w:sz w:val="24"/>
          <w:szCs w:val="24"/>
        </w:rPr>
        <w:t xml:space="preserve"> </w:t>
      </w:r>
      <w:r w:rsidR="00A41EA6" w:rsidRPr="00992263">
        <w:rPr>
          <w:rFonts w:ascii="Arial" w:hAnsi="Arial" w:cs="Arial"/>
          <w:i/>
          <w:sz w:val="24"/>
          <w:szCs w:val="24"/>
        </w:rPr>
        <w:t xml:space="preserve">con la implementación del programa “Uno y uno”, las condiciones en las que se ve afectado el municipio en el cuadro de la zona centro disminuirían considerablemente, mejorando la imagen y sobre todo el flujo desproporcionado en las calles, propiciando una mejor cultura vial y generando un ambiente de respeto entre los conductores lo que a mediano y largo plazo remediaría los percances entre particulares.  </w:t>
      </w:r>
      <w:r w:rsidR="00A41EA6" w:rsidRPr="00992263">
        <w:rPr>
          <w:rFonts w:ascii="Arial" w:eastAsia="Times New Roman" w:hAnsi="Arial" w:cs="Arial"/>
          <w:b/>
          <w:i/>
          <w:color w:val="000000"/>
          <w:sz w:val="24"/>
          <w:szCs w:val="24"/>
          <w:lang w:val="es-ES_tradnl" w:eastAsia="es-MX"/>
        </w:rPr>
        <w:t>PUNTO DE ACUERDO</w:t>
      </w:r>
      <w:r w:rsidR="007F5AF0" w:rsidRPr="00992263">
        <w:rPr>
          <w:rFonts w:ascii="Arial" w:eastAsia="Times New Roman" w:hAnsi="Arial" w:cs="Arial"/>
          <w:b/>
          <w:i/>
          <w:color w:val="000000"/>
          <w:sz w:val="24"/>
          <w:szCs w:val="24"/>
          <w:lang w:val="es-ES_tradnl" w:eastAsia="es-MX"/>
        </w:rPr>
        <w:t xml:space="preserve"> </w:t>
      </w:r>
      <w:r w:rsidR="00A41EA6" w:rsidRPr="00992263">
        <w:rPr>
          <w:rFonts w:ascii="Arial" w:eastAsia="Times New Roman" w:hAnsi="Arial" w:cs="Arial"/>
          <w:b/>
          <w:i/>
          <w:color w:val="000000"/>
          <w:sz w:val="24"/>
          <w:szCs w:val="24"/>
          <w:lang w:val="es-ES_tradnl" w:eastAsia="es-MX"/>
        </w:rPr>
        <w:t xml:space="preserve">PRIMERO: </w:t>
      </w:r>
      <w:r w:rsidR="00A41EA6" w:rsidRPr="00992263">
        <w:rPr>
          <w:rFonts w:ascii="Arial" w:hAnsi="Arial" w:cs="Arial"/>
          <w:i/>
          <w:sz w:val="24"/>
          <w:szCs w:val="24"/>
        </w:rPr>
        <w:t xml:space="preserve">Que tiene por objeto someter al Pleno del Ayuntamiento del Municipio de San Pedro Tlaquepaque tenga a bien aprobar y autorizar el turno a Comisión Edilicia de Hacienda, patrimonio y presupuesto como convocante y Movilidad como coadyuvante, la iniciativa para que en el Presupuesto de Egresos del año 2018 se considere la implementación del proyecto “Uno y uno” para mejorar la circulación vehicular en el centro histórico de San Pedro Tlaquepaque. </w:t>
      </w:r>
      <w:r w:rsidR="00A41EA6" w:rsidRPr="00992263">
        <w:rPr>
          <w:rFonts w:ascii="Arial" w:hAnsi="Arial" w:cs="Arial"/>
          <w:b/>
          <w:i/>
          <w:sz w:val="24"/>
          <w:szCs w:val="24"/>
        </w:rPr>
        <w:t xml:space="preserve">SEGUNDO: </w:t>
      </w:r>
      <w:r w:rsidR="00A41EA6" w:rsidRPr="00992263">
        <w:rPr>
          <w:rFonts w:ascii="Arial" w:eastAsia="Times New Roman" w:hAnsi="Arial" w:cs="Arial"/>
          <w:i/>
          <w:color w:val="000000"/>
          <w:sz w:val="24"/>
          <w:szCs w:val="24"/>
          <w:lang w:val="es-ES_tradnl" w:eastAsia="es-MX"/>
        </w:rPr>
        <w:t>Notifíquese mediante oficio al Presidente de la Comisión Edilicia convocante, para el cumplimiento y efectos legales a que haya lugar.</w:t>
      </w:r>
      <w:r w:rsidR="007F5AF0" w:rsidRPr="00992263">
        <w:rPr>
          <w:rFonts w:ascii="Arial" w:eastAsia="Times New Roman" w:hAnsi="Arial" w:cs="Arial"/>
          <w:i/>
          <w:color w:val="000000"/>
          <w:sz w:val="24"/>
          <w:szCs w:val="24"/>
          <w:lang w:val="es-ES_tradnl" w:eastAsia="es-MX"/>
        </w:rPr>
        <w:t xml:space="preserve"> </w:t>
      </w:r>
      <w:r w:rsidR="00A41EA6" w:rsidRPr="00992263">
        <w:rPr>
          <w:rFonts w:ascii="Arial" w:eastAsia="Times New Roman" w:hAnsi="Arial" w:cs="Arial"/>
          <w:b/>
          <w:i/>
          <w:color w:val="000000"/>
          <w:sz w:val="24"/>
          <w:szCs w:val="24"/>
          <w:lang w:val="es-ES_tradnl" w:eastAsia="es-MX"/>
        </w:rPr>
        <w:t>ATENTAMENTE</w:t>
      </w:r>
      <w:r w:rsidR="007F5AF0" w:rsidRPr="00992263">
        <w:rPr>
          <w:rFonts w:ascii="Arial" w:eastAsia="Times New Roman" w:hAnsi="Arial" w:cs="Arial"/>
          <w:b/>
          <w:i/>
          <w:color w:val="000000"/>
          <w:sz w:val="24"/>
          <w:szCs w:val="24"/>
          <w:lang w:val="es-ES_tradnl" w:eastAsia="es-MX"/>
        </w:rPr>
        <w:t xml:space="preserve"> </w:t>
      </w:r>
      <w:r w:rsidR="00A41EA6" w:rsidRPr="00992263">
        <w:rPr>
          <w:rFonts w:ascii="Arial" w:eastAsia="Times New Roman" w:hAnsi="Arial" w:cs="Arial"/>
          <w:i/>
          <w:color w:val="000000"/>
          <w:sz w:val="24"/>
          <w:szCs w:val="24"/>
          <w:lang w:val="es-ES_tradnl" w:eastAsia="es-MX"/>
        </w:rPr>
        <w:t>San Pedro Tlaquepaque, Jal., a 02 de octubre de 2017.</w:t>
      </w:r>
      <w:r w:rsidR="007F5AF0" w:rsidRPr="00992263">
        <w:rPr>
          <w:rFonts w:ascii="Arial" w:eastAsia="Times New Roman" w:hAnsi="Arial" w:cs="Arial"/>
          <w:i/>
          <w:color w:val="000000"/>
          <w:sz w:val="24"/>
          <w:szCs w:val="24"/>
          <w:lang w:val="es-ES_tradnl" w:eastAsia="es-MX"/>
        </w:rPr>
        <w:t xml:space="preserve"> </w:t>
      </w:r>
      <w:r w:rsidR="00A41EA6" w:rsidRPr="00992263">
        <w:rPr>
          <w:rFonts w:ascii="Arial" w:eastAsia="Times New Roman" w:hAnsi="Arial" w:cs="Arial"/>
          <w:i/>
          <w:color w:val="000000"/>
          <w:sz w:val="24"/>
          <w:szCs w:val="24"/>
          <w:lang w:val="es-ES_tradnl" w:eastAsia="es-MX"/>
        </w:rPr>
        <w:t>María del Rosario de los Santos Silva</w:t>
      </w:r>
      <w:r w:rsidR="007F5AF0" w:rsidRPr="00992263">
        <w:rPr>
          <w:rFonts w:ascii="Arial" w:eastAsia="Times New Roman" w:hAnsi="Arial" w:cs="Arial"/>
          <w:i/>
          <w:color w:val="000000"/>
          <w:sz w:val="24"/>
          <w:szCs w:val="24"/>
          <w:lang w:val="es-ES_tradnl" w:eastAsia="es-MX"/>
        </w:rPr>
        <w:t xml:space="preserve"> </w:t>
      </w:r>
      <w:r w:rsidR="00A41EA6" w:rsidRPr="00992263">
        <w:rPr>
          <w:rFonts w:ascii="Arial" w:eastAsia="Times New Roman" w:hAnsi="Arial" w:cs="Arial"/>
          <w:i/>
          <w:color w:val="000000"/>
          <w:sz w:val="24"/>
          <w:szCs w:val="24"/>
          <w:lang w:val="es-ES_tradnl" w:eastAsia="es-MX"/>
        </w:rPr>
        <w:t>Regidora del H. Ayuntamiento de San Pedro Tlaquepaque</w:t>
      </w:r>
      <w:r w:rsidR="007F5AF0" w:rsidRPr="00992263">
        <w:rPr>
          <w:rFonts w:ascii="Arial" w:eastAsia="Times New Roman" w:hAnsi="Arial" w:cs="Arial"/>
          <w:i/>
          <w:color w:val="000000"/>
          <w:sz w:val="24"/>
          <w:szCs w:val="24"/>
          <w:lang w:val="es-ES_tradnl" w:eastAsia="es-MX"/>
        </w:rPr>
        <w:t>.</w:t>
      </w:r>
      <w:r w:rsidR="007F5AF0">
        <w:rPr>
          <w:rFonts w:ascii="Arial" w:eastAsia="Times New Roman" w:hAnsi="Arial" w:cs="Arial"/>
          <w:color w:val="000000"/>
          <w:sz w:val="24"/>
          <w:szCs w:val="24"/>
          <w:lang w:val="es-ES_tradnl" w:eastAsia="es-MX"/>
        </w:rPr>
        <w:t xml:space="preserve"> </w:t>
      </w:r>
      <w:r w:rsidR="00477FA9" w:rsidRPr="002753B3">
        <w:rPr>
          <w:rFonts w:ascii="Arial" w:hAnsi="Arial" w:cs="Arial"/>
          <w:color w:val="000000" w:themeColor="text1"/>
          <w:sz w:val="24"/>
          <w:szCs w:val="24"/>
        </w:rPr>
        <w:t>-----------------------------------------------------</w:t>
      </w:r>
      <w:r w:rsidR="00E276CD">
        <w:rPr>
          <w:rFonts w:ascii="Arial" w:hAnsi="Arial" w:cs="Arial"/>
          <w:color w:val="000000" w:themeColor="text1"/>
          <w:sz w:val="24"/>
          <w:szCs w:val="24"/>
        </w:rPr>
        <w:t>---</w:t>
      </w:r>
      <w:r w:rsidR="00477FA9" w:rsidRPr="002753B3">
        <w:rPr>
          <w:rFonts w:ascii="Arial" w:hAnsi="Arial" w:cs="Arial"/>
          <w:color w:val="000000" w:themeColor="text1"/>
          <w:sz w:val="24"/>
          <w:szCs w:val="24"/>
        </w:rPr>
        <w:t>---------------------------------------------</w:t>
      </w:r>
      <w:r w:rsidR="00925971" w:rsidRPr="002753B3">
        <w:rPr>
          <w:rFonts w:ascii="Arial" w:hAnsi="Arial" w:cs="Arial"/>
          <w:color w:val="000000" w:themeColor="text1"/>
          <w:sz w:val="24"/>
          <w:szCs w:val="24"/>
        </w:rPr>
        <w:t xml:space="preserve">Con la palabra la C. María Elena Limón García, Presidenta Municipal: </w:t>
      </w:r>
      <w:r w:rsidR="002948E8" w:rsidRPr="002753B3">
        <w:rPr>
          <w:rFonts w:ascii="Arial" w:hAnsi="Arial" w:cs="Arial"/>
          <w:color w:val="000000" w:themeColor="text1"/>
          <w:sz w:val="24"/>
          <w:szCs w:val="24"/>
        </w:rPr>
        <w:t>p</w:t>
      </w:r>
      <w:r w:rsidR="00925971" w:rsidRPr="002753B3">
        <w:rPr>
          <w:rFonts w:ascii="Arial" w:hAnsi="Arial" w:cs="Arial"/>
          <w:color w:val="000000" w:themeColor="text1"/>
          <w:sz w:val="24"/>
          <w:szCs w:val="24"/>
        </w:rPr>
        <w:t xml:space="preserve">or lo que en votación económica les pregunto, quienes estén por la afirmativa del turno a comisiones propuesto, favor de manifestarlo, </w:t>
      </w:r>
      <w:r w:rsidR="00925971" w:rsidRPr="002753B3">
        <w:rPr>
          <w:rFonts w:ascii="Arial" w:hAnsi="Arial" w:cs="Arial"/>
          <w:color w:val="000000" w:themeColor="text1"/>
          <w:sz w:val="24"/>
          <w:szCs w:val="24"/>
        </w:rPr>
        <w:lastRenderedPageBreak/>
        <w:t>aprobado por unanimidad, bajo el siguiente: -----------------------------------------------------------------------------</w:t>
      </w:r>
      <w:r w:rsidR="004865D2" w:rsidRPr="002753B3">
        <w:rPr>
          <w:rFonts w:ascii="Arial" w:hAnsi="Arial" w:cs="Arial"/>
          <w:sz w:val="24"/>
          <w:szCs w:val="24"/>
        </w:rPr>
        <w:t>----------------------------------------------------------------------------------</w:t>
      </w:r>
      <w:r w:rsidR="00E276CD">
        <w:rPr>
          <w:rFonts w:ascii="Arial" w:hAnsi="Arial" w:cs="Arial"/>
          <w:sz w:val="24"/>
          <w:szCs w:val="24"/>
        </w:rPr>
        <w:t xml:space="preserve"> </w:t>
      </w:r>
      <w:r w:rsidR="004865D2" w:rsidRPr="002753B3">
        <w:rPr>
          <w:rFonts w:ascii="Arial" w:hAnsi="Arial" w:cs="Arial"/>
          <w:b/>
          <w:sz w:val="24"/>
          <w:szCs w:val="24"/>
        </w:rPr>
        <w:t>PUNTO DE ACUERDO NÚMERO 650/2017/TC</w:t>
      </w:r>
      <w:r w:rsidR="00E276CD">
        <w:rPr>
          <w:rFonts w:ascii="Arial" w:hAnsi="Arial" w:cs="Arial"/>
          <w:b/>
          <w:sz w:val="24"/>
          <w:szCs w:val="24"/>
        </w:rPr>
        <w:t xml:space="preserve"> </w:t>
      </w:r>
      <w:r w:rsidR="004865D2" w:rsidRPr="002753B3">
        <w:rPr>
          <w:rFonts w:ascii="Arial" w:hAnsi="Arial" w:cs="Arial"/>
          <w:sz w:val="24"/>
          <w:szCs w:val="24"/>
        </w:rPr>
        <w:t>---------------------------------------------------------------------------------------------------------------</w:t>
      </w:r>
      <w:r w:rsidR="004865D2" w:rsidRPr="002753B3">
        <w:rPr>
          <w:rFonts w:ascii="Arial" w:hAnsi="Arial" w:cs="Arial"/>
          <w:b/>
          <w:color w:val="000000" w:themeColor="text1"/>
          <w:sz w:val="24"/>
          <w:szCs w:val="24"/>
        </w:rPr>
        <w:t>PRIMERO.-</w:t>
      </w:r>
      <w:r w:rsidR="004865D2" w:rsidRPr="002753B3">
        <w:rPr>
          <w:rFonts w:ascii="Arial" w:eastAsia="Times New Roman" w:hAnsi="Arial" w:cs="Arial"/>
          <w:sz w:val="24"/>
          <w:szCs w:val="24"/>
          <w:lang w:val="es-ES" w:eastAsia="es-ES"/>
        </w:rPr>
        <w:t xml:space="preserve"> Que tiene por objeto someter al Pleno del Ayuntamiento del Municipio de San Pedro Tlaquepaque, tenga a bien aprobar y autorizar el turno a la Comisión Edilicia de Hacienda, Patrimonio y Presupuesto como convocante y Movilidad como coadyuvante, la iniciativa para que en el </w:t>
      </w:r>
      <w:r w:rsidR="004865D2" w:rsidRPr="00E276CD">
        <w:rPr>
          <w:rFonts w:ascii="Arial" w:eastAsia="Times New Roman" w:hAnsi="Arial" w:cs="Arial"/>
          <w:b/>
          <w:sz w:val="24"/>
          <w:szCs w:val="24"/>
          <w:lang w:val="es-ES" w:eastAsia="es-ES"/>
        </w:rPr>
        <w:t>Presupuesto de Egresos del año 2018 se considere la implementación del proyecto “Uno y Uno”</w:t>
      </w:r>
      <w:r w:rsidR="004865D2" w:rsidRPr="002753B3">
        <w:rPr>
          <w:rFonts w:ascii="Arial" w:eastAsia="Times New Roman" w:hAnsi="Arial" w:cs="Arial"/>
          <w:sz w:val="24"/>
          <w:szCs w:val="24"/>
          <w:lang w:val="es-ES" w:eastAsia="es-ES"/>
        </w:rPr>
        <w:t xml:space="preserve"> para mejorar la circulación vehicular en el centro histórico de San Pedro Tlaquepaque.</w:t>
      </w:r>
      <w:r w:rsidR="00E276CD">
        <w:rPr>
          <w:rFonts w:ascii="Arial" w:eastAsia="Times New Roman" w:hAnsi="Arial" w:cs="Arial"/>
          <w:sz w:val="24"/>
          <w:szCs w:val="24"/>
          <w:lang w:val="es-ES" w:eastAsia="es-ES"/>
        </w:rPr>
        <w:t xml:space="preserve"> </w:t>
      </w:r>
      <w:r w:rsidR="004865D2" w:rsidRPr="002753B3">
        <w:rPr>
          <w:rFonts w:ascii="Arial" w:eastAsia="Times New Roman" w:hAnsi="Arial" w:cs="Arial"/>
          <w:sz w:val="24"/>
          <w:szCs w:val="24"/>
          <w:lang w:val="es-ES" w:eastAsia="es-ES"/>
        </w:rPr>
        <w:t>----------------------------------------------------------------------------------------------------------------------</w:t>
      </w:r>
      <w:r w:rsidR="004865D2" w:rsidRPr="002753B3">
        <w:rPr>
          <w:rFonts w:ascii="Arial" w:eastAsia="Times New Roman" w:hAnsi="Arial" w:cs="Arial"/>
          <w:b/>
          <w:sz w:val="24"/>
          <w:szCs w:val="24"/>
          <w:lang w:val="es-ES" w:eastAsia="es-ES"/>
        </w:rPr>
        <w:t>SEGUNDO.-</w:t>
      </w:r>
      <w:r w:rsidR="00992263">
        <w:rPr>
          <w:rFonts w:ascii="Arial" w:eastAsia="Times New Roman" w:hAnsi="Arial" w:cs="Arial"/>
          <w:b/>
          <w:sz w:val="24"/>
          <w:szCs w:val="24"/>
          <w:lang w:val="es-ES" w:eastAsia="es-ES"/>
        </w:rPr>
        <w:t xml:space="preserve"> </w:t>
      </w:r>
      <w:r w:rsidR="004865D2" w:rsidRPr="002753B3">
        <w:rPr>
          <w:rFonts w:ascii="Arial" w:eastAsia="Times New Roman" w:hAnsi="Arial" w:cs="Arial"/>
          <w:sz w:val="24"/>
          <w:szCs w:val="24"/>
          <w:lang w:val="es-ES" w:eastAsia="es-ES"/>
        </w:rPr>
        <w:t>Notifíquese mediante oficio al Presidente de la Comisión Edilicia convocante para el cumplimiento y efectos legales a que haya lugar.</w:t>
      </w:r>
      <w:r w:rsidR="00E276CD">
        <w:rPr>
          <w:rFonts w:ascii="Arial" w:eastAsia="Times New Roman" w:hAnsi="Arial" w:cs="Arial"/>
          <w:sz w:val="24"/>
          <w:szCs w:val="24"/>
          <w:lang w:val="es-ES" w:eastAsia="es-ES"/>
        </w:rPr>
        <w:t xml:space="preserve"> </w:t>
      </w:r>
      <w:r w:rsidR="004865D2" w:rsidRPr="002753B3">
        <w:rPr>
          <w:rFonts w:ascii="Arial" w:hAnsi="Arial" w:cs="Arial"/>
          <w:color w:val="000000" w:themeColor="text1"/>
          <w:sz w:val="24"/>
          <w:szCs w:val="24"/>
        </w:rPr>
        <w:t>-----------------------------------------------------------------------------------------------------------------</w:t>
      </w:r>
      <w:r w:rsidR="00925971" w:rsidRPr="002753B3">
        <w:rPr>
          <w:rFonts w:ascii="Arial" w:hAnsi="Arial" w:cs="Arial"/>
          <w:sz w:val="24"/>
          <w:szCs w:val="24"/>
        </w:rPr>
        <w:t>----------------------------------------------------------------------------</w:t>
      </w:r>
      <w:r w:rsidR="00925971" w:rsidRPr="00992263">
        <w:rPr>
          <w:rFonts w:ascii="Arial" w:hAnsi="Arial" w:cs="Arial"/>
          <w:b/>
          <w:color w:val="000000" w:themeColor="text1"/>
          <w:sz w:val="24"/>
          <w:szCs w:val="24"/>
        </w:rPr>
        <w:t>FUNDAMENTO LEGAL.-</w:t>
      </w:r>
      <w:r w:rsidR="00992263" w:rsidRPr="00992263">
        <w:rPr>
          <w:rFonts w:ascii="Arial" w:hAnsi="Arial" w:cs="Arial"/>
          <w:color w:val="000000" w:themeColor="text1"/>
          <w:sz w:val="24"/>
          <w:szCs w:val="24"/>
        </w:rPr>
        <w:t xml:space="preserve"> artículo 115 de la Constitución Política de los Estados Unidos Mexicanos; los artículos 73 fracción II y 77 fracción II de la Constitución Política del Estado de Jalisco; los artículos 40 y 41 de la Ley del Gobierno y de la Administración Pública Municipal del Estado de Jalisco; y los artículos 36 y 142 del Reglamento del Gobierno y de la Administración Pública del Ayuntamiento Constitucional de San Pedro Tlaquepaque</w:t>
      </w:r>
      <w:r w:rsidR="00925971" w:rsidRPr="00992263">
        <w:rPr>
          <w:rStyle w:val="Fuentedeprrafopredeter1"/>
          <w:rFonts w:ascii="Arial" w:hAnsi="Arial" w:cs="Arial"/>
          <w:color w:val="000000" w:themeColor="text1"/>
          <w:sz w:val="24"/>
          <w:szCs w:val="24"/>
        </w:rPr>
        <w:t>.</w:t>
      </w:r>
      <w:r w:rsidR="00925971" w:rsidRPr="00992263">
        <w:rPr>
          <w:rFonts w:ascii="Arial" w:hAnsi="Arial" w:cs="Arial"/>
          <w:color w:val="000000" w:themeColor="text1"/>
          <w:sz w:val="24"/>
          <w:szCs w:val="24"/>
        </w:rPr>
        <w:t xml:space="preserve"> -----------------------------------------------------------------------------------------------------------------------------------------------------------------------------------</w:t>
      </w:r>
      <w:r w:rsidR="00925971" w:rsidRPr="00992263">
        <w:rPr>
          <w:rFonts w:ascii="Arial" w:hAnsi="Arial" w:cs="Arial"/>
          <w:b/>
          <w:color w:val="000000" w:themeColor="text1"/>
          <w:sz w:val="24"/>
          <w:szCs w:val="24"/>
        </w:rPr>
        <w:t>NOTIFÍQUESE.-</w:t>
      </w:r>
      <w:r w:rsidR="00925971" w:rsidRPr="00992263">
        <w:rPr>
          <w:rFonts w:ascii="Arial" w:hAnsi="Arial" w:cs="Arial"/>
          <w:color w:val="000000" w:themeColor="text1"/>
          <w:sz w:val="24"/>
          <w:szCs w:val="24"/>
        </w:rPr>
        <w:t xml:space="preserve"> </w:t>
      </w:r>
      <w:r w:rsidR="00992263" w:rsidRPr="00992263">
        <w:rPr>
          <w:rFonts w:ascii="Arial" w:hAnsi="Arial" w:cs="Arial"/>
          <w:color w:val="000000" w:themeColor="text1"/>
          <w:sz w:val="24"/>
          <w:szCs w:val="24"/>
        </w:rPr>
        <w:t xml:space="preserve">a </w:t>
      </w:r>
      <w:r w:rsidR="00A10840">
        <w:rPr>
          <w:rFonts w:ascii="Arial" w:hAnsi="Arial" w:cs="Arial"/>
          <w:color w:val="000000" w:themeColor="text1"/>
          <w:sz w:val="24"/>
          <w:szCs w:val="24"/>
        </w:rPr>
        <w:t>Mirna Citlalli Amaya d</w:t>
      </w:r>
      <w:r w:rsidR="0094004E" w:rsidRPr="00992263">
        <w:rPr>
          <w:rFonts w:ascii="Arial" w:hAnsi="Arial" w:cs="Arial"/>
          <w:color w:val="000000" w:themeColor="text1"/>
          <w:sz w:val="24"/>
          <w:szCs w:val="24"/>
        </w:rPr>
        <w:t>e Luna. Presidenta de la Comisión Edilicia de Hacienda, Patrimonio y Presupuesto</w:t>
      </w:r>
      <w:r w:rsidR="00992263" w:rsidRPr="00992263">
        <w:rPr>
          <w:rFonts w:ascii="Arial" w:hAnsi="Arial" w:cs="Arial"/>
          <w:color w:val="000000" w:themeColor="text1"/>
          <w:sz w:val="24"/>
          <w:szCs w:val="24"/>
        </w:rPr>
        <w:t xml:space="preserve">; y a </w:t>
      </w:r>
      <w:r w:rsidR="0094004E" w:rsidRPr="00992263">
        <w:rPr>
          <w:rFonts w:ascii="Arial" w:hAnsi="Arial" w:cs="Arial"/>
          <w:color w:val="000000" w:themeColor="text1"/>
          <w:sz w:val="24"/>
          <w:szCs w:val="24"/>
        </w:rPr>
        <w:t>María del Rosario de los Santos Silva.</w:t>
      </w:r>
      <w:r w:rsidR="00992263" w:rsidRPr="00992263">
        <w:rPr>
          <w:rFonts w:ascii="Arial" w:hAnsi="Arial" w:cs="Arial"/>
          <w:color w:val="000000" w:themeColor="text1"/>
          <w:sz w:val="24"/>
          <w:szCs w:val="24"/>
        </w:rPr>
        <w:t xml:space="preserve"> </w:t>
      </w:r>
      <w:r w:rsidR="0094004E" w:rsidRPr="00992263">
        <w:rPr>
          <w:rFonts w:ascii="Arial" w:hAnsi="Arial" w:cs="Arial"/>
          <w:color w:val="000000" w:themeColor="text1"/>
          <w:sz w:val="24"/>
          <w:szCs w:val="24"/>
        </w:rPr>
        <w:t>Presidenta de la Comisión Edilicia de Movilidad</w:t>
      </w:r>
      <w:r w:rsidR="00992263" w:rsidRPr="00992263">
        <w:rPr>
          <w:rFonts w:ascii="Arial" w:hAnsi="Arial" w:cs="Arial"/>
          <w:color w:val="000000" w:themeColor="text1"/>
          <w:sz w:val="24"/>
          <w:szCs w:val="24"/>
        </w:rPr>
        <w:t xml:space="preserve"> </w:t>
      </w:r>
      <w:r w:rsidR="00925971" w:rsidRPr="00992263">
        <w:rPr>
          <w:rFonts w:ascii="Arial" w:hAnsi="Arial" w:cs="Arial"/>
          <w:color w:val="000000" w:themeColor="text1"/>
          <w:sz w:val="24"/>
          <w:szCs w:val="24"/>
        </w:rPr>
        <w:t>para su conocimiento y efectos legales a que haya lugar. ------------------------------------------------------------------------------------------------------------</w:t>
      </w:r>
      <w:r w:rsidR="00925971" w:rsidRPr="002753B3">
        <w:rPr>
          <w:rFonts w:ascii="Arial" w:hAnsi="Arial" w:cs="Arial"/>
          <w:color w:val="000000" w:themeColor="text1"/>
          <w:sz w:val="24"/>
          <w:szCs w:val="24"/>
        </w:rPr>
        <w:t>Con el uso de la palabra el Mtro. José Luis Salazar Martínez, Secretario del Ayuntamiento: con su permiso Presidenta y con permiso del pleno:</w:t>
      </w:r>
      <w:r w:rsidR="00084F99" w:rsidRPr="002753B3">
        <w:rPr>
          <w:rFonts w:ascii="Arial" w:hAnsi="Arial" w:cs="Arial"/>
          <w:color w:val="000000" w:themeColor="text1"/>
          <w:sz w:val="24"/>
          <w:szCs w:val="24"/>
        </w:rPr>
        <w:t xml:space="preserve"> </w:t>
      </w:r>
      <w:r w:rsidR="00084F99" w:rsidRPr="002753B3">
        <w:rPr>
          <w:rFonts w:ascii="Arial" w:hAnsi="Arial" w:cs="Arial"/>
          <w:b/>
          <w:color w:val="000000" w:themeColor="text1"/>
          <w:sz w:val="24"/>
          <w:szCs w:val="24"/>
        </w:rPr>
        <w:t xml:space="preserve">V.- E) </w:t>
      </w:r>
      <w:r w:rsidR="00084F99" w:rsidRPr="002753B3">
        <w:rPr>
          <w:rFonts w:ascii="Arial" w:hAnsi="Arial" w:cs="Arial"/>
          <w:color w:val="000000" w:themeColor="text1"/>
          <w:sz w:val="24"/>
          <w:szCs w:val="24"/>
        </w:rPr>
        <w:t xml:space="preserve">Iniciativa suscrita por la </w:t>
      </w:r>
      <w:r w:rsidR="00084F99" w:rsidRPr="002753B3">
        <w:rPr>
          <w:rFonts w:ascii="Arial" w:hAnsi="Arial" w:cs="Arial"/>
          <w:b/>
          <w:color w:val="000000" w:themeColor="text1"/>
          <w:sz w:val="24"/>
          <w:szCs w:val="24"/>
        </w:rPr>
        <w:t xml:space="preserve">regidora María de Jesús Cortés Durán, </w:t>
      </w:r>
      <w:r w:rsidR="00084F99" w:rsidRPr="002753B3">
        <w:rPr>
          <w:rFonts w:ascii="Arial" w:hAnsi="Arial" w:cs="Arial"/>
          <w:color w:val="000000" w:themeColor="text1"/>
          <w:sz w:val="24"/>
          <w:szCs w:val="24"/>
        </w:rPr>
        <w:t xml:space="preserve">mediante la cual propone el turno a la Comisión Edilicia de Reglamentos Municipales y Puntos Legislativos, la iniciativa que tiene por objeto </w:t>
      </w:r>
      <w:r w:rsidR="00084F99" w:rsidRPr="002753B3">
        <w:rPr>
          <w:rFonts w:ascii="Arial" w:hAnsi="Arial" w:cs="Arial"/>
          <w:b/>
          <w:color w:val="000000" w:themeColor="text1"/>
          <w:sz w:val="24"/>
          <w:szCs w:val="24"/>
        </w:rPr>
        <w:t xml:space="preserve">actualizar y armonizar el nombre de los diversos reglamentos del Municipio de Tlaquepaque a San Pedro Tlaquepaque. </w:t>
      </w:r>
      <w:r w:rsidR="002948E8" w:rsidRPr="002753B3">
        <w:rPr>
          <w:rFonts w:ascii="Arial" w:hAnsi="Arial" w:cs="Arial"/>
          <w:color w:val="000000" w:themeColor="text1"/>
          <w:sz w:val="24"/>
          <w:szCs w:val="24"/>
        </w:rPr>
        <w:t>-------------------------------------------------------------------------------------------------------------------------</w:t>
      </w:r>
      <w:r w:rsidR="00A41EA6" w:rsidRPr="00992263">
        <w:rPr>
          <w:rFonts w:ascii="Arial" w:eastAsia="Calibri" w:hAnsi="Arial" w:cs="Arial"/>
          <w:i/>
          <w:sz w:val="24"/>
          <w:szCs w:val="24"/>
        </w:rPr>
        <w:t>AYUNTAMIENTO DE SAN PEDRO TLAQUEPAQUE, JALISCO PRESENTE</w:t>
      </w:r>
      <w:r w:rsidR="00992263" w:rsidRPr="00992263">
        <w:rPr>
          <w:rFonts w:ascii="Arial" w:eastAsia="Calibri" w:hAnsi="Arial" w:cs="Arial"/>
          <w:i/>
          <w:sz w:val="24"/>
          <w:szCs w:val="24"/>
        </w:rPr>
        <w:t xml:space="preserve">. </w:t>
      </w:r>
      <w:r w:rsidR="00A41EA6" w:rsidRPr="00992263">
        <w:rPr>
          <w:rFonts w:ascii="Arial" w:eastAsia="Calibri" w:hAnsi="Arial" w:cs="Arial"/>
          <w:b/>
          <w:i/>
          <w:sz w:val="24"/>
          <w:szCs w:val="24"/>
        </w:rPr>
        <w:t>MARÍA DE JESÚS CORTES DURAN</w:t>
      </w:r>
      <w:r w:rsidR="00A41EA6" w:rsidRPr="00992263">
        <w:rPr>
          <w:rFonts w:ascii="Arial" w:eastAsia="Calibri" w:hAnsi="Arial" w:cs="Arial"/>
          <w:i/>
          <w:sz w:val="24"/>
          <w:szCs w:val="24"/>
        </w:rPr>
        <w:t xml:space="preserve">, en mi carácter de Regidora y con fundamento en lo dispuesto por el artículo 115 de la Constitución Política de los Estados Unidos Mexicanos, 77 fracción III, de la Constitución Política del Estado de Jalisco, articulo 37, 50, de la Ley de Gobierno y la Administración </w:t>
      </w:r>
      <w:r w:rsidR="00992263" w:rsidRPr="00992263">
        <w:rPr>
          <w:rFonts w:ascii="Arial" w:eastAsia="Calibri" w:hAnsi="Arial" w:cs="Arial"/>
          <w:i/>
          <w:sz w:val="24"/>
          <w:szCs w:val="24"/>
        </w:rPr>
        <w:t>Pública</w:t>
      </w:r>
      <w:r w:rsidR="00A41EA6" w:rsidRPr="00992263">
        <w:rPr>
          <w:rFonts w:ascii="Arial" w:eastAsia="Calibri" w:hAnsi="Arial" w:cs="Arial"/>
          <w:i/>
          <w:sz w:val="24"/>
          <w:szCs w:val="24"/>
        </w:rPr>
        <w:t xml:space="preserve"> Municipal del Estado de Jalisco me permito poner a consideración al pleno de este Ayuntamiento para TURNO A COMISIÓN la iniciativa que tiene por objeto</w:t>
      </w:r>
      <w:r w:rsidR="00A41EA6" w:rsidRPr="00992263">
        <w:rPr>
          <w:rFonts w:ascii="Arial" w:eastAsia="Calibri" w:hAnsi="Arial" w:cs="Arial"/>
          <w:b/>
          <w:i/>
          <w:sz w:val="24"/>
          <w:szCs w:val="24"/>
        </w:rPr>
        <w:t>: actualizar y armonizar el nombre de los diversos reglamentos del Municipio de Tlaquepaque  a San Pedro Tlaquepaque.</w:t>
      </w:r>
      <w:r w:rsidR="00992263" w:rsidRPr="00992263">
        <w:rPr>
          <w:rFonts w:ascii="Arial" w:eastAsia="Calibri" w:hAnsi="Arial" w:cs="Arial"/>
          <w:b/>
          <w:i/>
          <w:sz w:val="24"/>
          <w:szCs w:val="24"/>
        </w:rPr>
        <w:t xml:space="preserve"> </w:t>
      </w:r>
      <w:r w:rsidR="00A41EA6" w:rsidRPr="00992263">
        <w:rPr>
          <w:rFonts w:ascii="Arial" w:eastAsia="Calibri" w:hAnsi="Arial" w:cs="Arial"/>
          <w:b/>
          <w:i/>
          <w:sz w:val="24"/>
          <w:szCs w:val="24"/>
        </w:rPr>
        <w:t>Exposición de motivos</w:t>
      </w:r>
    </w:p>
    <w:p w:rsidR="00017E2E" w:rsidRPr="00992263" w:rsidRDefault="00017E2E" w:rsidP="00F63C7B">
      <w:pPr>
        <w:spacing w:after="0" w:line="240" w:lineRule="auto"/>
        <w:jc w:val="both"/>
        <w:rPr>
          <w:rFonts w:ascii="Arial" w:eastAsia="Calibri" w:hAnsi="Arial" w:cs="Arial"/>
          <w:b/>
          <w:i/>
          <w:sz w:val="24"/>
          <w:szCs w:val="24"/>
        </w:rPr>
      </w:pPr>
    </w:p>
    <w:p w:rsidR="00A41EA6" w:rsidRPr="00992263" w:rsidRDefault="00A41EA6" w:rsidP="00F63C7B">
      <w:pPr>
        <w:pStyle w:val="Prrafodelista"/>
        <w:numPr>
          <w:ilvl w:val="0"/>
          <w:numId w:val="96"/>
        </w:numPr>
        <w:spacing w:after="0" w:line="240" w:lineRule="auto"/>
        <w:jc w:val="both"/>
        <w:rPr>
          <w:rFonts w:ascii="Arial" w:eastAsia="Calibri" w:hAnsi="Arial" w:cs="Arial"/>
          <w:i/>
          <w:sz w:val="24"/>
          <w:szCs w:val="24"/>
        </w:rPr>
      </w:pPr>
      <w:r w:rsidRPr="00992263">
        <w:rPr>
          <w:rFonts w:ascii="Arial" w:eastAsia="Calibri" w:hAnsi="Arial" w:cs="Arial"/>
          <w:i/>
          <w:sz w:val="24"/>
          <w:szCs w:val="24"/>
        </w:rPr>
        <w:t>En 1548, el poblado recibe el  nombre de San Pedro por sugerencia de Fray Antonio de Segovia, durante la época colonial y todo el siglo XIX, sólo con ese nombre se le conoció. Desde la segunda mitad del siglo XVI.</w:t>
      </w:r>
    </w:p>
    <w:p w:rsidR="00A41EA6" w:rsidRPr="00992263" w:rsidRDefault="00A41EA6" w:rsidP="00F63C7B">
      <w:pPr>
        <w:pStyle w:val="Prrafodelista"/>
        <w:spacing w:after="0" w:line="240" w:lineRule="auto"/>
        <w:jc w:val="both"/>
        <w:rPr>
          <w:rFonts w:ascii="Arial" w:eastAsia="Calibri" w:hAnsi="Arial" w:cs="Arial"/>
          <w:i/>
          <w:sz w:val="24"/>
          <w:szCs w:val="24"/>
        </w:rPr>
      </w:pPr>
      <w:r w:rsidRPr="00992263">
        <w:rPr>
          <w:rFonts w:ascii="Arial" w:eastAsia="Calibri" w:hAnsi="Arial" w:cs="Arial"/>
          <w:i/>
          <w:sz w:val="24"/>
          <w:szCs w:val="24"/>
        </w:rPr>
        <w:t xml:space="preserve"> </w:t>
      </w:r>
    </w:p>
    <w:p w:rsidR="00A41EA6" w:rsidRPr="00992263" w:rsidRDefault="00A41EA6" w:rsidP="00F63C7B">
      <w:pPr>
        <w:pStyle w:val="Prrafodelista"/>
        <w:numPr>
          <w:ilvl w:val="0"/>
          <w:numId w:val="96"/>
        </w:numPr>
        <w:spacing w:after="0" w:line="240" w:lineRule="auto"/>
        <w:jc w:val="both"/>
        <w:rPr>
          <w:rFonts w:ascii="Arial" w:eastAsia="Calibri" w:hAnsi="Arial" w:cs="Arial"/>
          <w:i/>
          <w:sz w:val="24"/>
          <w:szCs w:val="24"/>
        </w:rPr>
      </w:pPr>
      <w:r w:rsidRPr="00992263">
        <w:rPr>
          <w:rFonts w:ascii="Arial" w:eastAsia="Calibri" w:hAnsi="Arial" w:cs="Arial"/>
          <w:i/>
          <w:sz w:val="24"/>
          <w:szCs w:val="24"/>
        </w:rPr>
        <w:t xml:space="preserve">Desde fines del siglo XIX, esta municipalidad empezó a ser llamada San Pedro Tlaquepaque; así lo demuestra el decreto </w:t>
      </w:r>
      <w:r w:rsidRPr="00992263">
        <w:rPr>
          <w:rFonts w:ascii="Arial" w:eastAsia="Calibri" w:hAnsi="Arial" w:cs="Arial"/>
          <w:i/>
          <w:sz w:val="24"/>
          <w:szCs w:val="24"/>
        </w:rPr>
        <w:lastRenderedPageBreak/>
        <w:t>número 1061 del 17 de septiembre de 1904 que estipula lo siguiente: “La Comisaría de Santa Anita, del Municipio de Tlajomulco, pertenecerá en lo sucesivo al de San Pedro Tlaquepaque”.</w:t>
      </w:r>
    </w:p>
    <w:p w:rsidR="00A41EA6" w:rsidRPr="00992263" w:rsidRDefault="00A41EA6" w:rsidP="00F63C7B">
      <w:pPr>
        <w:pStyle w:val="Prrafodelista"/>
        <w:spacing w:after="0" w:line="240" w:lineRule="auto"/>
        <w:jc w:val="both"/>
        <w:rPr>
          <w:rFonts w:ascii="Arial" w:eastAsia="Calibri" w:hAnsi="Arial" w:cs="Arial"/>
          <w:i/>
          <w:sz w:val="24"/>
          <w:szCs w:val="24"/>
        </w:rPr>
      </w:pPr>
    </w:p>
    <w:p w:rsidR="00A41EA6" w:rsidRPr="00992263" w:rsidRDefault="00A41EA6" w:rsidP="00F63C7B">
      <w:pPr>
        <w:pStyle w:val="Prrafodelista"/>
        <w:numPr>
          <w:ilvl w:val="0"/>
          <w:numId w:val="96"/>
        </w:numPr>
        <w:spacing w:after="0" w:line="240" w:lineRule="auto"/>
        <w:jc w:val="both"/>
        <w:rPr>
          <w:rFonts w:ascii="Arial" w:eastAsia="Calibri" w:hAnsi="Arial" w:cs="Arial"/>
          <w:i/>
          <w:sz w:val="24"/>
          <w:szCs w:val="24"/>
        </w:rPr>
      </w:pPr>
      <w:r w:rsidRPr="00992263">
        <w:rPr>
          <w:rFonts w:ascii="Arial" w:eastAsia="Calibri" w:hAnsi="Arial" w:cs="Arial"/>
          <w:i/>
          <w:sz w:val="24"/>
          <w:szCs w:val="24"/>
        </w:rPr>
        <w:t>En 1917 el Lic. Manuel Aguirre Berlanga, gobernador de la entidad, decretó que el municipio se llamara solamente Tlaquepaque. Sin embargo a través de los años se le sigue llamando, por tradición, San Pedro Tlaquepaque. Oficialmente el municipio se denomina Tlaquepaque, tal como se asienta en la Ley del Gobierno y la Administración Pública Municipal vigente en Jalisco.</w:t>
      </w:r>
    </w:p>
    <w:p w:rsidR="00A41EA6" w:rsidRPr="00992263" w:rsidRDefault="00A41EA6" w:rsidP="00F63C7B">
      <w:pPr>
        <w:pStyle w:val="Prrafodelista"/>
        <w:spacing w:after="0" w:line="240" w:lineRule="auto"/>
        <w:jc w:val="both"/>
        <w:rPr>
          <w:rFonts w:ascii="Arial" w:eastAsia="Calibri" w:hAnsi="Arial" w:cs="Arial"/>
          <w:i/>
          <w:sz w:val="24"/>
          <w:szCs w:val="24"/>
        </w:rPr>
      </w:pPr>
    </w:p>
    <w:p w:rsidR="00A41EA6" w:rsidRPr="00992263" w:rsidRDefault="00A41EA6" w:rsidP="00F63C7B">
      <w:pPr>
        <w:pStyle w:val="Prrafodelista"/>
        <w:numPr>
          <w:ilvl w:val="0"/>
          <w:numId w:val="96"/>
        </w:numPr>
        <w:spacing w:after="0" w:line="240" w:lineRule="auto"/>
        <w:jc w:val="both"/>
        <w:rPr>
          <w:rFonts w:ascii="Arial" w:eastAsia="Calibri" w:hAnsi="Arial" w:cs="Arial"/>
          <w:i/>
          <w:sz w:val="24"/>
          <w:szCs w:val="24"/>
        </w:rPr>
      </w:pPr>
      <w:r w:rsidRPr="00992263">
        <w:rPr>
          <w:rFonts w:ascii="Arial" w:eastAsia="Calibri" w:hAnsi="Arial" w:cs="Arial"/>
          <w:i/>
          <w:sz w:val="24"/>
          <w:szCs w:val="24"/>
        </w:rPr>
        <w:t>En el año 2010 se llevó a cabo una consulta a los habitantes de Tlaquepaque con fecha 20 de Septiembre al 8 de Octubre, en el cual la ciudadanía optó por cambiar el nombre del municipio. El 11 de noviembre del año 2010, se autoriza al presidente municipal Lic. Miguel Castro Reynoso a presentar ante el Congreso del Estado la iniciativa en la cual se pide el cambio de nombre al municipio de Tlaquepaque a San Pedro Tlaquepaque. El 21 de Junio del año 2011, la Comisión de Puntos Constitucionales aprueba el dictamen para el cambio de nombre, por lo que el 27 de Septiembre de ese mismo año el Congreso del Estado aprobó que el municipio Tlaquepaque vuelva a su nombre original, así mismo, el 30 de Noviembre del 2011 el Congreso del Estado propone que en el mes de Diciembre de ese mismo año en curso, se celebre la sesión solemne para efectuar la conmemoración del cambio de nombre oficial de este municipio a San Pedro Tlaquepaque.</w:t>
      </w:r>
    </w:p>
    <w:p w:rsidR="00A41EA6" w:rsidRPr="00992263" w:rsidRDefault="00A41EA6" w:rsidP="00F63C7B">
      <w:pPr>
        <w:pStyle w:val="Prrafodelista"/>
        <w:spacing w:after="0" w:line="240" w:lineRule="auto"/>
        <w:jc w:val="both"/>
        <w:rPr>
          <w:rFonts w:ascii="Arial" w:eastAsia="Calibri" w:hAnsi="Arial" w:cs="Arial"/>
          <w:i/>
          <w:sz w:val="24"/>
          <w:szCs w:val="24"/>
        </w:rPr>
      </w:pPr>
    </w:p>
    <w:p w:rsidR="00A41EA6" w:rsidRPr="00992263" w:rsidRDefault="00A41EA6" w:rsidP="00F63C7B">
      <w:pPr>
        <w:pStyle w:val="Prrafodelista"/>
        <w:numPr>
          <w:ilvl w:val="0"/>
          <w:numId w:val="96"/>
        </w:numPr>
        <w:spacing w:after="0" w:line="240" w:lineRule="auto"/>
        <w:jc w:val="both"/>
        <w:rPr>
          <w:rFonts w:ascii="Arial" w:eastAsia="Calibri" w:hAnsi="Arial" w:cs="Arial"/>
          <w:i/>
          <w:sz w:val="24"/>
          <w:szCs w:val="24"/>
        </w:rPr>
      </w:pPr>
      <w:r w:rsidRPr="00992263">
        <w:rPr>
          <w:rFonts w:ascii="Arial" w:eastAsia="Calibri" w:hAnsi="Arial" w:cs="Arial"/>
          <w:i/>
          <w:sz w:val="24"/>
          <w:szCs w:val="24"/>
        </w:rPr>
        <w:t>De acuerdo a lo establecido en la Ley de Gobierno y Administración Pública Municipal del Estado de Jalisco, al día de hoy el Estado de Jalisco se conforma por 125 municipios y dentro del artículo 4 de dicha ley en su numeral 100 se encuentra nuestro municipio identificado como San Pedro Tlaquepaque.</w:t>
      </w:r>
    </w:p>
    <w:p w:rsidR="00A41EA6" w:rsidRPr="00992263" w:rsidRDefault="00A41EA6" w:rsidP="00F63C7B">
      <w:pPr>
        <w:pStyle w:val="Prrafodelista"/>
        <w:spacing w:after="0" w:line="240" w:lineRule="auto"/>
        <w:jc w:val="both"/>
        <w:rPr>
          <w:rFonts w:ascii="Arial" w:eastAsia="Calibri" w:hAnsi="Arial" w:cs="Arial"/>
          <w:i/>
          <w:sz w:val="24"/>
          <w:szCs w:val="24"/>
        </w:rPr>
      </w:pPr>
    </w:p>
    <w:p w:rsidR="00A41EA6" w:rsidRDefault="00A41EA6" w:rsidP="00F63C7B">
      <w:pPr>
        <w:pStyle w:val="Prrafodelista"/>
        <w:numPr>
          <w:ilvl w:val="0"/>
          <w:numId w:val="96"/>
        </w:numPr>
        <w:spacing w:after="0" w:line="240" w:lineRule="auto"/>
        <w:jc w:val="both"/>
        <w:rPr>
          <w:rFonts w:ascii="Arial" w:eastAsia="Calibri" w:hAnsi="Arial" w:cs="Arial"/>
          <w:i/>
          <w:sz w:val="24"/>
          <w:szCs w:val="24"/>
        </w:rPr>
      </w:pPr>
      <w:r w:rsidRPr="00992263">
        <w:rPr>
          <w:rFonts w:ascii="Arial" w:eastAsia="Calibri" w:hAnsi="Arial" w:cs="Arial"/>
          <w:i/>
          <w:sz w:val="24"/>
          <w:szCs w:val="24"/>
        </w:rPr>
        <w:t>El pasado 26 de febrero de 2016 se aprobó en sesión de Ayuntamiento el Reglamento del Gobierno y de la Administración Pública del Ayuntamiento Constitucional de San Pedro Tlaquepaque, mismo que fue publicado en la gaceta municipal con fecha 29 de febrero de 2016 y que dentro de sus artículos 8 y 9 establece el nombre oficial del municipio, así como el escudo oficial, que a la letra dicen:  “Articulo 8; El nombre oficial del municipio de San Pedro Tlaquepaque sólo podrá ser alterado o cambiado por acuerdo del Ayuntamiento y sancionado por el Congreso del Estado en los términos de la ley”.</w:t>
      </w:r>
    </w:p>
    <w:p w:rsidR="00017E2E" w:rsidRDefault="00017E2E" w:rsidP="00F63C7B">
      <w:pPr>
        <w:spacing w:after="0" w:line="240" w:lineRule="auto"/>
        <w:jc w:val="both"/>
        <w:rPr>
          <w:rFonts w:ascii="Arial" w:eastAsia="Calibri" w:hAnsi="Arial" w:cs="Arial"/>
          <w:i/>
          <w:sz w:val="24"/>
          <w:szCs w:val="24"/>
        </w:rPr>
      </w:pPr>
    </w:p>
    <w:p w:rsidR="001E3B98" w:rsidRPr="002753B3" w:rsidRDefault="00A41EA6" w:rsidP="00F63C7B">
      <w:pPr>
        <w:spacing w:after="0" w:line="240" w:lineRule="auto"/>
        <w:jc w:val="both"/>
        <w:rPr>
          <w:rFonts w:ascii="Arial" w:hAnsi="Arial" w:cs="Arial"/>
          <w:color w:val="000000" w:themeColor="text1"/>
          <w:sz w:val="24"/>
          <w:szCs w:val="24"/>
        </w:rPr>
      </w:pPr>
      <w:r w:rsidRPr="00992263">
        <w:rPr>
          <w:rFonts w:ascii="Arial" w:eastAsia="Calibri" w:hAnsi="Arial" w:cs="Arial"/>
          <w:i/>
          <w:sz w:val="24"/>
          <w:szCs w:val="24"/>
        </w:rPr>
        <w:t>Acuerdo</w:t>
      </w:r>
      <w:r w:rsidR="00992263" w:rsidRPr="00992263">
        <w:rPr>
          <w:rFonts w:ascii="Arial" w:eastAsia="Calibri" w:hAnsi="Arial" w:cs="Arial"/>
          <w:i/>
          <w:sz w:val="24"/>
          <w:szCs w:val="24"/>
        </w:rPr>
        <w:t xml:space="preserve"> </w:t>
      </w:r>
      <w:r w:rsidRPr="00992263">
        <w:rPr>
          <w:rFonts w:ascii="Arial" w:eastAsia="Calibri" w:hAnsi="Arial" w:cs="Arial"/>
          <w:i/>
          <w:sz w:val="24"/>
          <w:szCs w:val="24"/>
        </w:rPr>
        <w:t>Único.- Se apruebe y autorice  el turno a la comisión de Reglamentos Municipales  y Puntos Legislativos, la iniciativa que tiene por objeto: actualizar y armonizar el nombre de los diversos reglamentos del Municipio de Tlaquepaque  a San Pedro Tlaquepaque.</w:t>
      </w:r>
      <w:r w:rsidR="00992263" w:rsidRPr="00992263">
        <w:rPr>
          <w:rFonts w:ascii="Arial" w:eastAsia="Calibri" w:hAnsi="Arial" w:cs="Arial"/>
          <w:sz w:val="24"/>
          <w:szCs w:val="24"/>
        </w:rPr>
        <w:t xml:space="preserve"> </w:t>
      </w:r>
      <w:r w:rsidRPr="002753B3">
        <w:rPr>
          <w:rFonts w:ascii="Arial" w:eastAsia="Calibri" w:hAnsi="Arial" w:cs="Arial"/>
          <w:b/>
          <w:sz w:val="24"/>
          <w:szCs w:val="24"/>
        </w:rPr>
        <w:t xml:space="preserve">ATENTAMENTE </w:t>
      </w:r>
      <w:r w:rsidRPr="002753B3">
        <w:rPr>
          <w:rFonts w:ascii="Arial" w:eastAsia="Calibri" w:hAnsi="Arial" w:cs="Arial"/>
          <w:b/>
          <w:i/>
          <w:sz w:val="24"/>
          <w:szCs w:val="24"/>
        </w:rPr>
        <w:t>“SUFRAGIO EFECTIVO NO REELECCIÓN”</w:t>
      </w:r>
      <w:r w:rsidR="00992263">
        <w:rPr>
          <w:rFonts w:ascii="Arial" w:eastAsia="Calibri" w:hAnsi="Arial" w:cs="Arial"/>
          <w:b/>
          <w:i/>
          <w:sz w:val="24"/>
          <w:szCs w:val="24"/>
        </w:rPr>
        <w:t xml:space="preserve"> </w:t>
      </w:r>
      <w:r w:rsidRPr="002753B3">
        <w:rPr>
          <w:rFonts w:ascii="Arial" w:eastAsia="Calibri" w:hAnsi="Arial" w:cs="Arial"/>
          <w:b/>
          <w:i/>
          <w:sz w:val="24"/>
          <w:szCs w:val="24"/>
        </w:rPr>
        <w:t>SAN PEDRO TLAQUEPAQUE, JALISCO A 24 DE OCTUBRE 2017 MARÍA DE JESÚS CORTÉS DURÁN REGIDORA</w:t>
      </w:r>
      <w:r w:rsidR="00992263">
        <w:rPr>
          <w:rFonts w:ascii="Arial" w:eastAsia="Calibri" w:hAnsi="Arial" w:cs="Arial"/>
          <w:b/>
          <w:i/>
          <w:sz w:val="24"/>
          <w:szCs w:val="24"/>
        </w:rPr>
        <w:t xml:space="preserve">. </w:t>
      </w:r>
      <w:r w:rsidR="00992263" w:rsidRPr="00992263">
        <w:rPr>
          <w:rFonts w:ascii="Arial" w:eastAsia="Calibri" w:hAnsi="Arial" w:cs="Arial"/>
          <w:sz w:val="24"/>
          <w:szCs w:val="24"/>
        </w:rPr>
        <w:t>---------------------------------------------------------------------------------------------------------</w:t>
      </w:r>
      <w:r w:rsidR="00992263">
        <w:rPr>
          <w:rFonts w:ascii="Arial" w:eastAsia="Calibri" w:hAnsi="Arial" w:cs="Arial"/>
          <w:sz w:val="24"/>
          <w:szCs w:val="24"/>
        </w:rPr>
        <w:t>---------------------------------------</w:t>
      </w:r>
      <w:r w:rsidR="00925971" w:rsidRPr="002753B3">
        <w:rPr>
          <w:rFonts w:ascii="Arial" w:hAnsi="Arial" w:cs="Arial"/>
          <w:color w:val="000000" w:themeColor="text1"/>
          <w:sz w:val="24"/>
          <w:szCs w:val="24"/>
        </w:rPr>
        <w:t xml:space="preserve">Con la palabra la C. María Elena Limón García, Presidenta Municipal: </w:t>
      </w:r>
      <w:r w:rsidR="002948E8" w:rsidRPr="002753B3">
        <w:rPr>
          <w:rFonts w:ascii="Arial" w:hAnsi="Arial" w:cs="Arial"/>
          <w:color w:val="000000" w:themeColor="text1"/>
          <w:sz w:val="24"/>
          <w:szCs w:val="24"/>
        </w:rPr>
        <w:t>p</w:t>
      </w:r>
      <w:r w:rsidR="00925971" w:rsidRPr="002753B3">
        <w:rPr>
          <w:rFonts w:ascii="Arial" w:hAnsi="Arial" w:cs="Arial"/>
          <w:color w:val="000000" w:themeColor="text1"/>
          <w:sz w:val="24"/>
          <w:szCs w:val="24"/>
        </w:rPr>
        <w:t xml:space="preserve">or lo que en votación económica les pregunto, quienes estén por la </w:t>
      </w:r>
      <w:r w:rsidR="00925971" w:rsidRPr="002753B3">
        <w:rPr>
          <w:rFonts w:ascii="Arial" w:hAnsi="Arial" w:cs="Arial"/>
          <w:color w:val="000000" w:themeColor="text1"/>
          <w:sz w:val="24"/>
          <w:szCs w:val="24"/>
        </w:rPr>
        <w:lastRenderedPageBreak/>
        <w:t>afirmativa, favor de manifestarlo, aprobado por unanimidad, bajo el siguiente: ---------------------------------------</w:t>
      </w:r>
      <w:r w:rsidR="00992263">
        <w:rPr>
          <w:rFonts w:ascii="Arial" w:hAnsi="Arial" w:cs="Arial"/>
          <w:color w:val="000000" w:themeColor="text1"/>
          <w:sz w:val="24"/>
          <w:szCs w:val="24"/>
        </w:rPr>
        <w:t>----------------------------------------------</w:t>
      </w:r>
      <w:r w:rsidR="00925971" w:rsidRPr="002753B3">
        <w:rPr>
          <w:rFonts w:ascii="Arial" w:hAnsi="Arial" w:cs="Arial"/>
          <w:color w:val="000000" w:themeColor="text1"/>
          <w:sz w:val="24"/>
          <w:szCs w:val="24"/>
        </w:rPr>
        <w:t>---------------------------------------------------------------------------------------------------</w:t>
      </w:r>
      <w:r w:rsidR="00330EA3" w:rsidRPr="002753B3">
        <w:rPr>
          <w:rFonts w:ascii="Arial" w:hAnsi="Arial" w:cs="Arial"/>
          <w:sz w:val="24"/>
          <w:szCs w:val="24"/>
        </w:rPr>
        <w:t xml:space="preserve">---------------------- </w:t>
      </w:r>
      <w:r w:rsidR="00330EA3" w:rsidRPr="002753B3">
        <w:rPr>
          <w:rFonts w:ascii="Arial" w:hAnsi="Arial" w:cs="Arial"/>
          <w:b/>
          <w:sz w:val="24"/>
          <w:szCs w:val="24"/>
        </w:rPr>
        <w:t>PUNTO DE ACUERDO NÚMERO 651/2017/TC</w:t>
      </w:r>
      <w:r w:rsidR="00330EA3" w:rsidRPr="002753B3">
        <w:rPr>
          <w:rFonts w:ascii="Arial" w:hAnsi="Arial" w:cs="Arial"/>
          <w:sz w:val="24"/>
          <w:szCs w:val="24"/>
        </w:rPr>
        <w:t>---------------------------------------------------------------------------------------------------------------</w:t>
      </w:r>
      <w:r w:rsidR="00330EA3" w:rsidRPr="002753B3">
        <w:rPr>
          <w:rFonts w:ascii="Arial" w:hAnsi="Arial" w:cs="Arial"/>
          <w:b/>
          <w:color w:val="000000" w:themeColor="text1"/>
          <w:sz w:val="24"/>
          <w:szCs w:val="24"/>
        </w:rPr>
        <w:t>ÚNICO.-</w:t>
      </w:r>
      <w:r w:rsidR="00330EA3" w:rsidRPr="002753B3">
        <w:rPr>
          <w:rFonts w:ascii="Arial" w:hAnsi="Arial" w:cs="Arial"/>
          <w:color w:val="000000" w:themeColor="text1"/>
          <w:sz w:val="24"/>
          <w:szCs w:val="24"/>
        </w:rPr>
        <w:t xml:space="preserve"> Se apruebe y autorice el turno a la Comisión Edilicia de Reglamentos Municipales y Puntos Legislativos, la iniciativa que tiene por objeto </w:t>
      </w:r>
      <w:r w:rsidR="00330EA3" w:rsidRPr="002753B3">
        <w:rPr>
          <w:rFonts w:ascii="Arial" w:hAnsi="Arial" w:cs="Arial"/>
          <w:b/>
          <w:color w:val="000000" w:themeColor="text1"/>
          <w:sz w:val="24"/>
          <w:szCs w:val="24"/>
        </w:rPr>
        <w:t>actualizar y armonizar el nombre de los diversos reglamentos del Municipio de Tlaquepaque a San Pedro Tlaquepaque</w:t>
      </w:r>
      <w:r w:rsidR="00330EA3" w:rsidRPr="002753B3">
        <w:rPr>
          <w:rFonts w:ascii="Arial" w:hAnsi="Arial" w:cs="Arial"/>
          <w:color w:val="000000" w:themeColor="text1"/>
          <w:sz w:val="24"/>
          <w:szCs w:val="24"/>
        </w:rPr>
        <w:t>.</w:t>
      </w:r>
      <w:r w:rsidR="00E276CD">
        <w:rPr>
          <w:rFonts w:ascii="Arial" w:hAnsi="Arial" w:cs="Arial"/>
          <w:color w:val="000000" w:themeColor="text1"/>
          <w:sz w:val="24"/>
          <w:szCs w:val="24"/>
        </w:rPr>
        <w:t xml:space="preserve"> </w:t>
      </w:r>
      <w:r w:rsidR="00330EA3" w:rsidRPr="002753B3">
        <w:rPr>
          <w:rFonts w:ascii="Arial" w:hAnsi="Arial" w:cs="Arial"/>
          <w:color w:val="000000" w:themeColor="text1"/>
          <w:sz w:val="24"/>
          <w:szCs w:val="24"/>
        </w:rPr>
        <w:t>--------------------------------------------------------------------------------------------------------------------</w:t>
      </w:r>
      <w:r w:rsidR="00925971" w:rsidRPr="002753B3">
        <w:rPr>
          <w:rFonts w:ascii="Arial" w:hAnsi="Arial" w:cs="Arial"/>
          <w:sz w:val="24"/>
          <w:szCs w:val="24"/>
        </w:rPr>
        <w:t xml:space="preserve"> </w:t>
      </w:r>
      <w:r w:rsidR="00925971" w:rsidRPr="00992263">
        <w:rPr>
          <w:rFonts w:ascii="Arial" w:hAnsi="Arial" w:cs="Arial"/>
          <w:b/>
          <w:color w:val="000000" w:themeColor="text1"/>
          <w:sz w:val="24"/>
          <w:szCs w:val="24"/>
        </w:rPr>
        <w:t>FUNDAMENTO LEGAL.-</w:t>
      </w:r>
      <w:r w:rsidR="00992263" w:rsidRPr="00992263">
        <w:rPr>
          <w:rFonts w:ascii="Arial" w:hAnsi="Arial" w:cs="Arial"/>
          <w:b/>
          <w:color w:val="000000" w:themeColor="text1"/>
          <w:sz w:val="24"/>
          <w:szCs w:val="24"/>
        </w:rPr>
        <w:t xml:space="preserve"> </w:t>
      </w:r>
      <w:r w:rsidR="00992263" w:rsidRPr="00992263">
        <w:rPr>
          <w:rFonts w:ascii="Arial" w:eastAsia="Calibri" w:hAnsi="Arial" w:cs="Arial"/>
          <w:color w:val="000000" w:themeColor="text1"/>
          <w:sz w:val="24"/>
          <w:szCs w:val="24"/>
        </w:rPr>
        <w:t>artículo 115 de la Constitución Política de los Estados Unidos Mexicanos, 77 fracción III, de la Constitución Política del Estado de Jalisco, articulo 37, 50, de la Ley de Gobierno y la Administración Pública Municipal del Estado de Jalisco</w:t>
      </w:r>
      <w:r w:rsidR="00925971" w:rsidRPr="00992263">
        <w:rPr>
          <w:rStyle w:val="Fuentedeprrafopredeter1"/>
          <w:rFonts w:ascii="Arial" w:hAnsi="Arial" w:cs="Arial"/>
          <w:color w:val="000000" w:themeColor="text1"/>
          <w:sz w:val="24"/>
          <w:szCs w:val="24"/>
        </w:rPr>
        <w:t>.</w:t>
      </w:r>
      <w:r w:rsidR="00925971" w:rsidRPr="00992263">
        <w:rPr>
          <w:rFonts w:ascii="Arial" w:hAnsi="Arial" w:cs="Arial"/>
          <w:color w:val="000000" w:themeColor="text1"/>
          <w:sz w:val="24"/>
          <w:szCs w:val="24"/>
        </w:rPr>
        <w:t xml:space="preserve"> ---------------------------------------------------------------------------------------------------------------------------</w:t>
      </w:r>
      <w:r w:rsidR="00925971" w:rsidRPr="00992263">
        <w:rPr>
          <w:rFonts w:ascii="Arial" w:hAnsi="Arial" w:cs="Arial"/>
          <w:b/>
          <w:color w:val="000000" w:themeColor="text1"/>
          <w:sz w:val="24"/>
          <w:szCs w:val="24"/>
        </w:rPr>
        <w:t>NOTIFÍQUESE.-</w:t>
      </w:r>
      <w:r w:rsidR="00925971" w:rsidRPr="00992263">
        <w:rPr>
          <w:rFonts w:ascii="Arial" w:hAnsi="Arial" w:cs="Arial"/>
          <w:color w:val="000000" w:themeColor="text1"/>
          <w:sz w:val="24"/>
          <w:szCs w:val="24"/>
        </w:rPr>
        <w:t xml:space="preserve"> </w:t>
      </w:r>
      <w:r w:rsidR="00992263">
        <w:rPr>
          <w:rFonts w:ascii="Arial" w:hAnsi="Arial" w:cs="Arial"/>
          <w:color w:val="000000" w:themeColor="text1"/>
          <w:sz w:val="24"/>
          <w:szCs w:val="24"/>
        </w:rPr>
        <w:t xml:space="preserve">a </w:t>
      </w:r>
      <w:r w:rsidR="0094004E" w:rsidRPr="00992263">
        <w:rPr>
          <w:rFonts w:ascii="Arial" w:hAnsi="Arial" w:cs="Arial"/>
          <w:color w:val="000000" w:themeColor="text1"/>
          <w:sz w:val="24"/>
          <w:szCs w:val="24"/>
        </w:rPr>
        <w:t>Miguel Carrillo Gómez.</w:t>
      </w:r>
      <w:r w:rsidR="00992263" w:rsidRPr="00992263">
        <w:rPr>
          <w:rFonts w:ascii="Arial" w:hAnsi="Arial" w:cs="Arial"/>
          <w:color w:val="000000" w:themeColor="text1"/>
          <w:sz w:val="24"/>
          <w:szCs w:val="24"/>
        </w:rPr>
        <w:t xml:space="preserve"> </w:t>
      </w:r>
      <w:r w:rsidR="0094004E" w:rsidRPr="00992263">
        <w:rPr>
          <w:rFonts w:ascii="Arial" w:hAnsi="Arial" w:cs="Arial"/>
          <w:color w:val="000000" w:themeColor="text1"/>
          <w:sz w:val="24"/>
          <w:szCs w:val="24"/>
        </w:rPr>
        <w:t>Presidente de la Comisión Edilicia de Reglamento Municipales y Puntos Legislativos</w:t>
      </w:r>
      <w:r w:rsidR="00017E2E">
        <w:rPr>
          <w:rFonts w:ascii="Arial" w:hAnsi="Arial" w:cs="Arial"/>
          <w:color w:val="000000" w:themeColor="text1"/>
          <w:sz w:val="24"/>
          <w:szCs w:val="24"/>
        </w:rPr>
        <w:t>; y a</w:t>
      </w:r>
      <w:r w:rsidR="007C0811">
        <w:rPr>
          <w:rFonts w:ascii="Arial" w:hAnsi="Arial" w:cs="Arial"/>
          <w:color w:val="000000" w:themeColor="text1"/>
          <w:sz w:val="24"/>
          <w:szCs w:val="24"/>
        </w:rPr>
        <w:t xml:space="preserve"> la regidora</w:t>
      </w:r>
      <w:r w:rsidR="00992263" w:rsidRPr="00992263">
        <w:rPr>
          <w:rFonts w:ascii="Arial" w:hAnsi="Arial" w:cs="Arial"/>
          <w:color w:val="000000" w:themeColor="text1"/>
          <w:sz w:val="24"/>
          <w:szCs w:val="24"/>
        </w:rPr>
        <w:t xml:space="preserve"> </w:t>
      </w:r>
      <w:r w:rsidR="007C0811">
        <w:rPr>
          <w:rFonts w:ascii="Arial" w:hAnsi="Arial" w:cs="Arial"/>
          <w:color w:val="000000" w:themeColor="text1"/>
          <w:sz w:val="24"/>
          <w:szCs w:val="24"/>
        </w:rPr>
        <w:t>María de Jesús Cortés Durán</w:t>
      </w:r>
      <w:r w:rsidR="00992263" w:rsidRPr="00992263">
        <w:rPr>
          <w:rFonts w:ascii="Arial" w:hAnsi="Arial" w:cs="Arial"/>
          <w:color w:val="000000" w:themeColor="text1"/>
          <w:sz w:val="24"/>
          <w:szCs w:val="24"/>
        </w:rPr>
        <w:t xml:space="preserve"> </w:t>
      </w:r>
      <w:r w:rsidR="00925971" w:rsidRPr="00992263">
        <w:rPr>
          <w:rFonts w:ascii="Arial" w:hAnsi="Arial" w:cs="Arial"/>
          <w:color w:val="000000" w:themeColor="text1"/>
          <w:sz w:val="24"/>
          <w:szCs w:val="24"/>
        </w:rPr>
        <w:t>para su conocimiento y efectos legales a que haya lugar. ------------------------------------------------------------------------------------------------------------------------------------------------------</w:t>
      </w:r>
      <w:r w:rsidR="00017E2E">
        <w:rPr>
          <w:rFonts w:ascii="Arial" w:hAnsi="Arial" w:cs="Arial"/>
          <w:color w:val="000000" w:themeColor="text1"/>
          <w:sz w:val="24"/>
          <w:szCs w:val="24"/>
        </w:rPr>
        <w:t>--------------------------</w:t>
      </w:r>
      <w:r w:rsidR="00925971" w:rsidRPr="002753B3">
        <w:rPr>
          <w:rFonts w:ascii="Arial" w:hAnsi="Arial" w:cs="Arial"/>
          <w:color w:val="000000" w:themeColor="text1"/>
          <w:sz w:val="24"/>
          <w:szCs w:val="24"/>
        </w:rPr>
        <w:t>Con el uso de la palabra el Mtro. José Luis Salazar Martínez, Secretario del Ayuntamiento: con su permiso Presidenta y con permiso del pleno:</w:t>
      </w:r>
      <w:r w:rsidR="00EE5869" w:rsidRPr="002753B3">
        <w:rPr>
          <w:rFonts w:ascii="Arial" w:hAnsi="Arial" w:cs="Arial"/>
          <w:color w:val="000000" w:themeColor="text1"/>
          <w:sz w:val="24"/>
          <w:szCs w:val="24"/>
        </w:rPr>
        <w:t xml:space="preserve"> </w:t>
      </w:r>
      <w:r w:rsidR="00EE5869" w:rsidRPr="002753B3">
        <w:rPr>
          <w:rFonts w:ascii="Arial" w:hAnsi="Arial" w:cs="Arial"/>
          <w:b/>
          <w:color w:val="000000" w:themeColor="text1"/>
          <w:sz w:val="24"/>
          <w:szCs w:val="24"/>
        </w:rPr>
        <w:t xml:space="preserve">V.- F) </w:t>
      </w:r>
      <w:r w:rsidR="00EE5869" w:rsidRPr="002753B3">
        <w:rPr>
          <w:rFonts w:ascii="Arial" w:hAnsi="Arial" w:cs="Arial"/>
          <w:color w:val="000000" w:themeColor="text1"/>
          <w:sz w:val="24"/>
          <w:szCs w:val="24"/>
        </w:rPr>
        <w:t xml:space="preserve">Iniciativa suscrita por la </w:t>
      </w:r>
      <w:r w:rsidR="00EE5869" w:rsidRPr="002753B3">
        <w:rPr>
          <w:rFonts w:ascii="Arial" w:hAnsi="Arial" w:cs="Arial"/>
          <w:b/>
          <w:color w:val="000000" w:themeColor="text1"/>
          <w:sz w:val="24"/>
          <w:szCs w:val="24"/>
        </w:rPr>
        <w:t xml:space="preserve">regidora Carmen Lucía Pérez Camarena, </w:t>
      </w:r>
      <w:r w:rsidR="00EE5869" w:rsidRPr="002753B3">
        <w:rPr>
          <w:rFonts w:ascii="Arial" w:hAnsi="Arial" w:cs="Arial"/>
          <w:color w:val="000000" w:themeColor="text1"/>
          <w:sz w:val="24"/>
          <w:szCs w:val="24"/>
        </w:rPr>
        <w:t xml:space="preserve">mediante la cual propone el turno a la Comisión Edilicia de Servicios Públicos, a fin de que se realice una </w:t>
      </w:r>
      <w:r w:rsidR="00EE5869" w:rsidRPr="002753B3">
        <w:rPr>
          <w:rFonts w:ascii="Arial" w:hAnsi="Arial" w:cs="Arial"/>
          <w:b/>
          <w:color w:val="000000" w:themeColor="text1"/>
          <w:sz w:val="24"/>
          <w:szCs w:val="24"/>
        </w:rPr>
        <w:t>inspección y verificación de los contratos y/o convenios para que las empresas cumplan con el mantenimiento y conservación de los puentes peatonales,</w:t>
      </w:r>
      <w:r w:rsidR="00EE5869" w:rsidRPr="002753B3">
        <w:rPr>
          <w:rFonts w:ascii="Arial" w:hAnsi="Arial" w:cs="Arial"/>
          <w:color w:val="000000" w:themeColor="text1"/>
          <w:sz w:val="24"/>
          <w:szCs w:val="24"/>
        </w:rPr>
        <w:t xml:space="preserve"> pactados en los contratos correspondientes. </w:t>
      </w:r>
      <w:r w:rsidR="007A4203" w:rsidRPr="002753B3">
        <w:rPr>
          <w:rFonts w:ascii="Arial" w:hAnsi="Arial" w:cs="Arial"/>
          <w:color w:val="000000" w:themeColor="text1"/>
          <w:sz w:val="24"/>
          <w:szCs w:val="24"/>
        </w:rPr>
        <w:t>-------------------------------------------------------------------------------------------------------------------------------------------------------</w:t>
      </w:r>
      <w:r w:rsidR="00E03A91" w:rsidRPr="001D4CB6">
        <w:rPr>
          <w:rFonts w:ascii="Arial" w:hAnsi="Arial" w:cs="Arial"/>
          <w:b/>
          <w:i/>
          <w:sz w:val="24"/>
          <w:szCs w:val="24"/>
        </w:rPr>
        <w:t xml:space="preserve">Ciudadanos Regidores Integrantes del Ayuntamiento de San Pedro Tlaquepaque Presentes: </w:t>
      </w:r>
      <w:r w:rsidR="00E03A91" w:rsidRPr="001D4CB6">
        <w:rPr>
          <w:rFonts w:ascii="Arial" w:hAnsi="Arial" w:cs="Arial"/>
          <w:i/>
          <w:sz w:val="24"/>
          <w:szCs w:val="24"/>
        </w:rPr>
        <w:t xml:space="preserve">La que suscribe Regidora Carmen Lucía Pérez Camarena, en mi carácter de Regidor de este Gobierno Municipal, haciendo uso de las facultades que me confieren los artículos </w:t>
      </w:r>
      <w:r w:rsidR="00E03A91" w:rsidRPr="001D4CB6">
        <w:rPr>
          <w:rStyle w:val="Fuentedeprrafopredeter1"/>
          <w:rFonts w:ascii="Arial" w:hAnsi="Arial" w:cs="Arial"/>
          <w:i/>
          <w:sz w:val="24"/>
          <w:szCs w:val="24"/>
        </w:rPr>
        <w:t>115 fracción I de la Constitución Política de los Estados Unidos Mexicanos, 73 fracción I de la Constitución Política del Estado de Jalisco; 37 fracción IV y V, 38 fracción 50 fracción IV</w:t>
      </w:r>
      <w:r w:rsidR="00017E2E">
        <w:rPr>
          <w:rStyle w:val="Fuentedeprrafopredeter1"/>
          <w:rFonts w:ascii="Arial" w:hAnsi="Arial" w:cs="Arial"/>
          <w:i/>
          <w:sz w:val="24"/>
          <w:szCs w:val="24"/>
        </w:rPr>
        <w:t xml:space="preserve"> </w:t>
      </w:r>
      <w:r w:rsidR="00E03A91" w:rsidRPr="001D4CB6">
        <w:rPr>
          <w:rStyle w:val="Fuentedeprrafopredeter1"/>
          <w:rFonts w:ascii="Arial" w:hAnsi="Arial" w:cs="Arial"/>
          <w:i/>
          <w:sz w:val="24"/>
          <w:szCs w:val="24"/>
        </w:rPr>
        <w:t>y VIII de la Ley del Gobierno y la Administración Pública Municipal del Estado de Jalisco; artículos 25 fracción XXII y XXXI, 36 fracción IV y VIII, 92 fracción XIV, 106, 142, 145 fracción I, del Reglamento del Gobierno y de la Administración Pública del Ayuntamiento Constitucional de San Pedro Tlaquepaque, tengo a bien someter a la elevada y distinguida consideración de éste Pleno la siguiente</w:t>
      </w:r>
      <w:r w:rsidR="001D4CB6" w:rsidRPr="001D4CB6">
        <w:rPr>
          <w:rStyle w:val="Fuentedeprrafopredeter1"/>
          <w:rFonts w:ascii="Arial" w:hAnsi="Arial" w:cs="Arial"/>
          <w:i/>
          <w:sz w:val="24"/>
          <w:szCs w:val="24"/>
        </w:rPr>
        <w:t xml:space="preserve"> </w:t>
      </w:r>
      <w:r w:rsidR="00E03A91" w:rsidRPr="001D4CB6">
        <w:rPr>
          <w:rFonts w:ascii="Arial" w:hAnsi="Arial" w:cs="Arial"/>
          <w:b/>
          <w:i/>
          <w:sz w:val="24"/>
          <w:szCs w:val="24"/>
        </w:rPr>
        <w:t>Iniciativa para turno a Comisión</w:t>
      </w:r>
      <w:r w:rsidR="001D4CB6" w:rsidRPr="001D4CB6">
        <w:rPr>
          <w:rFonts w:ascii="Arial" w:hAnsi="Arial" w:cs="Arial"/>
          <w:b/>
          <w:i/>
          <w:sz w:val="24"/>
          <w:szCs w:val="24"/>
        </w:rPr>
        <w:t xml:space="preserve"> </w:t>
      </w:r>
      <w:r w:rsidR="00E03A91" w:rsidRPr="001D4CB6">
        <w:rPr>
          <w:rFonts w:ascii="Arial" w:hAnsi="Arial" w:cs="Arial"/>
          <w:i/>
          <w:sz w:val="24"/>
          <w:szCs w:val="24"/>
        </w:rPr>
        <w:t xml:space="preserve">Que tiene por objeto turnar a la Comisión de Servicios Públicos, se realice una </w:t>
      </w:r>
      <w:r w:rsidR="00E03A91" w:rsidRPr="001D4CB6">
        <w:rPr>
          <w:rFonts w:ascii="Arial" w:hAnsi="Arial" w:cs="Arial"/>
          <w:b/>
          <w:i/>
          <w:sz w:val="24"/>
          <w:szCs w:val="24"/>
        </w:rPr>
        <w:t>inspección y verificación de los contratos y/o convenios para que las empresas cumplan con el mantenimiento y conservación de los puentes peatonales</w:t>
      </w:r>
      <w:r w:rsidR="00E03A91" w:rsidRPr="001D4CB6">
        <w:rPr>
          <w:rFonts w:ascii="Arial" w:hAnsi="Arial" w:cs="Arial"/>
          <w:i/>
          <w:sz w:val="24"/>
          <w:szCs w:val="24"/>
        </w:rPr>
        <w:t xml:space="preserve">, pactados en los contratos correspondientes. </w:t>
      </w:r>
      <w:r w:rsidR="00E03A91" w:rsidRPr="001D4CB6">
        <w:rPr>
          <w:rStyle w:val="Fuentedeprrafopredeter2"/>
          <w:rFonts w:ascii="Arial" w:hAnsi="Arial" w:cs="Arial"/>
          <w:i/>
          <w:sz w:val="24"/>
          <w:szCs w:val="24"/>
        </w:rPr>
        <w:t xml:space="preserve">De acuerdo con la </w:t>
      </w:r>
      <w:r w:rsidR="00E03A91" w:rsidRPr="001D4CB6">
        <w:rPr>
          <w:rFonts w:ascii="Arial" w:hAnsi="Arial" w:cs="Arial"/>
          <w:i/>
          <w:sz w:val="24"/>
          <w:szCs w:val="24"/>
        </w:rPr>
        <w:t>siguiente:</w:t>
      </w:r>
      <w:r w:rsidR="001D4CB6" w:rsidRPr="001D4CB6">
        <w:rPr>
          <w:rFonts w:ascii="Arial" w:hAnsi="Arial" w:cs="Arial"/>
          <w:i/>
          <w:sz w:val="24"/>
          <w:szCs w:val="24"/>
        </w:rPr>
        <w:t xml:space="preserve"> </w:t>
      </w:r>
      <w:r w:rsidR="00E03A91" w:rsidRPr="001D4CB6">
        <w:rPr>
          <w:rFonts w:ascii="Arial" w:hAnsi="Arial" w:cs="Arial"/>
          <w:b/>
          <w:i/>
          <w:sz w:val="24"/>
          <w:szCs w:val="24"/>
        </w:rPr>
        <w:t>Exposición de motivos</w:t>
      </w:r>
      <w:r w:rsidR="001D4CB6" w:rsidRPr="001D4CB6">
        <w:rPr>
          <w:rFonts w:ascii="Arial" w:hAnsi="Arial" w:cs="Arial"/>
          <w:b/>
          <w:i/>
          <w:sz w:val="24"/>
          <w:szCs w:val="24"/>
        </w:rPr>
        <w:t xml:space="preserve"> </w:t>
      </w:r>
      <w:r w:rsidR="00E03A91" w:rsidRPr="001D4CB6">
        <w:rPr>
          <w:rFonts w:ascii="Arial" w:hAnsi="Arial" w:cs="Arial"/>
          <w:i/>
          <w:sz w:val="24"/>
          <w:szCs w:val="24"/>
        </w:rPr>
        <w:t>La mayoría de los puentes peatonales se encuentran en el abandono por parte de la autoridad municipal, a simple vista se aprecia la falta de mantenimiento, de limpieza, de seguridad, de iluminación, entre otras cuestiones, a decir de algunos transeúntes prefieren cruzar por la calle, por temor de ser asaltados, incluso en el día.</w:t>
      </w:r>
      <w:r w:rsidR="001D4CB6" w:rsidRPr="001D4CB6">
        <w:rPr>
          <w:rFonts w:ascii="Arial" w:hAnsi="Arial" w:cs="Arial"/>
          <w:i/>
          <w:sz w:val="24"/>
          <w:szCs w:val="24"/>
        </w:rPr>
        <w:t xml:space="preserve"> </w:t>
      </w:r>
      <w:r w:rsidR="00E03A91" w:rsidRPr="001D4CB6">
        <w:rPr>
          <w:rFonts w:ascii="Arial" w:hAnsi="Arial" w:cs="Arial"/>
          <w:i/>
          <w:sz w:val="24"/>
          <w:szCs w:val="24"/>
        </w:rPr>
        <w:t xml:space="preserve">Existen diversos contratos con algunas empresas, mismas que se han comprometido con la conservación y el mantenimiento de los puentes peatonales, para muestra un ejemplo del contrato que se firmó con la empresa “Kennex impactos S.A. de C.V.” el </w:t>
      </w:r>
      <w:r w:rsidR="00E03A91" w:rsidRPr="001D4CB6">
        <w:rPr>
          <w:rFonts w:ascii="Arial" w:hAnsi="Arial" w:cs="Arial"/>
          <w:i/>
          <w:sz w:val="24"/>
          <w:szCs w:val="24"/>
        </w:rPr>
        <w:lastRenderedPageBreak/>
        <w:t>24 de febrero del año 2012, a dicha empresa se le otorgó la concesión para la explotación de los espacios publicitarios de 15 puentes peatonales y 2 postes unipolares, ubicados en diferentes puntos de nuestro municipio. En la cláusula cuarta del contrato en mención se establece lo siguiente:</w:t>
      </w:r>
      <w:r w:rsidR="001D4CB6" w:rsidRPr="001D4CB6">
        <w:rPr>
          <w:rFonts w:ascii="Arial" w:hAnsi="Arial" w:cs="Arial"/>
          <w:i/>
          <w:sz w:val="24"/>
          <w:szCs w:val="24"/>
        </w:rPr>
        <w:t xml:space="preserve"> </w:t>
      </w:r>
      <w:r w:rsidR="00E03A91" w:rsidRPr="001D4CB6">
        <w:rPr>
          <w:rFonts w:ascii="Arial" w:hAnsi="Arial" w:cs="Arial"/>
          <w:i/>
          <w:sz w:val="24"/>
          <w:szCs w:val="24"/>
        </w:rPr>
        <w:t xml:space="preserve">CUARTA.- Como contraprestación por las concesiones otorgadas “LA EMPRESA”, se compromete a entregar en donación a “EL MUNICIPIO” en un lapso de un mes a partir de la firma del presente contrato, 5 camionetas marca Chevrolet, submarca tornado, modelo 2012 y 10 equipos de cómputo, que pasarán a formar parte del patrimonio municipal. </w:t>
      </w:r>
      <w:r w:rsidR="00E03A91" w:rsidRPr="001D4CB6">
        <w:rPr>
          <w:rFonts w:ascii="Arial" w:hAnsi="Arial" w:cs="Arial"/>
          <w:b/>
          <w:i/>
          <w:sz w:val="24"/>
          <w:szCs w:val="24"/>
        </w:rPr>
        <w:t>Así mismo “LA EMPRESA” se obliga a continuar con las operaciones de mantenimiento de los puentes peatonales descritos en la cláusula segunda y tercera del presente instrumento, consistentes en dotar de iluminación de seguridad, pintura, pavimento, estructura, escalinatas y rampas de acceso debiendo la empresa garantizar a través de cualquiera de las formas legales el buen estado físico y de funcionamiento de los puentes ya descritos.</w:t>
      </w:r>
      <w:r w:rsidR="001D4CB6" w:rsidRPr="001D4CB6">
        <w:rPr>
          <w:rFonts w:ascii="Arial" w:hAnsi="Arial" w:cs="Arial"/>
          <w:b/>
          <w:i/>
          <w:sz w:val="24"/>
          <w:szCs w:val="24"/>
        </w:rPr>
        <w:t xml:space="preserve"> </w:t>
      </w:r>
      <w:r w:rsidR="00E03A91" w:rsidRPr="001D4CB6">
        <w:rPr>
          <w:rFonts w:ascii="Arial" w:hAnsi="Arial" w:cs="Arial"/>
          <w:i/>
          <w:sz w:val="24"/>
          <w:szCs w:val="24"/>
        </w:rPr>
        <w:t xml:space="preserve">Por tal motivo y con la intensión de mejorar las condiciones de seguridad y con el fin de resguardar la integridad física de las personas que transitan por dichos puentes es que se solicita exigir el cumplimiento del mantenimiento y conservación de estos espacios públicos en beneficio de los ciudadanos que los utilizan.  Por lo anteriormente expuesto, tomando en consideración los argumentos previamente referidos, y en uso de las atribuciones planteadas en el presente documento, me permito </w:t>
      </w:r>
      <w:r w:rsidR="00E03A91" w:rsidRPr="001D4CB6">
        <w:rPr>
          <w:rFonts w:ascii="Arial" w:hAnsi="Arial" w:cs="Arial"/>
          <w:i/>
          <w:sz w:val="24"/>
          <w:szCs w:val="24"/>
          <w:lang w:val="es-PA"/>
        </w:rPr>
        <w:t xml:space="preserve">poner a consideración de este Órgano de Gobierno la siguiente </w:t>
      </w:r>
      <w:r w:rsidR="00E03A91" w:rsidRPr="001D4CB6">
        <w:rPr>
          <w:rFonts w:ascii="Arial" w:hAnsi="Arial" w:cs="Arial"/>
          <w:b/>
          <w:i/>
          <w:sz w:val="24"/>
          <w:szCs w:val="24"/>
        </w:rPr>
        <w:t xml:space="preserve">Iniciativa para Turno a Comisión </w:t>
      </w:r>
      <w:r w:rsidR="00E03A91" w:rsidRPr="001D4CB6">
        <w:rPr>
          <w:rFonts w:ascii="Arial" w:hAnsi="Arial" w:cs="Arial"/>
          <w:i/>
          <w:sz w:val="24"/>
          <w:szCs w:val="24"/>
        </w:rPr>
        <w:t>con el siguiente</w:t>
      </w:r>
      <w:r w:rsidR="001D4CB6" w:rsidRPr="001D4CB6">
        <w:rPr>
          <w:rFonts w:ascii="Arial" w:hAnsi="Arial" w:cs="Arial"/>
          <w:i/>
          <w:sz w:val="24"/>
          <w:szCs w:val="24"/>
        </w:rPr>
        <w:t xml:space="preserve"> </w:t>
      </w:r>
      <w:r w:rsidR="00E03A91" w:rsidRPr="001D4CB6">
        <w:rPr>
          <w:rFonts w:ascii="Arial" w:hAnsi="Arial" w:cs="Arial"/>
          <w:b/>
          <w:i/>
          <w:sz w:val="24"/>
          <w:szCs w:val="24"/>
        </w:rPr>
        <w:t>Punto de Acuerdo:</w:t>
      </w:r>
      <w:r w:rsidR="001D4CB6" w:rsidRPr="001D4CB6">
        <w:rPr>
          <w:rFonts w:ascii="Arial" w:hAnsi="Arial" w:cs="Arial"/>
          <w:b/>
          <w:i/>
          <w:sz w:val="24"/>
          <w:szCs w:val="24"/>
        </w:rPr>
        <w:t xml:space="preserve"> </w:t>
      </w:r>
      <w:r w:rsidR="00E03A91" w:rsidRPr="001D4CB6">
        <w:rPr>
          <w:rFonts w:ascii="Arial" w:hAnsi="Arial" w:cs="Arial"/>
          <w:b/>
          <w:i/>
          <w:sz w:val="24"/>
          <w:szCs w:val="24"/>
        </w:rPr>
        <w:t>Único.-</w:t>
      </w:r>
      <w:r w:rsidR="00E03A91" w:rsidRPr="001D4CB6">
        <w:rPr>
          <w:rFonts w:ascii="Arial" w:hAnsi="Arial" w:cs="Arial"/>
          <w:i/>
          <w:sz w:val="24"/>
          <w:szCs w:val="24"/>
        </w:rPr>
        <w:t>El pleno del Ayuntamiento Constitucional de San Pedro Tlaquepaque, aprueba la presente</w:t>
      </w:r>
      <w:r w:rsidR="001D4CB6" w:rsidRPr="001D4CB6">
        <w:rPr>
          <w:rFonts w:ascii="Arial" w:hAnsi="Arial" w:cs="Arial"/>
          <w:i/>
          <w:sz w:val="24"/>
          <w:szCs w:val="24"/>
        </w:rPr>
        <w:t xml:space="preserve"> </w:t>
      </w:r>
      <w:r w:rsidR="00E03A91" w:rsidRPr="001D4CB6">
        <w:rPr>
          <w:rFonts w:ascii="Arial" w:hAnsi="Arial" w:cs="Arial"/>
          <w:i/>
          <w:sz w:val="24"/>
          <w:szCs w:val="24"/>
        </w:rPr>
        <w:t xml:space="preserve">iniciativa de turno a la Comisión de Servicios Públicos, se realice una </w:t>
      </w:r>
      <w:r w:rsidR="00E03A91" w:rsidRPr="001D4CB6">
        <w:rPr>
          <w:rFonts w:ascii="Arial" w:hAnsi="Arial" w:cs="Arial"/>
          <w:b/>
          <w:i/>
          <w:sz w:val="24"/>
          <w:szCs w:val="24"/>
        </w:rPr>
        <w:t>inspección y verificación de los contratos y/o convenios para que las empresas cumplan con el mantenimiento y conservación de los puentes peatonales</w:t>
      </w:r>
      <w:r w:rsidR="00E03A91" w:rsidRPr="001D4CB6">
        <w:rPr>
          <w:rFonts w:ascii="Arial" w:hAnsi="Arial" w:cs="Arial"/>
          <w:i/>
          <w:sz w:val="24"/>
          <w:szCs w:val="24"/>
        </w:rPr>
        <w:t xml:space="preserve">, pactados en los contratos correspondientes. </w:t>
      </w:r>
      <w:r w:rsidR="00E03A91" w:rsidRPr="001D4CB6">
        <w:rPr>
          <w:rFonts w:ascii="Arial" w:hAnsi="Arial" w:cs="Arial"/>
          <w:b/>
          <w:i/>
          <w:sz w:val="24"/>
          <w:szCs w:val="24"/>
        </w:rPr>
        <w:t>Notifíquese.-</w:t>
      </w:r>
      <w:r w:rsidR="00E03A91" w:rsidRPr="001D4CB6">
        <w:rPr>
          <w:rFonts w:ascii="Arial" w:hAnsi="Arial" w:cs="Arial"/>
          <w:i/>
          <w:sz w:val="24"/>
          <w:szCs w:val="24"/>
        </w:rPr>
        <w:t xml:space="preserve"> A la Comisión de Servicios Públicos Municipales.</w:t>
      </w:r>
      <w:r w:rsidR="001D4CB6" w:rsidRPr="001D4CB6">
        <w:rPr>
          <w:rFonts w:ascii="Arial" w:hAnsi="Arial" w:cs="Arial"/>
          <w:i/>
          <w:sz w:val="24"/>
          <w:szCs w:val="24"/>
        </w:rPr>
        <w:t xml:space="preserve"> </w:t>
      </w:r>
      <w:r w:rsidR="00E03A91" w:rsidRPr="001D4CB6">
        <w:rPr>
          <w:rFonts w:ascii="Arial" w:hAnsi="Arial" w:cs="Arial"/>
          <w:b/>
          <w:i/>
          <w:sz w:val="24"/>
          <w:szCs w:val="24"/>
        </w:rPr>
        <w:t>Atentamente</w:t>
      </w:r>
      <w:r w:rsidR="001D4CB6" w:rsidRPr="001D4CB6">
        <w:rPr>
          <w:rFonts w:ascii="Arial" w:hAnsi="Arial" w:cs="Arial"/>
          <w:b/>
          <w:i/>
          <w:sz w:val="24"/>
          <w:szCs w:val="24"/>
        </w:rPr>
        <w:t xml:space="preserve"> </w:t>
      </w:r>
      <w:r w:rsidR="00E03A91" w:rsidRPr="001D4CB6">
        <w:rPr>
          <w:rFonts w:ascii="Arial" w:hAnsi="Arial" w:cs="Arial"/>
          <w:b/>
          <w:i/>
          <w:sz w:val="24"/>
          <w:szCs w:val="24"/>
        </w:rPr>
        <w:t>San Pedro Tlaquepaque, a 24</w:t>
      </w:r>
      <w:r w:rsidR="001D4CB6" w:rsidRPr="001D4CB6">
        <w:rPr>
          <w:rFonts w:ascii="Arial" w:hAnsi="Arial" w:cs="Arial"/>
          <w:b/>
          <w:i/>
          <w:sz w:val="24"/>
          <w:szCs w:val="24"/>
        </w:rPr>
        <w:t xml:space="preserve"> </w:t>
      </w:r>
      <w:r w:rsidR="00E03A91" w:rsidRPr="001D4CB6">
        <w:rPr>
          <w:rFonts w:ascii="Arial" w:hAnsi="Arial" w:cs="Arial"/>
          <w:b/>
          <w:i/>
          <w:sz w:val="24"/>
          <w:szCs w:val="24"/>
        </w:rPr>
        <w:t>de octubre de 2017</w:t>
      </w:r>
      <w:r w:rsidR="001D4CB6" w:rsidRPr="001D4CB6">
        <w:rPr>
          <w:rFonts w:ascii="Arial" w:hAnsi="Arial" w:cs="Arial"/>
          <w:b/>
          <w:i/>
          <w:sz w:val="24"/>
          <w:szCs w:val="24"/>
        </w:rPr>
        <w:t xml:space="preserve">. </w:t>
      </w:r>
      <w:r w:rsidR="00E03A91" w:rsidRPr="001D4CB6">
        <w:rPr>
          <w:rFonts w:ascii="Arial" w:hAnsi="Arial" w:cs="Arial"/>
          <w:b/>
          <w:i/>
          <w:sz w:val="24"/>
          <w:szCs w:val="24"/>
        </w:rPr>
        <w:t>Lic. Carmen Lucia Pérez Camarena</w:t>
      </w:r>
      <w:r w:rsidR="001D4CB6" w:rsidRPr="001D4CB6">
        <w:rPr>
          <w:rFonts w:ascii="Arial" w:hAnsi="Arial" w:cs="Arial"/>
          <w:b/>
          <w:i/>
          <w:sz w:val="24"/>
          <w:szCs w:val="24"/>
        </w:rPr>
        <w:t xml:space="preserve"> </w:t>
      </w:r>
      <w:r w:rsidR="00E03A91" w:rsidRPr="001D4CB6">
        <w:rPr>
          <w:rFonts w:ascii="Arial" w:hAnsi="Arial" w:cs="Arial"/>
          <w:b/>
          <w:i/>
          <w:sz w:val="24"/>
          <w:szCs w:val="24"/>
        </w:rPr>
        <w:t>Regidora</w:t>
      </w:r>
      <w:r w:rsidR="001D4CB6" w:rsidRPr="001D4CB6">
        <w:rPr>
          <w:rFonts w:ascii="Arial" w:hAnsi="Arial" w:cs="Arial"/>
          <w:b/>
          <w:i/>
          <w:sz w:val="24"/>
          <w:szCs w:val="24"/>
        </w:rPr>
        <w:t>.</w:t>
      </w:r>
      <w:r w:rsidR="001D4CB6">
        <w:rPr>
          <w:rFonts w:ascii="Arial" w:hAnsi="Arial" w:cs="Arial"/>
          <w:b/>
          <w:sz w:val="24"/>
          <w:szCs w:val="24"/>
        </w:rPr>
        <w:t xml:space="preserve"> </w:t>
      </w:r>
      <w:r w:rsidR="001D4CB6">
        <w:rPr>
          <w:rFonts w:ascii="Arial" w:hAnsi="Arial" w:cs="Arial"/>
          <w:sz w:val="24"/>
          <w:szCs w:val="24"/>
        </w:rPr>
        <w:t>------------------------------------------------------------------------------------------------------------------------------------------</w:t>
      </w:r>
      <w:r w:rsidR="00925971" w:rsidRPr="002753B3">
        <w:rPr>
          <w:rFonts w:ascii="Arial" w:hAnsi="Arial" w:cs="Arial"/>
          <w:color w:val="000000" w:themeColor="text1"/>
          <w:sz w:val="24"/>
          <w:szCs w:val="24"/>
        </w:rPr>
        <w:t xml:space="preserve">Con la palabra la C. María Elena Limón García, Presidenta Municipal: </w:t>
      </w:r>
      <w:r w:rsidR="00337896" w:rsidRPr="002753B3">
        <w:rPr>
          <w:rFonts w:ascii="Arial" w:hAnsi="Arial" w:cs="Arial"/>
          <w:color w:val="000000" w:themeColor="text1"/>
          <w:sz w:val="24"/>
          <w:szCs w:val="24"/>
        </w:rPr>
        <w:t>p</w:t>
      </w:r>
      <w:r w:rsidR="00925971" w:rsidRPr="002753B3">
        <w:rPr>
          <w:rFonts w:ascii="Arial" w:hAnsi="Arial" w:cs="Arial"/>
          <w:color w:val="000000" w:themeColor="text1"/>
          <w:sz w:val="24"/>
          <w:szCs w:val="24"/>
        </w:rPr>
        <w:t>or lo que en votación económica les pregunto, quienes estén por la afirmativa favor de manifestarlo, aprobado por unanimidad, bajo el siguiente: ---------------------------------------</w:t>
      </w:r>
      <w:r w:rsidR="001E3B98" w:rsidRPr="002753B3">
        <w:rPr>
          <w:rFonts w:ascii="Arial" w:hAnsi="Arial" w:cs="Arial"/>
          <w:color w:val="000000" w:themeColor="text1"/>
          <w:sz w:val="24"/>
          <w:szCs w:val="24"/>
        </w:rPr>
        <w:t>----------------------------------------------</w:t>
      </w:r>
      <w:r w:rsidR="00925971" w:rsidRPr="002753B3">
        <w:rPr>
          <w:rFonts w:ascii="Arial" w:hAnsi="Arial" w:cs="Arial"/>
          <w:color w:val="000000" w:themeColor="text1"/>
          <w:sz w:val="24"/>
          <w:szCs w:val="24"/>
        </w:rPr>
        <w:t>-------------------------------------------------------</w:t>
      </w:r>
      <w:r w:rsidR="001E3B98" w:rsidRPr="002753B3">
        <w:rPr>
          <w:rFonts w:ascii="Arial" w:hAnsi="Arial" w:cs="Arial"/>
          <w:sz w:val="24"/>
          <w:szCs w:val="24"/>
        </w:rPr>
        <w:t>----------------------------------------------------------------</w:t>
      </w:r>
      <w:r w:rsidR="001E3B98" w:rsidRPr="002753B3">
        <w:rPr>
          <w:rFonts w:ascii="Arial" w:hAnsi="Arial" w:cs="Arial"/>
          <w:b/>
          <w:sz w:val="24"/>
          <w:szCs w:val="24"/>
        </w:rPr>
        <w:t>PUNTO DE ACUERDO NÚMERO 652/2017/TC</w:t>
      </w:r>
      <w:r w:rsidR="001E3B98" w:rsidRPr="002753B3">
        <w:rPr>
          <w:rFonts w:ascii="Arial" w:hAnsi="Arial" w:cs="Arial"/>
          <w:sz w:val="24"/>
          <w:szCs w:val="24"/>
        </w:rPr>
        <w:t>------------------------------------------------------------------------------------------------------------------</w:t>
      </w:r>
    </w:p>
    <w:p w:rsidR="00252FC8" w:rsidRPr="00022CE1" w:rsidRDefault="001E3B98" w:rsidP="00F63C7B">
      <w:pPr>
        <w:spacing w:after="0" w:line="240" w:lineRule="auto"/>
        <w:jc w:val="both"/>
        <w:rPr>
          <w:rFonts w:ascii="Arial" w:hAnsi="Arial" w:cs="Arial"/>
          <w:i/>
          <w:sz w:val="24"/>
          <w:szCs w:val="24"/>
        </w:rPr>
      </w:pPr>
      <w:r w:rsidRPr="002753B3">
        <w:rPr>
          <w:rFonts w:ascii="Arial" w:hAnsi="Arial" w:cs="Arial"/>
          <w:b/>
          <w:color w:val="000000" w:themeColor="text1"/>
          <w:sz w:val="24"/>
          <w:szCs w:val="24"/>
        </w:rPr>
        <w:t>ÚNICO.-</w:t>
      </w:r>
      <w:r w:rsidRPr="002753B3">
        <w:rPr>
          <w:rFonts w:ascii="Arial" w:hAnsi="Arial" w:cs="Arial"/>
          <w:color w:val="000000" w:themeColor="text1"/>
          <w:sz w:val="24"/>
          <w:szCs w:val="24"/>
        </w:rPr>
        <w:t xml:space="preserve"> El Pleno del Ayuntamiento Constitucional de San Pedro Tlaquepaque, aprueba la presente iniciativa de turno a la Comisión Edilicia  de Servicios Públicos, para que se realice una </w:t>
      </w:r>
      <w:r w:rsidRPr="002753B3">
        <w:rPr>
          <w:rFonts w:ascii="Arial" w:hAnsi="Arial" w:cs="Arial"/>
          <w:b/>
          <w:color w:val="000000" w:themeColor="text1"/>
          <w:sz w:val="24"/>
          <w:szCs w:val="24"/>
        </w:rPr>
        <w:t>inspección y verificación de los contratos y/o convenios para que las empresas cumplan con el mantenimiento y conservación de los puentes peatonales</w:t>
      </w:r>
      <w:r w:rsidRPr="002753B3">
        <w:rPr>
          <w:rFonts w:ascii="Arial" w:hAnsi="Arial" w:cs="Arial"/>
          <w:color w:val="000000" w:themeColor="text1"/>
          <w:sz w:val="24"/>
          <w:szCs w:val="24"/>
        </w:rPr>
        <w:t>, pactados en los contratos correspondientes.-------------------------------------------------------------------------------------------------------------------------</w:t>
      </w:r>
      <w:r w:rsidR="00925971" w:rsidRPr="007C5E7B">
        <w:rPr>
          <w:rFonts w:ascii="Arial" w:hAnsi="Arial" w:cs="Arial"/>
          <w:b/>
          <w:color w:val="000000" w:themeColor="text1"/>
          <w:sz w:val="24"/>
          <w:szCs w:val="24"/>
        </w:rPr>
        <w:t>FUNDAMENTO LEGAL.-</w:t>
      </w:r>
      <w:r w:rsidR="007C5E7B" w:rsidRPr="007C5E7B">
        <w:rPr>
          <w:rFonts w:ascii="Arial" w:hAnsi="Arial" w:cs="Arial"/>
          <w:color w:val="000000" w:themeColor="text1"/>
          <w:sz w:val="24"/>
          <w:szCs w:val="24"/>
        </w:rPr>
        <w:t xml:space="preserve"> artículos </w:t>
      </w:r>
      <w:r w:rsidR="007C5E7B" w:rsidRPr="007C5E7B">
        <w:rPr>
          <w:rStyle w:val="Fuentedeprrafopredeter1"/>
          <w:rFonts w:ascii="Arial" w:hAnsi="Arial" w:cs="Arial"/>
          <w:color w:val="000000" w:themeColor="text1"/>
          <w:sz w:val="24"/>
          <w:szCs w:val="24"/>
        </w:rPr>
        <w:t>115 fracción I de la Constitución Política de los Estados Unidos Mexicanos, 73 fracción I de la Constitución Política del Estado de Jalisco; 37 fracción IV y V, 38 fracción 50 fracción IV</w:t>
      </w:r>
      <w:r w:rsidR="00321C3C">
        <w:rPr>
          <w:rStyle w:val="Fuentedeprrafopredeter1"/>
          <w:rFonts w:ascii="Arial" w:hAnsi="Arial" w:cs="Arial"/>
          <w:color w:val="000000" w:themeColor="text1"/>
          <w:sz w:val="24"/>
          <w:szCs w:val="24"/>
        </w:rPr>
        <w:t xml:space="preserve"> </w:t>
      </w:r>
      <w:r w:rsidR="007C5E7B" w:rsidRPr="007C5E7B">
        <w:rPr>
          <w:rStyle w:val="Fuentedeprrafopredeter1"/>
          <w:rFonts w:ascii="Arial" w:hAnsi="Arial" w:cs="Arial"/>
          <w:color w:val="000000" w:themeColor="text1"/>
          <w:sz w:val="24"/>
          <w:szCs w:val="24"/>
        </w:rPr>
        <w:t xml:space="preserve">y VIII de la Ley del Gobierno y la Administración Pública Municipal del Estado de Jalisco; artículos 25 fracción XXII y XXXI, 36 fracción IV y VIII, 92 fracción XIV, 106, 142, 145 fracción I, del Reglamento del Gobierno y de la Administración Pública del Ayuntamiento Constitucional de San </w:t>
      </w:r>
      <w:r w:rsidR="007C5E7B" w:rsidRPr="007C5E7B">
        <w:rPr>
          <w:rStyle w:val="Fuentedeprrafopredeter1"/>
          <w:rFonts w:ascii="Arial" w:hAnsi="Arial" w:cs="Arial"/>
          <w:color w:val="000000" w:themeColor="text1"/>
          <w:sz w:val="24"/>
          <w:szCs w:val="24"/>
        </w:rPr>
        <w:lastRenderedPageBreak/>
        <w:t>Pedro Tlaquepaque</w:t>
      </w:r>
      <w:r w:rsidR="00925971" w:rsidRPr="007C5E7B">
        <w:rPr>
          <w:rStyle w:val="Fuentedeprrafopredeter1"/>
          <w:rFonts w:ascii="Arial" w:hAnsi="Arial" w:cs="Arial"/>
          <w:color w:val="000000" w:themeColor="text1"/>
          <w:sz w:val="24"/>
          <w:szCs w:val="24"/>
        </w:rPr>
        <w:t>.</w:t>
      </w:r>
      <w:r w:rsidR="00925971" w:rsidRPr="007C5E7B">
        <w:rPr>
          <w:rFonts w:ascii="Arial" w:hAnsi="Arial" w:cs="Arial"/>
          <w:color w:val="000000" w:themeColor="text1"/>
          <w:sz w:val="24"/>
          <w:szCs w:val="24"/>
        </w:rPr>
        <w:t xml:space="preserve"> --------------------------------------------------------------------------------------------------------------------------------------------------------------------------</w:t>
      </w:r>
      <w:r w:rsidR="00925971" w:rsidRPr="007C5E7B">
        <w:rPr>
          <w:rFonts w:ascii="Arial" w:hAnsi="Arial" w:cs="Arial"/>
          <w:b/>
          <w:color w:val="000000" w:themeColor="text1"/>
          <w:sz w:val="24"/>
          <w:szCs w:val="24"/>
        </w:rPr>
        <w:t>NOTIFÍQUESE.-</w:t>
      </w:r>
      <w:r w:rsidR="00925971" w:rsidRPr="007C5E7B">
        <w:rPr>
          <w:rFonts w:ascii="Arial" w:hAnsi="Arial" w:cs="Arial"/>
          <w:color w:val="000000" w:themeColor="text1"/>
          <w:sz w:val="24"/>
          <w:szCs w:val="24"/>
        </w:rPr>
        <w:t xml:space="preserve"> </w:t>
      </w:r>
      <w:r w:rsidR="007C5E7B" w:rsidRPr="007C5E7B">
        <w:rPr>
          <w:rFonts w:ascii="Arial" w:hAnsi="Arial" w:cs="Arial"/>
          <w:color w:val="000000" w:themeColor="text1"/>
          <w:sz w:val="24"/>
          <w:szCs w:val="24"/>
        </w:rPr>
        <w:t xml:space="preserve">a </w:t>
      </w:r>
      <w:r w:rsidR="0094004E" w:rsidRPr="007C5E7B">
        <w:rPr>
          <w:rFonts w:ascii="Arial" w:hAnsi="Arial" w:cs="Arial"/>
          <w:color w:val="000000" w:themeColor="text1"/>
          <w:sz w:val="24"/>
          <w:szCs w:val="24"/>
        </w:rPr>
        <w:t>Orlando García Limón.</w:t>
      </w:r>
      <w:r w:rsidR="007C5E7B" w:rsidRPr="007C5E7B">
        <w:rPr>
          <w:rFonts w:ascii="Arial" w:hAnsi="Arial" w:cs="Arial"/>
          <w:color w:val="000000" w:themeColor="text1"/>
          <w:sz w:val="24"/>
          <w:szCs w:val="24"/>
        </w:rPr>
        <w:t xml:space="preserve"> </w:t>
      </w:r>
      <w:r w:rsidR="0094004E" w:rsidRPr="007C5E7B">
        <w:rPr>
          <w:rFonts w:ascii="Arial" w:hAnsi="Arial" w:cs="Arial"/>
          <w:color w:val="000000" w:themeColor="text1"/>
          <w:sz w:val="24"/>
          <w:szCs w:val="24"/>
        </w:rPr>
        <w:t>Presidente de la Comisión Edilicia de Servicios Públicos</w:t>
      </w:r>
      <w:r w:rsidR="00947BC3">
        <w:rPr>
          <w:rFonts w:ascii="Arial" w:hAnsi="Arial" w:cs="Arial"/>
          <w:color w:val="000000" w:themeColor="text1"/>
          <w:sz w:val="24"/>
          <w:szCs w:val="24"/>
        </w:rPr>
        <w:t>; y a</w:t>
      </w:r>
      <w:r w:rsidR="007C5E7B" w:rsidRPr="007C5E7B">
        <w:rPr>
          <w:rFonts w:ascii="Arial" w:hAnsi="Arial" w:cs="Arial"/>
          <w:color w:val="000000" w:themeColor="text1"/>
          <w:sz w:val="24"/>
          <w:szCs w:val="24"/>
        </w:rPr>
        <w:t xml:space="preserve"> </w:t>
      </w:r>
      <w:r w:rsidR="0094004E" w:rsidRPr="007C5E7B">
        <w:rPr>
          <w:rFonts w:ascii="Arial" w:hAnsi="Arial" w:cs="Arial"/>
          <w:color w:val="000000" w:themeColor="text1"/>
          <w:sz w:val="24"/>
          <w:szCs w:val="24"/>
        </w:rPr>
        <w:t>Carmen Lucía Pérez Camarena.</w:t>
      </w:r>
      <w:r w:rsidR="007C5E7B" w:rsidRPr="007C5E7B">
        <w:rPr>
          <w:rFonts w:ascii="Arial" w:hAnsi="Arial" w:cs="Arial"/>
          <w:b/>
          <w:color w:val="000000" w:themeColor="text1"/>
          <w:sz w:val="24"/>
          <w:szCs w:val="24"/>
        </w:rPr>
        <w:t xml:space="preserve"> </w:t>
      </w:r>
      <w:r w:rsidR="0094004E" w:rsidRPr="007C5E7B">
        <w:rPr>
          <w:rFonts w:ascii="Arial" w:hAnsi="Arial" w:cs="Arial"/>
          <w:color w:val="000000" w:themeColor="text1"/>
          <w:sz w:val="24"/>
          <w:szCs w:val="24"/>
        </w:rPr>
        <w:t>Regidora</w:t>
      </w:r>
      <w:r w:rsidR="00925971" w:rsidRPr="007C5E7B">
        <w:rPr>
          <w:rFonts w:ascii="Arial" w:hAnsi="Arial" w:cs="Arial"/>
          <w:color w:val="000000" w:themeColor="text1"/>
          <w:sz w:val="24"/>
          <w:szCs w:val="24"/>
        </w:rPr>
        <w:t xml:space="preserve"> para su conocimiento y efectos legales a que haya lugar. ---------------------------------------------------------------------------------------------</w:t>
      </w:r>
      <w:r w:rsidR="00947BC3">
        <w:rPr>
          <w:rFonts w:ascii="Arial" w:hAnsi="Arial" w:cs="Arial"/>
          <w:color w:val="000000" w:themeColor="text1"/>
          <w:sz w:val="24"/>
          <w:szCs w:val="24"/>
        </w:rPr>
        <w:t>---------------</w:t>
      </w:r>
      <w:r w:rsidR="00925971" w:rsidRPr="002753B3">
        <w:rPr>
          <w:rFonts w:ascii="Arial" w:hAnsi="Arial" w:cs="Arial"/>
          <w:color w:val="000000" w:themeColor="text1"/>
          <w:sz w:val="24"/>
          <w:szCs w:val="24"/>
        </w:rPr>
        <w:t>Con el uso de la palabra el Mtro. José Luis Salazar Martínez, Secretario del Ayuntamiento: con su permiso Presidenta y con permiso del pleno:</w:t>
      </w:r>
      <w:r w:rsidR="007A4203" w:rsidRPr="002753B3">
        <w:rPr>
          <w:rFonts w:ascii="Arial" w:hAnsi="Arial" w:cs="Arial"/>
          <w:color w:val="000000" w:themeColor="text1"/>
          <w:sz w:val="24"/>
          <w:szCs w:val="24"/>
        </w:rPr>
        <w:t xml:space="preserve"> </w:t>
      </w:r>
      <w:r w:rsidR="007A4203" w:rsidRPr="002753B3">
        <w:rPr>
          <w:rFonts w:ascii="Arial" w:hAnsi="Arial" w:cs="Arial"/>
          <w:b/>
          <w:color w:val="000000" w:themeColor="text1"/>
          <w:sz w:val="24"/>
          <w:szCs w:val="24"/>
        </w:rPr>
        <w:t xml:space="preserve">V.- G) </w:t>
      </w:r>
      <w:r w:rsidR="007A4203" w:rsidRPr="002753B3">
        <w:rPr>
          <w:rFonts w:ascii="Arial" w:hAnsi="Arial" w:cs="Arial"/>
          <w:color w:val="000000" w:themeColor="text1"/>
          <w:sz w:val="24"/>
          <w:szCs w:val="24"/>
        </w:rPr>
        <w:t xml:space="preserve">Iniciativa suscrita por el </w:t>
      </w:r>
      <w:r w:rsidR="007A4203" w:rsidRPr="002753B3">
        <w:rPr>
          <w:rFonts w:ascii="Arial" w:hAnsi="Arial" w:cs="Arial"/>
          <w:b/>
          <w:color w:val="000000" w:themeColor="text1"/>
          <w:sz w:val="24"/>
          <w:szCs w:val="24"/>
        </w:rPr>
        <w:t xml:space="preserve">regidor Adenawer González Fierros, </w:t>
      </w:r>
      <w:r w:rsidR="007A4203" w:rsidRPr="002753B3">
        <w:rPr>
          <w:rFonts w:ascii="Arial" w:hAnsi="Arial" w:cs="Arial"/>
          <w:color w:val="000000" w:themeColor="text1"/>
          <w:sz w:val="24"/>
          <w:szCs w:val="24"/>
        </w:rPr>
        <w:t>mediante la cual propone el turno a la Comisión Edilicia de Hacienda, Patrimonio y Presupuesto, para asignar en el presupuesto de egresos para el ejercicio fiscal del año 2018 recurso suficiente a</w:t>
      </w:r>
      <w:r w:rsidR="00C52559" w:rsidRPr="002753B3">
        <w:rPr>
          <w:rFonts w:ascii="Arial" w:hAnsi="Arial" w:cs="Arial"/>
          <w:color w:val="000000" w:themeColor="text1"/>
          <w:sz w:val="24"/>
          <w:szCs w:val="24"/>
        </w:rPr>
        <w:t xml:space="preserve"> </w:t>
      </w:r>
      <w:r w:rsidR="007A4203" w:rsidRPr="002753B3">
        <w:rPr>
          <w:rFonts w:ascii="Arial" w:hAnsi="Arial" w:cs="Arial"/>
          <w:color w:val="000000" w:themeColor="text1"/>
          <w:sz w:val="24"/>
          <w:szCs w:val="24"/>
        </w:rPr>
        <w:t xml:space="preserve">la partida correspondiente para la </w:t>
      </w:r>
      <w:r w:rsidR="007A4203" w:rsidRPr="002753B3">
        <w:rPr>
          <w:rFonts w:ascii="Arial" w:hAnsi="Arial" w:cs="Arial"/>
          <w:b/>
          <w:color w:val="000000" w:themeColor="text1"/>
          <w:sz w:val="24"/>
          <w:szCs w:val="24"/>
        </w:rPr>
        <w:t xml:space="preserve">adquisición e instalación de alarmas sísmicas en todos los planteles públicos de educación básica </w:t>
      </w:r>
      <w:r w:rsidR="007A4203" w:rsidRPr="002753B3">
        <w:rPr>
          <w:rFonts w:ascii="Arial" w:hAnsi="Arial" w:cs="Arial"/>
          <w:color w:val="000000" w:themeColor="text1"/>
          <w:sz w:val="24"/>
          <w:szCs w:val="24"/>
        </w:rPr>
        <w:t>del municipio con lo</w:t>
      </w:r>
      <w:r w:rsidR="006F420D" w:rsidRPr="002753B3">
        <w:rPr>
          <w:rFonts w:ascii="Arial" w:hAnsi="Arial" w:cs="Arial"/>
          <w:color w:val="000000" w:themeColor="text1"/>
          <w:sz w:val="24"/>
          <w:szCs w:val="24"/>
        </w:rPr>
        <w:t>s</w:t>
      </w:r>
      <w:r w:rsidR="007A4203" w:rsidRPr="002753B3">
        <w:rPr>
          <w:rFonts w:ascii="Arial" w:hAnsi="Arial" w:cs="Arial"/>
          <w:color w:val="000000" w:themeColor="text1"/>
          <w:sz w:val="24"/>
          <w:szCs w:val="24"/>
        </w:rPr>
        <w:t xml:space="preserve"> que se pretende preparar al municipio ante posibles desastres naturales.</w:t>
      </w:r>
      <w:r w:rsidR="00C52559" w:rsidRPr="002753B3">
        <w:rPr>
          <w:rFonts w:ascii="Arial" w:hAnsi="Arial" w:cs="Arial"/>
          <w:color w:val="000000" w:themeColor="text1"/>
          <w:sz w:val="24"/>
          <w:szCs w:val="24"/>
        </w:rPr>
        <w:t xml:space="preserve"> ----------------------------------------------------------------------------------------------------------------------------------------------------------------------------------------</w:t>
      </w:r>
      <w:r w:rsidR="00FD4436" w:rsidRPr="00FD4436">
        <w:rPr>
          <w:rFonts w:ascii="Arial" w:hAnsi="Arial" w:cs="Arial"/>
          <w:b/>
          <w:i/>
          <w:sz w:val="24"/>
          <w:szCs w:val="24"/>
        </w:rPr>
        <w:t xml:space="preserve">C. REGIDORES DEL H. AYUNTAMIENTO DE SAN PEDRO TLAQUEPAQUE. PRESENTE: </w:t>
      </w:r>
      <w:r w:rsidR="00FD4436" w:rsidRPr="00FD4436">
        <w:rPr>
          <w:rFonts w:ascii="Arial" w:hAnsi="Arial" w:cs="Arial"/>
          <w:i/>
          <w:sz w:val="24"/>
          <w:szCs w:val="24"/>
        </w:rPr>
        <w:t xml:space="preserve">El que suscribe Regidor Adenawer González Fierros, integrante de este H. Ayuntamiento, con fundamento en el artículo 115 fracción I y II de la Constitución Política de los Estados Unidos Mexicanos, artículo 86 de la Constitución Política del Estado de Jalisco, artículos 40 fracción II, 41 fracción II y 50 fracción I de la Ley de Gobierno y Administración Pública Municipal del Estado de Jalisco, así como el artículo 36 fracción I del Reglamento de Gobierno y la Administración Pública del Ayuntamiento Constitucional de San Pedro Tlaquepaque, presento ante este órgano colegiado esta </w:t>
      </w:r>
      <w:r w:rsidR="00FD4436" w:rsidRPr="00FD4436">
        <w:rPr>
          <w:rFonts w:ascii="Arial" w:hAnsi="Arial" w:cs="Arial"/>
          <w:b/>
          <w:i/>
          <w:sz w:val="24"/>
          <w:szCs w:val="24"/>
        </w:rPr>
        <w:t xml:space="preserve">iniciativa de turno a la Comisión Edilicia de Hacienda Patrimonio y Presupuesto, la cual tiene por objeto asignar en el presupuesto de egresos para el ejercicio fiscal del año 2018 recurso suficiente a la partida correspondiente para  la adquisición e instalación de alarmas sísmicas en todos los planteles públicos de educación básica del municipio, </w:t>
      </w:r>
      <w:r w:rsidR="00FD4436" w:rsidRPr="00FD4436">
        <w:rPr>
          <w:rFonts w:ascii="Arial" w:hAnsi="Arial" w:cs="Arial"/>
          <w:i/>
          <w:sz w:val="24"/>
          <w:szCs w:val="24"/>
        </w:rPr>
        <w:t xml:space="preserve">con lo que se pretende preparar al municipio ante posibles desastres naturales. Lo anterior basado en la siguiente: </w:t>
      </w:r>
      <w:r w:rsidR="00FD4436" w:rsidRPr="00FD4436">
        <w:rPr>
          <w:rFonts w:ascii="Arial" w:hAnsi="Arial" w:cs="Arial"/>
          <w:b/>
          <w:i/>
          <w:sz w:val="24"/>
          <w:szCs w:val="24"/>
        </w:rPr>
        <w:t xml:space="preserve">EXPOSICIÓN DE MOTIVOS A) </w:t>
      </w:r>
      <w:r w:rsidR="00FD4436" w:rsidRPr="00FD4436">
        <w:rPr>
          <w:rFonts w:ascii="Arial" w:hAnsi="Arial" w:cs="Arial"/>
          <w:i/>
          <w:sz w:val="24"/>
          <w:szCs w:val="24"/>
        </w:rPr>
        <w:t xml:space="preserve">Ante los desastres naturales que el mes pasado afectaron nuestro país, quedó de manifiesto la necesidad apremiante de reforzar las medidas de seguridad y de prevención para estar en la posibilidad de reducir la mayor cantidad de víctimas fatales posibles. </w:t>
      </w:r>
      <w:r w:rsidR="00FD4436" w:rsidRPr="00FD4436">
        <w:rPr>
          <w:rFonts w:ascii="Arial" w:hAnsi="Arial" w:cs="Arial"/>
          <w:b/>
          <w:i/>
          <w:sz w:val="24"/>
          <w:szCs w:val="24"/>
        </w:rPr>
        <w:t>B)</w:t>
      </w:r>
      <w:r w:rsidR="00FD4436" w:rsidRPr="00FD4436">
        <w:rPr>
          <w:rFonts w:ascii="Arial" w:hAnsi="Arial" w:cs="Arial"/>
          <w:i/>
          <w:sz w:val="24"/>
          <w:szCs w:val="24"/>
        </w:rPr>
        <w:t xml:space="preserve"> Según datos proporcionados por la Dirección de Educación de este municipio, en San Pedro Tlaquepaque contamos con 351 planteles de educación básica (preescolar, primaria y secundaria), en los que todos los días asisten miles de niños. </w:t>
      </w:r>
      <w:r w:rsidR="00FD4436" w:rsidRPr="00FD4436">
        <w:rPr>
          <w:rFonts w:ascii="Arial" w:hAnsi="Arial" w:cs="Arial"/>
          <w:b/>
          <w:i/>
          <w:sz w:val="24"/>
          <w:szCs w:val="24"/>
        </w:rPr>
        <w:t>C)</w:t>
      </w:r>
      <w:r w:rsidR="00FD4436" w:rsidRPr="00FD4436">
        <w:rPr>
          <w:rFonts w:ascii="Arial" w:hAnsi="Arial" w:cs="Arial"/>
          <w:i/>
          <w:sz w:val="24"/>
          <w:szCs w:val="24"/>
        </w:rPr>
        <w:t xml:space="preserve"> El esfuerzo económico que debe realizar el Ayuntamiento para poder llevar a la realidad esta iniciativa quedará compensado con la tranquilidad que se le generará a los padres de familia del municipio, así mismo si con esto logramos salvar la vida de un menor que asiste a estos planteles, esta inversión habrá valido la pena. Expuesto lo anterior y habiendo constatado la necesidad social de esta iniciativa; someto a la consideración del pleno del Ayuntamiento de San Pedro Tlaquepaque, el siguiente:  </w:t>
      </w:r>
      <w:r w:rsidR="00FD4436" w:rsidRPr="00FD4436">
        <w:rPr>
          <w:rFonts w:ascii="Arial" w:hAnsi="Arial" w:cs="Arial"/>
          <w:b/>
          <w:i/>
          <w:sz w:val="24"/>
          <w:szCs w:val="24"/>
        </w:rPr>
        <w:t xml:space="preserve">PUNTO DE ACUERDO: Primero.- </w:t>
      </w:r>
      <w:r w:rsidR="00FD4436" w:rsidRPr="00FD4436">
        <w:rPr>
          <w:rFonts w:ascii="Arial" w:hAnsi="Arial" w:cs="Arial"/>
          <w:i/>
          <w:sz w:val="24"/>
          <w:szCs w:val="24"/>
        </w:rPr>
        <w:t xml:space="preserve">Se turne la presente iniciativa a la Comisión Edilicia de Hacienda Patrimonio y Presupuesto para su estudio y análisis, la cual tiene por objeto </w:t>
      </w:r>
      <w:r w:rsidR="00FD4436" w:rsidRPr="00FD4436">
        <w:rPr>
          <w:rFonts w:ascii="Arial" w:hAnsi="Arial" w:cs="Arial"/>
          <w:b/>
          <w:i/>
          <w:sz w:val="24"/>
          <w:szCs w:val="24"/>
        </w:rPr>
        <w:t xml:space="preserve">asignar en el presupuesto de egresos para el ejercicio fiscal del año 2018 recurso suficiente a la partida correspondiente para  la adquisición e instalación de alarmas sísmicas en todos los planteles públicos de educación básica del municipio. ATENTAMENTE Regidor Adenawer </w:t>
      </w:r>
      <w:r w:rsidR="00FD4436" w:rsidRPr="00FD4436">
        <w:rPr>
          <w:rFonts w:ascii="Arial" w:hAnsi="Arial" w:cs="Arial"/>
          <w:b/>
          <w:i/>
          <w:sz w:val="24"/>
          <w:szCs w:val="24"/>
        </w:rPr>
        <w:lastRenderedPageBreak/>
        <w:t xml:space="preserve">González Fierros. H. Ayuntamiento Constitucional de San Pedro Tlaquepaque. </w:t>
      </w:r>
      <w:r w:rsidR="00FD4436" w:rsidRPr="00FD4436">
        <w:rPr>
          <w:rFonts w:ascii="Arial" w:hAnsi="Arial" w:cs="Arial"/>
          <w:sz w:val="24"/>
          <w:szCs w:val="24"/>
        </w:rPr>
        <w:t>----------------------------------------------------------------------------------------------------------------------------------------------------------------------------------</w:t>
      </w:r>
      <w:r w:rsidR="00C55C1A" w:rsidRPr="002753B3">
        <w:rPr>
          <w:rFonts w:ascii="Arial" w:hAnsi="Arial" w:cs="Arial"/>
          <w:color w:val="000000" w:themeColor="text1"/>
          <w:sz w:val="24"/>
          <w:szCs w:val="24"/>
        </w:rPr>
        <w:t>Con el uso de la palabra el regidor Iván Omar González Solís: p</w:t>
      </w:r>
      <w:r w:rsidR="00C52559" w:rsidRPr="002753B3">
        <w:rPr>
          <w:rFonts w:ascii="Arial" w:hAnsi="Arial" w:cs="Arial"/>
          <w:color w:val="000000" w:themeColor="text1"/>
          <w:sz w:val="24"/>
          <w:szCs w:val="24"/>
        </w:rPr>
        <w:t xml:space="preserve">residenta y compañeros regidores solicitándole </w:t>
      </w:r>
      <w:r w:rsidR="00A427E4" w:rsidRPr="002753B3">
        <w:rPr>
          <w:rFonts w:ascii="Arial" w:hAnsi="Arial" w:cs="Arial"/>
          <w:color w:val="000000" w:themeColor="text1"/>
          <w:sz w:val="24"/>
          <w:szCs w:val="24"/>
        </w:rPr>
        <w:t xml:space="preserve">que se </w:t>
      </w:r>
      <w:r w:rsidR="00C55C1A" w:rsidRPr="002753B3">
        <w:rPr>
          <w:rFonts w:ascii="Arial" w:hAnsi="Arial" w:cs="Arial"/>
          <w:color w:val="000000" w:themeColor="text1"/>
          <w:sz w:val="24"/>
          <w:szCs w:val="24"/>
        </w:rPr>
        <w:t>me integre al desarrollo de esta iniciativa debido a que maneja el tema de educación y como coadyuvante. --------------------------------------------------------------------------------------------------</w:t>
      </w:r>
      <w:r w:rsidR="00A427E4" w:rsidRPr="002753B3">
        <w:rPr>
          <w:rFonts w:ascii="Arial" w:hAnsi="Arial" w:cs="Arial"/>
          <w:color w:val="000000" w:themeColor="text1"/>
          <w:sz w:val="24"/>
          <w:szCs w:val="24"/>
        </w:rPr>
        <w:t>-------------------------------------------------------------------------------</w:t>
      </w:r>
      <w:r w:rsidR="00C55C1A" w:rsidRPr="002753B3">
        <w:rPr>
          <w:rFonts w:ascii="Arial" w:hAnsi="Arial" w:cs="Arial"/>
          <w:color w:val="000000" w:themeColor="text1"/>
          <w:sz w:val="24"/>
          <w:szCs w:val="24"/>
        </w:rPr>
        <w:t>-Con la palabra la C. María Elena Limón García, Presidenta Municipal: preguntaríamos al regidor que ésta haciendo la propuesta?. ---------------------------------------------------------------------------------------------------------------------En uso de la voz el regidor Adenawer González Fierros: claro Presidenta con gusto regidor</w:t>
      </w:r>
      <w:r w:rsidR="006F420D" w:rsidRPr="002753B3">
        <w:rPr>
          <w:rFonts w:ascii="Arial" w:hAnsi="Arial" w:cs="Arial"/>
          <w:color w:val="000000" w:themeColor="text1"/>
          <w:sz w:val="24"/>
          <w:szCs w:val="24"/>
        </w:rPr>
        <w:t xml:space="preserve"> bienvenido</w:t>
      </w:r>
      <w:r w:rsidR="00C55C1A" w:rsidRPr="002753B3">
        <w:rPr>
          <w:rFonts w:ascii="Arial" w:hAnsi="Arial" w:cs="Arial"/>
          <w:color w:val="000000" w:themeColor="text1"/>
          <w:sz w:val="24"/>
          <w:szCs w:val="24"/>
        </w:rPr>
        <w:t>. -------------------------------------------------------------------------------------------------------------------------------------------------------------</w:t>
      </w:r>
      <w:r w:rsidR="00925971" w:rsidRPr="002753B3">
        <w:rPr>
          <w:rFonts w:ascii="Arial" w:hAnsi="Arial" w:cs="Arial"/>
          <w:color w:val="000000" w:themeColor="text1"/>
          <w:sz w:val="24"/>
          <w:szCs w:val="24"/>
        </w:rPr>
        <w:t xml:space="preserve">Con la palabra la C. María Elena Limón García, Presidenta Municipal: </w:t>
      </w:r>
      <w:r w:rsidR="00C55C1A" w:rsidRPr="002753B3">
        <w:rPr>
          <w:rFonts w:ascii="Arial" w:hAnsi="Arial" w:cs="Arial"/>
          <w:color w:val="000000" w:themeColor="text1"/>
          <w:sz w:val="24"/>
          <w:szCs w:val="24"/>
        </w:rPr>
        <w:t xml:space="preserve">con la integración del regidor </w:t>
      </w:r>
      <w:r w:rsidR="006F420D" w:rsidRPr="002753B3">
        <w:rPr>
          <w:rFonts w:ascii="Arial" w:hAnsi="Arial" w:cs="Arial"/>
          <w:color w:val="000000" w:themeColor="text1"/>
          <w:sz w:val="24"/>
          <w:szCs w:val="24"/>
        </w:rPr>
        <w:t>de la Comisión de Educación, les pido los que estén a favor</w:t>
      </w:r>
      <w:r w:rsidR="00925971" w:rsidRPr="002753B3">
        <w:rPr>
          <w:rFonts w:ascii="Arial" w:hAnsi="Arial" w:cs="Arial"/>
          <w:color w:val="000000" w:themeColor="text1"/>
          <w:sz w:val="24"/>
          <w:szCs w:val="24"/>
        </w:rPr>
        <w:t>, favor de manifestarlo, aprobado por unanimidad, bajo el siguiente: ------------------------------------------------------------------------------------------------------------------------------------------</w:t>
      </w:r>
      <w:r w:rsidR="000B7169" w:rsidRPr="002753B3">
        <w:rPr>
          <w:rFonts w:ascii="Arial" w:hAnsi="Arial" w:cs="Arial"/>
          <w:sz w:val="24"/>
          <w:szCs w:val="24"/>
        </w:rPr>
        <w:t>----------------------</w:t>
      </w:r>
      <w:r w:rsidR="00925971" w:rsidRPr="002753B3">
        <w:rPr>
          <w:rFonts w:ascii="Arial" w:hAnsi="Arial" w:cs="Arial"/>
          <w:sz w:val="24"/>
          <w:szCs w:val="24"/>
        </w:rPr>
        <w:t>------------------------</w:t>
      </w:r>
      <w:r w:rsidR="003C063F" w:rsidRPr="002753B3">
        <w:rPr>
          <w:rFonts w:ascii="Arial" w:hAnsi="Arial" w:cs="Arial"/>
          <w:sz w:val="24"/>
          <w:szCs w:val="24"/>
        </w:rPr>
        <w:t xml:space="preserve">--------------------- </w:t>
      </w:r>
      <w:r w:rsidR="003C063F" w:rsidRPr="002753B3">
        <w:rPr>
          <w:rFonts w:ascii="Arial" w:hAnsi="Arial" w:cs="Arial"/>
          <w:b/>
          <w:sz w:val="24"/>
          <w:szCs w:val="24"/>
        </w:rPr>
        <w:t>PUNTO DE ACUERDO NÚMERO 653/2017/TC</w:t>
      </w:r>
      <w:r w:rsidR="003C063F" w:rsidRPr="002753B3">
        <w:rPr>
          <w:rFonts w:ascii="Arial" w:hAnsi="Arial" w:cs="Arial"/>
          <w:sz w:val="24"/>
          <w:szCs w:val="24"/>
        </w:rPr>
        <w:t>----------------------------------------------------------------------------------------------------------------</w:t>
      </w:r>
      <w:r w:rsidR="003C063F" w:rsidRPr="002753B3">
        <w:rPr>
          <w:rFonts w:ascii="Arial" w:hAnsi="Arial" w:cs="Arial"/>
          <w:b/>
          <w:color w:val="000000" w:themeColor="text1"/>
          <w:sz w:val="24"/>
          <w:szCs w:val="24"/>
        </w:rPr>
        <w:t xml:space="preserve">ÚNICO.- </w:t>
      </w:r>
      <w:r w:rsidR="003C063F" w:rsidRPr="002753B3">
        <w:rPr>
          <w:rFonts w:ascii="Arial" w:hAnsi="Arial" w:cs="Arial"/>
          <w:color w:val="000000" w:themeColor="text1"/>
          <w:sz w:val="24"/>
          <w:szCs w:val="24"/>
        </w:rPr>
        <w:t xml:space="preserve">El Pleno del Ayuntamiento Constitucional de San Pedro Tlaquepaque, aprueba y autoriza la presente iniciativa a la Comisión Edilicia de Hacienda, Patrimonio y Presupuesto como convocante y a la Comisión Edilicia de Educación como coadyuvante, para su estudio y análisis, la cual tiene por objeto </w:t>
      </w:r>
      <w:r w:rsidR="003C063F" w:rsidRPr="002753B3">
        <w:rPr>
          <w:rFonts w:ascii="Arial" w:hAnsi="Arial" w:cs="Arial"/>
          <w:b/>
          <w:color w:val="000000" w:themeColor="text1"/>
          <w:sz w:val="24"/>
          <w:szCs w:val="24"/>
        </w:rPr>
        <w:t>asignar en el presupuesto de Egresos para el ejercicio Fiscal del año 2018</w:t>
      </w:r>
      <w:r w:rsidR="00FD4436">
        <w:rPr>
          <w:rFonts w:ascii="Arial" w:hAnsi="Arial" w:cs="Arial"/>
          <w:b/>
          <w:color w:val="000000" w:themeColor="text1"/>
          <w:sz w:val="24"/>
          <w:szCs w:val="24"/>
        </w:rPr>
        <w:t xml:space="preserve"> </w:t>
      </w:r>
      <w:r w:rsidR="003C063F" w:rsidRPr="002753B3">
        <w:rPr>
          <w:rFonts w:ascii="Arial" w:hAnsi="Arial" w:cs="Arial"/>
          <w:b/>
          <w:color w:val="000000" w:themeColor="text1"/>
          <w:sz w:val="24"/>
          <w:szCs w:val="24"/>
        </w:rPr>
        <w:t>recurso suficiente a la partida correspondiente para la adquisición e instalación de alarmas sísmicas en todos los planteles públicos de educación básica del Municipio</w:t>
      </w:r>
      <w:r w:rsidR="003C063F" w:rsidRPr="002753B3">
        <w:rPr>
          <w:rFonts w:ascii="Arial" w:hAnsi="Arial" w:cs="Arial"/>
          <w:color w:val="000000" w:themeColor="text1"/>
          <w:sz w:val="24"/>
          <w:szCs w:val="24"/>
        </w:rPr>
        <w:t>. --------------------------------------------------------------------------------------------------------------------------------------------</w:t>
      </w:r>
      <w:r w:rsidR="00925971" w:rsidRPr="002753B3">
        <w:rPr>
          <w:rFonts w:ascii="Arial" w:hAnsi="Arial" w:cs="Arial"/>
          <w:sz w:val="24"/>
          <w:szCs w:val="24"/>
        </w:rPr>
        <w:t>------------------------------------------</w:t>
      </w:r>
      <w:r w:rsidR="00925971" w:rsidRPr="005E145D">
        <w:rPr>
          <w:rFonts w:ascii="Arial" w:hAnsi="Arial" w:cs="Arial"/>
          <w:b/>
          <w:color w:val="000000" w:themeColor="text1"/>
          <w:sz w:val="24"/>
          <w:szCs w:val="24"/>
        </w:rPr>
        <w:t>FUNDAMENTO LEGAL.-</w:t>
      </w:r>
      <w:r w:rsidR="00925971" w:rsidRPr="005E145D">
        <w:rPr>
          <w:rFonts w:ascii="Arial" w:hAnsi="Arial" w:cs="Arial"/>
          <w:color w:val="000000" w:themeColor="text1"/>
          <w:sz w:val="24"/>
          <w:szCs w:val="24"/>
        </w:rPr>
        <w:t xml:space="preserve"> </w:t>
      </w:r>
      <w:r w:rsidR="005E145D" w:rsidRPr="005E145D">
        <w:rPr>
          <w:rFonts w:ascii="Arial" w:hAnsi="Arial" w:cs="Arial"/>
          <w:color w:val="000000" w:themeColor="text1"/>
          <w:sz w:val="24"/>
          <w:szCs w:val="24"/>
        </w:rPr>
        <w:t xml:space="preserve">artículo 115 fracción I y II de la Constitución Política de los Estados Unidos Mexicanos, artículo 86 de la Constitución Política del Estado de Jalisco, artículos 40 fracción II, 41 fracción II y 50 fracción I de la Ley de Gobierno y Administración Pública Municipal del Estado de Jalisco, así como el artículo 36 fracción I del Reglamento de Gobierno y la Administración Pública del Ayuntamiento Constitucional de San Pedro Tlaquepaque. </w:t>
      </w:r>
      <w:r w:rsidR="00925971" w:rsidRPr="005E145D">
        <w:rPr>
          <w:rFonts w:ascii="Arial" w:hAnsi="Arial" w:cs="Arial"/>
          <w:color w:val="000000" w:themeColor="text1"/>
          <w:sz w:val="24"/>
          <w:szCs w:val="24"/>
        </w:rPr>
        <w:t>-------------------------------------------------------------------------------------------------------------------------------------------------------------------</w:t>
      </w:r>
      <w:r w:rsidR="00925971" w:rsidRPr="005E145D">
        <w:rPr>
          <w:rFonts w:ascii="Arial" w:hAnsi="Arial" w:cs="Arial"/>
          <w:b/>
          <w:color w:val="000000" w:themeColor="text1"/>
          <w:sz w:val="24"/>
          <w:szCs w:val="24"/>
        </w:rPr>
        <w:t>NOTIFÍQUESE.-</w:t>
      </w:r>
      <w:r w:rsidR="00925971" w:rsidRPr="005E145D">
        <w:rPr>
          <w:rFonts w:ascii="Arial" w:hAnsi="Arial" w:cs="Arial"/>
          <w:color w:val="000000" w:themeColor="text1"/>
          <w:sz w:val="24"/>
          <w:szCs w:val="24"/>
        </w:rPr>
        <w:t xml:space="preserve"> </w:t>
      </w:r>
      <w:r w:rsidR="005E145D" w:rsidRPr="005E145D">
        <w:rPr>
          <w:rFonts w:ascii="Arial" w:hAnsi="Arial" w:cs="Arial"/>
          <w:color w:val="000000" w:themeColor="text1"/>
          <w:sz w:val="24"/>
          <w:szCs w:val="24"/>
        </w:rPr>
        <w:t xml:space="preserve">a </w:t>
      </w:r>
      <w:r w:rsidR="00FC2AD9" w:rsidRPr="005E145D">
        <w:rPr>
          <w:rFonts w:ascii="Arial" w:hAnsi="Arial" w:cs="Arial"/>
          <w:color w:val="000000" w:themeColor="text1"/>
          <w:sz w:val="24"/>
          <w:szCs w:val="24"/>
        </w:rPr>
        <w:t xml:space="preserve">Mirna Citlalli Amaya </w:t>
      </w:r>
      <w:r w:rsidR="00D03EB1">
        <w:rPr>
          <w:rFonts w:ascii="Arial" w:hAnsi="Arial" w:cs="Arial"/>
          <w:color w:val="000000" w:themeColor="text1"/>
          <w:sz w:val="24"/>
          <w:szCs w:val="24"/>
        </w:rPr>
        <w:t>d</w:t>
      </w:r>
      <w:r w:rsidR="00FC2AD9" w:rsidRPr="005E145D">
        <w:rPr>
          <w:rFonts w:ascii="Arial" w:hAnsi="Arial" w:cs="Arial"/>
          <w:color w:val="000000" w:themeColor="text1"/>
          <w:sz w:val="24"/>
          <w:szCs w:val="24"/>
        </w:rPr>
        <w:t>e Luna. Presidenta de la Comisión Edilicia de Hacienda, Patrimonio y Presupuesto</w:t>
      </w:r>
      <w:r w:rsidR="005E145D" w:rsidRPr="005E145D">
        <w:rPr>
          <w:rFonts w:ascii="Arial" w:hAnsi="Arial" w:cs="Arial"/>
          <w:color w:val="000000" w:themeColor="text1"/>
          <w:sz w:val="24"/>
          <w:szCs w:val="24"/>
        </w:rPr>
        <w:t xml:space="preserve">; a </w:t>
      </w:r>
      <w:r w:rsidR="00FC2AD9" w:rsidRPr="005E145D">
        <w:rPr>
          <w:rFonts w:ascii="Arial" w:hAnsi="Arial" w:cs="Arial"/>
          <w:color w:val="000000" w:themeColor="text1"/>
          <w:sz w:val="24"/>
          <w:szCs w:val="24"/>
        </w:rPr>
        <w:t>Iván Omar González Solís. Presidente de la Comisión Edilicia de Educación</w:t>
      </w:r>
      <w:r w:rsidR="005E145D" w:rsidRPr="005E145D">
        <w:rPr>
          <w:rFonts w:ascii="Arial" w:hAnsi="Arial" w:cs="Arial"/>
          <w:color w:val="000000" w:themeColor="text1"/>
          <w:sz w:val="24"/>
          <w:szCs w:val="24"/>
        </w:rPr>
        <w:t xml:space="preserve">; y a </w:t>
      </w:r>
      <w:r w:rsidR="00FC2AD9" w:rsidRPr="005E145D">
        <w:rPr>
          <w:rFonts w:ascii="Arial" w:hAnsi="Arial" w:cs="Arial"/>
          <w:color w:val="000000" w:themeColor="text1"/>
          <w:sz w:val="24"/>
          <w:szCs w:val="24"/>
        </w:rPr>
        <w:t>Adenawer González Fierros</w:t>
      </w:r>
      <w:r w:rsidR="005E145D" w:rsidRPr="005E145D">
        <w:rPr>
          <w:rFonts w:ascii="Arial" w:hAnsi="Arial" w:cs="Arial"/>
          <w:b/>
          <w:color w:val="000000" w:themeColor="text1"/>
          <w:sz w:val="24"/>
          <w:szCs w:val="24"/>
        </w:rPr>
        <w:t xml:space="preserve"> </w:t>
      </w:r>
      <w:r w:rsidR="00FC2AD9" w:rsidRPr="005E145D">
        <w:rPr>
          <w:rFonts w:ascii="Arial" w:hAnsi="Arial" w:cs="Arial"/>
          <w:color w:val="000000" w:themeColor="text1"/>
          <w:sz w:val="24"/>
          <w:szCs w:val="24"/>
        </w:rPr>
        <w:t>Regidor</w:t>
      </w:r>
      <w:r w:rsidR="005E145D" w:rsidRPr="005E145D">
        <w:rPr>
          <w:rFonts w:ascii="Arial" w:hAnsi="Arial" w:cs="Arial"/>
          <w:color w:val="000000" w:themeColor="text1"/>
          <w:sz w:val="24"/>
          <w:szCs w:val="24"/>
        </w:rPr>
        <w:t xml:space="preserve"> </w:t>
      </w:r>
      <w:r w:rsidR="00925971" w:rsidRPr="005E145D">
        <w:rPr>
          <w:rFonts w:ascii="Arial" w:hAnsi="Arial" w:cs="Arial"/>
          <w:color w:val="000000" w:themeColor="text1"/>
          <w:sz w:val="24"/>
          <w:szCs w:val="24"/>
        </w:rPr>
        <w:t>para su conocimiento y efectos legales a que haya lugar. -------------------------------------------------------------------------------------------------------------------------------------------------------------------</w:t>
      </w:r>
      <w:r w:rsidR="00925971" w:rsidRPr="002753B3">
        <w:rPr>
          <w:rFonts w:ascii="Arial" w:hAnsi="Arial" w:cs="Arial"/>
          <w:color w:val="000000" w:themeColor="text1"/>
          <w:sz w:val="24"/>
          <w:szCs w:val="24"/>
        </w:rPr>
        <w:t>Con el uso de la palabra el Mtro. José Luis Salazar Martínez, Secretario del Ayuntamiento: con su permiso Presidenta:</w:t>
      </w:r>
      <w:r w:rsidR="007A4203" w:rsidRPr="002753B3">
        <w:rPr>
          <w:rFonts w:ascii="Arial" w:hAnsi="Arial" w:cs="Arial"/>
          <w:color w:val="000000" w:themeColor="text1"/>
          <w:sz w:val="24"/>
          <w:szCs w:val="24"/>
        </w:rPr>
        <w:t xml:space="preserve"> </w:t>
      </w:r>
      <w:r w:rsidR="007A4203" w:rsidRPr="002753B3">
        <w:rPr>
          <w:rFonts w:ascii="Arial" w:hAnsi="Arial" w:cs="Arial"/>
          <w:b/>
          <w:color w:val="000000" w:themeColor="text1"/>
          <w:sz w:val="24"/>
          <w:szCs w:val="24"/>
        </w:rPr>
        <w:t xml:space="preserve">V.- H) </w:t>
      </w:r>
      <w:r w:rsidR="007A4203" w:rsidRPr="002753B3">
        <w:rPr>
          <w:rFonts w:ascii="Arial" w:hAnsi="Arial" w:cs="Arial"/>
          <w:color w:val="000000" w:themeColor="text1"/>
          <w:sz w:val="24"/>
          <w:szCs w:val="24"/>
        </w:rPr>
        <w:t xml:space="preserve">Iniciativa suscrita por el </w:t>
      </w:r>
      <w:r w:rsidR="007A4203" w:rsidRPr="002753B3">
        <w:rPr>
          <w:rFonts w:ascii="Arial" w:hAnsi="Arial" w:cs="Arial"/>
          <w:b/>
          <w:color w:val="000000" w:themeColor="text1"/>
          <w:sz w:val="24"/>
          <w:szCs w:val="24"/>
        </w:rPr>
        <w:t xml:space="preserve">Síndico Municipal Lic. Juan David García Camarena, </w:t>
      </w:r>
      <w:r w:rsidR="007A4203" w:rsidRPr="002753B3">
        <w:rPr>
          <w:rFonts w:ascii="Arial" w:hAnsi="Arial" w:cs="Arial"/>
          <w:color w:val="000000" w:themeColor="text1"/>
          <w:sz w:val="24"/>
          <w:szCs w:val="24"/>
        </w:rPr>
        <w:t xml:space="preserve">mediante la cual propone el turno a la Comisión Edilicia de Reglamentos Municipales y Puntos Legislativos, para llevar a cabo el estudio y análisis relativo a la abrogación del </w:t>
      </w:r>
      <w:r w:rsidR="007A4203" w:rsidRPr="002753B3">
        <w:rPr>
          <w:rFonts w:ascii="Arial" w:hAnsi="Arial" w:cs="Arial"/>
          <w:b/>
          <w:color w:val="000000" w:themeColor="text1"/>
          <w:sz w:val="24"/>
          <w:szCs w:val="24"/>
        </w:rPr>
        <w:t>Reglamento de Construcciones en el Municipio de Tlaquepaque Jalisco</w:t>
      </w:r>
      <w:r w:rsidR="007A4203" w:rsidRPr="002753B3">
        <w:rPr>
          <w:rFonts w:ascii="Arial" w:hAnsi="Arial" w:cs="Arial"/>
          <w:color w:val="000000" w:themeColor="text1"/>
          <w:sz w:val="24"/>
          <w:szCs w:val="24"/>
        </w:rPr>
        <w:t xml:space="preserve"> y la aprobación de la creación del nuevo </w:t>
      </w:r>
      <w:r w:rsidR="007A4203" w:rsidRPr="002753B3">
        <w:rPr>
          <w:rFonts w:ascii="Arial" w:hAnsi="Arial" w:cs="Arial"/>
          <w:b/>
          <w:color w:val="000000" w:themeColor="text1"/>
          <w:sz w:val="24"/>
          <w:szCs w:val="24"/>
        </w:rPr>
        <w:t>Reglamento de Construcción en el Municipio de San Pedro Tlaquepaque.</w:t>
      </w:r>
      <w:r w:rsidR="007A4203" w:rsidRPr="002753B3">
        <w:rPr>
          <w:rFonts w:ascii="Arial" w:hAnsi="Arial" w:cs="Arial"/>
          <w:color w:val="000000" w:themeColor="text1"/>
          <w:sz w:val="24"/>
          <w:szCs w:val="24"/>
        </w:rPr>
        <w:t xml:space="preserve"> ----------------------------------------------------------------------------------------------------------------------------------------</w:t>
      </w:r>
      <w:r w:rsidR="005E145D">
        <w:rPr>
          <w:rFonts w:ascii="Arial" w:hAnsi="Arial" w:cs="Arial"/>
          <w:color w:val="000000" w:themeColor="text1"/>
          <w:sz w:val="24"/>
          <w:szCs w:val="24"/>
        </w:rPr>
        <w:t>---------------------------------</w:t>
      </w:r>
      <w:r w:rsidR="007A4203" w:rsidRPr="002753B3">
        <w:rPr>
          <w:rFonts w:ascii="Arial" w:hAnsi="Arial" w:cs="Arial"/>
          <w:color w:val="000000" w:themeColor="text1"/>
          <w:sz w:val="24"/>
          <w:szCs w:val="24"/>
        </w:rPr>
        <w:t>---------</w:t>
      </w:r>
      <w:r w:rsidR="00252FC8" w:rsidRPr="002753B3">
        <w:rPr>
          <w:rFonts w:ascii="Arial" w:hAnsi="Arial" w:cs="Arial"/>
          <w:sz w:val="24"/>
          <w:szCs w:val="24"/>
        </w:rPr>
        <w:t xml:space="preserve">                                                                                                                                                             </w:t>
      </w:r>
      <w:r w:rsidR="00252FC8" w:rsidRPr="00D03EB1">
        <w:rPr>
          <w:rFonts w:ascii="Arial" w:hAnsi="Arial" w:cs="Arial"/>
          <w:i/>
          <w:sz w:val="24"/>
          <w:szCs w:val="24"/>
        </w:rPr>
        <w:lastRenderedPageBreak/>
        <w:t>San Pedro Tlaquepaque, Jalisco; a 24 de octubre del año 2017.</w:t>
      </w:r>
      <w:r w:rsidR="005E145D" w:rsidRPr="00D03EB1">
        <w:rPr>
          <w:rFonts w:ascii="Arial" w:hAnsi="Arial" w:cs="Arial"/>
          <w:i/>
          <w:sz w:val="24"/>
          <w:szCs w:val="24"/>
        </w:rPr>
        <w:t xml:space="preserve"> </w:t>
      </w:r>
      <w:r w:rsidR="00252FC8" w:rsidRPr="00D03EB1">
        <w:rPr>
          <w:rFonts w:ascii="Arial" w:hAnsi="Arial" w:cs="Arial"/>
          <w:b/>
          <w:i/>
          <w:sz w:val="24"/>
          <w:szCs w:val="24"/>
        </w:rPr>
        <w:t>C. INTEGRANTES DEL HONORABLE AYUNTAMIENTO</w:t>
      </w:r>
      <w:r w:rsidR="005E145D" w:rsidRPr="00D03EB1">
        <w:rPr>
          <w:rFonts w:ascii="Arial" w:hAnsi="Arial" w:cs="Arial"/>
          <w:b/>
          <w:i/>
          <w:sz w:val="24"/>
          <w:szCs w:val="24"/>
        </w:rPr>
        <w:t xml:space="preserve"> </w:t>
      </w:r>
      <w:r w:rsidR="00252FC8" w:rsidRPr="00D03EB1">
        <w:rPr>
          <w:rFonts w:ascii="Arial" w:hAnsi="Arial" w:cs="Arial"/>
          <w:b/>
          <w:i/>
          <w:sz w:val="24"/>
          <w:szCs w:val="24"/>
        </w:rPr>
        <w:t>DE SAN PEDRO TLAQUEPAQUE, JALISCO.</w:t>
      </w:r>
      <w:r w:rsidR="005E145D" w:rsidRPr="00D03EB1">
        <w:rPr>
          <w:rFonts w:ascii="Arial" w:hAnsi="Arial" w:cs="Arial"/>
          <w:b/>
          <w:i/>
          <w:sz w:val="24"/>
          <w:szCs w:val="24"/>
        </w:rPr>
        <w:t xml:space="preserve"> </w:t>
      </w:r>
      <w:r w:rsidR="00252FC8" w:rsidRPr="00D03EB1">
        <w:rPr>
          <w:rFonts w:ascii="Arial" w:hAnsi="Arial" w:cs="Arial"/>
          <w:b/>
          <w:i/>
          <w:sz w:val="24"/>
          <w:szCs w:val="24"/>
        </w:rPr>
        <w:t>PRESENTE:</w:t>
      </w:r>
      <w:r w:rsidR="005E145D" w:rsidRPr="00D03EB1">
        <w:rPr>
          <w:rFonts w:ascii="Arial" w:hAnsi="Arial" w:cs="Arial"/>
          <w:b/>
          <w:i/>
          <w:sz w:val="24"/>
          <w:szCs w:val="24"/>
        </w:rPr>
        <w:t xml:space="preserve"> </w:t>
      </w:r>
      <w:r w:rsidR="00252FC8" w:rsidRPr="00D03EB1">
        <w:rPr>
          <w:rFonts w:ascii="Arial" w:hAnsi="Arial" w:cs="Arial"/>
          <w:b/>
          <w:i/>
          <w:sz w:val="24"/>
          <w:szCs w:val="24"/>
        </w:rPr>
        <w:t>LIC. JUAN DAVID GARCÍA CAMARENA</w:t>
      </w:r>
      <w:r w:rsidR="00252FC8" w:rsidRPr="00D03EB1">
        <w:rPr>
          <w:rFonts w:ascii="Arial" w:hAnsi="Arial" w:cs="Arial"/>
          <w:i/>
          <w:sz w:val="24"/>
          <w:szCs w:val="24"/>
        </w:rPr>
        <w:t xml:space="preserve">, con el carácter que ostento de Síndico Municipal de San Pedro Tlaquepaque, y con fundamento en los artículos </w:t>
      </w:r>
      <w:r w:rsidR="00252FC8" w:rsidRPr="00D03EB1">
        <w:rPr>
          <w:rFonts w:ascii="Arial" w:eastAsia="Arial Unicode MS" w:hAnsi="Arial" w:cs="Arial"/>
          <w:i/>
          <w:sz w:val="24"/>
          <w:szCs w:val="24"/>
        </w:rPr>
        <w:t xml:space="preserve">artículo 115  fracción I, primer párrafo, II y IV de la Constitución Política de los Estados Unidos  Mexicanos; numerales 1, 2, 73 fracción I y II, así como 77 y 79 de la Constitución Política del Estado de Jalisco;  2, 3, 34, 37, 38,40 fracción II, 41 fracción III, 53 fracción II, todos de la Ley del Gobierno y  la Administración Pública Municipal de la entidad; así mismo los artículos 25, 26, 33 fracción I, 142, 145 fracción I, 146 y 151 del Reglamento del Gobierno y de la Administración </w:t>
      </w:r>
      <w:r w:rsidR="00D03EB1" w:rsidRPr="00D03EB1">
        <w:rPr>
          <w:rFonts w:ascii="Arial" w:eastAsia="Arial Unicode MS" w:hAnsi="Arial" w:cs="Arial"/>
          <w:i/>
          <w:sz w:val="24"/>
          <w:szCs w:val="24"/>
        </w:rPr>
        <w:t>Pública</w:t>
      </w:r>
      <w:r w:rsidR="00252FC8" w:rsidRPr="00D03EB1">
        <w:rPr>
          <w:rFonts w:ascii="Arial" w:eastAsia="Arial Unicode MS" w:hAnsi="Arial" w:cs="Arial"/>
          <w:i/>
          <w:sz w:val="24"/>
          <w:szCs w:val="24"/>
        </w:rPr>
        <w:t xml:space="preserve"> del Ayuntamiento Constitucional de San Pedro Tlaquepaque,  en uso de la facultad conferida en las disposiciones citadas, presento ante Ustedes compañeros integrantes de este Órgano de Gobierno Municipal la siguiente </w:t>
      </w:r>
      <w:r w:rsidR="00252FC8" w:rsidRPr="00D03EB1">
        <w:rPr>
          <w:rFonts w:ascii="Arial" w:eastAsia="Arial Unicode MS" w:hAnsi="Arial" w:cs="Arial"/>
          <w:b/>
          <w:i/>
          <w:sz w:val="24"/>
          <w:szCs w:val="24"/>
        </w:rPr>
        <w:t>INICIATIVA DE ACUERDO ORDENAMIENTO PARA TURNO A COMISION</w:t>
      </w:r>
      <w:r w:rsidR="00252FC8" w:rsidRPr="00D03EB1">
        <w:rPr>
          <w:rFonts w:ascii="Arial" w:eastAsia="Arial Unicode MS" w:hAnsi="Arial" w:cs="Arial"/>
          <w:i/>
          <w:sz w:val="24"/>
          <w:szCs w:val="24"/>
        </w:rPr>
        <w:t xml:space="preserve">, que propone: </w:t>
      </w:r>
      <w:r w:rsidR="00252FC8" w:rsidRPr="00D03EB1">
        <w:rPr>
          <w:rFonts w:ascii="Arial" w:eastAsia="Arial Unicode MS" w:hAnsi="Arial" w:cs="Arial"/>
          <w:b/>
          <w:i/>
          <w:sz w:val="24"/>
          <w:szCs w:val="24"/>
        </w:rPr>
        <w:t xml:space="preserve">SE APRUEBE LA ABROGACION DEL REGLAMENTO DE CONSTRUCCIONES EN EL MUNICIPIO DE TLAQUEPAQUE JALISCO Y LA APROBACION DE LA CREACION DEL NUEVO  REGLAMENTO DE CONSTRUCCION EN EL MUNICIPIO DE SAN PEDRO TLAQUEPAQUE, se turne a la Comisión Edilicia de Reglamentos y Puntos Legislativos para que se lleven a cabo el estudio y análisis del mismo, </w:t>
      </w:r>
      <w:r w:rsidR="00252FC8" w:rsidRPr="00D03EB1">
        <w:rPr>
          <w:rFonts w:ascii="Arial" w:eastAsia="Arial Unicode MS" w:hAnsi="Arial" w:cs="Arial"/>
          <w:i/>
          <w:sz w:val="24"/>
          <w:szCs w:val="24"/>
        </w:rPr>
        <w:t>de conformidad a la siguiente:</w:t>
      </w:r>
      <w:r w:rsidR="005E145D" w:rsidRPr="00D03EB1">
        <w:rPr>
          <w:rFonts w:ascii="Arial" w:eastAsia="Arial Unicode MS" w:hAnsi="Arial" w:cs="Arial"/>
          <w:i/>
          <w:sz w:val="24"/>
          <w:szCs w:val="24"/>
        </w:rPr>
        <w:t xml:space="preserve"> </w:t>
      </w:r>
      <w:r w:rsidR="00252FC8" w:rsidRPr="00D03EB1">
        <w:rPr>
          <w:rFonts w:ascii="Arial" w:hAnsi="Arial" w:cs="Arial"/>
          <w:b/>
          <w:i/>
          <w:sz w:val="24"/>
          <w:szCs w:val="24"/>
        </w:rPr>
        <w:t>EXPOSICIÓN DE MOTIVOS</w:t>
      </w:r>
      <w:r w:rsidR="005E145D" w:rsidRPr="00D03EB1">
        <w:rPr>
          <w:rFonts w:ascii="Arial" w:hAnsi="Arial" w:cs="Arial"/>
          <w:b/>
          <w:i/>
          <w:sz w:val="24"/>
          <w:szCs w:val="24"/>
        </w:rPr>
        <w:t xml:space="preserve"> </w:t>
      </w:r>
      <w:r w:rsidR="00252FC8" w:rsidRPr="00D03EB1">
        <w:rPr>
          <w:rFonts w:ascii="Arial" w:hAnsi="Arial" w:cs="Arial"/>
          <w:i/>
          <w:sz w:val="24"/>
          <w:szCs w:val="24"/>
        </w:rPr>
        <w:t xml:space="preserve">San Pedro Tlaquepaque, como municipio que integra el área metropolitana de Guadalajara, tiene la necesidad de actualizar  sus reglamentos u ordenamientos que permitan  al ciudadano, de este municipio,  tener mayor y mejor acercamiento con la administración municipal,  así como mayor cumulo de facilidades al contar con reglamentos con  accesibilidad y claridad, para poder concurrir ante  las autoridades municipales y sus  dependencias, y con ello evitar, gastos de tiempo y dinero, y en consecuencia en la medida de lo  posible la total  desaparición de los elementos que permitirían de alguna manera actos de   corrupción, en la realización de los tramites que lleva a cabo  el ciudadano de manera cotidiana o esporádica, de forma personal o por conducto de un representante legal en lo relativo a personas jurídicas, con la finalidad de eliminar trámites innecesarios o requisitos ociosos en materia de construcción de bajo impacto y generar procesos más sencillos y ágiles en beneficio de la sociedad. Ante la imperiosa necesidad de crear una regulación legal para que sus  trámites ante este ayuntamiento, permita en todo lo relativo a la construcción, tal como lo son: construcción, remodelación, demolición, movimiento de tierras, excavación, reparación, restauración o conservación, que se ejecute en propiedad pública, social o privada.   Es conveniente  un reglamento acorde a los tiempos que hoy se viven, de tal manera que una nueva reglamentación como hoy se pretende en esta iniciativa, permitirá que se cumplan todas y cada una de las pretensiones de trámites en forma rápida y expedita, se hace énfasis en la apremiante mejora regulatoria que hace falta para la apertura de negocios y operación de empresas así como la importancia del desarrollo urbano en el otorgamiento de permisos de construcción, recalcando las múltiples recomendaciones que se han formulado a los gobiernos del país por la Organización Para Cooperación y el Desarrollo Económico ( OCDE),así como del Banco Mundial a través de su reporte “Doing Business”.  y así evitar elementos que han permitido burocracia y sobre todo que algunos empleados o funcionarios se vean tentados a incurrir por presiones del mismo usuario o por mutuo propio,  en actos poco </w:t>
      </w:r>
      <w:r w:rsidR="00252FC8" w:rsidRPr="00D03EB1">
        <w:rPr>
          <w:rFonts w:ascii="Arial" w:hAnsi="Arial" w:cs="Arial"/>
          <w:i/>
          <w:sz w:val="24"/>
          <w:szCs w:val="24"/>
        </w:rPr>
        <w:lastRenderedPageBreak/>
        <w:t>honestos, por lo que se vio la necesidad de la creación de un nuevo reglamento que cubra esta materia, que sería de aplicación obligatoria para todos y así cumplir con los requerimientos de los ciudadanos que en el día a día recurren a nuestro municipio a realizar algún trámite relacionado con la construcción.</w:t>
      </w:r>
      <w:r w:rsidR="005E145D" w:rsidRPr="00D03EB1">
        <w:rPr>
          <w:rFonts w:ascii="Arial" w:hAnsi="Arial" w:cs="Arial"/>
          <w:i/>
          <w:sz w:val="24"/>
          <w:szCs w:val="24"/>
        </w:rPr>
        <w:t xml:space="preserve"> </w:t>
      </w:r>
      <w:r w:rsidR="00252FC8" w:rsidRPr="00D03EB1">
        <w:rPr>
          <w:rFonts w:ascii="Arial" w:hAnsi="Arial" w:cs="Arial"/>
          <w:i/>
          <w:sz w:val="24"/>
          <w:szCs w:val="24"/>
        </w:rPr>
        <w:t>El día 28 de noviembre del año 2016, fue publicada en el Diario Oficial de la Federación, la nueva Ley General de Asentamientos Humanos</w:t>
      </w:r>
      <w:r w:rsidR="00252FC8" w:rsidRPr="00022CE1">
        <w:rPr>
          <w:rFonts w:ascii="Arial" w:hAnsi="Arial" w:cs="Arial"/>
          <w:i/>
          <w:sz w:val="24"/>
          <w:szCs w:val="24"/>
        </w:rPr>
        <w:t xml:space="preserve">, Ordenamiento Territorial y Desarrollo Urbano, que tiene por objeto. </w:t>
      </w:r>
    </w:p>
    <w:p w:rsidR="00252FC8" w:rsidRPr="00022CE1" w:rsidRDefault="00252FC8" w:rsidP="00F63C7B">
      <w:pPr>
        <w:pStyle w:val="Prrafodelista"/>
        <w:numPr>
          <w:ilvl w:val="0"/>
          <w:numId w:val="3"/>
        </w:numPr>
        <w:spacing w:after="0" w:line="240" w:lineRule="auto"/>
        <w:jc w:val="both"/>
        <w:rPr>
          <w:rFonts w:ascii="Arial" w:hAnsi="Arial" w:cs="Arial"/>
          <w:i/>
          <w:sz w:val="24"/>
          <w:szCs w:val="24"/>
        </w:rPr>
      </w:pPr>
      <w:r w:rsidRPr="00022CE1">
        <w:rPr>
          <w:rFonts w:ascii="Arial" w:hAnsi="Arial" w:cs="Arial"/>
          <w:i/>
          <w:sz w:val="24"/>
          <w:szCs w:val="24"/>
        </w:rPr>
        <w:t>Fijar las normas básicas e instrumentos de gestión de observancia general, para ordenar el uso del territorio y los Asentamientos Humanos en el país, con pleno respeto a los Derechos Humanos, así como el cumplimiento de las obligaciones que tiene el Estado para promoverlos, respetarlos, protegerlos y garantizarlos plenamente.</w:t>
      </w:r>
    </w:p>
    <w:p w:rsidR="00252FC8" w:rsidRPr="00022CE1" w:rsidRDefault="00252FC8" w:rsidP="00F63C7B">
      <w:pPr>
        <w:pStyle w:val="Prrafodelista"/>
        <w:numPr>
          <w:ilvl w:val="0"/>
          <w:numId w:val="3"/>
        </w:numPr>
        <w:spacing w:after="0" w:line="240" w:lineRule="auto"/>
        <w:jc w:val="both"/>
        <w:rPr>
          <w:rFonts w:ascii="Arial" w:hAnsi="Arial" w:cs="Arial"/>
          <w:i/>
          <w:sz w:val="24"/>
          <w:szCs w:val="24"/>
        </w:rPr>
      </w:pPr>
      <w:r w:rsidRPr="00022CE1">
        <w:rPr>
          <w:rFonts w:ascii="Arial" w:hAnsi="Arial" w:cs="Arial"/>
          <w:i/>
          <w:sz w:val="24"/>
          <w:szCs w:val="24"/>
        </w:rPr>
        <w:t>Establecer la concurrencia de la Federación, de las Entidades Federativas, los Municipios, para la planeación, ordenación y regulación de los Asentamientos Humanos en el territorio nacional.</w:t>
      </w:r>
    </w:p>
    <w:p w:rsidR="00252FC8" w:rsidRPr="00022CE1" w:rsidRDefault="00252FC8" w:rsidP="00F63C7B">
      <w:pPr>
        <w:pStyle w:val="Prrafodelista"/>
        <w:numPr>
          <w:ilvl w:val="0"/>
          <w:numId w:val="3"/>
        </w:numPr>
        <w:spacing w:after="0" w:line="240" w:lineRule="auto"/>
        <w:jc w:val="both"/>
        <w:rPr>
          <w:rFonts w:ascii="Arial" w:hAnsi="Arial" w:cs="Arial"/>
          <w:i/>
          <w:sz w:val="24"/>
          <w:szCs w:val="24"/>
        </w:rPr>
      </w:pPr>
      <w:r w:rsidRPr="00022CE1">
        <w:rPr>
          <w:rFonts w:ascii="Arial" w:hAnsi="Arial" w:cs="Arial"/>
          <w:i/>
          <w:sz w:val="24"/>
          <w:szCs w:val="24"/>
        </w:rPr>
        <w:t>Fijar los criterios para que, en el ámbito de sus respectivas competencias exista una efectiva congruencia, coordinación y participación entre la Federación, las Entidades Federativas y los Municipios para la planeación de la Fundación, Crecimiento, Mejoramiento, Consolidación y Conservación de los Centros de Población y Asentamientos Humanos, garantizando en todo momento la protección y el acceso equitativo a los espacios públicos.</w:t>
      </w:r>
    </w:p>
    <w:p w:rsidR="00252FC8" w:rsidRPr="00022CE1" w:rsidRDefault="00252FC8" w:rsidP="00F63C7B">
      <w:pPr>
        <w:pStyle w:val="Prrafodelista"/>
        <w:numPr>
          <w:ilvl w:val="0"/>
          <w:numId w:val="3"/>
        </w:numPr>
        <w:spacing w:after="0" w:line="240" w:lineRule="auto"/>
        <w:jc w:val="both"/>
        <w:rPr>
          <w:rFonts w:ascii="Arial" w:hAnsi="Arial" w:cs="Arial"/>
          <w:i/>
          <w:sz w:val="24"/>
          <w:szCs w:val="24"/>
        </w:rPr>
      </w:pPr>
      <w:r w:rsidRPr="00022CE1">
        <w:rPr>
          <w:rFonts w:ascii="Arial" w:hAnsi="Arial" w:cs="Arial"/>
          <w:i/>
          <w:sz w:val="24"/>
          <w:szCs w:val="24"/>
        </w:rPr>
        <w:t>Definir los principios para determinar las Provisiones, Reservas, Usos del Suelo y Destinos de Áreas y Predios que regula la propiedad en los Centros de Población.</w:t>
      </w:r>
    </w:p>
    <w:p w:rsidR="00252FC8" w:rsidRPr="00022CE1" w:rsidRDefault="00252FC8" w:rsidP="00F63C7B">
      <w:pPr>
        <w:pStyle w:val="Prrafodelista"/>
        <w:numPr>
          <w:ilvl w:val="0"/>
          <w:numId w:val="3"/>
        </w:numPr>
        <w:spacing w:after="0" w:line="240" w:lineRule="auto"/>
        <w:jc w:val="both"/>
        <w:rPr>
          <w:rFonts w:ascii="Arial" w:hAnsi="Arial" w:cs="Arial"/>
          <w:i/>
          <w:sz w:val="24"/>
          <w:szCs w:val="24"/>
        </w:rPr>
      </w:pPr>
      <w:r w:rsidRPr="00022CE1">
        <w:rPr>
          <w:rFonts w:ascii="Arial" w:hAnsi="Arial" w:cs="Arial"/>
          <w:i/>
          <w:sz w:val="24"/>
          <w:szCs w:val="24"/>
        </w:rPr>
        <w:t xml:space="preserve">Propiciar mecanismos que permitan la participación ciudadana en particular para las mujeres, jóvenes y personas en situación de vulnerabilidad, en los procesos de planeación y gestión del territorio con base en el acceso a información transparente, completa y oportuna, así como la creación de espacios e instrumentos que garanticen la corresponsabilidad del gobierno y la ciudadanía en la formulación, seguimiento y evaluación de la política pública en la materia.           </w:t>
      </w:r>
    </w:p>
    <w:p w:rsidR="00252FC8" w:rsidRPr="00022CE1" w:rsidRDefault="00252FC8" w:rsidP="00F63C7B">
      <w:pPr>
        <w:pStyle w:val="Prrafodelista"/>
        <w:spacing w:after="0" w:line="240" w:lineRule="auto"/>
        <w:jc w:val="right"/>
        <w:rPr>
          <w:rFonts w:ascii="Arial" w:hAnsi="Arial" w:cs="Arial"/>
          <w:i/>
          <w:sz w:val="24"/>
          <w:szCs w:val="24"/>
        </w:rPr>
      </w:pPr>
    </w:p>
    <w:p w:rsidR="00252FC8" w:rsidRPr="00022CE1" w:rsidRDefault="00252FC8" w:rsidP="00F63C7B">
      <w:pPr>
        <w:spacing w:after="0" w:line="240" w:lineRule="auto"/>
        <w:jc w:val="both"/>
        <w:rPr>
          <w:rFonts w:ascii="Arial" w:hAnsi="Arial" w:cs="Arial"/>
          <w:b/>
          <w:i/>
          <w:sz w:val="24"/>
          <w:szCs w:val="24"/>
        </w:rPr>
      </w:pPr>
      <w:r w:rsidRPr="00022CE1">
        <w:rPr>
          <w:rFonts w:ascii="Arial" w:hAnsi="Arial" w:cs="Arial"/>
          <w:i/>
          <w:sz w:val="24"/>
          <w:szCs w:val="24"/>
        </w:rPr>
        <w:t xml:space="preserve">Desde que se legisló, con mucha atingencia respecto de las reformas constitucionales de fecha 05 de Febrero de 2017, respecto de los artículos 25 y 73, a los que se les hicieron varias adiciones, en el primero de los citados, artículo 25 constitucional,   en las que se establece: </w:t>
      </w:r>
      <w:r w:rsidRPr="00022CE1">
        <w:rPr>
          <w:rFonts w:ascii="Arial" w:hAnsi="Arial" w:cs="Arial"/>
          <w:b/>
          <w:i/>
          <w:sz w:val="24"/>
          <w:szCs w:val="24"/>
        </w:rPr>
        <w:t>EL ESTADO MEXICANO COMO RECTOR DEL DESARROLLO NACIONAL, QUE ENTRE SUS PRINCIPALES CARACTERISTICAS ESTABLECE “QUE SE PERMITA EL PLENO EJERCICIO DE LA LIBERTAD Y LA DIGNIDAD DE LOS INDIVIDUOS”;</w:t>
      </w:r>
      <w:r w:rsidRPr="00022CE1">
        <w:rPr>
          <w:rFonts w:ascii="Arial" w:hAnsi="Arial" w:cs="Arial"/>
          <w:i/>
          <w:sz w:val="24"/>
          <w:szCs w:val="24"/>
        </w:rPr>
        <w:t xml:space="preserve">  es decir, la reforma citada que adiciona un párrafo a las nueve que tiene, ordena claramente que todos los niveles de Gobierno deben simplificar regulaciones, trámites y servicios,  el Reglamento que se pretende se apruebe, nos dará  claridad en materia de transparencia y austeridad, ante la población, por lo que existe la necesidad de adecuarse  a los tiempos actuales, donde además se considere la homologación de criterios y procedimientos con el resto de municipios de la Zona Metropolitana de Guadalajara.</w:t>
      </w:r>
      <w:r w:rsidR="00022CE1">
        <w:rPr>
          <w:rFonts w:ascii="Arial" w:hAnsi="Arial" w:cs="Arial"/>
          <w:i/>
          <w:sz w:val="24"/>
          <w:szCs w:val="24"/>
        </w:rPr>
        <w:t xml:space="preserve"> </w:t>
      </w:r>
      <w:r w:rsidRPr="00022CE1">
        <w:rPr>
          <w:rFonts w:ascii="Arial" w:hAnsi="Arial" w:cs="Arial"/>
          <w:i/>
          <w:sz w:val="24"/>
          <w:szCs w:val="24"/>
        </w:rPr>
        <w:t xml:space="preserve">En este sentido, el Municipio de San Pedro Tlaquepaque, con visión a un futuro inmediato, propone a esta asamblea tener un reglamento acorde a las necesidades que este municipio requiere ya que el actual Reglamento de </w:t>
      </w:r>
      <w:r w:rsidRPr="00022CE1">
        <w:rPr>
          <w:rFonts w:ascii="Arial" w:hAnsi="Arial" w:cs="Arial"/>
          <w:i/>
          <w:sz w:val="24"/>
          <w:szCs w:val="24"/>
        </w:rPr>
        <w:lastRenderedPageBreak/>
        <w:t>Construcciones en este municipio data desde el 03 de marzo del 2005, que en su tiempo fue de gran aplicación, pero en la actualidad es totalmente obsoleto.</w:t>
      </w:r>
      <w:r w:rsidR="00022CE1">
        <w:rPr>
          <w:rFonts w:ascii="Arial" w:hAnsi="Arial" w:cs="Arial"/>
          <w:i/>
          <w:sz w:val="24"/>
          <w:szCs w:val="24"/>
        </w:rPr>
        <w:t xml:space="preserve"> </w:t>
      </w:r>
      <w:r w:rsidRPr="00022CE1">
        <w:rPr>
          <w:rFonts w:ascii="Arial" w:hAnsi="Arial" w:cs="Arial"/>
          <w:i/>
          <w:sz w:val="24"/>
          <w:szCs w:val="24"/>
        </w:rPr>
        <w:t xml:space="preserve">En base a lo antes expuesto, con fundamento y principios jurídicos, someto a consideración de esta asamblea, la presente INICIATIVA DE ORDENAMIENTO PARA TURNO A LA COMISIÓN EDILICIA DE REGLAMENTOS Y PUNTOS LEGISLATIVOS, que propone: </w:t>
      </w:r>
      <w:r w:rsidRPr="00022CE1">
        <w:rPr>
          <w:rFonts w:ascii="Arial" w:hAnsi="Arial" w:cs="Arial"/>
          <w:b/>
          <w:i/>
          <w:sz w:val="24"/>
          <w:szCs w:val="24"/>
        </w:rPr>
        <w:t xml:space="preserve">“SE </w:t>
      </w:r>
      <w:r w:rsidRPr="00022CE1">
        <w:rPr>
          <w:rFonts w:ascii="Arial" w:eastAsia="Arial Unicode MS" w:hAnsi="Arial" w:cs="Arial"/>
          <w:b/>
          <w:i/>
          <w:sz w:val="24"/>
          <w:szCs w:val="24"/>
        </w:rPr>
        <w:t xml:space="preserve"> APRUEBE LA ABROGACION DEL REGLAMENTO DE CONSTRUCCIONES EN EL MUNICIPIO DE TLAQUEPAQUE JALISCO Y SE APRUEBE </w:t>
      </w:r>
      <w:r w:rsidRPr="00022CE1">
        <w:rPr>
          <w:rFonts w:ascii="Arial" w:hAnsi="Arial" w:cs="Arial"/>
          <w:b/>
          <w:i/>
          <w:sz w:val="24"/>
          <w:szCs w:val="24"/>
        </w:rPr>
        <w:t>EN LO GENERAL Y EN LO PARTICULAR</w:t>
      </w:r>
      <w:r w:rsidRPr="00022CE1">
        <w:rPr>
          <w:rFonts w:ascii="Arial" w:eastAsia="Arial Unicode MS" w:hAnsi="Arial" w:cs="Arial"/>
          <w:b/>
          <w:i/>
          <w:sz w:val="24"/>
          <w:szCs w:val="24"/>
        </w:rPr>
        <w:t xml:space="preserve"> LA CREACION DEL NUEVO  REGLAMENTO DE CONSTRUCCION EN EL MUNICIPIO DE SAN PEDRO TLAQUEPAQUE</w:t>
      </w:r>
      <w:r w:rsidRPr="00022CE1">
        <w:rPr>
          <w:rFonts w:ascii="Arial" w:hAnsi="Arial" w:cs="Arial"/>
          <w:b/>
          <w:i/>
          <w:sz w:val="24"/>
          <w:szCs w:val="24"/>
        </w:rPr>
        <w:t>”:</w:t>
      </w:r>
    </w:p>
    <w:p w:rsidR="00252FC8" w:rsidRPr="00022CE1" w:rsidRDefault="00252FC8" w:rsidP="00F63C7B">
      <w:pPr>
        <w:pStyle w:val="Ttulo1"/>
        <w:spacing w:line="240" w:lineRule="auto"/>
        <w:ind w:right="198"/>
        <w:jc w:val="center"/>
        <w:rPr>
          <w:rFonts w:ascii="Arial" w:hAnsi="Arial" w:cs="Arial"/>
          <w:i/>
          <w:color w:val="000000" w:themeColor="text1"/>
          <w:sz w:val="24"/>
          <w:szCs w:val="24"/>
        </w:rPr>
      </w:pPr>
      <w:r w:rsidRPr="00022CE1">
        <w:rPr>
          <w:rFonts w:ascii="Arial" w:hAnsi="Arial" w:cs="Arial"/>
          <w:i/>
          <w:color w:val="000000" w:themeColor="text1"/>
          <w:sz w:val="24"/>
          <w:szCs w:val="24"/>
        </w:rPr>
        <w:t>REGLAMENTO DE CONSTRUCCIÓN PARA EL MUNICIPIO DE SAN PEDRO TLAQUEPAQUE, JALISCO</w:t>
      </w:r>
    </w:p>
    <w:p w:rsidR="00252FC8" w:rsidRPr="00022CE1" w:rsidRDefault="00252FC8" w:rsidP="00F63C7B">
      <w:pPr>
        <w:pStyle w:val="Ttulo1"/>
        <w:spacing w:line="240" w:lineRule="auto"/>
        <w:ind w:right="190"/>
        <w:jc w:val="center"/>
        <w:rPr>
          <w:rFonts w:ascii="Arial" w:hAnsi="Arial" w:cs="Arial"/>
          <w:i/>
          <w:color w:val="000000" w:themeColor="text1"/>
          <w:sz w:val="24"/>
          <w:szCs w:val="24"/>
        </w:rPr>
      </w:pPr>
      <w:r w:rsidRPr="00022CE1">
        <w:rPr>
          <w:rFonts w:ascii="Arial" w:hAnsi="Arial" w:cs="Arial"/>
          <w:i/>
          <w:color w:val="000000" w:themeColor="text1"/>
          <w:sz w:val="24"/>
          <w:szCs w:val="24"/>
        </w:rPr>
        <w:t>TÍTULO I</w:t>
      </w:r>
    </w:p>
    <w:p w:rsidR="00252FC8" w:rsidRPr="00022CE1" w:rsidRDefault="00252FC8" w:rsidP="00F63C7B">
      <w:pPr>
        <w:spacing w:after="0" w:line="240" w:lineRule="auto"/>
        <w:ind w:left="186" w:right="193"/>
        <w:jc w:val="center"/>
        <w:rPr>
          <w:rFonts w:ascii="Arial" w:hAnsi="Arial" w:cs="Arial"/>
          <w:b/>
          <w:i/>
          <w:sz w:val="24"/>
          <w:szCs w:val="24"/>
        </w:rPr>
      </w:pPr>
      <w:r w:rsidRPr="00022CE1">
        <w:rPr>
          <w:rFonts w:ascii="Arial" w:hAnsi="Arial" w:cs="Arial"/>
          <w:b/>
          <w:i/>
          <w:sz w:val="24"/>
          <w:szCs w:val="24"/>
        </w:rPr>
        <w:t>DE LAS DISPOSICIONES GENERALES</w:t>
      </w:r>
    </w:p>
    <w:p w:rsidR="00252FC8" w:rsidRPr="00022CE1" w:rsidRDefault="00252FC8" w:rsidP="00F63C7B">
      <w:pPr>
        <w:pStyle w:val="Textoindependiente"/>
        <w:jc w:val="center"/>
        <w:rPr>
          <w:rFonts w:ascii="Arial" w:hAnsi="Arial" w:cs="Arial"/>
          <w:b/>
          <w:i/>
          <w:sz w:val="24"/>
          <w:szCs w:val="24"/>
          <w:lang w:val="es-MX"/>
        </w:rPr>
      </w:pPr>
    </w:p>
    <w:p w:rsidR="00252FC8" w:rsidRPr="00022CE1" w:rsidRDefault="00252FC8" w:rsidP="00F63C7B">
      <w:pPr>
        <w:spacing w:after="0" w:line="240" w:lineRule="auto"/>
        <w:ind w:left="2856" w:right="2842" w:hanging="21"/>
        <w:jc w:val="center"/>
        <w:rPr>
          <w:rFonts w:ascii="Arial" w:hAnsi="Arial" w:cs="Arial"/>
          <w:b/>
          <w:i/>
          <w:sz w:val="24"/>
          <w:szCs w:val="24"/>
        </w:rPr>
      </w:pPr>
      <w:r w:rsidRPr="00022CE1">
        <w:rPr>
          <w:rFonts w:ascii="Arial" w:hAnsi="Arial" w:cs="Arial"/>
          <w:b/>
          <w:i/>
          <w:sz w:val="24"/>
          <w:szCs w:val="24"/>
        </w:rPr>
        <w:t>CAPÍTULO I DISPOSICIONES GENERALES</w:t>
      </w:r>
    </w:p>
    <w:p w:rsidR="00252FC8" w:rsidRPr="00022CE1" w:rsidRDefault="00252FC8" w:rsidP="00F63C7B">
      <w:pPr>
        <w:pStyle w:val="Textoindependiente"/>
        <w:spacing w:before="4"/>
        <w:jc w:val="center"/>
        <w:rPr>
          <w:rFonts w:ascii="Arial" w:hAnsi="Arial" w:cs="Arial"/>
          <w:b/>
          <w:i/>
          <w:sz w:val="24"/>
          <w:szCs w:val="24"/>
          <w:lang w:val="es-MX"/>
        </w:rPr>
      </w:pPr>
    </w:p>
    <w:p w:rsidR="00252FC8" w:rsidRPr="00022CE1" w:rsidRDefault="00252FC8" w:rsidP="00F63C7B">
      <w:pPr>
        <w:pStyle w:val="Textoindependiente"/>
        <w:ind w:left="100" w:right="108"/>
        <w:jc w:val="both"/>
        <w:rPr>
          <w:rFonts w:ascii="Arial" w:hAnsi="Arial" w:cs="Arial"/>
          <w:i/>
          <w:sz w:val="24"/>
          <w:szCs w:val="24"/>
          <w:lang w:val="es-MX"/>
        </w:rPr>
      </w:pPr>
      <w:r w:rsidRPr="00022CE1">
        <w:rPr>
          <w:rFonts w:ascii="Arial" w:hAnsi="Arial" w:cs="Arial"/>
          <w:b/>
          <w:i/>
          <w:sz w:val="24"/>
          <w:szCs w:val="24"/>
          <w:lang w:val="es-MX"/>
        </w:rPr>
        <w:t>Artículo 1</w:t>
      </w:r>
      <w:r w:rsidRPr="00022CE1">
        <w:rPr>
          <w:rFonts w:ascii="Arial" w:hAnsi="Arial" w:cs="Arial"/>
          <w:i/>
          <w:sz w:val="24"/>
          <w:szCs w:val="24"/>
          <w:lang w:val="es-MX"/>
        </w:rPr>
        <w:t>. El presente Reglamento se expide con fundamento en los artículos 27 párrafo segundo, 115 fracciones II y V de la Constitución Política de los Estados Unidos Mexicanos; en los artículos 1, 2, 3, 4, 5, 6, 7 y 11 de la Ley General de Asentamientos Humanos, Ordenamiento Territorial y Desarrollo Urbano; artículos 73, 77 y 80 de la Constitución Política del Estado de Jalisco; y los artículos 1, 2, 3, 11, 10, 279 al 297 del Código Urbano para el Estado de Jalisco y los numerales 1, 6 y 7 del Reglamento Estatal de Zonificación.</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Textoindependiente"/>
        <w:ind w:left="100" w:right="107"/>
        <w:jc w:val="both"/>
        <w:rPr>
          <w:rFonts w:ascii="Arial" w:hAnsi="Arial" w:cs="Arial"/>
          <w:i/>
          <w:sz w:val="24"/>
          <w:szCs w:val="24"/>
          <w:lang w:val="es-MX"/>
        </w:rPr>
      </w:pPr>
      <w:r w:rsidRPr="00022CE1">
        <w:rPr>
          <w:rFonts w:ascii="Arial" w:hAnsi="Arial" w:cs="Arial"/>
          <w:b/>
          <w:i/>
          <w:sz w:val="24"/>
          <w:szCs w:val="24"/>
          <w:lang w:val="es-MX"/>
        </w:rPr>
        <w:t>Artículo 2</w:t>
      </w:r>
      <w:r w:rsidRPr="00022CE1">
        <w:rPr>
          <w:rFonts w:ascii="Arial" w:hAnsi="Arial" w:cs="Arial"/>
          <w:i/>
          <w:sz w:val="24"/>
          <w:szCs w:val="24"/>
          <w:lang w:val="es-MX"/>
        </w:rPr>
        <w:t>. Las disposiciones del presente Reglamento y las normas técnicas que de este se deriven son de orden público e interés social y tiene por objeto regular los procedimientos para el control y ejecución de obras de construcción, remodelación, demolición, movimiento de tierras, excavación, reparación, restauración o conservación, que se ejecute en propiedad pública, social o privada; Así como establecer los requisitos para la expedición de Licencias, permisos o autorizaciones a que se refiere el presente ordenamiento y para todo acto de ocupación y utilización del suelo.</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Textoindependiente"/>
        <w:ind w:left="100" w:right="106"/>
        <w:jc w:val="both"/>
        <w:rPr>
          <w:rFonts w:ascii="Arial" w:hAnsi="Arial" w:cs="Arial"/>
          <w:i/>
          <w:sz w:val="24"/>
          <w:szCs w:val="24"/>
          <w:lang w:val="es-MX"/>
        </w:rPr>
      </w:pPr>
      <w:r w:rsidRPr="00022CE1">
        <w:rPr>
          <w:rFonts w:ascii="Arial" w:hAnsi="Arial" w:cs="Arial"/>
          <w:b/>
          <w:i/>
          <w:sz w:val="24"/>
          <w:szCs w:val="24"/>
          <w:lang w:val="es-MX"/>
        </w:rPr>
        <w:t>Artículo 3</w:t>
      </w:r>
      <w:r w:rsidRPr="00022CE1">
        <w:rPr>
          <w:rFonts w:ascii="Arial" w:hAnsi="Arial" w:cs="Arial"/>
          <w:i/>
          <w:sz w:val="24"/>
          <w:szCs w:val="24"/>
          <w:lang w:val="es-MX"/>
        </w:rPr>
        <w:t>. Están obligadas a respetar y cumplir las disposiciones de este ordenamiento las personas físicas o jurídicas, dependencias de la administración pública Federal, Estatal y Municipal, organismos descentralizados y entidades paraestatales propietarias de predios o fincas, quienes se desempeñen como promotores y sus respectivos directores responsables que realicen acciones urbanísticas sean públicas o privadas, con independencia del régimen de propiedad.</w:t>
      </w:r>
    </w:p>
    <w:p w:rsidR="00252FC8" w:rsidRPr="00022CE1" w:rsidRDefault="00252FC8" w:rsidP="00F63C7B">
      <w:pPr>
        <w:pStyle w:val="Textoindependiente"/>
        <w:spacing w:before="11"/>
        <w:rPr>
          <w:rFonts w:ascii="Arial" w:hAnsi="Arial" w:cs="Arial"/>
          <w:i/>
          <w:sz w:val="24"/>
          <w:szCs w:val="24"/>
          <w:lang w:val="es-MX"/>
        </w:rPr>
      </w:pPr>
    </w:p>
    <w:p w:rsidR="00252FC8" w:rsidRPr="00022CE1" w:rsidRDefault="00252FC8" w:rsidP="00F63C7B">
      <w:pPr>
        <w:pStyle w:val="Textoindependiente"/>
        <w:ind w:left="100"/>
        <w:jc w:val="both"/>
        <w:rPr>
          <w:rFonts w:ascii="Arial" w:hAnsi="Arial" w:cs="Arial"/>
          <w:i/>
          <w:sz w:val="24"/>
          <w:szCs w:val="24"/>
          <w:lang w:val="es-MX"/>
        </w:rPr>
      </w:pPr>
      <w:r w:rsidRPr="00022CE1">
        <w:rPr>
          <w:rFonts w:ascii="Arial" w:hAnsi="Arial" w:cs="Arial"/>
          <w:b/>
          <w:i/>
          <w:sz w:val="24"/>
          <w:szCs w:val="24"/>
          <w:lang w:val="es-MX"/>
        </w:rPr>
        <w:t>Artículo 4</w:t>
      </w:r>
      <w:r w:rsidRPr="00022CE1">
        <w:rPr>
          <w:rFonts w:ascii="Arial" w:hAnsi="Arial" w:cs="Arial"/>
          <w:i/>
          <w:sz w:val="24"/>
          <w:szCs w:val="24"/>
          <w:lang w:val="es-MX"/>
        </w:rPr>
        <w:t>. Para efectos de este Reglamento se entenderá por:</w:t>
      </w:r>
    </w:p>
    <w:p w:rsidR="00252FC8" w:rsidRPr="00022CE1" w:rsidRDefault="00252FC8" w:rsidP="00F63C7B">
      <w:pPr>
        <w:pStyle w:val="Textoindependiente"/>
        <w:spacing w:before="10"/>
        <w:rPr>
          <w:rFonts w:ascii="Arial" w:hAnsi="Arial" w:cs="Arial"/>
          <w:i/>
          <w:sz w:val="24"/>
          <w:szCs w:val="24"/>
          <w:lang w:val="es-MX"/>
        </w:rPr>
      </w:pPr>
    </w:p>
    <w:p w:rsidR="00252FC8" w:rsidRPr="00022CE1" w:rsidRDefault="00252FC8" w:rsidP="00F63C7B">
      <w:pPr>
        <w:pStyle w:val="Prrafodelista"/>
        <w:widowControl w:val="0"/>
        <w:numPr>
          <w:ilvl w:val="0"/>
          <w:numId w:val="60"/>
        </w:numPr>
        <w:tabs>
          <w:tab w:val="left" w:pos="981"/>
        </w:tabs>
        <w:spacing w:before="69" w:after="0" w:line="240" w:lineRule="auto"/>
        <w:ind w:right="107"/>
        <w:contextualSpacing w:val="0"/>
        <w:jc w:val="both"/>
        <w:rPr>
          <w:rFonts w:ascii="Arial" w:hAnsi="Arial" w:cs="Arial"/>
          <w:i/>
          <w:sz w:val="24"/>
          <w:szCs w:val="24"/>
        </w:rPr>
      </w:pPr>
      <w:r w:rsidRPr="00022CE1">
        <w:rPr>
          <w:rFonts w:ascii="Arial" w:hAnsi="Arial" w:cs="Arial"/>
          <w:b/>
          <w:i/>
          <w:sz w:val="24"/>
          <w:szCs w:val="24"/>
        </w:rPr>
        <w:t xml:space="preserve">Apercibimiento: </w:t>
      </w:r>
      <w:r w:rsidRPr="00022CE1">
        <w:rPr>
          <w:rFonts w:ascii="Arial" w:hAnsi="Arial" w:cs="Arial"/>
          <w:i/>
          <w:sz w:val="24"/>
          <w:szCs w:val="24"/>
        </w:rPr>
        <w:t xml:space="preserve">documento mediante el cual la autoridad competente, hace del conocimiento del propietario o poseedor de </w:t>
      </w:r>
      <w:r w:rsidRPr="00022CE1">
        <w:rPr>
          <w:rFonts w:ascii="Arial" w:hAnsi="Arial" w:cs="Arial"/>
          <w:i/>
          <w:sz w:val="24"/>
          <w:szCs w:val="24"/>
        </w:rPr>
        <w:lastRenderedPageBreak/>
        <w:t>un predio o inmueble, en el que se ejecutan alguna de las acciones previstas en el presente Reglamento, que existe la presunción de que ha incurrido en algún acto u omisión que pudiera derivar en una violación a la normatividad y de la que pudiera derivarse la comisión de una infracción;</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0"/>
          <w:numId w:val="60"/>
        </w:numPr>
        <w:tabs>
          <w:tab w:val="left" w:pos="981"/>
        </w:tabs>
        <w:spacing w:after="0" w:line="240" w:lineRule="auto"/>
        <w:ind w:right="103" w:hanging="607"/>
        <w:contextualSpacing w:val="0"/>
        <w:jc w:val="both"/>
        <w:rPr>
          <w:rFonts w:ascii="Arial" w:hAnsi="Arial" w:cs="Arial"/>
          <w:i/>
          <w:sz w:val="24"/>
          <w:szCs w:val="24"/>
        </w:rPr>
      </w:pPr>
      <w:r w:rsidRPr="00022CE1">
        <w:rPr>
          <w:rFonts w:ascii="Arial" w:hAnsi="Arial" w:cs="Arial"/>
          <w:b/>
          <w:i/>
          <w:sz w:val="24"/>
          <w:szCs w:val="24"/>
        </w:rPr>
        <w:t xml:space="preserve">Banqueta: </w:t>
      </w:r>
      <w:r w:rsidRPr="00022CE1">
        <w:rPr>
          <w:rFonts w:ascii="Arial" w:hAnsi="Arial" w:cs="Arial"/>
          <w:i/>
          <w:sz w:val="24"/>
          <w:szCs w:val="24"/>
        </w:rPr>
        <w:t>camino a cada lado de una calle o avenida, reservado para la circulación, estancia y disfrute exclusivo de las personas con discapacidad, peatones y en su caso, usuarios de la movilidad no motorizada, cuando así se permita. Entendiéndose esta, desde el límite de la propiedad privada o pública, hasta el inicio del arroyo vehicular. Las banquetas no podrán ser utilizadas para</w:t>
      </w:r>
      <w:r w:rsidRPr="00022CE1">
        <w:rPr>
          <w:rFonts w:ascii="Arial" w:hAnsi="Arial" w:cs="Arial"/>
          <w:i/>
          <w:spacing w:val="-9"/>
          <w:sz w:val="24"/>
          <w:szCs w:val="24"/>
        </w:rPr>
        <w:t xml:space="preserve"> </w:t>
      </w:r>
      <w:r w:rsidRPr="00022CE1">
        <w:rPr>
          <w:rFonts w:ascii="Arial" w:hAnsi="Arial" w:cs="Arial"/>
          <w:i/>
          <w:sz w:val="24"/>
          <w:szCs w:val="24"/>
        </w:rPr>
        <w:t>estacionamiento;</w:t>
      </w:r>
    </w:p>
    <w:p w:rsidR="00252FC8" w:rsidRPr="00022CE1" w:rsidRDefault="00252FC8" w:rsidP="00F63C7B">
      <w:pPr>
        <w:pStyle w:val="Textoindependiente"/>
        <w:rPr>
          <w:rFonts w:ascii="Arial" w:hAnsi="Arial" w:cs="Arial"/>
          <w:i/>
          <w:sz w:val="24"/>
          <w:szCs w:val="24"/>
        </w:rPr>
      </w:pPr>
    </w:p>
    <w:p w:rsidR="00252FC8" w:rsidRPr="00022CE1" w:rsidRDefault="00252FC8" w:rsidP="00F63C7B">
      <w:pPr>
        <w:pStyle w:val="Prrafodelista"/>
        <w:widowControl w:val="0"/>
        <w:numPr>
          <w:ilvl w:val="0"/>
          <w:numId w:val="60"/>
        </w:numPr>
        <w:tabs>
          <w:tab w:val="left" w:pos="981"/>
        </w:tabs>
        <w:spacing w:after="0" w:line="240" w:lineRule="auto"/>
        <w:ind w:right="113" w:hanging="701"/>
        <w:contextualSpacing w:val="0"/>
        <w:jc w:val="both"/>
        <w:rPr>
          <w:rFonts w:ascii="Arial" w:hAnsi="Arial" w:cs="Arial"/>
          <w:i/>
          <w:sz w:val="24"/>
          <w:szCs w:val="24"/>
        </w:rPr>
      </w:pPr>
      <w:r w:rsidRPr="00022CE1">
        <w:rPr>
          <w:rFonts w:ascii="Arial" w:hAnsi="Arial" w:cs="Arial"/>
          <w:b/>
          <w:i/>
          <w:sz w:val="24"/>
          <w:szCs w:val="24"/>
        </w:rPr>
        <w:t xml:space="preserve">Bardeo: </w:t>
      </w:r>
      <w:r w:rsidRPr="00022CE1">
        <w:rPr>
          <w:rFonts w:ascii="Arial" w:hAnsi="Arial" w:cs="Arial"/>
          <w:i/>
          <w:sz w:val="24"/>
          <w:szCs w:val="24"/>
        </w:rPr>
        <w:t>acotamiento o lienzo para delimitar un predio, realizado con cualquier sistema</w:t>
      </w:r>
      <w:r w:rsidRPr="00022CE1">
        <w:rPr>
          <w:rFonts w:ascii="Arial" w:hAnsi="Arial" w:cs="Arial"/>
          <w:i/>
          <w:spacing w:val="-5"/>
          <w:sz w:val="24"/>
          <w:szCs w:val="24"/>
        </w:rPr>
        <w:t xml:space="preserve"> </w:t>
      </w:r>
      <w:r w:rsidRPr="00022CE1">
        <w:rPr>
          <w:rFonts w:ascii="Arial" w:hAnsi="Arial" w:cs="Arial"/>
          <w:i/>
          <w:sz w:val="24"/>
          <w:szCs w:val="24"/>
        </w:rPr>
        <w:t>constructivo;</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0"/>
          <w:numId w:val="60"/>
        </w:numPr>
        <w:tabs>
          <w:tab w:val="left" w:pos="981"/>
        </w:tabs>
        <w:spacing w:after="0" w:line="240" w:lineRule="auto"/>
        <w:ind w:right="112" w:hanging="686"/>
        <w:contextualSpacing w:val="0"/>
        <w:jc w:val="both"/>
        <w:rPr>
          <w:rFonts w:ascii="Arial" w:hAnsi="Arial" w:cs="Arial"/>
          <w:i/>
          <w:sz w:val="24"/>
          <w:szCs w:val="24"/>
        </w:rPr>
      </w:pPr>
      <w:r w:rsidRPr="00022CE1">
        <w:rPr>
          <w:rFonts w:ascii="Arial" w:hAnsi="Arial" w:cs="Arial"/>
          <w:b/>
          <w:i/>
          <w:sz w:val="24"/>
          <w:szCs w:val="24"/>
        </w:rPr>
        <w:t xml:space="preserve">Cerca: </w:t>
      </w:r>
      <w:r w:rsidRPr="00022CE1">
        <w:rPr>
          <w:rFonts w:ascii="Arial" w:hAnsi="Arial" w:cs="Arial"/>
          <w:i/>
          <w:sz w:val="24"/>
          <w:szCs w:val="24"/>
        </w:rPr>
        <w:t>elemento delimitante de un predio, realizado con malla, reja con visibilidad o cualquier material similar de manera</w:t>
      </w:r>
      <w:r w:rsidRPr="00022CE1">
        <w:rPr>
          <w:rFonts w:ascii="Arial" w:hAnsi="Arial" w:cs="Arial"/>
          <w:i/>
          <w:spacing w:val="-12"/>
          <w:sz w:val="24"/>
          <w:szCs w:val="24"/>
        </w:rPr>
        <w:t xml:space="preserve"> </w:t>
      </w:r>
      <w:r w:rsidRPr="00022CE1">
        <w:rPr>
          <w:rFonts w:ascii="Arial" w:hAnsi="Arial" w:cs="Arial"/>
          <w:i/>
          <w:sz w:val="24"/>
          <w:szCs w:val="24"/>
        </w:rPr>
        <w:t>provisional;</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0"/>
          <w:numId w:val="60"/>
        </w:numPr>
        <w:tabs>
          <w:tab w:val="left" w:pos="981"/>
        </w:tabs>
        <w:spacing w:after="0" w:line="240" w:lineRule="auto"/>
        <w:ind w:right="107" w:hanging="593"/>
        <w:contextualSpacing w:val="0"/>
        <w:jc w:val="both"/>
        <w:rPr>
          <w:rFonts w:ascii="Arial" w:hAnsi="Arial" w:cs="Arial"/>
          <w:i/>
          <w:sz w:val="24"/>
          <w:szCs w:val="24"/>
        </w:rPr>
      </w:pPr>
      <w:r w:rsidRPr="00022CE1">
        <w:rPr>
          <w:rFonts w:ascii="Arial" w:hAnsi="Arial" w:cs="Arial"/>
          <w:b/>
          <w:i/>
          <w:sz w:val="24"/>
          <w:szCs w:val="24"/>
        </w:rPr>
        <w:t xml:space="preserve">Certificado de alineamiento y número oficial: </w:t>
      </w:r>
      <w:r w:rsidRPr="00022CE1">
        <w:rPr>
          <w:rFonts w:ascii="Arial" w:hAnsi="Arial" w:cs="Arial"/>
          <w:i/>
          <w:sz w:val="24"/>
          <w:szCs w:val="24"/>
        </w:rPr>
        <w:t>documento expedido por la Dirección de Obras Públicas, en el que se reconoce el frente del predio con relación a una vialidad pública, donde además se asignará el número oficial correspondiente y se señalarán las restricciones en el predio respecto de la superficie edificable, conforme a los planes y programas de desarrollo urbano del municipio de San Pedro Tlaquepaque,</w:t>
      </w:r>
      <w:r w:rsidRPr="00022CE1">
        <w:rPr>
          <w:rFonts w:ascii="Arial" w:hAnsi="Arial" w:cs="Arial"/>
          <w:i/>
          <w:spacing w:val="-6"/>
          <w:sz w:val="24"/>
          <w:szCs w:val="24"/>
        </w:rPr>
        <w:t xml:space="preserve"> </w:t>
      </w:r>
      <w:r w:rsidRPr="00022CE1">
        <w:rPr>
          <w:rFonts w:ascii="Arial" w:hAnsi="Arial" w:cs="Arial"/>
          <w:i/>
          <w:sz w:val="24"/>
          <w:szCs w:val="24"/>
        </w:rPr>
        <w:t>Jalisco;</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0"/>
          <w:numId w:val="60"/>
        </w:numPr>
        <w:tabs>
          <w:tab w:val="left" w:pos="981"/>
        </w:tabs>
        <w:spacing w:after="0" w:line="240" w:lineRule="auto"/>
        <w:ind w:right="111" w:hanging="686"/>
        <w:contextualSpacing w:val="0"/>
        <w:jc w:val="both"/>
        <w:rPr>
          <w:rFonts w:ascii="Arial" w:hAnsi="Arial" w:cs="Arial"/>
          <w:i/>
          <w:sz w:val="24"/>
          <w:szCs w:val="24"/>
        </w:rPr>
      </w:pPr>
      <w:r w:rsidRPr="00022CE1">
        <w:rPr>
          <w:rFonts w:ascii="Arial" w:hAnsi="Arial" w:cs="Arial"/>
          <w:b/>
          <w:i/>
          <w:sz w:val="24"/>
          <w:szCs w:val="24"/>
        </w:rPr>
        <w:t xml:space="preserve">Certificado de habitabilidad: </w:t>
      </w:r>
      <w:r w:rsidRPr="00022CE1">
        <w:rPr>
          <w:rFonts w:ascii="Arial" w:hAnsi="Arial" w:cs="Arial"/>
          <w:i/>
          <w:sz w:val="24"/>
          <w:szCs w:val="24"/>
        </w:rPr>
        <w:t>Documento expedido por la Dirección de Obras Públicas, en el cual autoriza la utilización de una edificación, habiendo cumplido con señalado en el presente Reglamento;</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0"/>
          <w:numId w:val="60"/>
        </w:numPr>
        <w:tabs>
          <w:tab w:val="left" w:pos="980"/>
          <w:tab w:val="left" w:pos="981"/>
        </w:tabs>
        <w:spacing w:after="0" w:line="240" w:lineRule="auto"/>
        <w:ind w:hanging="780"/>
        <w:contextualSpacing w:val="0"/>
        <w:jc w:val="left"/>
        <w:rPr>
          <w:rFonts w:ascii="Arial" w:hAnsi="Arial" w:cs="Arial"/>
          <w:i/>
          <w:sz w:val="24"/>
          <w:szCs w:val="24"/>
        </w:rPr>
      </w:pPr>
      <w:r w:rsidRPr="00022CE1">
        <w:rPr>
          <w:rFonts w:ascii="Arial" w:hAnsi="Arial" w:cs="Arial"/>
          <w:b/>
          <w:i/>
          <w:sz w:val="24"/>
          <w:szCs w:val="24"/>
        </w:rPr>
        <w:t xml:space="preserve">CFE: </w:t>
      </w:r>
      <w:r w:rsidRPr="00022CE1">
        <w:rPr>
          <w:rFonts w:ascii="Arial" w:hAnsi="Arial" w:cs="Arial"/>
          <w:i/>
          <w:sz w:val="24"/>
          <w:szCs w:val="24"/>
        </w:rPr>
        <w:t>Comisión Federal de</w:t>
      </w:r>
      <w:r w:rsidRPr="00022CE1">
        <w:rPr>
          <w:rFonts w:ascii="Arial" w:hAnsi="Arial" w:cs="Arial"/>
          <w:i/>
          <w:spacing w:val="-12"/>
          <w:sz w:val="24"/>
          <w:szCs w:val="24"/>
        </w:rPr>
        <w:t xml:space="preserve"> </w:t>
      </w:r>
      <w:r w:rsidRPr="00022CE1">
        <w:rPr>
          <w:rFonts w:ascii="Arial" w:hAnsi="Arial" w:cs="Arial"/>
          <w:i/>
          <w:sz w:val="24"/>
          <w:szCs w:val="24"/>
        </w:rPr>
        <w:t>Electricidad;</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0"/>
          <w:numId w:val="60"/>
        </w:numPr>
        <w:tabs>
          <w:tab w:val="left" w:pos="980"/>
          <w:tab w:val="left" w:pos="981"/>
        </w:tabs>
        <w:spacing w:after="0" w:line="240" w:lineRule="auto"/>
        <w:ind w:hanging="874"/>
        <w:contextualSpacing w:val="0"/>
        <w:jc w:val="left"/>
        <w:rPr>
          <w:rFonts w:ascii="Arial" w:hAnsi="Arial" w:cs="Arial"/>
          <w:i/>
          <w:sz w:val="24"/>
          <w:szCs w:val="24"/>
        </w:rPr>
      </w:pPr>
      <w:r w:rsidRPr="00022CE1">
        <w:rPr>
          <w:rFonts w:ascii="Arial" w:hAnsi="Arial" w:cs="Arial"/>
          <w:b/>
          <w:i/>
          <w:sz w:val="24"/>
          <w:szCs w:val="24"/>
        </w:rPr>
        <w:t xml:space="preserve">Código Urbano: </w:t>
      </w:r>
      <w:r w:rsidRPr="00022CE1">
        <w:rPr>
          <w:rFonts w:ascii="Arial" w:hAnsi="Arial" w:cs="Arial"/>
          <w:i/>
          <w:sz w:val="24"/>
          <w:szCs w:val="24"/>
        </w:rPr>
        <w:t>Código Urbano para el Estado de</w:t>
      </w:r>
      <w:r w:rsidRPr="00022CE1">
        <w:rPr>
          <w:rFonts w:ascii="Arial" w:hAnsi="Arial" w:cs="Arial"/>
          <w:i/>
          <w:spacing w:val="-10"/>
          <w:sz w:val="24"/>
          <w:szCs w:val="24"/>
        </w:rPr>
        <w:t xml:space="preserve"> </w:t>
      </w:r>
      <w:r w:rsidRPr="00022CE1">
        <w:rPr>
          <w:rFonts w:ascii="Arial" w:hAnsi="Arial" w:cs="Arial"/>
          <w:i/>
          <w:sz w:val="24"/>
          <w:szCs w:val="24"/>
        </w:rPr>
        <w:t>Jalisco;</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0"/>
          <w:numId w:val="60"/>
        </w:numPr>
        <w:tabs>
          <w:tab w:val="left" w:pos="981"/>
        </w:tabs>
        <w:spacing w:after="0" w:line="240" w:lineRule="auto"/>
        <w:ind w:right="109" w:hanging="686"/>
        <w:contextualSpacing w:val="0"/>
        <w:jc w:val="both"/>
        <w:rPr>
          <w:rFonts w:ascii="Arial" w:hAnsi="Arial" w:cs="Arial"/>
          <w:i/>
          <w:sz w:val="24"/>
          <w:szCs w:val="24"/>
        </w:rPr>
      </w:pPr>
      <w:r w:rsidRPr="00022CE1">
        <w:rPr>
          <w:rFonts w:ascii="Arial" w:hAnsi="Arial" w:cs="Arial"/>
          <w:b/>
          <w:i/>
          <w:sz w:val="24"/>
          <w:szCs w:val="24"/>
        </w:rPr>
        <w:t xml:space="preserve">Comisión Municipal de Directores Responsables: </w:t>
      </w:r>
      <w:r w:rsidRPr="00022CE1">
        <w:rPr>
          <w:rFonts w:ascii="Arial" w:hAnsi="Arial" w:cs="Arial"/>
          <w:i/>
          <w:sz w:val="24"/>
          <w:szCs w:val="24"/>
        </w:rPr>
        <w:t>órgano responsable de acreditar el registro de directores responsables de proyectos y obras en sus diferentes especialidades, integrada por funcionarios municipales y representantes de los colegios de arquitectos, ingenieros civiles, así como de profesiones</w:t>
      </w:r>
      <w:r w:rsidRPr="00022CE1">
        <w:rPr>
          <w:rFonts w:ascii="Arial" w:hAnsi="Arial" w:cs="Arial"/>
          <w:i/>
          <w:spacing w:val="-17"/>
          <w:sz w:val="24"/>
          <w:szCs w:val="24"/>
        </w:rPr>
        <w:t xml:space="preserve"> </w:t>
      </w:r>
      <w:r w:rsidRPr="00022CE1">
        <w:rPr>
          <w:rFonts w:ascii="Arial" w:hAnsi="Arial" w:cs="Arial"/>
          <w:i/>
          <w:sz w:val="24"/>
          <w:szCs w:val="24"/>
        </w:rPr>
        <w:t>afines;</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0"/>
          <w:numId w:val="60"/>
        </w:numPr>
        <w:tabs>
          <w:tab w:val="left" w:pos="981"/>
        </w:tabs>
        <w:spacing w:after="0" w:line="240" w:lineRule="auto"/>
        <w:ind w:right="104" w:hanging="593"/>
        <w:contextualSpacing w:val="0"/>
        <w:jc w:val="both"/>
        <w:rPr>
          <w:rFonts w:ascii="Arial" w:hAnsi="Arial" w:cs="Arial"/>
          <w:i/>
          <w:sz w:val="24"/>
          <w:szCs w:val="24"/>
        </w:rPr>
      </w:pPr>
      <w:r w:rsidRPr="00022CE1">
        <w:rPr>
          <w:rFonts w:ascii="Arial" w:hAnsi="Arial" w:cs="Arial"/>
          <w:b/>
          <w:i/>
          <w:sz w:val="24"/>
          <w:szCs w:val="24"/>
        </w:rPr>
        <w:t xml:space="preserve">Constancia de habitabilidad: </w:t>
      </w:r>
      <w:r w:rsidRPr="00022CE1">
        <w:rPr>
          <w:rFonts w:ascii="Arial" w:hAnsi="Arial" w:cs="Arial"/>
          <w:i/>
          <w:sz w:val="24"/>
          <w:szCs w:val="24"/>
        </w:rPr>
        <w:t>Documento expedido por la Dirección de Obras Públicas, mediante el cual autoriza la utilización de una edificación y se hacen constar las condiciones y características físicas de la misma. Dicha constancia</w:t>
      </w:r>
      <w:r w:rsidRPr="00022CE1">
        <w:rPr>
          <w:rFonts w:ascii="Arial" w:hAnsi="Arial" w:cs="Arial"/>
          <w:i/>
          <w:spacing w:val="18"/>
          <w:sz w:val="24"/>
          <w:szCs w:val="24"/>
        </w:rPr>
        <w:t xml:space="preserve"> </w:t>
      </w:r>
      <w:r w:rsidRPr="00022CE1">
        <w:rPr>
          <w:rFonts w:ascii="Arial" w:hAnsi="Arial" w:cs="Arial"/>
          <w:i/>
          <w:sz w:val="24"/>
          <w:szCs w:val="24"/>
        </w:rPr>
        <w:t>solo</w:t>
      </w:r>
      <w:r w:rsidRPr="00022CE1">
        <w:rPr>
          <w:rFonts w:ascii="Arial" w:hAnsi="Arial" w:cs="Arial"/>
          <w:i/>
          <w:spacing w:val="18"/>
          <w:sz w:val="24"/>
          <w:szCs w:val="24"/>
        </w:rPr>
        <w:t xml:space="preserve"> </w:t>
      </w:r>
      <w:r w:rsidRPr="00022CE1">
        <w:rPr>
          <w:rFonts w:ascii="Arial" w:hAnsi="Arial" w:cs="Arial"/>
          <w:i/>
          <w:sz w:val="24"/>
          <w:szCs w:val="24"/>
        </w:rPr>
        <w:t>podrá</w:t>
      </w:r>
      <w:r w:rsidRPr="00022CE1">
        <w:rPr>
          <w:rFonts w:ascii="Arial" w:hAnsi="Arial" w:cs="Arial"/>
          <w:i/>
          <w:spacing w:val="18"/>
          <w:sz w:val="24"/>
          <w:szCs w:val="24"/>
        </w:rPr>
        <w:t xml:space="preserve"> </w:t>
      </w:r>
      <w:r w:rsidRPr="00022CE1">
        <w:rPr>
          <w:rFonts w:ascii="Arial" w:hAnsi="Arial" w:cs="Arial"/>
          <w:i/>
          <w:sz w:val="24"/>
          <w:szCs w:val="24"/>
        </w:rPr>
        <w:t>expedirse</w:t>
      </w:r>
      <w:r w:rsidRPr="00022CE1">
        <w:rPr>
          <w:rFonts w:ascii="Arial" w:hAnsi="Arial" w:cs="Arial"/>
          <w:i/>
          <w:spacing w:val="18"/>
          <w:sz w:val="24"/>
          <w:szCs w:val="24"/>
        </w:rPr>
        <w:t xml:space="preserve"> </w:t>
      </w:r>
      <w:r w:rsidRPr="00022CE1">
        <w:rPr>
          <w:rFonts w:ascii="Arial" w:hAnsi="Arial" w:cs="Arial"/>
          <w:i/>
          <w:sz w:val="24"/>
          <w:szCs w:val="24"/>
        </w:rPr>
        <w:t>para</w:t>
      </w:r>
      <w:r w:rsidRPr="00022CE1">
        <w:rPr>
          <w:rFonts w:ascii="Arial" w:hAnsi="Arial" w:cs="Arial"/>
          <w:i/>
          <w:spacing w:val="18"/>
          <w:sz w:val="24"/>
          <w:szCs w:val="24"/>
        </w:rPr>
        <w:t xml:space="preserve"> </w:t>
      </w:r>
      <w:r w:rsidRPr="00022CE1">
        <w:rPr>
          <w:rFonts w:ascii="Arial" w:hAnsi="Arial" w:cs="Arial"/>
          <w:i/>
          <w:sz w:val="24"/>
          <w:szCs w:val="24"/>
        </w:rPr>
        <w:t>fines</w:t>
      </w:r>
      <w:r w:rsidRPr="00022CE1">
        <w:rPr>
          <w:rFonts w:ascii="Arial" w:hAnsi="Arial" w:cs="Arial"/>
          <w:i/>
          <w:spacing w:val="18"/>
          <w:sz w:val="24"/>
          <w:szCs w:val="24"/>
        </w:rPr>
        <w:t xml:space="preserve"> </w:t>
      </w:r>
      <w:r w:rsidRPr="00022CE1">
        <w:rPr>
          <w:rFonts w:ascii="Arial" w:hAnsi="Arial" w:cs="Arial"/>
          <w:i/>
          <w:sz w:val="24"/>
          <w:szCs w:val="24"/>
        </w:rPr>
        <w:t>de</w:t>
      </w:r>
      <w:r w:rsidRPr="00022CE1">
        <w:rPr>
          <w:rFonts w:ascii="Arial" w:hAnsi="Arial" w:cs="Arial"/>
          <w:i/>
          <w:spacing w:val="18"/>
          <w:sz w:val="24"/>
          <w:szCs w:val="24"/>
        </w:rPr>
        <w:t xml:space="preserve"> </w:t>
      </w:r>
      <w:r w:rsidRPr="00022CE1">
        <w:rPr>
          <w:rFonts w:ascii="Arial" w:hAnsi="Arial" w:cs="Arial"/>
          <w:i/>
          <w:sz w:val="24"/>
          <w:szCs w:val="24"/>
        </w:rPr>
        <w:t>escrituración</w:t>
      </w:r>
      <w:r w:rsidRPr="00022CE1">
        <w:rPr>
          <w:rFonts w:ascii="Arial" w:hAnsi="Arial" w:cs="Arial"/>
          <w:i/>
          <w:spacing w:val="18"/>
          <w:sz w:val="24"/>
          <w:szCs w:val="24"/>
        </w:rPr>
        <w:t xml:space="preserve"> </w:t>
      </w:r>
      <w:r w:rsidRPr="00022CE1">
        <w:rPr>
          <w:rFonts w:ascii="Arial" w:hAnsi="Arial" w:cs="Arial"/>
          <w:i/>
          <w:sz w:val="24"/>
          <w:szCs w:val="24"/>
        </w:rPr>
        <w:t>notarial</w:t>
      </w:r>
      <w:r w:rsidRPr="00022CE1">
        <w:rPr>
          <w:rFonts w:ascii="Arial" w:hAnsi="Arial" w:cs="Arial"/>
          <w:i/>
          <w:spacing w:val="23"/>
          <w:sz w:val="24"/>
          <w:szCs w:val="24"/>
        </w:rPr>
        <w:t xml:space="preserve"> </w:t>
      </w:r>
      <w:r w:rsidRPr="00022CE1">
        <w:rPr>
          <w:rFonts w:ascii="Arial" w:hAnsi="Arial" w:cs="Arial"/>
          <w:i/>
          <w:sz w:val="24"/>
          <w:szCs w:val="24"/>
        </w:rPr>
        <w:t>y</w:t>
      </w:r>
      <w:r w:rsidRPr="00022CE1">
        <w:rPr>
          <w:rFonts w:ascii="Arial" w:hAnsi="Arial" w:cs="Arial"/>
          <w:i/>
          <w:spacing w:val="15"/>
          <w:sz w:val="24"/>
          <w:szCs w:val="24"/>
        </w:rPr>
        <w:t xml:space="preserve"> </w:t>
      </w:r>
      <w:r w:rsidRPr="00022CE1">
        <w:rPr>
          <w:rFonts w:ascii="Arial" w:hAnsi="Arial" w:cs="Arial"/>
          <w:i/>
          <w:sz w:val="24"/>
          <w:szCs w:val="24"/>
        </w:rPr>
        <w:t>a</w:t>
      </w:r>
      <w:r w:rsidRPr="00022CE1">
        <w:rPr>
          <w:rFonts w:ascii="Arial" w:hAnsi="Arial" w:cs="Arial"/>
          <w:i/>
          <w:spacing w:val="17"/>
          <w:sz w:val="24"/>
          <w:szCs w:val="24"/>
        </w:rPr>
        <w:t xml:space="preserve"> </w:t>
      </w:r>
      <w:r w:rsidRPr="00022CE1">
        <w:rPr>
          <w:rFonts w:ascii="Arial" w:hAnsi="Arial" w:cs="Arial"/>
          <w:i/>
          <w:sz w:val="24"/>
          <w:szCs w:val="24"/>
        </w:rPr>
        <w:t>petición</w:t>
      </w:r>
      <w:r w:rsidRPr="00022CE1">
        <w:rPr>
          <w:rFonts w:ascii="Arial" w:hAnsi="Arial" w:cs="Arial"/>
          <w:i/>
          <w:spacing w:val="18"/>
          <w:sz w:val="24"/>
          <w:szCs w:val="24"/>
        </w:rPr>
        <w:t xml:space="preserve"> </w:t>
      </w:r>
      <w:r w:rsidRPr="00022CE1">
        <w:rPr>
          <w:rFonts w:ascii="Arial" w:hAnsi="Arial" w:cs="Arial"/>
          <w:i/>
          <w:sz w:val="24"/>
          <w:szCs w:val="24"/>
        </w:rPr>
        <w:t>del Interesado. La Dirección de Obras Públicas  podrá emitir dicha constancia siempre y cuando la Autoridad Municipal no hubiese recibido las obras  de urbanización y no sustituye al certificado de habitabilidad, ni excluye a los propietarios, Directores responsable y a los Directores corresponsables de realizar el trámite correspondiente para su</w:t>
      </w:r>
      <w:r w:rsidRPr="00022CE1">
        <w:rPr>
          <w:rFonts w:ascii="Arial" w:hAnsi="Arial" w:cs="Arial"/>
          <w:i/>
          <w:spacing w:val="-8"/>
          <w:sz w:val="24"/>
          <w:szCs w:val="24"/>
        </w:rPr>
        <w:t xml:space="preserve"> </w:t>
      </w:r>
      <w:r w:rsidRPr="00022CE1">
        <w:rPr>
          <w:rFonts w:ascii="Arial" w:hAnsi="Arial" w:cs="Arial"/>
          <w:i/>
          <w:sz w:val="24"/>
          <w:szCs w:val="24"/>
        </w:rPr>
        <w:t>obtención;</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0"/>
          <w:numId w:val="60"/>
        </w:numPr>
        <w:tabs>
          <w:tab w:val="left" w:pos="1161"/>
        </w:tabs>
        <w:spacing w:after="0" w:line="240" w:lineRule="auto"/>
        <w:ind w:left="1160" w:right="110" w:hanging="686"/>
        <w:contextualSpacing w:val="0"/>
        <w:jc w:val="both"/>
        <w:rPr>
          <w:rFonts w:ascii="Arial" w:hAnsi="Arial" w:cs="Arial"/>
          <w:i/>
          <w:sz w:val="24"/>
          <w:szCs w:val="24"/>
        </w:rPr>
      </w:pPr>
      <w:r w:rsidRPr="00022CE1">
        <w:rPr>
          <w:rFonts w:ascii="Arial" w:hAnsi="Arial" w:cs="Arial"/>
          <w:b/>
          <w:i/>
          <w:sz w:val="24"/>
          <w:szCs w:val="24"/>
        </w:rPr>
        <w:t xml:space="preserve">Convenio de Garantía: </w:t>
      </w:r>
      <w:r w:rsidRPr="00022CE1">
        <w:rPr>
          <w:rFonts w:ascii="Arial" w:hAnsi="Arial" w:cs="Arial"/>
          <w:i/>
          <w:sz w:val="24"/>
          <w:szCs w:val="24"/>
        </w:rPr>
        <w:t>contrato que se suscribe con la finalidad de asegurar el cumplimiento de la restitución o reposición de los bienes de propiedad del municipio de San Pedro Tlaquepaque, derivados de los trabajos para la introducción de infraestructura en vías públicas o bienes que son propiedad del municipio de San Pedro Tlaquepaque. Su objeto es una prestación accesoria que sólo deviene exigible en caso de que no se cumpla la prestación del</w:t>
      </w:r>
      <w:r w:rsidRPr="00022CE1">
        <w:rPr>
          <w:rFonts w:ascii="Arial" w:hAnsi="Arial" w:cs="Arial"/>
          <w:i/>
          <w:spacing w:val="-6"/>
          <w:sz w:val="24"/>
          <w:szCs w:val="24"/>
        </w:rPr>
        <w:t xml:space="preserve"> </w:t>
      </w:r>
      <w:r w:rsidRPr="00022CE1">
        <w:rPr>
          <w:rFonts w:ascii="Arial" w:hAnsi="Arial" w:cs="Arial"/>
          <w:i/>
          <w:sz w:val="24"/>
          <w:szCs w:val="24"/>
        </w:rPr>
        <w:t>mismo;</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0"/>
          <w:numId w:val="60"/>
        </w:numPr>
        <w:tabs>
          <w:tab w:val="left" w:pos="1161"/>
        </w:tabs>
        <w:spacing w:after="0" w:line="240" w:lineRule="auto"/>
        <w:ind w:left="1160" w:right="111" w:hanging="780"/>
        <w:contextualSpacing w:val="0"/>
        <w:jc w:val="both"/>
        <w:rPr>
          <w:rFonts w:ascii="Arial" w:hAnsi="Arial" w:cs="Arial"/>
          <w:i/>
          <w:sz w:val="24"/>
          <w:szCs w:val="24"/>
        </w:rPr>
      </w:pPr>
      <w:r w:rsidRPr="00022CE1">
        <w:rPr>
          <w:rFonts w:ascii="Arial" w:hAnsi="Arial" w:cs="Arial"/>
          <w:b/>
          <w:i/>
          <w:sz w:val="24"/>
          <w:szCs w:val="24"/>
        </w:rPr>
        <w:t xml:space="preserve">Demolición: </w:t>
      </w:r>
      <w:r w:rsidRPr="00022CE1">
        <w:rPr>
          <w:rFonts w:ascii="Arial" w:hAnsi="Arial" w:cs="Arial"/>
          <w:i/>
          <w:sz w:val="24"/>
          <w:szCs w:val="24"/>
        </w:rPr>
        <w:t>retiro o destrucción de una edificación, pudiendo ser realizada de forma total o</w:t>
      </w:r>
      <w:r w:rsidRPr="00022CE1">
        <w:rPr>
          <w:rFonts w:ascii="Arial" w:hAnsi="Arial" w:cs="Arial"/>
          <w:i/>
          <w:spacing w:val="-5"/>
          <w:sz w:val="24"/>
          <w:szCs w:val="24"/>
        </w:rPr>
        <w:t xml:space="preserve"> </w:t>
      </w:r>
      <w:r w:rsidRPr="00022CE1">
        <w:rPr>
          <w:rFonts w:ascii="Arial" w:hAnsi="Arial" w:cs="Arial"/>
          <w:i/>
          <w:sz w:val="24"/>
          <w:szCs w:val="24"/>
        </w:rPr>
        <w:t>parcial;</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0"/>
          <w:numId w:val="60"/>
        </w:numPr>
        <w:tabs>
          <w:tab w:val="left" w:pos="1161"/>
        </w:tabs>
        <w:spacing w:after="0" w:line="240" w:lineRule="auto"/>
        <w:ind w:left="1160" w:right="107" w:hanging="874"/>
        <w:contextualSpacing w:val="0"/>
        <w:jc w:val="both"/>
        <w:rPr>
          <w:rFonts w:ascii="Arial" w:hAnsi="Arial" w:cs="Arial"/>
          <w:i/>
          <w:sz w:val="24"/>
          <w:szCs w:val="24"/>
        </w:rPr>
      </w:pPr>
      <w:r w:rsidRPr="00022CE1">
        <w:rPr>
          <w:rFonts w:ascii="Arial" w:hAnsi="Arial" w:cs="Arial"/>
          <w:b/>
          <w:i/>
          <w:sz w:val="24"/>
          <w:szCs w:val="24"/>
        </w:rPr>
        <w:t xml:space="preserve">Dictamen de trazo, usos y destinos específicos: </w:t>
      </w:r>
      <w:r w:rsidRPr="00022CE1">
        <w:rPr>
          <w:rFonts w:ascii="Arial" w:hAnsi="Arial" w:cs="Arial"/>
          <w:i/>
          <w:sz w:val="24"/>
          <w:szCs w:val="24"/>
        </w:rPr>
        <w:t>certificación emitida por la Dirección de Gestión Integral del Territorio, para un predio determinado, fundado en el plan de desarrollo urbano de centro de población y en su caso, en el plan parcial de desarrollo urbano, donde se precisarán las normas y lineamientos para la elaboración del Proyecto definitivo de urbanización o el Proyecto de edificación; así como las normas a las que se sujetarán las edificaciones afectas al Patrimonio Cultural del Estado;</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0"/>
          <w:numId w:val="60"/>
        </w:numPr>
        <w:tabs>
          <w:tab w:val="left" w:pos="1161"/>
        </w:tabs>
        <w:spacing w:after="0" w:line="240" w:lineRule="auto"/>
        <w:ind w:left="1160" w:right="109" w:hanging="859"/>
        <w:contextualSpacing w:val="0"/>
        <w:jc w:val="both"/>
        <w:rPr>
          <w:rFonts w:ascii="Arial" w:hAnsi="Arial" w:cs="Arial"/>
          <w:i/>
          <w:sz w:val="24"/>
          <w:szCs w:val="24"/>
        </w:rPr>
      </w:pPr>
      <w:r w:rsidRPr="00022CE1">
        <w:rPr>
          <w:rFonts w:ascii="Arial" w:hAnsi="Arial" w:cs="Arial"/>
          <w:b/>
          <w:i/>
          <w:sz w:val="24"/>
          <w:szCs w:val="24"/>
        </w:rPr>
        <w:t xml:space="preserve">Dictamen técnico: </w:t>
      </w:r>
      <w:r w:rsidRPr="00022CE1">
        <w:rPr>
          <w:rFonts w:ascii="Arial" w:hAnsi="Arial" w:cs="Arial"/>
          <w:i/>
          <w:sz w:val="24"/>
          <w:szCs w:val="24"/>
        </w:rPr>
        <w:t>documento emitido por la Dirección de Obras Públicas en el cual señalará las condiciones u observaciones técnicas respecto a un predio, edificación u obra de movimiento de tierras, demolición, remodelación, construcción o</w:t>
      </w:r>
      <w:r w:rsidRPr="00022CE1">
        <w:rPr>
          <w:rFonts w:ascii="Arial" w:hAnsi="Arial" w:cs="Arial"/>
          <w:i/>
          <w:spacing w:val="-4"/>
          <w:sz w:val="24"/>
          <w:szCs w:val="24"/>
        </w:rPr>
        <w:t xml:space="preserve"> </w:t>
      </w:r>
      <w:r w:rsidRPr="00022CE1">
        <w:rPr>
          <w:rFonts w:ascii="Arial" w:hAnsi="Arial" w:cs="Arial"/>
          <w:i/>
          <w:sz w:val="24"/>
          <w:szCs w:val="24"/>
        </w:rPr>
        <w:t>restauración;</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0"/>
          <w:numId w:val="60"/>
        </w:numPr>
        <w:tabs>
          <w:tab w:val="left" w:pos="1161"/>
        </w:tabs>
        <w:spacing w:after="0" w:line="240" w:lineRule="auto"/>
        <w:ind w:left="1160" w:right="113" w:hanging="766"/>
        <w:contextualSpacing w:val="0"/>
        <w:jc w:val="both"/>
        <w:rPr>
          <w:rFonts w:ascii="Arial" w:hAnsi="Arial" w:cs="Arial"/>
          <w:i/>
          <w:sz w:val="24"/>
          <w:szCs w:val="24"/>
        </w:rPr>
      </w:pPr>
      <w:r w:rsidRPr="00022CE1">
        <w:rPr>
          <w:rFonts w:ascii="Arial" w:hAnsi="Arial" w:cs="Arial"/>
          <w:b/>
          <w:i/>
          <w:sz w:val="24"/>
          <w:szCs w:val="24"/>
        </w:rPr>
        <w:t xml:space="preserve">Dirección: </w:t>
      </w:r>
      <w:r w:rsidRPr="00022CE1">
        <w:rPr>
          <w:rFonts w:ascii="Arial" w:hAnsi="Arial" w:cs="Arial"/>
          <w:i/>
          <w:sz w:val="24"/>
          <w:szCs w:val="24"/>
        </w:rPr>
        <w:t>Dirección de Obras Públicas  dependiente de la Coordinación General de Gestión Integral de la</w:t>
      </w:r>
      <w:r w:rsidRPr="00022CE1">
        <w:rPr>
          <w:rFonts w:ascii="Arial" w:hAnsi="Arial" w:cs="Arial"/>
          <w:i/>
          <w:spacing w:val="-12"/>
          <w:sz w:val="24"/>
          <w:szCs w:val="24"/>
        </w:rPr>
        <w:t xml:space="preserve"> </w:t>
      </w:r>
      <w:r w:rsidRPr="00022CE1">
        <w:rPr>
          <w:rFonts w:ascii="Arial" w:hAnsi="Arial" w:cs="Arial"/>
          <w:i/>
          <w:sz w:val="24"/>
          <w:szCs w:val="24"/>
        </w:rPr>
        <w:t>Ciudad;</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0"/>
          <w:numId w:val="60"/>
        </w:numPr>
        <w:tabs>
          <w:tab w:val="left" w:pos="1161"/>
        </w:tabs>
        <w:spacing w:after="0" w:line="240" w:lineRule="auto"/>
        <w:ind w:left="1160" w:right="110" w:hanging="859"/>
        <w:contextualSpacing w:val="0"/>
        <w:jc w:val="both"/>
        <w:rPr>
          <w:rFonts w:ascii="Arial" w:hAnsi="Arial" w:cs="Arial"/>
          <w:i/>
          <w:sz w:val="24"/>
          <w:szCs w:val="24"/>
        </w:rPr>
      </w:pPr>
      <w:r w:rsidRPr="00022CE1">
        <w:rPr>
          <w:rFonts w:ascii="Arial" w:hAnsi="Arial" w:cs="Arial"/>
          <w:b/>
          <w:i/>
          <w:sz w:val="24"/>
          <w:szCs w:val="24"/>
        </w:rPr>
        <w:t xml:space="preserve">Dirección de Inspección: </w:t>
      </w:r>
      <w:r w:rsidRPr="00022CE1">
        <w:rPr>
          <w:rFonts w:ascii="Arial" w:hAnsi="Arial" w:cs="Arial"/>
          <w:i/>
          <w:sz w:val="24"/>
          <w:szCs w:val="24"/>
        </w:rPr>
        <w:t>Dirección de Inspección y Vigilancia dependiente de la Secretaria General;</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0"/>
          <w:numId w:val="60"/>
        </w:numPr>
        <w:tabs>
          <w:tab w:val="left" w:pos="1161"/>
        </w:tabs>
        <w:spacing w:after="0" w:line="240" w:lineRule="auto"/>
        <w:ind w:left="1160" w:right="111" w:hanging="953"/>
        <w:contextualSpacing w:val="0"/>
        <w:jc w:val="both"/>
        <w:rPr>
          <w:rFonts w:ascii="Arial" w:hAnsi="Arial" w:cs="Arial"/>
          <w:i/>
          <w:sz w:val="24"/>
          <w:szCs w:val="24"/>
        </w:rPr>
      </w:pPr>
      <w:r w:rsidRPr="00022CE1">
        <w:rPr>
          <w:rFonts w:ascii="Arial" w:hAnsi="Arial" w:cs="Arial"/>
          <w:b/>
          <w:i/>
          <w:sz w:val="24"/>
          <w:szCs w:val="24"/>
        </w:rPr>
        <w:t xml:space="preserve">Dirección de Gestión Integral del Territorio : </w:t>
      </w:r>
      <w:r w:rsidRPr="00022CE1">
        <w:rPr>
          <w:rFonts w:ascii="Arial" w:hAnsi="Arial" w:cs="Arial"/>
          <w:i/>
          <w:sz w:val="24"/>
          <w:szCs w:val="24"/>
        </w:rPr>
        <w:t>Dirección de Gestión Integral del Territorio  dependiente de la Coordinación General de Gestión Integral de la</w:t>
      </w:r>
      <w:r w:rsidRPr="00022CE1">
        <w:rPr>
          <w:rFonts w:ascii="Arial" w:hAnsi="Arial" w:cs="Arial"/>
          <w:i/>
          <w:spacing w:val="-8"/>
          <w:sz w:val="24"/>
          <w:szCs w:val="24"/>
        </w:rPr>
        <w:t xml:space="preserve"> </w:t>
      </w:r>
      <w:r w:rsidRPr="00022CE1">
        <w:rPr>
          <w:rFonts w:ascii="Arial" w:hAnsi="Arial" w:cs="Arial"/>
          <w:i/>
          <w:sz w:val="24"/>
          <w:szCs w:val="24"/>
        </w:rPr>
        <w:t>Ciudad;</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0"/>
          <w:numId w:val="60"/>
        </w:numPr>
        <w:tabs>
          <w:tab w:val="left" w:pos="1160"/>
          <w:tab w:val="left" w:pos="1161"/>
        </w:tabs>
        <w:spacing w:after="0" w:line="240" w:lineRule="auto"/>
        <w:ind w:left="1160" w:right="108" w:hanging="1047"/>
        <w:contextualSpacing w:val="0"/>
        <w:jc w:val="left"/>
        <w:rPr>
          <w:rFonts w:ascii="Arial" w:hAnsi="Arial" w:cs="Arial"/>
          <w:i/>
          <w:sz w:val="24"/>
          <w:szCs w:val="24"/>
        </w:rPr>
      </w:pPr>
      <w:r w:rsidRPr="00022CE1">
        <w:rPr>
          <w:rFonts w:ascii="Arial" w:hAnsi="Arial" w:cs="Arial"/>
          <w:b/>
          <w:i/>
          <w:sz w:val="24"/>
          <w:szCs w:val="24"/>
        </w:rPr>
        <w:t xml:space="preserve">Dirección de Movilidad: </w:t>
      </w:r>
      <w:r w:rsidRPr="00022CE1">
        <w:rPr>
          <w:rFonts w:ascii="Arial" w:hAnsi="Arial" w:cs="Arial"/>
          <w:i/>
          <w:sz w:val="24"/>
          <w:szCs w:val="24"/>
        </w:rPr>
        <w:t>Dirección de Movilidad y Transporte dependiente de la Coordinación General de Gestión Integral de la</w:t>
      </w:r>
      <w:r w:rsidRPr="00022CE1">
        <w:rPr>
          <w:rFonts w:ascii="Arial" w:hAnsi="Arial" w:cs="Arial"/>
          <w:i/>
          <w:spacing w:val="-10"/>
          <w:sz w:val="24"/>
          <w:szCs w:val="24"/>
        </w:rPr>
        <w:t xml:space="preserve"> </w:t>
      </w:r>
      <w:r w:rsidRPr="00022CE1">
        <w:rPr>
          <w:rFonts w:ascii="Arial" w:hAnsi="Arial" w:cs="Arial"/>
          <w:i/>
          <w:sz w:val="24"/>
          <w:szCs w:val="24"/>
        </w:rPr>
        <w:t>Ciudad;</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0"/>
          <w:numId w:val="60"/>
        </w:numPr>
        <w:tabs>
          <w:tab w:val="left" w:pos="1161"/>
        </w:tabs>
        <w:spacing w:after="0" w:line="240" w:lineRule="auto"/>
        <w:ind w:left="1160" w:right="110" w:hanging="859"/>
        <w:contextualSpacing w:val="0"/>
        <w:jc w:val="both"/>
        <w:rPr>
          <w:rFonts w:ascii="Arial" w:hAnsi="Arial" w:cs="Arial"/>
          <w:i/>
          <w:sz w:val="24"/>
          <w:szCs w:val="24"/>
        </w:rPr>
      </w:pPr>
      <w:r w:rsidRPr="00022CE1">
        <w:rPr>
          <w:rFonts w:ascii="Arial" w:hAnsi="Arial" w:cs="Arial"/>
          <w:b/>
          <w:i/>
          <w:sz w:val="24"/>
          <w:szCs w:val="24"/>
        </w:rPr>
        <w:t xml:space="preserve">Dirección del Espacio Público: </w:t>
      </w:r>
      <w:r w:rsidRPr="00022CE1">
        <w:rPr>
          <w:rFonts w:ascii="Arial" w:hAnsi="Arial" w:cs="Arial"/>
          <w:i/>
          <w:sz w:val="24"/>
          <w:szCs w:val="24"/>
        </w:rPr>
        <w:t>Dirección de la Autoridad del Espacio Público dependiente de la Coordinación General de Gestión Integral de la</w:t>
      </w:r>
      <w:r w:rsidRPr="00022CE1">
        <w:rPr>
          <w:rFonts w:ascii="Arial" w:hAnsi="Arial" w:cs="Arial"/>
          <w:i/>
          <w:spacing w:val="-6"/>
          <w:sz w:val="24"/>
          <w:szCs w:val="24"/>
        </w:rPr>
        <w:t xml:space="preserve"> </w:t>
      </w:r>
      <w:r w:rsidRPr="00022CE1">
        <w:rPr>
          <w:rFonts w:ascii="Arial" w:hAnsi="Arial" w:cs="Arial"/>
          <w:i/>
          <w:sz w:val="24"/>
          <w:szCs w:val="24"/>
        </w:rPr>
        <w:t>Ciudad;</w:t>
      </w:r>
    </w:p>
    <w:p w:rsidR="00252FC8" w:rsidRPr="00022CE1" w:rsidRDefault="00252FC8" w:rsidP="00F63C7B">
      <w:pPr>
        <w:pStyle w:val="Prrafodelista"/>
        <w:widowControl w:val="0"/>
        <w:numPr>
          <w:ilvl w:val="0"/>
          <w:numId w:val="60"/>
        </w:numPr>
        <w:tabs>
          <w:tab w:val="left" w:pos="1321"/>
        </w:tabs>
        <w:spacing w:before="45" w:after="0" w:line="240" w:lineRule="auto"/>
        <w:ind w:left="1320" w:right="109" w:hanging="766"/>
        <w:contextualSpacing w:val="0"/>
        <w:jc w:val="both"/>
        <w:rPr>
          <w:rFonts w:ascii="Arial" w:hAnsi="Arial" w:cs="Arial"/>
          <w:i/>
          <w:sz w:val="24"/>
          <w:szCs w:val="24"/>
        </w:rPr>
      </w:pPr>
      <w:r w:rsidRPr="00022CE1">
        <w:rPr>
          <w:rFonts w:ascii="Arial" w:hAnsi="Arial" w:cs="Arial"/>
          <w:b/>
          <w:i/>
          <w:sz w:val="24"/>
          <w:szCs w:val="24"/>
        </w:rPr>
        <w:t xml:space="preserve">Directores corresponsables: </w:t>
      </w:r>
      <w:r w:rsidRPr="00022CE1">
        <w:rPr>
          <w:rFonts w:ascii="Arial" w:hAnsi="Arial" w:cs="Arial"/>
          <w:i/>
          <w:sz w:val="24"/>
          <w:szCs w:val="24"/>
        </w:rPr>
        <w:t xml:space="preserve">son los profesionistas que tienen conocimientos especializados en un área específica del proyecto, de la construcción, de la restauración o infraestructura y que por ello deben responsabilizarse junto con el Director Responsable de Proyecto u Obras, en el área específica de su especialidad, deberá contar con su título, cédula profesional de ingeniero civil, arquitecto, profesión equivalente o del área de su especialidad, expedida por Dirección de Profesiones del Estado de Jalisco, con </w:t>
      </w:r>
      <w:r w:rsidRPr="00022CE1">
        <w:rPr>
          <w:rFonts w:ascii="Arial" w:hAnsi="Arial" w:cs="Arial"/>
          <w:i/>
          <w:sz w:val="24"/>
          <w:szCs w:val="24"/>
        </w:rPr>
        <w:lastRenderedPageBreak/>
        <w:t>especialidad y experiencia en la</w:t>
      </w:r>
      <w:r w:rsidRPr="00022CE1">
        <w:rPr>
          <w:rFonts w:ascii="Arial" w:hAnsi="Arial" w:cs="Arial"/>
          <w:i/>
          <w:spacing w:val="-14"/>
          <w:sz w:val="24"/>
          <w:szCs w:val="24"/>
        </w:rPr>
        <w:t xml:space="preserve"> </w:t>
      </w:r>
      <w:r w:rsidRPr="00022CE1">
        <w:rPr>
          <w:rFonts w:ascii="Arial" w:hAnsi="Arial" w:cs="Arial"/>
          <w:i/>
          <w:sz w:val="24"/>
          <w:szCs w:val="24"/>
        </w:rPr>
        <w:t>materia;</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0"/>
          <w:numId w:val="60"/>
        </w:numPr>
        <w:tabs>
          <w:tab w:val="left" w:pos="1321"/>
        </w:tabs>
        <w:spacing w:after="0" w:line="240" w:lineRule="auto"/>
        <w:ind w:left="1320" w:right="110" w:hanging="859"/>
        <w:contextualSpacing w:val="0"/>
        <w:jc w:val="both"/>
        <w:rPr>
          <w:rFonts w:ascii="Arial" w:hAnsi="Arial" w:cs="Arial"/>
          <w:i/>
          <w:sz w:val="24"/>
          <w:szCs w:val="24"/>
        </w:rPr>
      </w:pPr>
      <w:r w:rsidRPr="00022CE1">
        <w:rPr>
          <w:rFonts w:ascii="Arial" w:hAnsi="Arial" w:cs="Arial"/>
          <w:b/>
          <w:i/>
          <w:sz w:val="24"/>
          <w:szCs w:val="24"/>
        </w:rPr>
        <w:t xml:space="preserve">Directores responsables: </w:t>
      </w:r>
      <w:r w:rsidRPr="00022CE1">
        <w:rPr>
          <w:rFonts w:ascii="Arial" w:hAnsi="Arial" w:cs="Arial"/>
          <w:i/>
          <w:sz w:val="24"/>
          <w:szCs w:val="24"/>
        </w:rPr>
        <w:t>son los profesionistas facultados por la ley, quienes asumirán la responsabilidad técnica, para elaborar o revisar los proyectos ejecutivos, promover su autorización, construir y supervisar las obras de edificación, restauración o infraestructura, avalando que estas cumplan con lo establecido por este Reglamento, el Código Urbano para el Estado de Jalisco, y demás normas y reglamentos en materia de la planeación, diseño urbano, ingeniería urbana o edificación, según sea su profesión y experiencia en la</w:t>
      </w:r>
      <w:r w:rsidRPr="00022CE1">
        <w:rPr>
          <w:rFonts w:ascii="Arial" w:hAnsi="Arial" w:cs="Arial"/>
          <w:i/>
          <w:spacing w:val="-11"/>
          <w:sz w:val="24"/>
          <w:szCs w:val="24"/>
        </w:rPr>
        <w:t xml:space="preserve"> </w:t>
      </w:r>
      <w:r w:rsidRPr="00022CE1">
        <w:rPr>
          <w:rFonts w:ascii="Arial" w:hAnsi="Arial" w:cs="Arial"/>
          <w:i/>
          <w:sz w:val="24"/>
          <w:szCs w:val="24"/>
        </w:rPr>
        <w:t>materia;</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0"/>
          <w:numId w:val="60"/>
        </w:numPr>
        <w:tabs>
          <w:tab w:val="left" w:pos="1321"/>
        </w:tabs>
        <w:spacing w:after="0" w:line="240" w:lineRule="auto"/>
        <w:ind w:left="1320" w:right="111" w:hanging="953"/>
        <w:contextualSpacing w:val="0"/>
        <w:jc w:val="both"/>
        <w:rPr>
          <w:rFonts w:ascii="Arial" w:hAnsi="Arial" w:cs="Arial"/>
          <w:i/>
          <w:sz w:val="24"/>
          <w:szCs w:val="24"/>
        </w:rPr>
      </w:pPr>
      <w:r w:rsidRPr="00022CE1">
        <w:rPr>
          <w:rFonts w:ascii="Arial" w:hAnsi="Arial" w:cs="Arial"/>
          <w:b/>
          <w:i/>
          <w:sz w:val="24"/>
          <w:szCs w:val="24"/>
        </w:rPr>
        <w:t xml:space="preserve">Espacios habitables: </w:t>
      </w:r>
      <w:r w:rsidRPr="00022CE1">
        <w:rPr>
          <w:rFonts w:ascii="Arial" w:hAnsi="Arial" w:cs="Arial"/>
          <w:i/>
          <w:sz w:val="24"/>
          <w:szCs w:val="24"/>
        </w:rPr>
        <w:t>son las que se destinan a estudios, alcobas, salas, estancias, comedores, dormitorios, oficinas, aulas y</w:t>
      </w:r>
      <w:r w:rsidRPr="00022CE1">
        <w:rPr>
          <w:rFonts w:ascii="Arial" w:hAnsi="Arial" w:cs="Arial"/>
          <w:i/>
          <w:spacing w:val="-8"/>
          <w:sz w:val="24"/>
          <w:szCs w:val="24"/>
        </w:rPr>
        <w:t xml:space="preserve"> </w:t>
      </w:r>
      <w:r w:rsidRPr="00022CE1">
        <w:rPr>
          <w:rFonts w:ascii="Arial" w:hAnsi="Arial" w:cs="Arial"/>
          <w:i/>
          <w:sz w:val="24"/>
          <w:szCs w:val="24"/>
        </w:rPr>
        <w:t>similares;</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0"/>
          <w:numId w:val="60"/>
        </w:numPr>
        <w:tabs>
          <w:tab w:val="left" w:pos="1321"/>
        </w:tabs>
        <w:spacing w:after="0" w:line="240" w:lineRule="auto"/>
        <w:ind w:left="1320" w:right="104" w:hanging="1047"/>
        <w:contextualSpacing w:val="0"/>
        <w:jc w:val="both"/>
        <w:rPr>
          <w:rFonts w:ascii="Arial" w:hAnsi="Arial" w:cs="Arial"/>
          <w:i/>
          <w:sz w:val="24"/>
          <w:szCs w:val="24"/>
        </w:rPr>
      </w:pPr>
      <w:r w:rsidRPr="00022CE1">
        <w:rPr>
          <w:rFonts w:ascii="Arial" w:hAnsi="Arial" w:cs="Arial"/>
          <w:b/>
          <w:i/>
          <w:sz w:val="24"/>
          <w:szCs w:val="24"/>
        </w:rPr>
        <w:t xml:space="preserve">Espacios no habitables: </w:t>
      </w:r>
      <w:r w:rsidRPr="00022CE1">
        <w:rPr>
          <w:rFonts w:ascii="Arial" w:hAnsi="Arial" w:cs="Arial"/>
          <w:i/>
          <w:sz w:val="24"/>
          <w:szCs w:val="24"/>
        </w:rPr>
        <w:t>los destinados a áreas de servicio, cocina, cuartos de baño, inodoros, lavaderos, cuartos de planchado, pasillos, circulaciones, vestíbulos y similares;</w:t>
      </w:r>
    </w:p>
    <w:p w:rsidR="00252FC8" w:rsidRPr="00022CE1" w:rsidRDefault="00252FC8" w:rsidP="00F63C7B">
      <w:pPr>
        <w:pStyle w:val="Textoindependiente"/>
        <w:spacing w:before="9"/>
        <w:rPr>
          <w:rFonts w:ascii="Arial" w:hAnsi="Arial" w:cs="Arial"/>
          <w:i/>
          <w:sz w:val="24"/>
          <w:szCs w:val="24"/>
          <w:lang w:val="es-MX"/>
        </w:rPr>
      </w:pPr>
    </w:p>
    <w:p w:rsidR="00252FC8" w:rsidRPr="00022CE1" w:rsidRDefault="00252FC8" w:rsidP="00F63C7B">
      <w:pPr>
        <w:pStyle w:val="Prrafodelista"/>
        <w:widowControl w:val="0"/>
        <w:numPr>
          <w:ilvl w:val="0"/>
          <w:numId w:val="60"/>
        </w:numPr>
        <w:tabs>
          <w:tab w:val="left" w:pos="1320"/>
          <w:tab w:val="left" w:pos="1321"/>
        </w:tabs>
        <w:spacing w:after="0" w:line="240" w:lineRule="auto"/>
        <w:ind w:left="1320" w:hanging="1035"/>
        <w:contextualSpacing w:val="0"/>
        <w:jc w:val="left"/>
        <w:rPr>
          <w:rFonts w:ascii="Arial" w:hAnsi="Arial" w:cs="Arial"/>
          <w:i/>
          <w:sz w:val="24"/>
          <w:szCs w:val="24"/>
        </w:rPr>
      </w:pPr>
      <w:r w:rsidRPr="00022CE1">
        <w:rPr>
          <w:rFonts w:ascii="Arial" w:hAnsi="Arial" w:cs="Arial"/>
          <w:b/>
          <w:i/>
          <w:sz w:val="24"/>
          <w:szCs w:val="24"/>
        </w:rPr>
        <w:t xml:space="preserve">Guarnición: </w:t>
      </w:r>
      <w:r w:rsidRPr="00022CE1">
        <w:rPr>
          <w:rFonts w:ascii="Arial" w:hAnsi="Arial" w:cs="Arial"/>
          <w:i/>
          <w:sz w:val="24"/>
          <w:szCs w:val="24"/>
        </w:rPr>
        <w:t>machuelo de una</w:t>
      </w:r>
      <w:r w:rsidRPr="00022CE1">
        <w:rPr>
          <w:rFonts w:ascii="Arial" w:hAnsi="Arial" w:cs="Arial"/>
          <w:i/>
          <w:spacing w:val="-7"/>
          <w:sz w:val="24"/>
          <w:szCs w:val="24"/>
        </w:rPr>
        <w:t xml:space="preserve"> </w:t>
      </w:r>
      <w:r w:rsidRPr="00022CE1">
        <w:rPr>
          <w:rFonts w:ascii="Arial" w:hAnsi="Arial" w:cs="Arial"/>
          <w:i/>
          <w:sz w:val="24"/>
          <w:szCs w:val="24"/>
        </w:rPr>
        <w:t>banqueta;</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0"/>
          <w:numId w:val="60"/>
        </w:numPr>
        <w:tabs>
          <w:tab w:val="left" w:pos="1320"/>
          <w:tab w:val="left" w:pos="1321"/>
        </w:tabs>
        <w:spacing w:after="0" w:line="240" w:lineRule="auto"/>
        <w:ind w:left="1320" w:hanging="941"/>
        <w:contextualSpacing w:val="0"/>
        <w:jc w:val="left"/>
        <w:rPr>
          <w:rFonts w:ascii="Arial" w:hAnsi="Arial" w:cs="Arial"/>
          <w:i/>
          <w:sz w:val="24"/>
          <w:szCs w:val="24"/>
        </w:rPr>
      </w:pPr>
      <w:r w:rsidRPr="00022CE1">
        <w:rPr>
          <w:rFonts w:ascii="Arial" w:hAnsi="Arial" w:cs="Arial"/>
          <w:b/>
          <w:i/>
          <w:sz w:val="24"/>
          <w:szCs w:val="24"/>
        </w:rPr>
        <w:t>INAH</w:t>
      </w:r>
      <w:r w:rsidRPr="00022CE1">
        <w:rPr>
          <w:rFonts w:ascii="Arial" w:hAnsi="Arial" w:cs="Arial"/>
          <w:i/>
          <w:sz w:val="24"/>
          <w:szCs w:val="24"/>
        </w:rPr>
        <w:t>: Instituto Nacional de Antropología e</w:t>
      </w:r>
      <w:r w:rsidRPr="00022CE1">
        <w:rPr>
          <w:rFonts w:ascii="Arial" w:hAnsi="Arial" w:cs="Arial"/>
          <w:i/>
          <w:spacing w:val="-11"/>
          <w:sz w:val="24"/>
          <w:szCs w:val="24"/>
        </w:rPr>
        <w:t xml:space="preserve"> </w:t>
      </w:r>
      <w:r w:rsidRPr="00022CE1">
        <w:rPr>
          <w:rFonts w:ascii="Arial" w:hAnsi="Arial" w:cs="Arial"/>
          <w:i/>
          <w:sz w:val="24"/>
          <w:szCs w:val="24"/>
        </w:rPr>
        <w:t>Historia;</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0"/>
          <w:numId w:val="60"/>
        </w:numPr>
        <w:tabs>
          <w:tab w:val="left" w:pos="1320"/>
          <w:tab w:val="left" w:pos="1321"/>
        </w:tabs>
        <w:spacing w:after="0" w:line="240" w:lineRule="auto"/>
        <w:ind w:left="1320" w:hanging="1035"/>
        <w:contextualSpacing w:val="0"/>
        <w:jc w:val="left"/>
        <w:rPr>
          <w:rFonts w:ascii="Arial" w:hAnsi="Arial" w:cs="Arial"/>
          <w:i/>
          <w:sz w:val="24"/>
          <w:szCs w:val="24"/>
        </w:rPr>
      </w:pPr>
      <w:r w:rsidRPr="00022CE1">
        <w:rPr>
          <w:rFonts w:ascii="Arial" w:hAnsi="Arial" w:cs="Arial"/>
          <w:b/>
          <w:i/>
          <w:sz w:val="24"/>
          <w:szCs w:val="24"/>
        </w:rPr>
        <w:t xml:space="preserve">Ley de Ingresos: </w:t>
      </w:r>
      <w:r w:rsidRPr="00022CE1">
        <w:rPr>
          <w:rFonts w:ascii="Arial" w:hAnsi="Arial" w:cs="Arial"/>
          <w:i/>
          <w:sz w:val="24"/>
          <w:szCs w:val="24"/>
        </w:rPr>
        <w:t>Ley de Ingresos vigente para el municipio de San Pedro Tlaquepaque,</w:t>
      </w:r>
      <w:r w:rsidRPr="00022CE1">
        <w:rPr>
          <w:rFonts w:ascii="Arial" w:hAnsi="Arial" w:cs="Arial"/>
          <w:i/>
          <w:spacing w:val="-16"/>
          <w:sz w:val="24"/>
          <w:szCs w:val="24"/>
        </w:rPr>
        <w:t xml:space="preserve"> </w:t>
      </w:r>
      <w:r w:rsidRPr="00022CE1">
        <w:rPr>
          <w:rFonts w:ascii="Arial" w:hAnsi="Arial" w:cs="Arial"/>
          <w:i/>
          <w:sz w:val="24"/>
          <w:szCs w:val="24"/>
        </w:rPr>
        <w:t>Jalisco;</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0"/>
          <w:numId w:val="60"/>
        </w:numPr>
        <w:tabs>
          <w:tab w:val="left" w:pos="1321"/>
        </w:tabs>
        <w:spacing w:after="0" w:line="240" w:lineRule="auto"/>
        <w:ind w:left="1320" w:right="111" w:hanging="1126"/>
        <w:contextualSpacing w:val="0"/>
        <w:jc w:val="both"/>
        <w:rPr>
          <w:rFonts w:ascii="Arial" w:hAnsi="Arial" w:cs="Arial"/>
          <w:i/>
          <w:sz w:val="24"/>
          <w:szCs w:val="24"/>
        </w:rPr>
      </w:pPr>
      <w:r w:rsidRPr="00022CE1">
        <w:rPr>
          <w:rFonts w:ascii="Arial" w:hAnsi="Arial" w:cs="Arial"/>
          <w:b/>
          <w:i/>
          <w:sz w:val="24"/>
          <w:szCs w:val="24"/>
        </w:rPr>
        <w:t xml:space="preserve">Licencia: </w:t>
      </w:r>
      <w:r w:rsidRPr="00022CE1">
        <w:rPr>
          <w:rFonts w:ascii="Arial" w:hAnsi="Arial" w:cs="Arial"/>
          <w:i/>
          <w:sz w:val="24"/>
          <w:szCs w:val="24"/>
        </w:rPr>
        <w:t>es el acto administrativo de carácter definitivo, expedido por la Dirección, mediante la cual se autorizan trabajos para construir, ampliar, modificar, reparar o demoler obras de edificación o instalación que se pretenda realizar o se lleve a cabo dentro del territorio del municipio de San Pedro Tlaquepaque, Jalisco, por una persona física o jurídica</w:t>
      </w:r>
      <w:r w:rsidRPr="00022CE1">
        <w:rPr>
          <w:rFonts w:ascii="Arial" w:hAnsi="Arial" w:cs="Arial"/>
          <w:i/>
          <w:spacing w:val="-5"/>
          <w:sz w:val="24"/>
          <w:szCs w:val="24"/>
        </w:rPr>
        <w:t xml:space="preserve"> </w:t>
      </w:r>
      <w:r w:rsidRPr="00022CE1">
        <w:rPr>
          <w:rFonts w:ascii="Arial" w:hAnsi="Arial" w:cs="Arial"/>
          <w:i/>
          <w:sz w:val="24"/>
          <w:szCs w:val="24"/>
        </w:rPr>
        <w:t>determinada;</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0"/>
          <w:numId w:val="60"/>
        </w:numPr>
        <w:tabs>
          <w:tab w:val="left" w:pos="1321"/>
        </w:tabs>
        <w:spacing w:after="0" w:line="240" w:lineRule="auto"/>
        <w:ind w:left="1320" w:right="113" w:hanging="1220"/>
        <w:contextualSpacing w:val="0"/>
        <w:jc w:val="both"/>
        <w:rPr>
          <w:rFonts w:ascii="Arial" w:hAnsi="Arial" w:cs="Arial"/>
          <w:i/>
          <w:sz w:val="24"/>
          <w:szCs w:val="24"/>
        </w:rPr>
      </w:pPr>
      <w:r w:rsidRPr="00022CE1">
        <w:rPr>
          <w:rFonts w:ascii="Arial" w:hAnsi="Arial" w:cs="Arial"/>
          <w:b/>
          <w:i/>
          <w:sz w:val="24"/>
          <w:szCs w:val="24"/>
        </w:rPr>
        <w:t xml:space="preserve">Marquesina: </w:t>
      </w:r>
      <w:r w:rsidRPr="00022CE1">
        <w:rPr>
          <w:rFonts w:ascii="Arial" w:hAnsi="Arial" w:cs="Arial"/>
          <w:i/>
          <w:sz w:val="24"/>
          <w:szCs w:val="24"/>
        </w:rPr>
        <w:t>es toda cubierta cuya superficie superior no habitable, que sobresalga del paño de la</w:t>
      </w:r>
      <w:r w:rsidRPr="00022CE1">
        <w:rPr>
          <w:rFonts w:ascii="Arial" w:hAnsi="Arial" w:cs="Arial"/>
          <w:i/>
          <w:spacing w:val="-4"/>
          <w:sz w:val="24"/>
          <w:szCs w:val="24"/>
        </w:rPr>
        <w:t xml:space="preserve"> </w:t>
      </w:r>
      <w:r w:rsidRPr="00022CE1">
        <w:rPr>
          <w:rFonts w:ascii="Arial" w:hAnsi="Arial" w:cs="Arial"/>
          <w:i/>
          <w:sz w:val="24"/>
          <w:szCs w:val="24"/>
        </w:rPr>
        <w:t>construcción;</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0"/>
          <w:numId w:val="60"/>
        </w:numPr>
        <w:tabs>
          <w:tab w:val="left" w:pos="1321"/>
        </w:tabs>
        <w:spacing w:after="0" w:line="240" w:lineRule="auto"/>
        <w:ind w:left="1320" w:right="109" w:hanging="1035"/>
        <w:contextualSpacing w:val="0"/>
        <w:jc w:val="both"/>
        <w:rPr>
          <w:rFonts w:ascii="Arial" w:hAnsi="Arial" w:cs="Arial"/>
          <w:i/>
          <w:sz w:val="24"/>
          <w:szCs w:val="24"/>
        </w:rPr>
      </w:pPr>
      <w:r w:rsidRPr="00022CE1">
        <w:rPr>
          <w:rFonts w:ascii="Arial" w:hAnsi="Arial" w:cs="Arial"/>
          <w:b/>
          <w:i/>
          <w:sz w:val="24"/>
          <w:szCs w:val="24"/>
        </w:rPr>
        <w:t xml:space="preserve">Movimiento de tierras: </w:t>
      </w:r>
      <w:r w:rsidRPr="00022CE1">
        <w:rPr>
          <w:rFonts w:ascii="Arial" w:hAnsi="Arial" w:cs="Arial"/>
          <w:i/>
          <w:sz w:val="24"/>
          <w:szCs w:val="24"/>
        </w:rPr>
        <w:t>modificación de la topografía original del predio de forma artificial, en una capa superior a 30 centímetros, lo que no implica autorización para banco de</w:t>
      </w:r>
      <w:r w:rsidRPr="00022CE1">
        <w:rPr>
          <w:rFonts w:ascii="Arial" w:hAnsi="Arial" w:cs="Arial"/>
          <w:i/>
          <w:spacing w:val="-5"/>
          <w:sz w:val="24"/>
          <w:szCs w:val="24"/>
        </w:rPr>
        <w:t xml:space="preserve"> </w:t>
      </w:r>
      <w:r w:rsidRPr="00022CE1">
        <w:rPr>
          <w:rFonts w:ascii="Arial" w:hAnsi="Arial" w:cs="Arial"/>
          <w:i/>
          <w:sz w:val="24"/>
          <w:szCs w:val="24"/>
        </w:rPr>
        <w:t>materiales;</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0"/>
          <w:numId w:val="60"/>
        </w:numPr>
        <w:tabs>
          <w:tab w:val="left" w:pos="1320"/>
          <w:tab w:val="left" w:pos="1321"/>
        </w:tabs>
        <w:spacing w:after="0" w:line="240" w:lineRule="auto"/>
        <w:ind w:left="1320" w:hanging="941"/>
        <w:contextualSpacing w:val="0"/>
        <w:jc w:val="left"/>
        <w:rPr>
          <w:rFonts w:ascii="Arial" w:hAnsi="Arial" w:cs="Arial"/>
          <w:i/>
          <w:sz w:val="24"/>
          <w:szCs w:val="24"/>
        </w:rPr>
      </w:pPr>
      <w:r w:rsidRPr="00022CE1">
        <w:rPr>
          <w:rFonts w:ascii="Arial" w:hAnsi="Arial" w:cs="Arial"/>
          <w:b/>
          <w:i/>
          <w:sz w:val="24"/>
          <w:szCs w:val="24"/>
        </w:rPr>
        <w:t xml:space="preserve">Nomenclatura: </w:t>
      </w:r>
      <w:r w:rsidRPr="00022CE1">
        <w:rPr>
          <w:rFonts w:ascii="Arial" w:hAnsi="Arial" w:cs="Arial"/>
          <w:i/>
          <w:sz w:val="24"/>
          <w:szCs w:val="24"/>
        </w:rPr>
        <w:t>los nombres oficiales de los sitios y vías públicas del</w:t>
      </w:r>
      <w:r w:rsidRPr="00022CE1">
        <w:rPr>
          <w:rFonts w:ascii="Arial" w:hAnsi="Arial" w:cs="Arial"/>
          <w:i/>
          <w:spacing w:val="-14"/>
          <w:sz w:val="24"/>
          <w:szCs w:val="24"/>
        </w:rPr>
        <w:t xml:space="preserve"> </w:t>
      </w:r>
      <w:r w:rsidRPr="00022CE1">
        <w:rPr>
          <w:rFonts w:ascii="Arial" w:hAnsi="Arial" w:cs="Arial"/>
          <w:i/>
          <w:sz w:val="24"/>
          <w:szCs w:val="24"/>
        </w:rPr>
        <w:t>Municipio;</w:t>
      </w:r>
    </w:p>
    <w:p w:rsidR="00252FC8" w:rsidRPr="00022CE1" w:rsidRDefault="00252FC8" w:rsidP="00F63C7B">
      <w:pPr>
        <w:pStyle w:val="Prrafodelista"/>
        <w:widowControl w:val="0"/>
        <w:tabs>
          <w:tab w:val="left" w:pos="1320"/>
          <w:tab w:val="left" w:pos="1321"/>
        </w:tabs>
        <w:spacing w:after="0" w:line="240" w:lineRule="auto"/>
        <w:ind w:left="1320"/>
        <w:contextualSpacing w:val="0"/>
        <w:rPr>
          <w:rFonts w:ascii="Arial" w:hAnsi="Arial" w:cs="Arial"/>
          <w:i/>
          <w:sz w:val="24"/>
          <w:szCs w:val="24"/>
        </w:rPr>
      </w:pPr>
    </w:p>
    <w:p w:rsidR="00252FC8" w:rsidRPr="00022CE1" w:rsidRDefault="00252FC8" w:rsidP="00F63C7B">
      <w:pPr>
        <w:pStyle w:val="Prrafodelista"/>
        <w:widowControl w:val="0"/>
        <w:numPr>
          <w:ilvl w:val="0"/>
          <w:numId w:val="60"/>
        </w:numPr>
        <w:tabs>
          <w:tab w:val="left" w:pos="1501"/>
        </w:tabs>
        <w:spacing w:before="45" w:after="0" w:line="240" w:lineRule="auto"/>
        <w:ind w:left="1500" w:right="108" w:hanging="1035"/>
        <w:contextualSpacing w:val="0"/>
        <w:jc w:val="both"/>
        <w:rPr>
          <w:rFonts w:ascii="Arial" w:hAnsi="Arial" w:cs="Arial"/>
          <w:i/>
          <w:sz w:val="24"/>
          <w:szCs w:val="24"/>
        </w:rPr>
      </w:pPr>
      <w:r w:rsidRPr="00022CE1">
        <w:rPr>
          <w:rFonts w:ascii="Arial" w:hAnsi="Arial" w:cs="Arial"/>
          <w:b/>
          <w:i/>
          <w:sz w:val="24"/>
          <w:szCs w:val="24"/>
        </w:rPr>
        <w:t xml:space="preserve">Normas técnicas: </w:t>
      </w:r>
      <w:r w:rsidRPr="00022CE1">
        <w:rPr>
          <w:rFonts w:ascii="Arial" w:hAnsi="Arial" w:cs="Arial"/>
          <w:i/>
          <w:sz w:val="24"/>
          <w:szCs w:val="24"/>
        </w:rPr>
        <w:t xml:space="preserve">conjunto de reglas para un uso común y repetido, que contiene definiciones, terminología, requisitos, directrices, características para los métodos de construcción, además de especificaciones de calidad y especificaciones técnicas basadas en resultados de la experiencia, la ciencia y del desarrollo tecnológico, de tal manera que se pueda estandarizar procesos que se deben cumplir en toda obra de movimiento de tierras, demolición, </w:t>
      </w:r>
      <w:r w:rsidRPr="00022CE1">
        <w:rPr>
          <w:rFonts w:ascii="Arial" w:hAnsi="Arial" w:cs="Arial"/>
          <w:i/>
          <w:sz w:val="24"/>
          <w:szCs w:val="24"/>
        </w:rPr>
        <w:lastRenderedPageBreak/>
        <w:t>edificación, ampliación, restauración, reparación o mantenimiento, además de aquellas obras o trabajos previstos en el presente Reglamento;</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0"/>
          <w:numId w:val="60"/>
        </w:numPr>
        <w:tabs>
          <w:tab w:val="left" w:pos="1501"/>
        </w:tabs>
        <w:spacing w:after="0" w:line="240" w:lineRule="auto"/>
        <w:ind w:left="1500" w:right="112" w:hanging="1126"/>
        <w:contextualSpacing w:val="0"/>
        <w:jc w:val="both"/>
        <w:rPr>
          <w:rFonts w:ascii="Arial" w:hAnsi="Arial" w:cs="Arial"/>
          <w:i/>
          <w:sz w:val="24"/>
          <w:szCs w:val="24"/>
        </w:rPr>
      </w:pPr>
      <w:r w:rsidRPr="00022CE1">
        <w:rPr>
          <w:rFonts w:ascii="Arial" w:hAnsi="Arial" w:cs="Arial"/>
          <w:b/>
          <w:i/>
          <w:sz w:val="24"/>
          <w:szCs w:val="24"/>
        </w:rPr>
        <w:t xml:space="preserve">Número oficial: </w:t>
      </w:r>
      <w:r w:rsidRPr="00022CE1">
        <w:rPr>
          <w:rFonts w:ascii="Arial" w:hAnsi="Arial" w:cs="Arial"/>
          <w:i/>
          <w:sz w:val="24"/>
          <w:szCs w:val="24"/>
        </w:rPr>
        <w:t>número que le corresponde a un predio, asignado por la Dirección para su</w:t>
      </w:r>
      <w:r w:rsidRPr="00022CE1">
        <w:rPr>
          <w:rFonts w:ascii="Arial" w:hAnsi="Arial" w:cs="Arial"/>
          <w:i/>
          <w:spacing w:val="-6"/>
          <w:sz w:val="24"/>
          <w:szCs w:val="24"/>
        </w:rPr>
        <w:t xml:space="preserve"> </w:t>
      </w:r>
      <w:r w:rsidRPr="00022CE1">
        <w:rPr>
          <w:rFonts w:ascii="Arial" w:hAnsi="Arial" w:cs="Arial"/>
          <w:i/>
          <w:sz w:val="24"/>
          <w:szCs w:val="24"/>
        </w:rPr>
        <w:t>identificación;</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0"/>
          <w:numId w:val="60"/>
        </w:numPr>
        <w:tabs>
          <w:tab w:val="left" w:pos="1501"/>
        </w:tabs>
        <w:spacing w:after="0" w:line="240" w:lineRule="auto"/>
        <w:ind w:left="1500" w:right="110" w:hanging="1220"/>
        <w:contextualSpacing w:val="0"/>
        <w:jc w:val="both"/>
        <w:rPr>
          <w:rFonts w:ascii="Arial" w:hAnsi="Arial" w:cs="Arial"/>
          <w:i/>
          <w:sz w:val="24"/>
          <w:szCs w:val="24"/>
        </w:rPr>
      </w:pPr>
      <w:r w:rsidRPr="00022CE1">
        <w:rPr>
          <w:rFonts w:ascii="Arial" w:hAnsi="Arial" w:cs="Arial"/>
          <w:b/>
          <w:i/>
          <w:sz w:val="24"/>
          <w:szCs w:val="24"/>
        </w:rPr>
        <w:t xml:space="preserve">Pavimento: </w:t>
      </w:r>
      <w:r w:rsidRPr="00022CE1">
        <w:rPr>
          <w:rFonts w:ascii="Arial" w:hAnsi="Arial" w:cs="Arial"/>
          <w:i/>
          <w:sz w:val="24"/>
          <w:szCs w:val="24"/>
        </w:rPr>
        <w:t>estructura de revestimiento del suelo, destinada a soportar el tránsito vehicular o peatonal de manera cómoda y</w:t>
      </w:r>
      <w:r w:rsidRPr="00022CE1">
        <w:rPr>
          <w:rFonts w:ascii="Arial" w:hAnsi="Arial" w:cs="Arial"/>
          <w:i/>
          <w:spacing w:val="-8"/>
          <w:sz w:val="24"/>
          <w:szCs w:val="24"/>
        </w:rPr>
        <w:t xml:space="preserve"> </w:t>
      </w:r>
      <w:r w:rsidRPr="00022CE1">
        <w:rPr>
          <w:rFonts w:ascii="Arial" w:hAnsi="Arial" w:cs="Arial"/>
          <w:i/>
          <w:sz w:val="24"/>
          <w:szCs w:val="24"/>
        </w:rPr>
        <w:t>segura;</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0"/>
          <w:numId w:val="60"/>
        </w:numPr>
        <w:tabs>
          <w:tab w:val="left" w:pos="1501"/>
        </w:tabs>
        <w:spacing w:after="0" w:line="240" w:lineRule="auto"/>
        <w:ind w:left="1500" w:right="109" w:hanging="1208"/>
        <w:contextualSpacing w:val="0"/>
        <w:jc w:val="both"/>
        <w:rPr>
          <w:rFonts w:ascii="Arial" w:hAnsi="Arial" w:cs="Arial"/>
          <w:i/>
          <w:sz w:val="24"/>
          <w:szCs w:val="24"/>
        </w:rPr>
      </w:pPr>
      <w:r w:rsidRPr="00022CE1">
        <w:rPr>
          <w:rFonts w:ascii="Arial" w:hAnsi="Arial" w:cs="Arial"/>
          <w:b/>
          <w:i/>
          <w:sz w:val="24"/>
          <w:szCs w:val="24"/>
        </w:rPr>
        <w:t xml:space="preserve">Permiso: </w:t>
      </w:r>
      <w:r w:rsidRPr="00022CE1">
        <w:rPr>
          <w:rFonts w:ascii="Arial" w:hAnsi="Arial" w:cs="Arial"/>
          <w:i/>
          <w:sz w:val="24"/>
          <w:szCs w:val="24"/>
        </w:rPr>
        <w:t>acto administrativo temporal, mediante el cual la Dirección autoriza la ejecución de ciertas obras, tales como bardeos de una altura máxima de tres metros y una longitud máxima de cincuenta metros lineales, demoliciones, remodelaciones o  construcciones con una superficie máxima de cincuenta metros cuadrados, según sea el caso, para la obtención de obras menores, entre</w:t>
      </w:r>
      <w:r w:rsidRPr="00022CE1">
        <w:rPr>
          <w:rFonts w:ascii="Arial" w:hAnsi="Arial" w:cs="Arial"/>
          <w:i/>
          <w:spacing w:val="-3"/>
          <w:sz w:val="24"/>
          <w:szCs w:val="24"/>
        </w:rPr>
        <w:t xml:space="preserve"> </w:t>
      </w:r>
      <w:r w:rsidRPr="00022CE1">
        <w:rPr>
          <w:rFonts w:ascii="Arial" w:hAnsi="Arial" w:cs="Arial"/>
          <w:i/>
          <w:sz w:val="24"/>
          <w:szCs w:val="24"/>
        </w:rPr>
        <w:t>otros;</w:t>
      </w:r>
    </w:p>
    <w:p w:rsidR="00252FC8" w:rsidRPr="00022CE1" w:rsidRDefault="00252FC8" w:rsidP="00F63C7B">
      <w:pPr>
        <w:pStyle w:val="Textoindependiente"/>
        <w:spacing w:before="4"/>
        <w:rPr>
          <w:rFonts w:ascii="Arial" w:hAnsi="Arial" w:cs="Arial"/>
          <w:i/>
          <w:sz w:val="24"/>
          <w:szCs w:val="24"/>
          <w:lang w:val="es-MX"/>
        </w:rPr>
      </w:pPr>
    </w:p>
    <w:p w:rsidR="00252FC8" w:rsidRPr="00022CE1" w:rsidRDefault="00252FC8" w:rsidP="00F63C7B">
      <w:pPr>
        <w:pStyle w:val="Prrafodelista"/>
        <w:widowControl w:val="0"/>
        <w:numPr>
          <w:ilvl w:val="0"/>
          <w:numId w:val="60"/>
        </w:numPr>
        <w:tabs>
          <w:tab w:val="left" w:pos="1501"/>
        </w:tabs>
        <w:spacing w:before="1" w:after="0" w:line="240" w:lineRule="auto"/>
        <w:ind w:left="1500" w:right="113" w:hanging="1114"/>
        <w:contextualSpacing w:val="0"/>
        <w:jc w:val="both"/>
        <w:rPr>
          <w:rFonts w:ascii="Arial" w:hAnsi="Arial" w:cs="Arial"/>
          <w:i/>
          <w:sz w:val="24"/>
          <w:szCs w:val="24"/>
        </w:rPr>
      </w:pPr>
      <w:r w:rsidRPr="00022CE1">
        <w:rPr>
          <w:rFonts w:ascii="Arial" w:hAnsi="Arial" w:cs="Arial"/>
          <w:b/>
          <w:i/>
          <w:sz w:val="24"/>
          <w:szCs w:val="24"/>
        </w:rPr>
        <w:t xml:space="preserve">Plan parcial: </w:t>
      </w:r>
      <w:r w:rsidRPr="00022CE1">
        <w:rPr>
          <w:rFonts w:ascii="Arial" w:hAnsi="Arial" w:cs="Arial"/>
          <w:i/>
          <w:sz w:val="24"/>
          <w:szCs w:val="24"/>
        </w:rPr>
        <w:t>Plan Parcial de Desarrollo Urbano vigente, de acuerdo a la ubicación del predio y al nivel de aplicación que</w:t>
      </w:r>
      <w:r w:rsidRPr="00022CE1">
        <w:rPr>
          <w:rFonts w:ascii="Arial" w:hAnsi="Arial" w:cs="Arial"/>
          <w:i/>
          <w:spacing w:val="-9"/>
          <w:sz w:val="24"/>
          <w:szCs w:val="24"/>
        </w:rPr>
        <w:t xml:space="preserve"> </w:t>
      </w:r>
      <w:r w:rsidRPr="00022CE1">
        <w:rPr>
          <w:rFonts w:ascii="Arial" w:hAnsi="Arial" w:cs="Arial"/>
          <w:i/>
          <w:sz w:val="24"/>
          <w:szCs w:val="24"/>
        </w:rPr>
        <w:t>corresponda;</w:t>
      </w:r>
    </w:p>
    <w:p w:rsidR="00252FC8" w:rsidRPr="00022CE1" w:rsidRDefault="00252FC8" w:rsidP="00F63C7B">
      <w:pPr>
        <w:pStyle w:val="Textoindependiente"/>
        <w:spacing w:before="8"/>
        <w:rPr>
          <w:rFonts w:ascii="Arial" w:hAnsi="Arial" w:cs="Arial"/>
          <w:i/>
          <w:sz w:val="24"/>
          <w:szCs w:val="24"/>
          <w:lang w:val="es-MX"/>
        </w:rPr>
      </w:pPr>
    </w:p>
    <w:p w:rsidR="00252FC8" w:rsidRPr="00022CE1" w:rsidRDefault="00252FC8" w:rsidP="00F63C7B">
      <w:pPr>
        <w:pStyle w:val="Prrafodelista"/>
        <w:widowControl w:val="0"/>
        <w:numPr>
          <w:ilvl w:val="0"/>
          <w:numId w:val="60"/>
        </w:numPr>
        <w:tabs>
          <w:tab w:val="left" w:pos="1501"/>
        </w:tabs>
        <w:spacing w:after="0" w:line="240" w:lineRule="auto"/>
        <w:ind w:left="1500" w:right="106" w:hanging="1208"/>
        <w:contextualSpacing w:val="0"/>
        <w:jc w:val="both"/>
        <w:rPr>
          <w:rFonts w:ascii="Arial" w:hAnsi="Arial" w:cs="Arial"/>
          <w:i/>
          <w:sz w:val="24"/>
          <w:szCs w:val="24"/>
        </w:rPr>
      </w:pPr>
      <w:r w:rsidRPr="00022CE1">
        <w:rPr>
          <w:rFonts w:ascii="Arial" w:hAnsi="Arial" w:cs="Arial"/>
          <w:b/>
          <w:i/>
          <w:sz w:val="24"/>
          <w:szCs w:val="24"/>
        </w:rPr>
        <w:t xml:space="preserve">Proyecto ejecutivo: </w:t>
      </w:r>
      <w:r w:rsidRPr="00022CE1">
        <w:rPr>
          <w:rFonts w:ascii="Arial" w:hAnsi="Arial" w:cs="Arial"/>
          <w:i/>
          <w:sz w:val="24"/>
          <w:szCs w:val="24"/>
        </w:rPr>
        <w:t>conjunto de elementos que tipifican, describen y especifican detalladamente las obras de edificación, restauración e infraestructura, en cualquiera de sus géneros, plasmadas en planos realizados conforme a los documentos y  estudios técnicos necesarios para la ejecución así como a la normatividad aplicable; elaborados por un director responsable de proyecto o varios, con especialidad en la materia;</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0"/>
          <w:numId w:val="60"/>
        </w:numPr>
        <w:tabs>
          <w:tab w:val="left" w:pos="1561"/>
        </w:tabs>
        <w:spacing w:after="0" w:line="240" w:lineRule="auto"/>
        <w:ind w:left="1500" w:right="109" w:hanging="1301"/>
        <w:contextualSpacing w:val="0"/>
        <w:jc w:val="both"/>
        <w:rPr>
          <w:rFonts w:ascii="Arial" w:hAnsi="Arial" w:cs="Arial"/>
          <w:i/>
          <w:sz w:val="24"/>
          <w:szCs w:val="24"/>
        </w:rPr>
      </w:pPr>
      <w:r w:rsidRPr="00022CE1">
        <w:rPr>
          <w:rFonts w:ascii="Arial" w:hAnsi="Arial" w:cs="Arial"/>
          <w:b/>
          <w:i/>
          <w:sz w:val="24"/>
          <w:szCs w:val="24"/>
        </w:rPr>
        <w:t xml:space="preserve">Reparación: </w:t>
      </w:r>
      <w:r w:rsidRPr="00022CE1">
        <w:rPr>
          <w:rFonts w:ascii="Arial" w:hAnsi="Arial" w:cs="Arial"/>
          <w:i/>
          <w:sz w:val="24"/>
          <w:szCs w:val="24"/>
        </w:rPr>
        <w:t>trabajos que tienen el fin de corregir los desperfectos de una construcción;</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0"/>
          <w:numId w:val="60"/>
        </w:numPr>
        <w:tabs>
          <w:tab w:val="left" w:pos="1501"/>
        </w:tabs>
        <w:spacing w:after="0" w:line="240" w:lineRule="auto"/>
        <w:ind w:left="1500" w:right="109" w:hanging="1395"/>
        <w:contextualSpacing w:val="0"/>
        <w:jc w:val="both"/>
        <w:rPr>
          <w:rFonts w:ascii="Arial" w:hAnsi="Arial" w:cs="Arial"/>
          <w:i/>
          <w:sz w:val="24"/>
          <w:szCs w:val="24"/>
        </w:rPr>
      </w:pPr>
      <w:r w:rsidRPr="00022CE1">
        <w:rPr>
          <w:rFonts w:ascii="Arial" w:hAnsi="Arial" w:cs="Arial"/>
          <w:b/>
          <w:i/>
          <w:sz w:val="24"/>
          <w:szCs w:val="24"/>
        </w:rPr>
        <w:t>Restauración</w:t>
      </w:r>
      <w:r w:rsidRPr="00022CE1">
        <w:rPr>
          <w:rFonts w:ascii="Arial" w:hAnsi="Arial" w:cs="Arial"/>
          <w:i/>
          <w:sz w:val="24"/>
          <w:szCs w:val="24"/>
        </w:rPr>
        <w:t>: conjunto de acciones especializadas o no, cuyo objetivo es recuperar los valores arquitectónicos y constructivos de un bien inmueble que ha sufrido alteraciones y deterioros considerables, procurando que dicha obra conserve sus características</w:t>
      </w:r>
      <w:r w:rsidRPr="00022CE1">
        <w:rPr>
          <w:rFonts w:ascii="Arial" w:hAnsi="Arial" w:cs="Arial"/>
          <w:i/>
          <w:spacing w:val="-7"/>
          <w:sz w:val="24"/>
          <w:szCs w:val="24"/>
        </w:rPr>
        <w:t xml:space="preserve"> </w:t>
      </w:r>
      <w:r w:rsidRPr="00022CE1">
        <w:rPr>
          <w:rFonts w:ascii="Arial" w:hAnsi="Arial" w:cs="Arial"/>
          <w:i/>
          <w:sz w:val="24"/>
          <w:szCs w:val="24"/>
        </w:rPr>
        <w:t>originales;</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0"/>
          <w:numId w:val="60"/>
        </w:numPr>
        <w:tabs>
          <w:tab w:val="left" w:pos="1501"/>
        </w:tabs>
        <w:spacing w:after="0" w:line="240" w:lineRule="auto"/>
        <w:ind w:left="1500" w:right="109" w:hanging="1208"/>
        <w:contextualSpacing w:val="0"/>
        <w:jc w:val="both"/>
        <w:rPr>
          <w:rFonts w:ascii="Arial" w:hAnsi="Arial" w:cs="Arial"/>
          <w:i/>
          <w:sz w:val="24"/>
          <w:szCs w:val="24"/>
        </w:rPr>
      </w:pPr>
      <w:r w:rsidRPr="00022CE1">
        <w:rPr>
          <w:rFonts w:ascii="Arial" w:hAnsi="Arial" w:cs="Arial"/>
          <w:b/>
          <w:i/>
          <w:sz w:val="24"/>
          <w:szCs w:val="24"/>
        </w:rPr>
        <w:t xml:space="preserve">Restricción frontal: </w:t>
      </w:r>
      <w:r w:rsidRPr="00022CE1">
        <w:rPr>
          <w:rFonts w:ascii="Arial" w:hAnsi="Arial" w:cs="Arial"/>
          <w:i/>
          <w:sz w:val="24"/>
          <w:szCs w:val="24"/>
        </w:rPr>
        <w:t>la superficie que debe dejarse libre de construcción dentro de  un lote, determinada desde la línea del límite de propiedad con la vía pública o área común, hasta el alineamiento de la edificación frente de la misma; tiene como finalidad proporcionar elementos estéticos que contribuyan a la conservación o mejora del paisaje</w:t>
      </w:r>
      <w:r w:rsidRPr="00022CE1">
        <w:rPr>
          <w:rFonts w:ascii="Arial" w:hAnsi="Arial" w:cs="Arial"/>
          <w:i/>
          <w:spacing w:val="-2"/>
          <w:sz w:val="24"/>
          <w:szCs w:val="24"/>
        </w:rPr>
        <w:t xml:space="preserve"> </w:t>
      </w:r>
      <w:r w:rsidRPr="00022CE1">
        <w:rPr>
          <w:rFonts w:ascii="Arial" w:hAnsi="Arial" w:cs="Arial"/>
          <w:i/>
          <w:sz w:val="24"/>
          <w:szCs w:val="24"/>
        </w:rPr>
        <w:t>urbano;</w:t>
      </w:r>
    </w:p>
    <w:p w:rsidR="00252FC8" w:rsidRPr="00022CE1" w:rsidRDefault="00252FC8" w:rsidP="00F63C7B">
      <w:pPr>
        <w:pStyle w:val="Textoindependiente"/>
        <w:spacing w:before="45"/>
        <w:ind w:left="1320" w:right="110" w:hanging="754"/>
        <w:jc w:val="both"/>
        <w:rPr>
          <w:rFonts w:ascii="Arial" w:hAnsi="Arial" w:cs="Arial"/>
          <w:i/>
          <w:sz w:val="24"/>
          <w:szCs w:val="24"/>
          <w:lang w:val="es-MX"/>
        </w:rPr>
      </w:pPr>
      <w:r w:rsidRPr="00022CE1">
        <w:rPr>
          <w:rFonts w:ascii="Arial" w:hAnsi="Arial" w:cs="Arial"/>
          <w:i/>
          <w:sz w:val="24"/>
          <w:szCs w:val="24"/>
          <w:lang w:val="es-MX"/>
        </w:rPr>
        <w:t>XL</w:t>
      </w:r>
      <w:r w:rsidRPr="00022CE1">
        <w:rPr>
          <w:rFonts w:ascii="Arial" w:hAnsi="Arial" w:cs="Arial"/>
          <w:b/>
          <w:i/>
          <w:sz w:val="24"/>
          <w:szCs w:val="24"/>
          <w:lang w:val="es-MX"/>
        </w:rPr>
        <w:t xml:space="preserve">.    Restricción lateral: </w:t>
      </w:r>
      <w:r w:rsidRPr="00022CE1">
        <w:rPr>
          <w:rFonts w:ascii="Arial" w:hAnsi="Arial" w:cs="Arial"/>
          <w:i/>
          <w:sz w:val="24"/>
          <w:szCs w:val="24"/>
          <w:lang w:val="es-MX"/>
        </w:rPr>
        <w:t>la superficie entre el o los límites laterales del lote y el inicio de la construcción; tiene como fin esencial la protección de la intimidad, ventilación y asoleamiento de la</w:t>
      </w:r>
      <w:r w:rsidRPr="00022CE1">
        <w:rPr>
          <w:rFonts w:ascii="Arial" w:hAnsi="Arial" w:cs="Arial"/>
          <w:i/>
          <w:spacing w:val="-5"/>
          <w:sz w:val="24"/>
          <w:szCs w:val="24"/>
          <w:lang w:val="es-MX"/>
        </w:rPr>
        <w:t xml:space="preserve"> </w:t>
      </w:r>
      <w:r w:rsidRPr="00022CE1">
        <w:rPr>
          <w:rFonts w:ascii="Arial" w:hAnsi="Arial" w:cs="Arial"/>
          <w:i/>
          <w:sz w:val="24"/>
          <w:szCs w:val="24"/>
          <w:lang w:val="es-MX"/>
        </w:rPr>
        <w:t>edificación;</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Textoindependiente"/>
        <w:ind w:left="1320" w:right="106" w:hanging="848"/>
        <w:jc w:val="both"/>
        <w:rPr>
          <w:rFonts w:ascii="Arial" w:hAnsi="Arial" w:cs="Arial"/>
          <w:i/>
          <w:sz w:val="24"/>
          <w:szCs w:val="24"/>
          <w:lang w:val="es-MX"/>
        </w:rPr>
      </w:pPr>
      <w:r w:rsidRPr="00022CE1">
        <w:rPr>
          <w:rFonts w:ascii="Arial" w:hAnsi="Arial" w:cs="Arial"/>
          <w:i/>
          <w:sz w:val="24"/>
          <w:szCs w:val="24"/>
          <w:lang w:val="es-MX"/>
        </w:rPr>
        <w:t>XLI.</w:t>
      </w:r>
      <w:r w:rsidRPr="00022CE1">
        <w:rPr>
          <w:rFonts w:ascii="Arial" w:hAnsi="Arial" w:cs="Arial"/>
          <w:b/>
          <w:i/>
          <w:sz w:val="24"/>
          <w:szCs w:val="24"/>
          <w:lang w:val="es-MX"/>
        </w:rPr>
        <w:t xml:space="preserve"> Restricción posterior: </w:t>
      </w:r>
      <w:r w:rsidRPr="00022CE1">
        <w:rPr>
          <w:rFonts w:ascii="Arial" w:hAnsi="Arial" w:cs="Arial"/>
          <w:i/>
          <w:sz w:val="24"/>
          <w:szCs w:val="24"/>
          <w:lang w:val="es-MX"/>
        </w:rPr>
        <w:t xml:space="preserve">la superficie entre el límite posterior del </w:t>
      </w:r>
      <w:r w:rsidRPr="00022CE1">
        <w:rPr>
          <w:rFonts w:ascii="Arial" w:hAnsi="Arial" w:cs="Arial"/>
          <w:i/>
          <w:sz w:val="24"/>
          <w:szCs w:val="24"/>
          <w:lang w:val="es-MX"/>
        </w:rPr>
        <w:lastRenderedPageBreak/>
        <w:t>lote y el inicio de la construcción; tiene como fin esencial la protección de la intimidad, ventilación y asoleamiento de la edificación;</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Textoindependiente"/>
        <w:ind w:left="1320" w:right="110" w:hanging="941"/>
        <w:jc w:val="both"/>
        <w:rPr>
          <w:rFonts w:ascii="Arial" w:hAnsi="Arial" w:cs="Arial"/>
          <w:i/>
          <w:sz w:val="24"/>
          <w:szCs w:val="24"/>
          <w:lang w:val="es-MX"/>
        </w:rPr>
      </w:pPr>
      <w:r w:rsidRPr="00022CE1">
        <w:rPr>
          <w:rFonts w:ascii="Arial" w:hAnsi="Arial" w:cs="Arial"/>
          <w:i/>
          <w:sz w:val="24"/>
          <w:szCs w:val="24"/>
          <w:lang w:val="es-MX"/>
        </w:rPr>
        <w:t>XLII.</w:t>
      </w:r>
      <w:r w:rsidRPr="00022CE1">
        <w:rPr>
          <w:rFonts w:ascii="Arial" w:hAnsi="Arial" w:cs="Arial"/>
          <w:b/>
          <w:i/>
          <w:sz w:val="24"/>
          <w:szCs w:val="24"/>
          <w:lang w:val="es-MX"/>
        </w:rPr>
        <w:t xml:space="preserve"> Solicitud multitrámite: </w:t>
      </w:r>
      <w:r w:rsidRPr="00022CE1">
        <w:rPr>
          <w:rFonts w:ascii="Arial" w:hAnsi="Arial" w:cs="Arial"/>
          <w:i/>
          <w:sz w:val="24"/>
          <w:szCs w:val="24"/>
          <w:lang w:val="es-MX"/>
        </w:rPr>
        <w:t>documento impreso o digital, autorizado por la Dirección para realizar los trámites o procedimientos para la obtención de las licencias, permisos y demás autorizaciones previstas en el presente</w:t>
      </w:r>
      <w:r w:rsidRPr="00022CE1">
        <w:rPr>
          <w:rFonts w:ascii="Arial" w:hAnsi="Arial" w:cs="Arial"/>
          <w:i/>
          <w:spacing w:val="-14"/>
          <w:sz w:val="24"/>
          <w:szCs w:val="24"/>
          <w:lang w:val="es-MX"/>
        </w:rPr>
        <w:t xml:space="preserve"> </w:t>
      </w:r>
      <w:r w:rsidRPr="00022CE1">
        <w:rPr>
          <w:rFonts w:ascii="Arial" w:hAnsi="Arial" w:cs="Arial"/>
          <w:i/>
          <w:sz w:val="24"/>
          <w:szCs w:val="24"/>
          <w:lang w:val="es-MX"/>
        </w:rPr>
        <w:t>Reglamento;</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Textoindependiente"/>
        <w:ind w:left="1320" w:right="107" w:hanging="1035"/>
        <w:jc w:val="both"/>
        <w:rPr>
          <w:rFonts w:ascii="Arial" w:hAnsi="Arial" w:cs="Arial"/>
          <w:i/>
          <w:sz w:val="24"/>
          <w:szCs w:val="24"/>
          <w:lang w:val="es-MX"/>
        </w:rPr>
      </w:pPr>
      <w:r w:rsidRPr="00022CE1">
        <w:rPr>
          <w:rFonts w:ascii="Arial" w:hAnsi="Arial" w:cs="Arial"/>
          <w:i/>
          <w:sz w:val="24"/>
          <w:szCs w:val="24"/>
          <w:lang w:val="es-MX"/>
        </w:rPr>
        <w:t>XLIII.</w:t>
      </w:r>
      <w:r w:rsidRPr="00022CE1">
        <w:rPr>
          <w:rFonts w:ascii="Arial" w:hAnsi="Arial" w:cs="Arial"/>
          <w:b/>
          <w:i/>
          <w:sz w:val="24"/>
          <w:szCs w:val="24"/>
          <w:lang w:val="es-MX"/>
        </w:rPr>
        <w:t xml:space="preserve"> Sótano: </w:t>
      </w:r>
      <w:r w:rsidRPr="00022CE1">
        <w:rPr>
          <w:rFonts w:ascii="Arial" w:hAnsi="Arial" w:cs="Arial"/>
          <w:i/>
          <w:sz w:val="24"/>
          <w:szCs w:val="24"/>
          <w:lang w:val="es-MX"/>
        </w:rPr>
        <w:t>construcción proyectada o realizada bajo el nivel del terreno natural de   acceso a todo predio, pudiendo tratarse de construcciones que el lecho inferior de la losa de entrepiso, sobresalga máximo 1.80 metros del nivel intermedio de la banqueta colindante al predio a</w:t>
      </w:r>
      <w:r w:rsidRPr="00022CE1">
        <w:rPr>
          <w:rFonts w:ascii="Arial" w:hAnsi="Arial" w:cs="Arial"/>
          <w:i/>
          <w:spacing w:val="-7"/>
          <w:sz w:val="24"/>
          <w:szCs w:val="24"/>
          <w:lang w:val="es-MX"/>
        </w:rPr>
        <w:t xml:space="preserve"> </w:t>
      </w:r>
      <w:r w:rsidRPr="00022CE1">
        <w:rPr>
          <w:rFonts w:ascii="Arial" w:hAnsi="Arial" w:cs="Arial"/>
          <w:i/>
          <w:sz w:val="24"/>
          <w:szCs w:val="24"/>
          <w:lang w:val="es-MX"/>
        </w:rPr>
        <w:t>edificar;</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Textoindependiente"/>
        <w:ind w:left="1320" w:right="112" w:hanging="1021"/>
        <w:jc w:val="both"/>
        <w:rPr>
          <w:rFonts w:ascii="Arial" w:hAnsi="Arial" w:cs="Arial"/>
          <w:i/>
          <w:sz w:val="24"/>
          <w:szCs w:val="24"/>
          <w:lang w:val="es-MX"/>
        </w:rPr>
      </w:pPr>
      <w:r w:rsidRPr="00022CE1">
        <w:rPr>
          <w:rFonts w:ascii="Arial" w:hAnsi="Arial" w:cs="Arial"/>
          <w:i/>
          <w:sz w:val="24"/>
          <w:szCs w:val="24"/>
          <w:lang w:val="es-MX"/>
        </w:rPr>
        <w:t>XLIV.</w:t>
      </w:r>
      <w:r w:rsidRPr="00022CE1">
        <w:rPr>
          <w:rFonts w:ascii="Arial" w:hAnsi="Arial" w:cs="Arial"/>
          <w:b/>
          <w:i/>
          <w:sz w:val="24"/>
          <w:szCs w:val="24"/>
          <w:lang w:val="es-MX"/>
        </w:rPr>
        <w:t xml:space="preserve"> Tapial: </w:t>
      </w:r>
      <w:r w:rsidRPr="00022CE1">
        <w:rPr>
          <w:rFonts w:ascii="Arial" w:hAnsi="Arial" w:cs="Arial"/>
          <w:i/>
          <w:sz w:val="24"/>
          <w:szCs w:val="24"/>
          <w:lang w:val="es-MX"/>
        </w:rPr>
        <w:t>elemento provisional para garantizar la seguridad de los peatones que transitan en las colindancias con obras de construcción, pudiendo ser mediante muro, malla, reja o</w:t>
      </w:r>
      <w:r w:rsidRPr="00022CE1">
        <w:rPr>
          <w:rFonts w:ascii="Arial" w:hAnsi="Arial" w:cs="Arial"/>
          <w:i/>
          <w:spacing w:val="-6"/>
          <w:sz w:val="24"/>
          <w:szCs w:val="24"/>
          <w:lang w:val="es-MX"/>
        </w:rPr>
        <w:t xml:space="preserve"> </w:t>
      </w:r>
      <w:r w:rsidRPr="00022CE1">
        <w:rPr>
          <w:rFonts w:ascii="Arial" w:hAnsi="Arial" w:cs="Arial"/>
          <w:i/>
          <w:sz w:val="24"/>
          <w:szCs w:val="24"/>
          <w:lang w:val="es-MX"/>
        </w:rPr>
        <w:t>cerca;</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Textoindependiente"/>
        <w:ind w:left="1320" w:right="108" w:hanging="927"/>
        <w:jc w:val="both"/>
        <w:rPr>
          <w:rFonts w:ascii="Arial" w:hAnsi="Arial" w:cs="Arial"/>
          <w:i/>
          <w:sz w:val="24"/>
          <w:szCs w:val="24"/>
          <w:lang w:val="es-MX"/>
        </w:rPr>
      </w:pPr>
      <w:r w:rsidRPr="00022CE1">
        <w:rPr>
          <w:rFonts w:ascii="Arial" w:hAnsi="Arial" w:cs="Arial"/>
          <w:i/>
          <w:sz w:val="24"/>
          <w:szCs w:val="24"/>
          <w:lang w:val="es-MX"/>
        </w:rPr>
        <w:t>XLV.</w:t>
      </w:r>
      <w:r w:rsidRPr="00022CE1">
        <w:rPr>
          <w:rFonts w:ascii="Arial" w:hAnsi="Arial" w:cs="Arial"/>
          <w:b/>
          <w:i/>
          <w:sz w:val="24"/>
          <w:szCs w:val="24"/>
          <w:lang w:val="es-MX"/>
        </w:rPr>
        <w:t xml:space="preserve"> Unidad de Medida y Actualización (UMA): </w:t>
      </w:r>
      <w:r w:rsidRPr="00022CE1">
        <w:rPr>
          <w:rFonts w:ascii="Arial" w:hAnsi="Arial" w:cs="Arial"/>
          <w:i/>
          <w:sz w:val="24"/>
          <w:szCs w:val="24"/>
          <w:lang w:val="es-MX"/>
        </w:rPr>
        <w:t>referencia económica en pesos para determinar la cuantía del pago de las obligaciones y supuestos previstos en las leyes federales, entidades federativas y Municipios, así como en las disposiciones jurídicas que emanen de todas las anteriores;</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Textoindependiente"/>
        <w:ind w:left="1320" w:right="108" w:hanging="1021"/>
        <w:jc w:val="both"/>
        <w:rPr>
          <w:rFonts w:ascii="Arial" w:hAnsi="Arial" w:cs="Arial"/>
          <w:i/>
          <w:sz w:val="24"/>
          <w:szCs w:val="24"/>
          <w:lang w:val="es-MX"/>
        </w:rPr>
      </w:pPr>
      <w:r w:rsidRPr="00022CE1">
        <w:rPr>
          <w:rFonts w:ascii="Arial" w:hAnsi="Arial" w:cs="Arial"/>
          <w:i/>
          <w:sz w:val="24"/>
          <w:szCs w:val="24"/>
          <w:lang w:val="es-MX"/>
        </w:rPr>
        <w:t>XLVI.</w:t>
      </w:r>
      <w:r w:rsidRPr="00022CE1">
        <w:rPr>
          <w:rFonts w:ascii="Arial" w:hAnsi="Arial" w:cs="Arial"/>
          <w:b/>
          <w:i/>
          <w:sz w:val="24"/>
          <w:szCs w:val="24"/>
          <w:lang w:val="es-MX"/>
        </w:rPr>
        <w:t xml:space="preserve"> Voladizo: </w:t>
      </w:r>
      <w:r w:rsidRPr="00022CE1">
        <w:rPr>
          <w:rFonts w:ascii="Arial" w:hAnsi="Arial" w:cs="Arial"/>
          <w:i/>
          <w:sz w:val="24"/>
          <w:szCs w:val="24"/>
          <w:lang w:val="es-MX"/>
        </w:rPr>
        <w:t>elemento estructural rígido, como una viga, que está apoyado solo por un  lado a un elemento (usualmente vertical), del que vuela o sobresale en relación con el resto de la</w:t>
      </w:r>
      <w:r w:rsidRPr="00022CE1">
        <w:rPr>
          <w:rFonts w:ascii="Arial" w:hAnsi="Arial" w:cs="Arial"/>
          <w:i/>
          <w:spacing w:val="-6"/>
          <w:sz w:val="24"/>
          <w:szCs w:val="24"/>
          <w:lang w:val="es-MX"/>
        </w:rPr>
        <w:t xml:space="preserve"> </w:t>
      </w:r>
      <w:r w:rsidRPr="00022CE1">
        <w:rPr>
          <w:rFonts w:ascii="Arial" w:hAnsi="Arial" w:cs="Arial"/>
          <w:i/>
          <w:sz w:val="24"/>
          <w:szCs w:val="24"/>
          <w:lang w:val="es-MX"/>
        </w:rPr>
        <w:t>estructura;</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Textoindependiente"/>
        <w:ind w:left="1320" w:right="108" w:hanging="1114"/>
        <w:jc w:val="both"/>
        <w:rPr>
          <w:rFonts w:ascii="Arial" w:hAnsi="Arial" w:cs="Arial"/>
          <w:i/>
          <w:sz w:val="24"/>
          <w:szCs w:val="24"/>
          <w:lang w:val="es-MX"/>
        </w:rPr>
      </w:pPr>
      <w:r w:rsidRPr="00022CE1">
        <w:rPr>
          <w:rFonts w:ascii="Arial" w:hAnsi="Arial" w:cs="Arial"/>
          <w:i/>
          <w:sz w:val="24"/>
          <w:szCs w:val="24"/>
          <w:lang w:val="es-MX"/>
        </w:rPr>
        <w:t>XLVII.</w:t>
      </w:r>
      <w:r w:rsidRPr="00022CE1">
        <w:rPr>
          <w:rFonts w:ascii="Arial" w:hAnsi="Arial" w:cs="Arial"/>
          <w:b/>
          <w:i/>
          <w:sz w:val="24"/>
          <w:szCs w:val="24"/>
          <w:lang w:val="es-MX"/>
        </w:rPr>
        <w:t xml:space="preserve"> Vialidad pública: </w:t>
      </w:r>
      <w:r w:rsidRPr="00022CE1">
        <w:rPr>
          <w:rFonts w:ascii="Arial" w:hAnsi="Arial" w:cs="Arial"/>
          <w:i/>
          <w:sz w:val="24"/>
          <w:szCs w:val="24"/>
          <w:lang w:val="es-MX"/>
        </w:rPr>
        <w:t>es todo espacio del dominio público, de uso común que por disposición de los Planes Parciales de Desarrollo Urbano Municipal, se encuentra destinado al libre tránsito, de conformidad a las leyes y reglamentos de la materia. Sirve para dar acceso a los predios que la limiten, así como para la ventilación y asoleamiento de los predios que la limiten; y</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Textoindependiente"/>
        <w:ind w:left="1320" w:right="105" w:hanging="1208"/>
        <w:jc w:val="both"/>
        <w:rPr>
          <w:rFonts w:ascii="Arial" w:hAnsi="Arial" w:cs="Arial"/>
          <w:i/>
          <w:sz w:val="24"/>
          <w:szCs w:val="24"/>
          <w:lang w:val="es-MX"/>
        </w:rPr>
      </w:pPr>
      <w:r w:rsidRPr="00022CE1">
        <w:rPr>
          <w:rFonts w:ascii="Arial" w:hAnsi="Arial" w:cs="Arial"/>
          <w:b/>
          <w:i/>
          <w:sz w:val="24"/>
          <w:szCs w:val="24"/>
          <w:lang w:val="es-MX"/>
        </w:rPr>
        <w:t xml:space="preserve">XLVIII. Vialidad privada: </w:t>
      </w:r>
      <w:r w:rsidRPr="00022CE1">
        <w:rPr>
          <w:rFonts w:ascii="Arial" w:hAnsi="Arial" w:cs="Arial"/>
          <w:i/>
          <w:sz w:val="24"/>
          <w:szCs w:val="24"/>
          <w:lang w:val="es-MX"/>
        </w:rPr>
        <w:t>son las calles o espacios de uso restringido, de propiedad privada y que no forman parte de los destinos del Plan de Desarrollo Urbano Municipal; las cuales tienen capacidad de acceso tranquilizado de vehículos y</w:t>
      </w:r>
      <w:r w:rsidRPr="00022CE1">
        <w:rPr>
          <w:rFonts w:ascii="Arial" w:hAnsi="Arial" w:cs="Arial"/>
          <w:i/>
          <w:spacing w:val="-12"/>
          <w:sz w:val="24"/>
          <w:szCs w:val="24"/>
          <w:lang w:val="es-MX"/>
        </w:rPr>
        <w:t xml:space="preserve"> </w:t>
      </w:r>
      <w:r w:rsidRPr="00022CE1">
        <w:rPr>
          <w:rFonts w:ascii="Arial" w:hAnsi="Arial" w:cs="Arial"/>
          <w:i/>
          <w:sz w:val="24"/>
          <w:szCs w:val="24"/>
          <w:lang w:val="es-MX"/>
        </w:rPr>
        <w:t>peatones.</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Textoindependiente"/>
        <w:ind w:left="600" w:right="105"/>
        <w:jc w:val="both"/>
        <w:rPr>
          <w:rFonts w:ascii="Arial" w:hAnsi="Arial" w:cs="Arial"/>
          <w:i/>
          <w:sz w:val="24"/>
          <w:szCs w:val="24"/>
          <w:lang w:val="es-MX"/>
        </w:rPr>
      </w:pPr>
      <w:r w:rsidRPr="00022CE1">
        <w:rPr>
          <w:rFonts w:ascii="Arial" w:hAnsi="Arial" w:cs="Arial"/>
          <w:i/>
          <w:sz w:val="24"/>
          <w:szCs w:val="24"/>
          <w:lang w:val="es-MX"/>
        </w:rPr>
        <w:t>Para la interpretación de los términos no previstos en este Reglamento, deberá de remitirse a lo dispuesto en la Ley General de Asentamientos Humanos, Ordenamiento Territorial y Desarrollo Urbano, en el Código Urbano para el Estado de Jalisco, en el Reglamento Estatal de Zonificación y en la Ley del Procedimiento Administrativo del Estado de Jalisco.</w:t>
      </w:r>
    </w:p>
    <w:p w:rsidR="00252FC8" w:rsidRPr="00022CE1" w:rsidRDefault="00252FC8" w:rsidP="00F63C7B">
      <w:pPr>
        <w:pStyle w:val="Ttulo1"/>
        <w:spacing w:before="50" w:line="240" w:lineRule="auto"/>
        <w:ind w:left="1084" w:right="933"/>
        <w:rPr>
          <w:rFonts w:ascii="Arial" w:hAnsi="Arial" w:cs="Arial"/>
          <w:i/>
          <w:sz w:val="24"/>
          <w:szCs w:val="24"/>
        </w:rPr>
      </w:pPr>
    </w:p>
    <w:p w:rsidR="00252FC8" w:rsidRPr="00022CE1" w:rsidRDefault="00252FC8" w:rsidP="00F63C7B">
      <w:pPr>
        <w:pStyle w:val="Ttulo1"/>
        <w:spacing w:before="50" w:line="240" w:lineRule="auto"/>
        <w:ind w:left="1084" w:right="933"/>
        <w:jc w:val="center"/>
        <w:rPr>
          <w:rFonts w:ascii="Arial" w:hAnsi="Arial" w:cs="Arial"/>
          <w:i/>
          <w:color w:val="000000" w:themeColor="text1"/>
          <w:sz w:val="24"/>
          <w:szCs w:val="24"/>
        </w:rPr>
      </w:pPr>
      <w:r w:rsidRPr="00022CE1">
        <w:rPr>
          <w:rFonts w:ascii="Arial" w:hAnsi="Arial" w:cs="Arial"/>
          <w:i/>
          <w:color w:val="000000" w:themeColor="text1"/>
          <w:sz w:val="24"/>
          <w:szCs w:val="24"/>
        </w:rPr>
        <w:t>CAPÍTULO II</w:t>
      </w:r>
    </w:p>
    <w:p w:rsidR="00252FC8" w:rsidRPr="00022CE1" w:rsidRDefault="00252FC8" w:rsidP="00F63C7B">
      <w:pPr>
        <w:spacing w:after="0" w:line="240" w:lineRule="auto"/>
        <w:ind w:left="1081" w:right="933"/>
        <w:jc w:val="center"/>
        <w:rPr>
          <w:rFonts w:ascii="Arial" w:hAnsi="Arial" w:cs="Arial"/>
          <w:b/>
          <w:i/>
          <w:sz w:val="24"/>
          <w:szCs w:val="24"/>
        </w:rPr>
      </w:pPr>
      <w:r w:rsidRPr="00022CE1">
        <w:rPr>
          <w:rFonts w:ascii="Arial" w:hAnsi="Arial" w:cs="Arial"/>
          <w:b/>
          <w:i/>
          <w:sz w:val="24"/>
          <w:szCs w:val="24"/>
        </w:rPr>
        <w:t>DE LAS FACULTADES</w:t>
      </w:r>
    </w:p>
    <w:p w:rsidR="00252FC8" w:rsidRPr="00022CE1" w:rsidRDefault="00252FC8" w:rsidP="00F63C7B">
      <w:pPr>
        <w:pStyle w:val="Textoindependiente"/>
        <w:spacing w:before="6"/>
        <w:rPr>
          <w:rFonts w:ascii="Arial" w:hAnsi="Arial" w:cs="Arial"/>
          <w:b/>
          <w:i/>
          <w:sz w:val="24"/>
          <w:szCs w:val="24"/>
          <w:lang w:val="es-MX"/>
        </w:rPr>
      </w:pPr>
    </w:p>
    <w:p w:rsidR="00252FC8" w:rsidRPr="00022CE1" w:rsidRDefault="00252FC8" w:rsidP="00F63C7B">
      <w:pPr>
        <w:pStyle w:val="Textoindependiente"/>
        <w:ind w:left="260" w:right="107"/>
        <w:jc w:val="both"/>
        <w:rPr>
          <w:rFonts w:ascii="Arial" w:hAnsi="Arial" w:cs="Arial"/>
          <w:i/>
          <w:sz w:val="24"/>
          <w:szCs w:val="24"/>
          <w:lang w:val="es-MX"/>
        </w:rPr>
      </w:pPr>
      <w:r w:rsidRPr="00022CE1">
        <w:rPr>
          <w:rFonts w:ascii="Arial" w:hAnsi="Arial" w:cs="Arial"/>
          <w:b/>
          <w:i/>
          <w:sz w:val="24"/>
          <w:szCs w:val="24"/>
          <w:lang w:val="es-MX"/>
        </w:rPr>
        <w:t>Artículo 5</w:t>
      </w:r>
      <w:r w:rsidRPr="00022CE1">
        <w:rPr>
          <w:rFonts w:ascii="Arial" w:hAnsi="Arial" w:cs="Arial"/>
          <w:i/>
          <w:sz w:val="24"/>
          <w:szCs w:val="24"/>
          <w:lang w:val="es-MX"/>
        </w:rPr>
        <w:t>. Corresponde al Municipio de San Pedro Tlaquepaque, Jalisco, por conducto de la Coordinación General de Gestión Integral de la Ciudad y de la Secretaria General, en el ámbito de sus respectivas competencias, autorizar las actividades a que se refiere el presente Reglamento, vigilar su debido cumplimiento y  aplicar las sanciones y medidas de seguridad que resulten</w:t>
      </w:r>
      <w:r w:rsidRPr="00022CE1">
        <w:rPr>
          <w:rFonts w:ascii="Arial" w:hAnsi="Arial" w:cs="Arial"/>
          <w:i/>
          <w:spacing w:val="-13"/>
          <w:sz w:val="24"/>
          <w:szCs w:val="24"/>
          <w:lang w:val="es-MX"/>
        </w:rPr>
        <w:t xml:space="preserve"> </w:t>
      </w:r>
      <w:r w:rsidRPr="00022CE1">
        <w:rPr>
          <w:rFonts w:ascii="Arial" w:hAnsi="Arial" w:cs="Arial"/>
          <w:i/>
          <w:sz w:val="24"/>
          <w:szCs w:val="24"/>
          <w:lang w:val="es-MX"/>
        </w:rPr>
        <w:t>procedentes.</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Textoindependiente"/>
        <w:ind w:left="260" w:right="111"/>
        <w:jc w:val="both"/>
        <w:rPr>
          <w:rFonts w:ascii="Arial" w:hAnsi="Arial" w:cs="Arial"/>
          <w:i/>
          <w:sz w:val="24"/>
          <w:szCs w:val="24"/>
          <w:lang w:val="es-MX"/>
        </w:rPr>
      </w:pPr>
      <w:r w:rsidRPr="00022CE1">
        <w:rPr>
          <w:rFonts w:ascii="Arial" w:hAnsi="Arial" w:cs="Arial"/>
          <w:b/>
          <w:i/>
          <w:sz w:val="24"/>
          <w:szCs w:val="24"/>
          <w:lang w:val="es-MX"/>
        </w:rPr>
        <w:t xml:space="preserve">Artículo 6. </w:t>
      </w:r>
      <w:r w:rsidRPr="00022CE1">
        <w:rPr>
          <w:rFonts w:ascii="Arial" w:hAnsi="Arial" w:cs="Arial"/>
          <w:i/>
          <w:sz w:val="24"/>
          <w:szCs w:val="24"/>
          <w:lang w:val="es-MX"/>
        </w:rPr>
        <w:t>Son facultades y obligaciones de la Coordinación General de Gestión Integral de la Ciudad, a través de la Dirección las siguientes:</w:t>
      </w:r>
    </w:p>
    <w:p w:rsidR="00252FC8" w:rsidRPr="00022CE1" w:rsidRDefault="00252FC8" w:rsidP="00F63C7B">
      <w:pPr>
        <w:pStyle w:val="Textoindependiente"/>
        <w:spacing w:before="10"/>
        <w:rPr>
          <w:rFonts w:ascii="Arial" w:hAnsi="Arial" w:cs="Arial"/>
          <w:i/>
          <w:sz w:val="24"/>
          <w:szCs w:val="24"/>
          <w:lang w:val="es-MX"/>
        </w:rPr>
      </w:pPr>
    </w:p>
    <w:p w:rsidR="00252FC8" w:rsidRPr="00022CE1" w:rsidRDefault="00252FC8" w:rsidP="00F63C7B">
      <w:pPr>
        <w:pStyle w:val="Prrafodelista"/>
        <w:widowControl w:val="0"/>
        <w:numPr>
          <w:ilvl w:val="1"/>
          <w:numId w:val="60"/>
        </w:numPr>
        <w:tabs>
          <w:tab w:val="left" w:pos="981"/>
        </w:tabs>
        <w:spacing w:after="0" w:line="240" w:lineRule="auto"/>
        <w:ind w:right="103"/>
        <w:contextualSpacing w:val="0"/>
        <w:jc w:val="both"/>
        <w:rPr>
          <w:rFonts w:ascii="Arial" w:hAnsi="Arial" w:cs="Arial"/>
          <w:i/>
          <w:sz w:val="24"/>
          <w:szCs w:val="24"/>
        </w:rPr>
      </w:pPr>
      <w:r w:rsidRPr="00022CE1">
        <w:rPr>
          <w:rFonts w:ascii="Arial" w:hAnsi="Arial" w:cs="Arial"/>
          <w:i/>
          <w:sz w:val="24"/>
          <w:szCs w:val="24"/>
        </w:rPr>
        <w:t>Recibir las solicitudes de licencias, permisos, autorizaciones, dictámenes y certificaciones que señala el presente Reglamento; dar el trámite administrativo correspondiente y dar respuesta en los plazos</w:t>
      </w:r>
      <w:r w:rsidRPr="00022CE1">
        <w:rPr>
          <w:rFonts w:ascii="Arial" w:hAnsi="Arial" w:cs="Arial"/>
          <w:i/>
          <w:spacing w:val="-11"/>
          <w:sz w:val="24"/>
          <w:szCs w:val="24"/>
        </w:rPr>
        <w:t xml:space="preserve"> </w:t>
      </w:r>
      <w:r w:rsidRPr="00022CE1">
        <w:rPr>
          <w:rFonts w:ascii="Arial" w:hAnsi="Arial" w:cs="Arial"/>
          <w:i/>
          <w:sz w:val="24"/>
          <w:szCs w:val="24"/>
        </w:rPr>
        <w:t>legales;</w:t>
      </w:r>
    </w:p>
    <w:p w:rsidR="00252FC8" w:rsidRPr="00022CE1" w:rsidRDefault="00252FC8" w:rsidP="00F63C7B">
      <w:pPr>
        <w:pStyle w:val="Textoindependiente"/>
        <w:spacing w:before="10"/>
        <w:rPr>
          <w:rFonts w:ascii="Arial" w:hAnsi="Arial" w:cs="Arial"/>
          <w:i/>
          <w:sz w:val="24"/>
          <w:szCs w:val="24"/>
          <w:lang w:val="es-MX"/>
        </w:rPr>
      </w:pPr>
    </w:p>
    <w:p w:rsidR="00252FC8" w:rsidRPr="00022CE1" w:rsidRDefault="00252FC8" w:rsidP="00F63C7B">
      <w:pPr>
        <w:pStyle w:val="Prrafodelista"/>
        <w:widowControl w:val="0"/>
        <w:numPr>
          <w:ilvl w:val="1"/>
          <w:numId w:val="60"/>
        </w:numPr>
        <w:tabs>
          <w:tab w:val="left" w:pos="981"/>
        </w:tabs>
        <w:spacing w:after="0" w:line="240" w:lineRule="auto"/>
        <w:ind w:right="107" w:hanging="607"/>
        <w:contextualSpacing w:val="0"/>
        <w:jc w:val="both"/>
        <w:rPr>
          <w:rFonts w:ascii="Arial" w:hAnsi="Arial" w:cs="Arial"/>
          <w:i/>
          <w:sz w:val="24"/>
          <w:szCs w:val="24"/>
        </w:rPr>
      </w:pPr>
      <w:r w:rsidRPr="00022CE1">
        <w:rPr>
          <w:rFonts w:ascii="Arial" w:hAnsi="Arial" w:cs="Arial"/>
          <w:i/>
          <w:sz w:val="24"/>
          <w:szCs w:val="24"/>
        </w:rPr>
        <w:t>Autorizar, otorgar o negar los actos administrativos que señala el presente Reglamento, tales como designación de número oficial, licencias, permisos, autorizaciones, dictámenes y/o certificaciones, además de cuantificar los montos del convenio de</w:t>
      </w:r>
      <w:r w:rsidRPr="00022CE1">
        <w:rPr>
          <w:rFonts w:ascii="Arial" w:hAnsi="Arial" w:cs="Arial"/>
          <w:i/>
          <w:spacing w:val="-6"/>
          <w:sz w:val="24"/>
          <w:szCs w:val="24"/>
        </w:rPr>
        <w:t xml:space="preserve"> </w:t>
      </w:r>
      <w:r w:rsidRPr="00022CE1">
        <w:rPr>
          <w:rFonts w:ascii="Arial" w:hAnsi="Arial" w:cs="Arial"/>
          <w:i/>
          <w:sz w:val="24"/>
          <w:szCs w:val="24"/>
        </w:rPr>
        <w:t>garantía;</w:t>
      </w:r>
    </w:p>
    <w:p w:rsidR="00252FC8" w:rsidRPr="00022CE1" w:rsidRDefault="00252FC8" w:rsidP="00F63C7B">
      <w:pPr>
        <w:pStyle w:val="Textoindependiente"/>
        <w:spacing w:before="10"/>
        <w:rPr>
          <w:rFonts w:ascii="Arial" w:hAnsi="Arial" w:cs="Arial"/>
          <w:i/>
          <w:sz w:val="24"/>
          <w:szCs w:val="24"/>
          <w:lang w:val="es-MX"/>
        </w:rPr>
      </w:pPr>
    </w:p>
    <w:p w:rsidR="00252FC8" w:rsidRPr="00022CE1" w:rsidRDefault="00252FC8" w:rsidP="00F63C7B">
      <w:pPr>
        <w:pStyle w:val="Prrafodelista"/>
        <w:widowControl w:val="0"/>
        <w:numPr>
          <w:ilvl w:val="1"/>
          <w:numId w:val="60"/>
        </w:numPr>
        <w:tabs>
          <w:tab w:val="left" w:pos="981"/>
        </w:tabs>
        <w:spacing w:after="0" w:line="240" w:lineRule="auto"/>
        <w:ind w:right="112" w:hanging="701"/>
        <w:contextualSpacing w:val="0"/>
        <w:jc w:val="both"/>
        <w:rPr>
          <w:rFonts w:ascii="Arial" w:hAnsi="Arial" w:cs="Arial"/>
          <w:i/>
          <w:sz w:val="24"/>
          <w:szCs w:val="24"/>
        </w:rPr>
      </w:pPr>
      <w:r w:rsidRPr="00022CE1">
        <w:rPr>
          <w:rFonts w:ascii="Arial" w:hAnsi="Arial" w:cs="Arial"/>
          <w:i/>
          <w:sz w:val="24"/>
          <w:szCs w:val="24"/>
        </w:rPr>
        <w:t>Mantener actualizado el (padrón de directores) responsables en edificación, infraestructura y</w:t>
      </w:r>
      <w:r w:rsidRPr="00022CE1">
        <w:rPr>
          <w:rFonts w:ascii="Arial" w:hAnsi="Arial" w:cs="Arial"/>
          <w:i/>
          <w:spacing w:val="-4"/>
          <w:sz w:val="24"/>
          <w:szCs w:val="24"/>
        </w:rPr>
        <w:t xml:space="preserve"> </w:t>
      </w:r>
      <w:r w:rsidRPr="00022CE1">
        <w:rPr>
          <w:rFonts w:ascii="Arial" w:hAnsi="Arial" w:cs="Arial"/>
          <w:i/>
          <w:sz w:val="24"/>
          <w:szCs w:val="24"/>
        </w:rPr>
        <w:t>restauración;</w:t>
      </w:r>
    </w:p>
    <w:p w:rsidR="00252FC8" w:rsidRPr="00022CE1" w:rsidRDefault="00252FC8" w:rsidP="00F63C7B">
      <w:pPr>
        <w:pStyle w:val="Textoindependiente"/>
        <w:spacing w:before="10"/>
        <w:rPr>
          <w:rFonts w:ascii="Arial" w:hAnsi="Arial" w:cs="Arial"/>
          <w:i/>
          <w:sz w:val="24"/>
          <w:szCs w:val="24"/>
          <w:lang w:val="es-MX"/>
        </w:rPr>
      </w:pPr>
    </w:p>
    <w:p w:rsidR="00252FC8" w:rsidRPr="00022CE1" w:rsidRDefault="00252FC8" w:rsidP="00F63C7B">
      <w:pPr>
        <w:pStyle w:val="Prrafodelista"/>
        <w:widowControl w:val="0"/>
        <w:numPr>
          <w:ilvl w:val="1"/>
          <w:numId w:val="60"/>
        </w:numPr>
        <w:tabs>
          <w:tab w:val="left" w:pos="981"/>
        </w:tabs>
        <w:spacing w:after="0" w:line="240" w:lineRule="auto"/>
        <w:ind w:right="114" w:hanging="686"/>
        <w:contextualSpacing w:val="0"/>
        <w:jc w:val="both"/>
        <w:rPr>
          <w:rFonts w:ascii="Arial" w:hAnsi="Arial" w:cs="Arial"/>
          <w:i/>
          <w:sz w:val="24"/>
          <w:szCs w:val="24"/>
        </w:rPr>
      </w:pPr>
      <w:r w:rsidRPr="00022CE1">
        <w:rPr>
          <w:rFonts w:ascii="Arial" w:hAnsi="Arial" w:cs="Arial"/>
          <w:i/>
          <w:sz w:val="24"/>
          <w:szCs w:val="24"/>
        </w:rPr>
        <w:t>Requerir a quienes soliciten una licencia o permiso, los estudios, autorizaciones o dictámenes complementarios que señale la normatividad</w:t>
      </w:r>
      <w:r w:rsidRPr="00022CE1">
        <w:rPr>
          <w:rFonts w:ascii="Arial" w:hAnsi="Arial" w:cs="Arial"/>
          <w:i/>
          <w:spacing w:val="-9"/>
          <w:sz w:val="24"/>
          <w:szCs w:val="24"/>
        </w:rPr>
        <w:t xml:space="preserve"> </w:t>
      </w:r>
      <w:r w:rsidRPr="00022CE1">
        <w:rPr>
          <w:rFonts w:ascii="Arial" w:hAnsi="Arial" w:cs="Arial"/>
          <w:i/>
          <w:sz w:val="24"/>
          <w:szCs w:val="24"/>
        </w:rPr>
        <w:t>aplicable;</w:t>
      </w:r>
    </w:p>
    <w:p w:rsidR="00252FC8" w:rsidRPr="00022CE1" w:rsidRDefault="00252FC8" w:rsidP="00F63C7B">
      <w:pPr>
        <w:pStyle w:val="Textoindependiente"/>
        <w:spacing w:before="8"/>
        <w:rPr>
          <w:rFonts w:ascii="Arial" w:hAnsi="Arial" w:cs="Arial"/>
          <w:i/>
          <w:sz w:val="24"/>
          <w:szCs w:val="24"/>
          <w:lang w:val="es-MX"/>
        </w:rPr>
      </w:pPr>
    </w:p>
    <w:p w:rsidR="00252FC8" w:rsidRPr="00022CE1" w:rsidRDefault="00252FC8" w:rsidP="00F63C7B">
      <w:pPr>
        <w:pStyle w:val="Prrafodelista"/>
        <w:widowControl w:val="0"/>
        <w:numPr>
          <w:ilvl w:val="1"/>
          <w:numId w:val="60"/>
        </w:numPr>
        <w:tabs>
          <w:tab w:val="left" w:pos="981"/>
        </w:tabs>
        <w:spacing w:after="0" w:line="240" w:lineRule="auto"/>
        <w:ind w:right="110" w:hanging="593"/>
        <w:contextualSpacing w:val="0"/>
        <w:jc w:val="both"/>
        <w:rPr>
          <w:rFonts w:ascii="Arial" w:hAnsi="Arial" w:cs="Arial"/>
          <w:i/>
          <w:sz w:val="24"/>
          <w:szCs w:val="24"/>
        </w:rPr>
      </w:pPr>
      <w:r w:rsidRPr="00022CE1">
        <w:rPr>
          <w:rFonts w:ascii="Arial" w:hAnsi="Arial" w:cs="Arial"/>
          <w:i/>
          <w:sz w:val="24"/>
          <w:szCs w:val="24"/>
        </w:rPr>
        <w:t>Advertir y recomendar, en base a un dictamen técnico, sobre las fincas que representen un riesgo para personas y bienes de cualquier tipo, o que contravengan lo estipulado en el presente Reglamento y/o la normatividad</w:t>
      </w:r>
      <w:r w:rsidRPr="00022CE1">
        <w:rPr>
          <w:rFonts w:ascii="Arial" w:hAnsi="Arial" w:cs="Arial"/>
          <w:i/>
          <w:spacing w:val="-10"/>
          <w:sz w:val="24"/>
          <w:szCs w:val="24"/>
        </w:rPr>
        <w:t xml:space="preserve"> </w:t>
      </w:r>
      <w:r w:rsidRPr="00022CE1">
        <w:rPr>
          <w:rFonts w:ascii="Arial" w:hAnsi="Arial" w:cs="Arial"/>
          <w:i/>
          <w:sz w:val="24"/>
          <w:szCs w:val="24"/>
        </w:rPr>
        <w:t>aplicable;</w:t>
      </w:r>
    </w:p>
    <w:p w:rsidR="00252FC8" w:rsidRPr="00022CE1" w:rsidRDefault="00252FC8" w:rsidP="00F63C7B">
      <w:pPr>
        <w:pStyle w:val="Textoindependiente"/>
        <w:spacing w:before="10"/>
        <w:rPr>
          <w:rFonts w:ascii="Arial" w:hAnsi="Arial" w:cs="Arial"/>
          <w:i/>
          <w:sz w:val="24"/>
          <w:szCs w:val="24"/>
          <w:lang w:val="es-MX"/>
        </w:rPr>
      </w:pPr>
    </w:p>
    <w:p w:rsidR="00252FC8" w:rsidRPr="00022CE1" w:rsidRDefault="00252FC8" w:rsidP="00F63C7B">
      <w:pPr>
        <w:pStyle w:val="Prrafodelista"/>
        <w:widowControl w:val="0"/>
        <w:numPr>
          <w:ilvl w:val="1"/>
          <w:numId w:val="60"/>
        </w:numPr>
        <w:tabs>
          <w:tab w:val="left" w:pos="980"/>
          <w:tab w:val="left" w:pos="981"/>
        </w:tabs>
        <w:spacing w:after="0" w:line="240" w:lineRule="auto"/>
        <w:ind w:hanging="686"/>
        <w:contextualSpacing w:val="0"/>
        <w:jc w:val="left"/>
        <w:rPr>
          <w:rFonts w:ascii="Arial" w:hAnsi="Arial" w:cs="Arial"/>
          <w:i/>
          <w:sz w:val="24"/>
          <w:szCs w:val="24"/>
        </w:rPr>
      </w:pPr>
      <w:r w:rsidRPr="00022CE1">
        <w:rPr>
          <w:rFonts w:ascii="Arial" w:hAnsi="Arial" w:cs="Arial"/>
          <w:i/>
          <w:sz w:val="24"/>
          <w:szCs w:val="24"/>
        </w:rPr>
        <w:t>Elaborar y proponer las normas técnicas</w:t>
      </w:r>
      <w:r w:rsidRPr="00022CE1">
        <w:rPr>
          <w:rFonts w:ascii="Arial" w:hAnsi="Arial" w:cs="Arial"/>
          <w:i/>
          <w:spacing w:val="-10"/>
          <w:sz w:val="24"/>
          <w:szCs w:val="24"/>
        </w:rPr>
        <w:t xml:space="preserve"> </w:t>
      </w:r>
      <w:r w:rsidRPr="00022CE1">
        <w:rPr>
          <w:rFonts w:ascii="Arial" w:hAnsi="Arial" w:cs="Arial"/>
          <w:i/>
          <w:sz w:val="24"/>
          <w:szCs w:val="24"/>
        </w:rPr>
        <w:t>complementarias;</w:t>
      </w:r>
    </w:p>
    <w:p w:rsidR="00252FC8" w:rsidRPr="00022CE1" w:rsidRDefault="00252FC8" w:rsidP="00F63C7B">
      <w:pPr>
        <w:pStyle w:val="Textoindependiente"/>
        <w:spacing w:before="10"/>
        <w:rPr>
          <w:rFonts w:ascii="Arial" w:hAnsi="Arial" w:cs="Arial"/>
          <w:i/>
          <w:sz w:val="24"/>
          <w:szCs w:val="24"/>
          <w:lang w:val="es-MX"/>
        </w:rPr>
      </w:pPr>
    </w:p>
    <w:p w:rsidR="00252FC8" w:rsidRPr="00022CE1" w:rsidRDefault="00252FC8" w:rsidP="00F63C7B">
      <w:pPr>
        <w:pStyle w:val="Prrafodelista"/>
        <w:widowControl w:val="0"/>
        <w:numPr>
          <w:ilvl w:val="1"/>
          <w:numId w:val="60"/>
        </w:numPr>
        <w:tabs>
          <w:tab w:val="left" w:pos="980"/>
          <w:tab w:val="left" w:pos="981"/>
        </w:tabs>
        <w:spacing w:after="0" w:line="240" w:lineRule="auto"/>
        <w:ind w:right="114" w:hanging="780"/>
        <w:contextualSpacing w:val="0"/>
        <w:jc w:val="left"/>
        <w:rPr>
          <w:rFonts w:ascii="Arial" w:hAnsi="Arial" w:cs="Arial"/>
          <w:i/>
          <w:sz w:val="24"/>
          <w:szCs w:val="24"/>
        </w:rPr>
      </w:pPr>
      <w:r w:rsidRPr="00022CE1">
        <w:rPr>
          <w:rFonts w:ascii="Arial" w:hAnsi="Arial" w:cs="Arial"/>
          <w:i/>
          <w:sz w:val="24"/>
          <w:szCs w:val="24"/>
        </w:rPr>
        <w:t>Delegar facultades a los funcionarios subalternos adscritos a la Dirección, mediante el acuerdo</w:t>
      </w:r>
      <w:r w:rsidRPr="00022CE1">
        <w:rPr>
          <w:rFonts w:ascii="Arial" w:hAnsi="Arial" w:cs="Arial"/>
          <w:i/>
          <w:spacing w:val="-4"/>
          <w:sz w:val="24"/>
          <w:szCs w:val="24"/>
        </w:rPr>
        <w:t xml:space="preserve"> </w:t>
      </w:r>
      <w:r w:rsidRPr="00022CE1">
        <w:rPr>
          <w:rFonts w:ascii="Arial" w:hAnsi="Arial" w:cs="Arial"/>
          <w:i/>
          <w:sz w:val="24"/>
          <w:szCs w:val="24"/>
        </w:rPr>
        <w:t>correspondiente;</w:t>
      </w:r>
    </w:p>
    <w:p w:rsidR="00252FC8" w:rsidRPr="00022CE1" w:rsidRDefault="00252FC8" w:rsidP="00F63C7B">
      <w:pPr>
        <w:pStyle w:val="Textoindependiente"/>
        <w:spacing w:before="10"/>
        <w:rPr>
          <w:rFonts w:ascii="Arial" w:hAnsi="Arial" w:cs="Arial"/>
          <w:i/>
          <w:sz w:val="24"/>
          <w:szCs w:val="24"/>
          <w:lang w:val="es-MX"/>
        </w:rPr>
      </w:pPr>
    </w:p>
    <w:p w:rsidR="00252FC8" w:rsidRPr="00022CE1" w:rsidRDefault="00252FC8" w:rsidP="00F63C7B">
      <w:pPr>
        <w:pStyle w:val="Prrafodelista"/>
        <w:widowControl w:val="0"/>
        <w:numPr>
          <w:ilvl w:val="1"/>
          <w:numId w:val="60"/>
        </w:numPr>
        <w:tabs>
          <w:tab w:val="left" w:pos="980"/>
          <w:tab w:val="left" w:pos="981"/>
        </w:tabs>
        <w:spacing w:after="0" w:line="240" w:lineRule="auto"/>
        <w:ind w:right="108" w:hanging="874"/>
        <w:contextualSpacing w:val="0"/>
        <w:jc w:val="left"/>
        <w:rPr>
          <w:rFonts w:ascii="Arial" w:hAnsi="Arial" w:cs="Arial"/>
          <w:i/>
          <w:sz w:val="24"/>
          <w:szCs w:val="24"/>
        </w:rPr>
      </w:pPr>
      <w:r w:rsidRPr="00022CE1">
        <w:rPr>
          <w:rFonts w:ascii="Arial" w:hAnsi="Arial" w:cs="Arial"/>
          <w:i/>
          <w:sz w:val="24"/>
          <w:szCs w:val="24"/>
        </w:rPr>
        <w:t>Resolver los recursos previstos en el presente ordenamiento en el ámbito de su competencia;</w:t>
      </w:r>
      <w:r w:rsidRPr="00022CE1">
        <w:rPr>
          <w:rFonts w:ascii="Arial" w:hAnsi="Arial" w:cs="Arial"/>
          <w:i/>
          <w:spacing w:val="1"/>
          <w:sz w:val="24"/>
          <w:szCs w:val="24"/>
        </w:rPr>
        <w:t xml:space="preserve"> </w:t>
      </w:r>
      <w:r w:rsidRPr="00022CE1">
        <w:rPr>
          <w:rFonts w:ascii="Arial" w:hAnsi="Arial" w:cs="Arial"/>
          <w:i/>
          <w:sz w:val="24"/>
          <w:szCs w:val="24"/>
        </w:rPr>
        <w:t>y</w:t>
      </w:r>
    </w:p>
    <w:p w:rsidR="00252FC8" w:rsidRPr="00022CE1" w:rsidRDefault="00252FC8" w:rsidP="00F63C7B">
      <w:pPr>
        <w:pStyle w:val="Textoindependiente"/>
        <w:spacing w:before="10"/>
        <w:rPr>
          <w:rFonts w:ascii="Arial" w:hAnsi="Arial" w:cs="Arial"/>
          <w:i/>
          <w:sz w:val="24"/>
          <w:szCs w:val="24"/>
          <w:lang w:val="es-MX"/>
        </w:rPr>
      </w:pPr>
    </w:p>
    <w:p w:rsidR="00252FC8" w:rsidRPr="00022CE1" w:rsidRDefault="00252FC8" w:rsidP="00F63C7B">
      <w:pPr>
        <w:pStyle w:val="Prrafodelista"/>
        <w:widowControl w:val="0"/>
        <w:numPr>
          <w:ilvl w:val="1"/>
          <w:numId w:val="60"/>
        </w:numPr>
        <w:tabs>
          <w:tab w:val="left" w:pos="980"/>
          <w:tab w:val="left" w:pos="981"/>
        </w:tabs>
        <w:spacing w:after="0" w:line="240" w:lineRule="auto"/>
        <w:ind w:hanging="686"/>
        <w:contextualSpacing w:val="0"/>
        <w:jc w:val="left"/>
        <w:rPr>
          <w:rFonts w:ascii="Arial" w:hAnsi="Arial" w:cs="Arial"/>
          <w:i/>
          <w:sz w:val="24"/>
          <w:szCs w:val="24"/>
        </w:rPr>
      </w:pPr>
      <w:r w:rsidRPr="00022CE1">
        <w:rPr>
          <w:rFonts w:ascii="Arial" w:hAnsi="Arial" w:cs="Arial"/>
          <w:i/>
          <w:sz w:val="24"/>
          <w:szCs w:val="24"/>
        </w:rPr>
        <w:t>Las demás que señale el presente Reglamento y la normatividad</w:t>
      </w:r>
      <w:r w:rsidRPr="00022CE1">
        <w:rPr>
          <w:rFonts w:ascii="Arial" w:hAnsi="Arial" w:cs="Arial"/>
          <w:i/>
          <w:spacing w:val="-16"/>
          <w:sz w:val="24"/>
          <w:szCs w:val="24"/>
        </w:rPr>
        <w:t xml:space="preserve"> </w:t>
      </w:r>
      <w:r w:rsidRPr="00022CE1">
        <w:rPr>
          <w:rFonts w:ascii="Arial" w:hAnsi="Arial" w:cs="Arial"/>
          <w:i/>
          <w:sz w:val="24"/>
          <w:szCs w:val="24"/>
        </w:rPr>
        <w:t>aplicable.</w:t>
      </w:r>
    </w:p>
    <w:p w:rsidR="00252FC8" w:rsidRPr="00022CE1" w:rsidRDefault="00252FC8" w:rsidP="00F63C7B">
      <w:pPr>
        <w:pStyle w:val="Textoindependiente"/>
        <w:spacing w:before="10"/>
        <w:rPr>
          <w:rFonts w:ascii="Arial" w:hAnsi="Arial" w:cs="Arial"/>
          <w:i/>
          <w:sz w:val="24"/>
          <w:szCs w:val="24"/>
          <w:lang w:val="es-MX"/>
        </w:rPr>
      </w:pPr>
    </w:p>
    <w:p w:rsidR="00252FC8" w:rsidRPr="00022CE1" w:rsidRDefault="00252FC8" w:rsidP="00F63C7B">
      <w:pPr>
        <w:pStyle w:val="Textoindependiente"/>
        <w:ind w:left="260" w:right="112"/>
        <w:jc w:val="both"/>
        <w:rPr>
          <w:rFonts w:ascii="Arial" w:hAnsi="Arial" w:cs="Arial"/>
          <w:i/>
          <w:sz w:val="24"/>
          <w:szCs w:val="24"/>
          <w:lang w:val="es-MX"/>
        </w:rPr>
      </w:pPr>
      <w:r w:rsidRPr="00022CE1">
        <w:rPr>
          <w:rFonts w:ascii="Arial" w:hAnsi="Arial" w:cs="Arial"/>
          <w:b/>
          <w:i/>
          <w:sz w:val="24"/>
          <w:szCs w:val="24"/>
          <w:lang w:val="es-MX"/>
        </w:rPr>
        <w:t xml:space="preserve">Artículo 7. </w:t>
      </w:r>
      <w:r w:rsidRPr="00022CE1">
        <w:rPr>
          <w:rFonts w:ascii="Arial" w:hAnsi="Arial" w:cs="Arial"/>
          <w:i/>
          <w:sz w:val="24"/>
          <w:szCs w:val="24"/>
          <w:lang w:val="es-MX"/>
        </w:rPr>
        <w:t>Son Facultades de la Secretaria General a través de la Dirección de Inspección las siguientes:</w:t>
      </w:r>
    </w:p>
    <w:p w:rsidR="00252FC8" w:rsidRPr="00022CE1" w:rsidRDefault="00252FC8" w:rsidP="00F63C7B">
      <w:pPr>
        <w:pStyle w:val="Textoindependiente"/>
        <w:ind w:left="260" w:right="112"/>
        <w:jc w:val="both"/>
        <w:rPr>
          <w:rFonts w:ascii="Arial" w:hAnsi="Arial" w:cs="Arial"/>
          <w:i/>
          <w:sz w:val="24"/>
          <w:szCs w:val="24"/>
          <w:lang w:val="es-MX"/>
        </w:rPr>
      </w:pPr>
    </w:p>
    <w:p w:rsidR="00252FC8" w:rsidRPr="00022CE1" w:rsidRDefault="00252FC8" w:rsidP="00F63C7B">
      <w:pPr>
        <w:pStyle w:val="Prrafodelista"/>
        <w:widowControl w:val="0"/>
        <w:numPr>
          <w:ilvl w:val="0"/>
          <w:numId w:val="59"/>
        </w:numPr>
        <w:tabs>
          <w:tab w:val="left" w:pos="821"/>
        </w:tabs>
        <w:spacing w:before="45" w:after="0" w:line="240" w:lineRule="auto"/>
        <w:ind w:right="113"/>
        <w:contextualSpacing w:val="0"/>
        <w:jc w:val="both"/>
        <w:rPr>
          <w:rFonts w:ascii="Arial" w:hAnsi="Arial" w:cs="Arial"/>
          <w:i/>
          <w:sz w:val="24"/>
          <w:szCs w:val="24"/>
        </w:rPr>
      </w:pPr>
      <w:r w:rsidRPr="00022CE1">
        <w:rPr>
          <w:rFonts w:ascii="Arial" w:hAnsi="Arial" w:cs="Arial"/>
          <w:i/>
          <w:sz w:val="24"/>
          <w:szCs w:val="24"/>
        </w:rPr>
        <w:t>Ordenar y realizar visitas de Inspección y vigilancia con el objeto de constatar el cumplimiento u observancia de lo dispuesto por el presente Reglamento, sus Normas Técnicas Complementarias y demás ordenamientos legales</w:t>
      </w:r>
      <w:r w:rsidRPr="00022CE1">
        <w:rPr>
          <w:rFonts w:ascii="Arial" w:hAnsi="Arial" w:cs="Arial"/>
          <w:i/>
          <w:spacing w:val="-15"/>
          <w:sz w:val="24"/>
          <w:szCs w:val="24"/>
        </w:rPr>
        <w:t xml:space="preserve"> </w:t>
      </w:r>
      <w:r w:rsidRPr="00022CE1">
        <w:rPr>
          <w:rFonts w:ascii="Arial" w:hAnsi="Arial" w:cs="Arial"/>
          <w:i/>
          <w:sz w:val="24"/>
          <w:szCs w:val="24"/>
        </w:rPr>
        <w:t>aplicables;</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0"/>
          <w:numId w:val="59"/>
        </w:numPr>
        <w:tabs>
          <w:tab w:val="left" w:pos="820"/>
          <w:tab w:val="left" w:pos="821"/>
        </w:tabs>
        <w:spacing w:after="0" w:line="240" w:lineRule="auto"/>
        <w:ind w:hanging="607"/>
        <w:contextualSpacing w:val="0"/>
        <w:jc w:val="left"/>
        <w:rPr>
          <w:rFonts w:ascii="Arial" w:hAnsi="Arial" w:cs="Arial"/>
          <w:i/>
          <w:sz w:val="24"/>
          <w:szCs w:val="24"/>
        </w:rPr>
      </w:pPr>
      <w:r w:rsidRPr="00022CE1">
        <w:rPr>
          <w:rFonts w:ascii="Arial" w:hAnsi="Arial" w:cs="Arial"/>
          <w:i/>
          <w:sz w:val="24"/>
          <w:szCs w:val="24"/>
        </w:rPr>
        <w:lastRenderedPageBreak/>
        <w:t>Aplicar las medidas de seguridad previstas en el presente</w:t>
      </w:r>
      <w:r w:rsidRPr="00022CE1">
        <w:rPr>
          <w:rFonts w:ascii="Arial" w:hAnsi="Arial" w:cs="Arial"/>
          <w:i/>
          <w:spacing w:val="-15"/>
          <w:sz w:val="24"/>
          <w:szCs w:val="24"/>
        </w:rPr>
        <w:t xml:space="preserve"> </w:t>
      </w:r>
      <w:r w:rsidRPr="00022CE1">
        <w:rPr>
          <w:rFonts w:ascii="Arial" w:hAnsi="Arial" w:cs="Arial"/>
          <w:i/>
          <w:sz w:val="24"/>
          <w:szCs w:val="24"/>
        </w:rPr>
        <w:t>Reglamento;</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0"/>
          <w:numId w:val="59"/>
        </w:numPr>
        <w:tabs>
          <w:tab w:val="left" w:pos="821"/>
        </w:tabs>
        <w:spacing w:after="0" w:line="240" w:lineRule="auto"/>
        <w:ind w:right="112" w:hanging="701"/>
        <w:contextualSpacing w:val="0"/>
        <w:jc w:val="both"/>
        <w:rPr>
          <w:rFonts w:ascii="Arial" w:hAnsi="Arial" w:cs="Arial"/>
          <w:i/>
          <w:sz w:val="24"/>
          <w:szCs w:val="24"/>
        </w:rPr>
      </w:pPr>
      <w:r w:rsidRPr="00022CE1">
        <w:rPr>
          <w:rFonts w:ascii="Arial" w:hAnsi="Arial" w:cs="Arial"/>
          <w:i/>
          <w:sz w:val="24"/>
          <w:szCs w:val="24"/>
        </w:rPr>
        <w:t>Determinar mediante el procedimiento de inspección, las violaciones al presente ordenamiento;</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0"/>
          <w:numId w:val="59"/>
        </w:numPr>
        <w:tabs>
          <w:tab w:val="left" w:pos="821"/>
        </w:tabs>
        <w:spacing w:after="0" w:line="240" w:lineRule="auto"/>
        <w:ind w:right="113" w:hanging="686"/>
        <w:contextualSpacing w:val="0"/>
        <w:jc w:val="both"/>
        <w:rPr>
          <w:rFonts w:ascii="Arial" w:hAnsi="Arial" w:cs="Arial"/>
          <w:i/>
          <w:sz w:val="24"/>
          <w:szCs w:val="24"/>
        </w:rPr>
      </w:pPr>
      <w:r w:rsidRPr="00022CE1">
        <w:rPr>
          <w:rFonts w:ascii="Arial" w:hAnsi="Arial" w:cs="Arial"/>
          <w:i/>
          <w:sz w:val="24"/>
          <w:szCs w:val="24"/>
        </w:rPr>
        <w:t>Ordenar el cumplimiento de las medidas de seguridad señaladas en el presente ordenamiento o cuando así lo dictamine la autoridad</w:t>
      </w:r>
      <w:r w:rsidRPr="00022CE1">
        <w:rPr>
          <w:rFonts w:ascii="Arial" w:hAnsi="Arial" w:cs="Arial"/>
          <w:i/>
          <w:spacing w:val="-8"/>
          <w:sz w:val="24"/>
          <w:szCs w:val="24"/>
        </w:rPr>
        <w:t xml:space="preserve"> </w:t>
      </w:r>
      <w:r w:rsidRPr="00022CE1">
        <w:rPr>
          <w:rFonts w:ascii="Arial" w:hAnsi="Arial" w:cs="Arial"/>
          <w:i/>
          <w:sz w:val="24"/>
          <w:szCs w:val="24"/>
        </w:rPr>
        <w:t>competente;</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0"/>
          <w:numId w:val="59"/>
        </w:numPr>
        <w:tabs>
          <w:tab w:val="left" w:pos="821"/>
        </w:tabs>
        <w:spacing w:after="0" w:line="240" w:lineRule="auto"/>
        <w:ind w:right="109" w:hanging="593"/>
        <w:contextualSpacing w:val="0"/>
        <w:jc w:val="both"/>
        <w:rPr>
          <w:rFonts w:ascii="Arial" w:hAnsi="Arial" w:cs="Arial"/>
          <w:i/>
          <w:sz w:val="24"/>
          <w:szCs w:val="24"/>
        </w:rPr>
      </w:pPr>
      <w:r w:rsidRPr="00022CE1">
        <w:rPr>
          <w:rFonts w:ascii="Arial" w:hAnsi="Arial" w:cs="Arial"/>
          <w:i/>
          <w:sz w:val="24"/>
          <w:szCs w:val="24"/>
        </w:rPr>
        <w:t>Determinar mediante el procedimiento correspondiente las medidas necesarias para mantener o recuperar la posesión de la vía pública y demás bienes públicos, así como coordinar la remoción de cualquier obstáculo, de acuerdo con la legislación vigente;  y</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0"/>
          <w:numId w:val="59"/>
        </w:numPr>
        <w:tabs>
          <w:tab w:val="left" w:pos="820"/>
          <w:tab w:val="left" w:pos="821"/>
        </w:tabs>
        <w:spacing w:after="0" w:line="240" w:lineRule="auto"/>
        <w:ind w:hanging="686"/>
        <w:contextualSpacing w:val="0"/>
        <w:jc w:val="left"/>
        <w:rPr>
          <w:rFonts w:ascii="Arial" w:hAnsi="Arial" w:cs="Arial"/>
          <w:i/>
          <w:sz w:val="24"/>
          <w:szCs w:val="24"/>
        </w:rPr>
      </w:pPr>
      <w:r w:rsidRPr="00022CE1">
        <w:rPr>
          <w:rFonts w:ascii="Arial" w:hAnsi="Arial" w:cs="Arial"/>
          <w:i/>
          <w:sz w:val="24"/>
          <w:szCs w:val="24"/>
        </w:rPr>
        <w:t>Las demás que señale el presente Reglamento y la normatividad</w:t>
      </w:r>
      <w:r w:rsidRPr="00022CE1">
        <w:rPr>
          <w:rFonts w:ascii="Arial" w:hAnsi="Arial" w:cs="Arial"/>
          <w:i/>
          <w:spacing w:val="-16"/>
          <w:sz w:val="24"/>
          <w:szCs w:val="24"/>
        </w:rPr>
        <w:t xml:space="preserve"> </w:t>
      </w:r>
      <w:r w:rsidRPr="00022CE1">
        <w:rPr>
          <w:rFonts w:ascii="Arial" w:hAnsi="Arial" w:cs="Arial"/>
          <w:i/>
          <w:sz w:val="24"/>
          <w:szCs w:val="24"/>
        </w:rPr>
        <w:t>aplicable.</w:t>
      </w:r>
    </w:p>
    <w:p w:rsidR="00252FC8" w:rsidRPr="00022CE1" w:rsidRDefault="00252FC8" w:rsidP="00F63C7B">
      <w:pPr>
        <w:pStyle w:val="Textoindependiente"/>
        <w:spacing w:before="4"/>
        <w:rPr>
          <w:rFonts w:ascii="Arial" w:hAnsi="Arial" w:cs="Arial"/>
          <w:i/>
          <w:sz w:val="24"/>
          <w:szCs w:val="24"/>
          <w:lang w:val="es-MX"/>
        </w:rPr>
      </w:pPr>
    </w:p>
    <w:p w:rsidR="00252FC8" w:rsidRPr="00022CE1" w:rsidRDefault="00252FC8" w:rsidP="00F63C7B">
      <w:pPr>
        <w:pStyle w:val="Ttulo1"/>
        <w:spacing w:before="1" w:line="240" w:lineRule="auto"/>
        <w:jc w:val="center"/>
        <w:rPr>
          <w:rFonts w:ascii="Arial" w:hAnsi="Arial" w:cs="Arial"/>
          <w:i/>
          <w:color w:val="000000" w:themeColor="text1"/>
          <w:sz w:val="24"/>
          <w:szCs w:val="24"/>
        </w:rPr>
      </w:pPr>
      <w:r w:rsidRPr="00022CE1">
        <w:rPr>
          <w:rFonts w:ascii="Arial" w:hAnsi="Arial" w:cs="Arial"/>
          <w:i/>
          <w:color w:val="000000" w:themeColor="text1"/>
          <w:sz w:val="24"/>
          <w:szCs w:val="24"/>
        </w:rPr>
        <w:t>CAPÍTULO III</w:t>
      </w:r>
    </w:p>
    <w:p w:rsidR="00252FC8" w:rsidRPr="00022CE1" w:rsidRDefault="00252FC8" w:rsidP="00F63C7B">
      <w:pPr>
        <w:spacing w:after="0" w:line="240" w:lineRule="auto"/>
        <w:ind w:left="186" w:right="196"/>
        <w:jc w:val="center"/>
        <w:rPr>
          <w:rFonts w:ascii="Arial" w:hAnsi="Arial" w:cs="Arial"/>
          <w:b/>
          <w:i/>
          <w:sz w:val="24"/>
          <w:szCs w:val="24"/>
        </w:rPr>
      </w:pPr>
      <w:r w:rsidRPr="00022CE1">
        <w:rPr>
          <w:rFonts w:ascii="Arial" w:hAnsi="Arial" w:cs="Arial"/>
          <w:b/>
          <w:i/>
          <w:sz w:val="24"/>
          <w:szCs w:val="24"/>
        </w:rPr>
        <w:t>DE LOS DERECHOS Y OBLIGACIONES DE LOS ADMINISTRADOS</w:t>
      </w:r>
    </w:p>
    <w:p w:rsidR="00252FC8" w:rsidRPr="00022CE1" w:rsidRDefault="00252FC8" w:rsidP="00F63C7B">
      <w:pPr>
        <w:pStyle w:val="Textoindependiente"/>
        <w:spacing w:before="4"/>
        <w:rPr>
          <w:rFonts w:ascii="Arial" w:hAnsi="Arial" w:cs="Arial"/>
          <w:b/>
          <w:i/>
          <w:sz w:val="24"/>
          <w:szCs w:val="24"/>
          <w:lang w:val="es-MX"/>
        </w:rPr>
      </w:pPr>
    </w:p>
    <w:p w:rsidR="00252FC8" w:rsidRPr="00022CE1" w:rsidRDefault="00252FC8" w:rsidP="00F63C7B">
      <w:pPr>
        <w:pStyle w:val="Textoindependiente"/>
        <w:ind w:left="100" w:right="107"/>
        <w:jc w:val="both"/>
        <w:rPr>
          <w:rFonts w:ascii="Arial" w:hAnsi="Arial" w:cs="Arial"/>
          <w:i/>
          <w:sz w:val="24"/>
          <w:szCs w:val="24"/>
          <w:lang w:val="es-MX"/>
        </w:rPr>
      </w:pPr>
      <w:r w:rsidRPr="00022CE1">
        <w:rPr>
          <w:rFonts w:ascii="Arial" w:hAnsi="Arial" w:cs="Arial"/>
          <w:b/>
          <w:i/>
          <w:sz w:val="24"/>
          <w:szCs w:val="24"/>
          <w:lang w:val="es-MX"/>
        </w:rPr>
        <w:t xml:space="preserve">Artículo 8. </w:t>
      </w:r>
      <w:r w:rsidRPr="00022CE1">
        <w:rPr>
          <w:rFonts w:ascii="Arial" w:hAnsi="Arial" w:cs="Arial"/>
          <w:i/>
          <w:sz w:val="24"/>
          <w:szCs w:val="24"/>
          <w:lang w:val="es-MX"/>
        </w:rPr>
        <w:t>Las personas titulares de derechos o promoventes de actos administrativos regulados en el presente Reglamento, además de lo establecido con carácter general en otras leyes y reglamentos, tienen derecho a:</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0"/>
          <w:numId w:val="58"/>
        </w:numPr>
        <w:tabs>
          <w:tab w:val="left" w:pos="821"/>
        </w:tabs>
        <w:spacing w:after="0" w:line="240" w:lineRule="auto"/>
        <w:ind w:right="107"/>
        <w:contextualSpacing w:val="0"/>
        <w:jc w:val="both"/>
        <w:rPr>
          <w:rFonts w:ascii="Arial" w:hAnsi="Arial" w:cs="Arial"/>
          <w:i/>
          <w:sz w:val="24"/>
          <w:szCs w:val="24"/>
        </w:rPr>
      </w:pPr>
      <w:r w:rsidRPr="00022CE1">
        <w:rPr>
          <w:rFonts w:ascii="Arial" w:hAnsi="Arial" w:cs="Arial"/>
          <w:i/>
          <w:sz w:val="24"/>
          <w:szCs w:val="24"/>
        </w:rPr>
        <w:t>Obtener información, asesoría y orientación respecto de los requisitos técnicos y jurídicos que las leyes y reglamentos establezcan para integrar las solicitudes, proyectos, obras, acciones o actividades que los interesados se propongan</w:t>
      </w:r>
      <w:r w:rsidRPr="00022CE1">
        <w:rPr>
          <w:rFonts w:ascii="Arial" w:hAnsi="Arial" w:cs="Arial"/>
          <w:i/>
          <w:spacing w:val="-16"/>
          <w:sz w:val="24"/>
          <w:szCs w:val="24"/>
        </w:rPr>
        <w:t xml:space="preserve"> </w:t>
      </w:r>
      <w:r w:rsidRPr="00022CE1">
        <w:rPr>
          <w:rFonts w:ascii="Arial" w:hAnsi="Arial" w:cs="Arial"/>
          <w:i/>
          <w:sz w:val="24"/>
          <w:szCs w:val="24"/>
        </w:rPr>
        <w:t>realizar;</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0"/>
          <w:numId w:val="58"/>
        </w:numPr>
        <w:tabs>
          <w:tab w:val="left" w:pos="821"/>
        </w:tabs>
        <w:spacing w:after="0" w:line="240" w:lineRule="auto"/>
        <w:ind w:right="111" w:hanging="607"/>
        <w:contextualSpacing w:val="0"/>
        <w:jc w:val="both"/>
        <w:rPr>
          <w:rFonts w:ascii="Arial" w:hAnsi="Arial" w:cs="Arial"/>
          <w:i/>
          <w:sz w:val="24"/>
          <w:szCs w:val="24"/>
        </w:rPr>
      </w:pPr>
      <w:r w:rsidRPr="00022CE1">
        <w:rPr>
          <w:rFonts w:ascii="Arial" w:hAnsi="Arial" w:cs="Arial"/>
          <w:i/>
          <w:sz w:val="24"/>
          <w:szCs w:val="24"/>
        </w:rPr>
        <w:t>No presentar los documentos que obren en poder de la Dirección y pedir se tengan por integrados a sus expedientes</w:t>
      </w:r>
      <w:r w:rsidRPr="00022CE1">
        <w:rPr>
          <w:rFonts w:ascii="Arial" w:hAnsi="Arial" w:cs="Arial"/>
          <w:i/>
          <w:spacing w:val="-5"/>
          <w:sz w:val="24"/>
          <w:szCs w:val="24"/>
        </w:rPr>
        <w:t xml:space="preserve"> </w:t>
      </w:r>
      <w:r w:rsidRPr="00022CE1">
        <w:rPr>
          <w:rFonts w:ascii="Arial" w:hAnsi="Arial" w:cs="Arial"/>
          <w:i/>
          <w:sz w:val="24"/>
          <w:szCs w:val="24"/>
        </w:rPr>
        <w:t>administrativos;</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0"/>
          <w:numId w:val="58"/>
        </w:numPr>
        <w:tabs>
          <w:tab w:val="left" w:pos="821"/>
        </w:tabs>
        <w:spacing w:after="0" w:line="240" w:lineRule="auto"/>
        <w:ind w:right="114" w:hanging="701"/>
        <w:contextualSpacing w:val="0"/>
        <w:jc w:val="both"/>
        <w:rPr>
          <w:rFonts w:ascii="Arial" w:hAnsi="Arial" w:cs="Arial"/>
          <w:i/>
          <w:color w:val="00B050"/>
          <w:sz w:val="24"/>
          <w:szCs w:val="24"/>
        </w:rPr>
      </w:pPr>
      <w:r w:rsidRPr="00022CE1">
        <w:rPr>
          <w:rFonts w:ascii="Arial" w:hAnsi="Arial" w:cs="Arial"/>
          <w:i/>
          <w:sz w:val="24"/>
          <w:szCs w:val="24"/>
        </w:rPr>
        <w:t>Utilizar medios informáticos, electrónicos o telemáticos, especialmente internet, en la tramitación de los procedimientos y en la obtención de información, de conformidad al “Reglamento de Línea San Pedro Tlaquepaque y del Uso de Medios Electrónicos  del Municipio de San Pedro Tlaquepaque,</w:t>
      </w:r>
      <w:r w:rsidRPr="00022CE1">
        <w:rPr>
          <w:rFonts w:ascii="Arial" w:hAnsi="Arial" w:cs="Arial"/>
          <w:i/>
          <w:spacing w:val="-5"/>
          <w:sz w:val="24"/>
          <w:szCs w:val="24"/>
        </w:rPr>
        <w:t xml:space="preserve"> </w:t>
      </w:r>
      <w:r w:rsidRPr="00022CE1">
        <w:rPr>
          <w:rFonts w:ascii="Arial" w:hAnsi="Arial" w:cs="Arial"/>
          <w:i/>
          <w:sz w:val="24"/>
          <w:szCs w:val="24"/>
        </w:rPr>
        <w:t>Jalisco”;</w:t>
      </w:r>
    </w:p>
    <w:p w:rsidR="00252FC8" w:rsidRPr="00022CE1" w:rsidRDefault="00252FC8" w:rsidP="00F63C7B">
      <w:pPr>
        <w:pStyle w:val="Textoindependiente"/>
        <w:rPr>
          <w:rFonts w:ascii="Arial" w:hAnsi="Arial" w:cs="Arial"/>
          <w:i/>
          <w:color w:val="00B050"/>
          <w:sz w:val="24"/>
          <w:szCs w:val="24"/>
          <w:lang w:val="es-MX"/>
        </w:rPr>
      </w:pPr>
    </w:p>
    <w:p w:rsidR="00252FC8" w:rsidRPr="00022CE1" w:rsidRDefault="00252FC8" w:rsidP="00F63C7B">
      <w:pPr>
        <w:pStyle w:val="Prrafodelista"/>
        <w:widowControl w:val="0"/>
        <w:numPr>
          <w:ilvl w:val="0"/>
          <w:numId w:val="58"/>
        </w:numPr>
        <w:tabs>
          <w:tab w:val="left" w:pos="821"/>
        </w:tabs>
        <w:spacing w:after="0" w:line="240" w:lineRule="auto"/>
        <w:ind w:right="113" w:hanging="686"/>
        <w:contextualSpacing w:val="0"/>
        <w:jc w:val="both"/>
        <w:rPr>
          <w:rFonts w:ascii="Arial" w:hAnsi="Arial" w:cs="Arial"/>
          <w:i/>
          <w:sz w:val="24"/>
          <w:szCs w:val="24"/>
        </w:rPr>
      </w:pPr>
      <w:r w:rsidRPr="00022CE1">
        <w:rPr>
          <w:rFonts w:ascii="Arial" w:hAnsi="Arial" w:cs="Arial"/>
          <w:i/>
          <w:sz w:val="24"/>
          <w:szCs w:val="24"/>
        </w:rPr>
        <w:t>Conocer en cualquier momento el estado de trámite del procedimiento y obtener copia de los documentos contenidos en su expediente</w:t>
      </w:r>
      <w:r w:rsidRPr="00022CE1">
        <w:rPr>
          <w:rFonts w:ascii="Arial" w:hAnsi="Arial" w:cs="Arial"/>
          <w:i/>
          <w:spacing w:val="-8"/>
          <w:sz w:val="24"/>
          <w:szCs w:val="24"/>
        </w:rPr>
        <w:t xml:space="preserve"> </w:t>
      </w:r>
      <w:r w:rsidRPr="00022CE1">
        <w:rPr>
          <w:rFonts w:ascii="Arial" w:hAnsi="Arial" w:cs="Arial"/>
          <w:i/>
          <w:sz w:val="24"/>
          <w:szCs w:val="24"/>
        </w:rPr>
        <w:t>administrativo;</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0"/>
          <w:numId w:val="58"/>
        </w:numPr>
        <w:tabs>
          <w:tab w:val="left" w:pos="821"/>
        </w:tabs>
        <w:spacing w:after="0" w:line="240" w:lineRule="auto"/>
        <w:ind w:right="109" w:hanging="593"/>
        <w:contextualSpacing w:val="0"/>
        <w:jc w:val="both"/>
        <w:rPr>
          <w:rFonts w:ascii="Arial" w:hAnsi="Arial" w:cs="Arial"/>
          <w:i/>
          <w:sz w:val="24"/>
          <w:szCs w:val="24"/>
        </w:rPr>
      </w:pPr>
      <w:r w:rsidRPr="00022CE1">
        <w:rPr>
          <w:rFonts w:ascii="Arial" w:hAnsi="Arial" w:cs="Arial"/>
          <w:i/>
          <w:sz w:val="24"/>
          <w:szCs w:val="24"/>
        </w:rPr>
        <w:t>La tramitación del procedimiento sin demoras indebidas, obteniendo una resolución expresa y precisa, dentro del plazo o término previsto, donde se conceda o niegue lo solicitado;</w:t>
      </w:r>
    </w:p>
    <w:p w:rsidR="00252FC8" w:rsidRPr="00022CE1" w:rsidRDefault="00252FC8" w:rsidP="00F63C7B">
      <w:pPr>
        <w:spacing w:after="0" w:line="240" w:lineRule="auto"/>
        <w:jc w:val="both"/>
        <w:rPr>
          <w:rFonts w:ascii="Arial" w:hAnsi="Arial" w:cs="Arial"/>
          <w:i/>
          <w:sz w:val="24"/>
          <w:szCs w:val="24"/>
        </w:rPr>
        <w:sectPr w:rsidR="00252FC8" w:rsidRPr="00022CE1" w:rsidSect="00066D19">
          <w:footerReference w:type="default" r:id="rId8"/>
          <w:pgSz w:w="12240" w:h="20160" w:code="5"/>
          <w:pgMar w:top="2268" w:right="2155" w:bottom="1985" w:left="2155" w:header="720" w:footer="720" w:gutter="0"/>
          <w:cols w:space="720"/>
        </w:sectPr>
      </w:pPr>
    </w:p>
    <w:p w:rsidR="00252FC8" w:rsidRPr="00022CE1" w:rsidRDefault="00252FC8" w:rsidP="00F63C7B">
      <w:pPr>
        <w:pStyle w:val="Textoindependiente"/>
        <w:spacing w:before="10"/>
        <w:rPr>
          <w:rFonts w:ascii="Arial" w:hAnsi="Arial" w:cs="Arial"/>
          <w:i/>
          <w:sz w:val="24"/>
          <w:szCs w:val="24"/>
          <w:lang w:val="es-MX"/>
        </w:rPr>
      </w:pPr>
    </w:p>
    <w:p w:rsidR="00252FC8" w:rsidRPr="00022CE1" w:rsidRDefault="00252FC8" w:rsidP="00F63C7B">
      <w:pPr>
        <w:pStyle w:val="Prrafodelista"/>
        <w:widowControl w:val="0"/>
        <w:numPr>
          <w:ilvl w:val="0"/>
          <w:numId w:val="58"/>
        </w:numPr>
        <w:tabs>
          <w:tab w:val="left" w:pos="981"/>
        </w:tabs>
        <w:spacing w:before="69" w:after="0" w:line="240" w:lineRule="auto"/>
        <w:ind w:left="980" w:right="109" w:hanging="686"/>
        <w:contextualSpacing w:val="0"/>
        <w:jc w:val="both"/>
        <w:rPr>
          <w:rFonts w:ascii="Arial" w:hAnsi="Arial" w:cs="Arial"/>
          <w:i/>
          <w:sz w:val="24"/>
          <w:szCs w:val="24"/>
        </w:rPr>
      </w:pPr>
      <w:r w:rsidRPr="00022CE1">
        <w:rPr>
          <w:rFonts w:ascii="Arial" w:hAnsi="Arial" w:cs="Arial"/>
          <w:i/>
          <w:sz w:val="24"/>
          <w:szCs w:val="24"/>
        </w:rPr>
        <w:t>Presentar sugerencias, quejas y reclamaciones sobre la tramitación de los procedimientos administrativos</w:t>
      </w:r>
      <w:r w:rsidRPr="00022CE1">
        <w:rPr>
          <w:rFonts w:ascii="Arial" w:hAnsi="Arial" w:cs="Arial"/>
          <w:i/>
          <w:spacing w:val="-8"/>
          <w:sz w:val="24"/>
          <w:szCs w:val="24"/>
        </w:rPr>
        <w:t xml:space="preserve"> </w:t>
      </w:r>
      <w:r w:rsidRPr="00022CE1">
        <w:rPr>
          <w:rFonts w:ascii="Arial" w:hAnsi="Arial" w:cs="Arial"/>
          <w:i/>
          <w:sz w:val="24"/>
          <w:szCs w:val="24"/>
        </w:rPr>
        <w:t>municipales;</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0"/>
          <w:numId w:val="58"/>
        </w:numPr>
        <w:tabs>
          <w:tab w:val="left" w:pos="981"/>
        </w:tabs>
        <w:spacing w:after="0" w:line="240" w:lineRule="auto"/>
        <w:ind w:left="980" w:right="110" w:hanging="780"/>
        <w:contextualSpacing w:val="0"/>
        <w:jc w:val="both"/>
        <w:rPr>
          <w:rFonts w:ascii="Arial" w:hAnsi="Arial" w:cs="Arial"/>
          <w:i/>
          <w:sz w:val="24"/>
          <w:szCs w:val="24"/>
        </w:rPr>
      </w:pPr>
      <w:r w:rsidRPr="00022CE1">
        <w:rPr>
          <w:rFonts w:ascii="Arial" w:hAnsi="Arial" w:cs="Arial"/>
          <w:i/>
          <w:sz w:val="24"/>
          <w:szCs w:val="24"/>
        </w:rPr>
        <w:t xml:space="preserve">Impugnar los actos o resoluciones que emanen de las autoridades, que estimen antijurídicos, infundados o faltos de </w:t>
      </w:r>
      <w:r w:rsidRPr="00022CE1">
        <w:rPr>
          <w:rFonts w:ascii="Arial" w:hAnsi="Arial" w:cs="Arial"/>
          <w:i/>
          <w:sz w:val="24"/>
          <w:szCs w:val="24"/>
        </w:rPr>
        <w:lastRenderedPageBreak/>
        <w:t>motivación, mediante los recursos que otorgan  el presente Reglamento;</w:t>
      </w:r>
      <w:r w:rsidRPr="00022CE1">
        <w:rPr>
          <w:rFonts w:ascii="Arial" w:hAnsi="Arial" w:cs="Arial"/>
          <w:i/>
          <w:spacing w:val="-6"/>
          <w:sz w:val="24"/>
          <w:szCs w:val="24"/>
        </w:rPr>
        <w:t xml:space="preserve"> </w:t>
      </w:r>
      <w:r w:rsidRPr="00022CE1">
        <w:rPr>
          <w:rFonts w:ascii="Arial" w:hAnsi="Arial" w:cs="Arial"/>
          <w:i/>
          <w:sz w:val="24"/>
          <w:szCs w:val="24"/>
        </w:rPr>
        <w:t>y</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0"/>
          <w:numId w:val="58"/>
        </w:numPr>
        <w:tabs>
          <w:tab w:val="left" w:pos="981"/>
        </w:tabs>
        <w:spacing w:after="0" w:line="240" w:lineRule="auto"/>
        <w:ind w:left="980" w:right="111" w:hanging="874"/>
        <w:contextualSpacing w:val="0"/>
        <w:jc w:val="both"/>
        <w:rPr>
          <w:rFonts w:ascii="Arial" w:hAnsi="Arial" w:cs="Arial"/>
          <w:i/>
          <w:sz w:val="24"/>
          <w:szCs w:val="24"/>
        </w:rPr>
      </w:pPr>
      <w:r w:rsidRPr="00022CE1">
        <w:rPr>
          <w:rFonts w:ascii="Arial" w:hAnsi="Arial" w:cs="Arial"/>
          <w:i/>
          <w:sz w:val="24"/>
          <w:szCs w:val="24"/>
        </w:rPr>
        <w:t>Ejercer los medios de defensa administrativos o jurisdiccionales que establecen los reglamentos municipales y las leyes administrativas o</w:t>
      </w:r>
      <w:r w:rsidRPr="00022CE1">
        <w:rPr>
          <w:rFonts w:ascii="Arial" w:hAnsi="Arial" w:cs="Arial"/>
          <w:i/>
          <w:spacing w:val="-12"/>
          <w:sz w:val="24"/>
          <w:szCs w:val="24"/>
        </w:rPr>
        <w:t xml:space="preserve"> </w:t>
      </w:r>
      <w:r w:rsidRPr="00022CE1">
        <w:rPr>
          <w:rFonts w:ascii="Arial" w:hAnsi="Arial" w:cs="Arial"/>
          <w:i/>
          <w:sz w:val="24"/>
          <w:szCs w:val="24"/>
        </w:rPr>
        <w:t>jurisdiccionales.</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Textoindependiente"/>
        <w:ind w:left="260" w:right="111"/>
        <w:jc w:val="both"/>
        <w:rPr>
          <w:rFonts w:ascii="Arial" w:hAnsi="Arial" w:cs="Arial"/>
          <w:i/>
          <w:sz w:val="24"/>
          <w:szCs w:val="24"/>
          <w:lang w:val="es-MX"/>
        </w:rPr>
      </w:pPr>
      <w:r w:rsidRPr="00022CE1">
        <w:rPr>
          <w:rFonts w:ascii="Arial" w:hAnsi="Arial" w:cs="Arial"/>
          <w:b/>
          <w:i/>
          <w:sz w:val="24"/>
          <w:szCs w:val="24"/>
          <w:lang w:val="es-MX"/>
        </w:rPr>
        <w:t xml:space="preserve">Artículo 9. </w:t>
      </w:r>
      <w:r w:rsidRPr="00022CE1">
        <w:rPr>
          <w:rFonts w:ascii="Arial" w:hAnsi="Arial" w:cs="Arial"/>
          <w:i/>
          <w:sz w:val="24"/>
          <w:szCs w:val="24"/>
          <w:lang w:val="es-MX"/>
        </w:rPr>
        <w:t>Las personas titulares de derechos o promoventes de actos administrativos regulados en el presente Reglamento, además de lo establecido con carácter general en otras leyes y reglamentos, están obligados a:</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0"/>
          <w:numId w:val="57"/>
        </w:numPr>
        <w:tabs>
          <w:tab w:val="left" w:pos="981"/>
        </w:tabs>
        <w:spacing w:after="0" w:line="240" w:lineRule="auto"/>
        <w:ind w:right="114"/>
        <w:contextualSpacing w:val="0"/>
        <w:jc w:val="both"/>
        <w:rPr>
          <w:rFonts w:ascii="Arial" w:hAnsi="Arial" w:cs="Arial"/>
          <w:i/>
          <w:sz w:val="24"/>
          <w:szCs w:val="24"/>
        </w:rPr>
      </w:pPr>
      <w:r w:rsidRPr="00022CE1">
        <w:rPr>
          <w:rFonts w:ascii="Arial" w:hAnsi="Arial" w:cs="Arial"/>
          <w:i/>
          <w:sz w:val="24"/>
          <w:szCs w:val="24"/>
        </w:rPr>
        <w:t>Ejercer sus derechos como propietarios de predios o fincas en observancia de lo dispuesto en el presente Reglamento y demás legislación</w:t>
      </w:r>
      <w:r w:rsidRPr="00022CE1">
        <w:rPr>
          <w:rFonts w:ascii="Arial" w:hAnsi="Arial" w:cs="Arial"/>
          <w:i/>
          <w:spacing w:val="-13"/>
          <w:sz w:val="24"/>
          <w:szCs w:val="24"/>
        </w:rPr>
        <w:t xml:space="preserve"> </w:t>
      </w:r>
      <w:r w:rsidRPr="00022CE1">
        <w:rPr>
          <w:rFonts w:ascii="Arial" w:hAnsi="Arial" w:cs="Arial"/>
          <w:i/>
          <w:sz w:val="24"/>
          <w:szCs w:val="24"/>
        </w:rPr>
        <w:t>aplicable;</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0"/>
          <w:numId w:val="57"/>
        </w:numPr>
        <w:tabs>
          <w:tab w:val="left" w:pos="981"/>
        </w:tabs>
        <w:spacing w:after="0" w:line="240" w:lineRule="auto"/>
        <w:ind w:right="108" w:hanging="607"/>
        <w:contextualSpacing w:val="0"/>
        <w:jc w:val="both"/>
        <w:rPr>
          <w:rFonts w:ascii="Arial" w:hAnsi="Arial" w:cs="Arial"/>
          <w:i/>
          <w:sz w:val="24"/>
          <w:szCs w:val="24"/>
        </w:rPr>
      </w:pPr>
      <w:r w:rsidRPr="00022CE1">
        <w:rPr>
          <w:rFonts w:ascii="Arial" w:hAnsi="Arial" w:cs="Arial"/>
          <w:i/>
          <w:sz w:val="24"/>
          <w:szCs w:val="24"/>
        </w:rPr>
        <w:t>Informarse de sus derechos y obligaciones como habitantes titulares de derechos generales y específicos al ambiente, a la ciudad y sus servicios</w:t>
      </w:r>
      <w:r w:rsidRPr="00022CE1">
        <w:rPr>
          <w:rFonts w:ascii="Arial" w:hAnsi="Arial" w:cs="Arial"/>
          <w:i/>
          <w:spacing w:val="-14"/>
          <w:sz w:val="24"/>
          <w:szCs w:val="24"/>
        </w:rPr>
        <w:t xml:space="preserve"> </w:t>
      </w:r>
      <w:r w:rsidRPr="00022CE1">
        <w:rPr>
          <w:rFonts w:ascii="Arial" w:hAnsi="Arial" w:cs="Arial"/>
          <w:i/>
          <w:sz w:val="24"/>
          <w:szCs w:val="24"/>
        </w:rPr>
        <w:t>públicos;</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0"/>
          <w:numId w:val="57"/>
        </w:numPr>
        <w:tabs>
          <w:tab w:val="left" w:pos="981"/>
        </w:tabs>
        <w:spacing w:after="0" w:line="240" w:lineRule="auto"/>
        <w:ind w:right="108" w:hanging="701"/>
        <w:contextualSpacing w:val="0"/>
        <w:jc w:val="both"/>
        <w:rPr>
          <w:rFonts w:ascii="Arial" w:hAnsi="Arial" w:cs="Arial"/>
          <w:i/>
          <w:sz w:val="24"/>
          <w:szCs w:val="24"/>
        </w:rPr>
      </w:pPr>
      <w:r w:rsidRPr="00022CE1">
        <w:rPr>
          <w:rFonts w:ascii="Arial" w:hAnsi="Arial" w:cs="Arial"/>
          <w:i/>
          <w:sz w:val="24"/>
          <w:szCs w:val="24"/>
        </w:rPr>
        <w:t>Informarse de la clasificación y utilización de los predios o fincas en forma previa o al realizar su aprovechamiento, mediante la consulta de los programas o planes municipales de desarrollo urbano vigentes o la solicitud de su dictamen de usos y destinos;</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0"/>
          <w:numId w:val="57"/>
        </w:numPr>
        <w:tabs>
          <w:tab w:val="left" w:pos="981"/>
        </w:tabs>
        <w:spacing w:after="0" w:line="240" w:lineRule="auto"/>
        <w:ind w:right="110" w:hanging="686"/>
        <w:contextualSpacing w:val="0"/>
        <w:jc w:val="both"/>
        <w:rPr>
          <w:rFonts w:ascii="Arial" w:hAnsi="Arial" w:cs="Arial"/>
          <w:i/>
          <w:sz w:val="24"/>
          <w:szCs w:val="24"/>
        </w:rPr>
      </w:pPr>
      <w:r w:rsidRPr="00022CE1">
        <w:rPr>
          <w:rFonts w:ascii="Arial" w:hAnsi="Arial" w:cs="Arial"/>
          <w:i/>
          <w:sz w:val="24"/>
          <w:szCs w:val="24"/>
        </w:rPr>
        <w:t>Permitir la verificación e inspección de sus predios, fincas o unidades condominales, por servidores públicos municipales, quienes observen en forma estricta los procedimientos y en particular presenten su orden, oficio de comisión e identificación;</w:t>
      </w:r>
      <w:r w:rsidRPr="00022CE1">
        <w:rPr>
          <w:rFonts w:ascii="Arial" w:hAnsi="Arial" w:cs="Arial"/>
          <w:i/>
          <w:spacing w:val="2"/>
          <w:sz w:val="24"/>
          <w:szCs w:val="24"/>
        </w:rPr>
        <w:t xml:space="preserve"> </w:t>
      </w:r>
      <w:r w:rsidRPr="00022CE1">
        <w:rPr>
          <w:rFonts w:ascii="Arial" w:hAnsi="Arial" w:cs="Arial"/>
          <w:i/>
          <w:sz w:val="24"/>
          <w:szCs w:val="24"/>
        </w:rPr>
        <w:t>y</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0"/>
          <w:numId w:val="57"/>
        </w:numPr>
        <w:tabs>
          <w:tab w:val="left" w:pos="980"/>
          <w:tab w:val="left" w:pos="981"/>
        </w:tabs>
        <w:spacing w:after="0" w:line="240" w:lineRule="auto"/>
        <w:ind w:hanging="593"/>
        <w:contextualSpacing w:val="0"/>
        <w:jc w:val="left"/>
        <w:rPr>
          <w:rFonts w:ascii="Arial" w:hAnsi="Arial" w:cs="Arial"/>
          <w:i/>
          <w:sz w:val="24"/>
          <w:szCs w:val="24"/>
        </w:rPr>
      </w:pPr>
      <w:r w:rsidRPr="00022CE1">
        <w:rPr>
          <w:rFonts w:ascii="Arial" w:hAnsi="Arial" w:cs="Arial"/>
          <w:i/>
          <w:sz w:val="24"/>
          <w:szCs w:val="24"/>
        </w:rPr>
        <w:t>Conservar la nomenclatura y la numeración oficial de sus predios o</w:t>
      </w:r>
      <w:r w:rsidRPr="00022CE1">
        <w:rPr>
          <w:rFonts w:ascii="Arial" w:hAnsi="Arial" w:cs="Arial"/>
          <w:i/>
          <w:spacing w:val="-10"/>
          <w:sz w:val="24"/>
          <w:szCs w:val="24"/>
        </w:rPr>
        <w:t xml:space="preserve"> </w:t>
      </w:r>
      <w:r w:rsidRPr="00022CE1">
        <w:rPr>
          <w:rFonts w:ascii="Arial" w:hAnsi="Arial" w:cs="Arial"/>
          <w:i/>
          <w:sz w:val="24"/>
          <w:szCs w:val="24"/>
        </w:rPr>
        <w:t>fincas.</w:t>
      </w:r>
    </w:p>
    <w:p w:rsidR="00252FC8" w:rsidRPr="00022CE1" w:rsidRDefault="00252FC8" w:rsidP="00F63C7B">
      <w:pPr>
        <w:pStyle w:val="Textoindependiente"/>
        <w:spacing w:before="4"/>
        <w:rPr>
          <w:rFonts w:ascii="Arial" w:hAnsi="Arial" w:cs="Arial"/>
          <w:i/>
          <w:sz w:val="24"/>
          <w:szCs w:val="24"/>
          <w:lang w:val="es-MX"/>
        </w:rPr>
      </w:pPr>
    </w:p>
    <w:p w:rsidR="00252FC8" w:rsidRPr="00022CE1" w:rsidRDefault="00252FC8" w:rsidP="00F63C7B">
      <w:pPr>
        <w:pStyle w:val="Ttulo1"/>
        <w:spacing w:before="1" w:line="240" w:lineRule="auto"/>
        <w:ind w:left="1082" w:right="933"/>
        <w:jc w:val="center"/>
        <w:rPr>
          <w:rFonts w:ascii="Arial" w:hAnsi="Arial" w:cs="Arial"/>
          <w:i/>
          <w:color w:val="000000" w:themeColor="text1"/>
          <w:sz w:val="24"/>
          <w:szCs w:val="24"/>
        </w:rPr>
      </w:pPr>
      <w:r w:rsidRPr="00022CE1">
        <w:rPr>
          <w:rFonts w:ascii="Arial" w:hAnsi="Arial" w:cs="Arial"/>
          <w:i/>
          <w:color w:val="000000" w:themeColor="text1"/>
          <w:sz w:val="24"/>
          <w:szCs w:val="24"/>
        </w:rPr>
        <w:t>CAPÍTULO IV</w:t>
      </w:r>
    </w:p>
    <w:p w:rsidR="00252FC8" w:rsidRPr="00022CE1" w:rsidRDefault="00252FC8" w:rsidP="00F63C7B">
      <w:pPr>
        <w:spacing w:after="0" w:line="240" w:lineRule="auto"/>
        <w:ind w:left="1080" w:right="933"/>
        <w:jc w:val="center"/>
        <w:rPr>
          <w:rFonts w:ascii="Arial" w:hAnsi="Arial" w:cs="Arial"/>
          <w:b/>
          <w:i/>
          <w:sz w:val="24"/>
          <w:szCs w:val="24"/>
        </w:rPr>
      </w:pPr>
      <w:r w:rsidRPr="00022CE1">
        <w:rPr>
          <w:rFonts w:ascii="Arial" w:hAnsi="Arial" w:cs="Arial"/>
          <w:b/>
          <w:i/>
          <w:sz w:val="24"/>
          <w:szCs w:val="24"/>
        </w:rPr>
        <w:t>CLASIFICACIÓN DE LOS ACTOS ADMINISTRATIVOS</w:t>
      </w:r>
    </w:p>
    <w:p w:rsidR="00252FC8" w:rsidRPr="00022CE1" w:rsidRDefault="00252FC8" w:rsidP="00F63C7B">
      <w:pPr>
        <w:pStyle w:val="Textoindependiente"/>
        <w:spacing w:before="6"/>
        <w:rPr>
          <w:rFonts w:ascii="Arial" w:hAnsi="Arial" w:cs="Arial"/>
          <w:b/>
          <w:i/>
          <w:sz w:val="24"/>
          <w:szCs w:val="24"/>
          <w:lang w:val="es-MX"/>
        </w:rPr>
      </w:pPr>
    </w:p>
    <w:p w:rsidR="00252FC8" w:rsidRPr="00022CE1" w:rsidRDefault="00252FC8" w:rsidP="00F63C7B">
      <w:pPr>
        <w:pStyle w:val="Textoindependiente"/>
        <w:ind w:left="260" w:right="113"/>
        <w:jc w:val="both"/>
        <w:rPr>
          <w:rFonts w:ascii="Arial" w:hAnsi="Arial" w:cs="Arial"/>
          <w:i/>
          <w:sz w:val="24"/>
          <w:szCs w:val="24"/>
          <w:lang w:val="es-MX"/>
        </w:rPr>
      </w:pPr>
      <w:r w:rsidRPr="00022CE1">
        <w:rPr>
          <w:rFonts w:ascii="Arial" w:hAnsi="Arial" w:cs="Arial"/>
          <w:b/>
          <w:i/>
          <w:sz w:val="24"/>
          <w:szCs w:val="24"/>
          <w:lang w:val="es-MX"/>
        </w:rPr>
        <w:t xml:space="preserve">Artículo 10. </w:t>
      </w:r>
      <w:r w:rsidRPr="00022CE1">
        <w:rPr>
          <w:rFonts w:ascii="Arial" w:hAnsi="Arial" w:cs="Arial"/>
          <w:i/>
          <w:sz w:val="24"/>
          <w:szCs w:val="24"/>
          <w:lang w:val="es-MX"/>
        </w:rPr>
        <w:t>Los actos administrativos normados en el presente Reglamento, se clasifican en:</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0"/>
          <w:numId w:val="56"/>
        </w:numPr>
        <w:tabs>
          <w:tab w:val="left" w:pos="981"/>
        </w:tabs>
        <w:spacing w:after="0" w:line="240" w:lineRule="auto"/>
        <w:ind w:right="110"/>
        <w:contextualSpacing w:val="0"/>
        <w:jc w:val="both"/>
        <w:rPr>
          <w:rFonts w:ascii="Arial" w:hAnsi="Arial" w:cs="Arial"/>
          <w:i/>
          <w:sz w:val="24"/>
          <w:szCs w:val="24"/>
        </w:rPr>
      </w:pPr>
      <w:r w:rsidRPr="00022CE1">
        <w:rPr>
          <w:rFonts w:ascii="Arial" w:hAnsi="Arial" w:cs="Arial"/>
          <w:i/>
          <w:sz w:val="24"/>
          <w:szCs w:val="24"/>
        </w:rPr>
        <w:t>Actos declarativos: son los actos definitivos que sólo reconocen sin modificar una situación jurídica del administrado, pero resultan necesarios para la realización de algún trámite o acto administrativo; tales</w:t>
      </w:r>
      <w:r w:rsidRPr="00022CE1">
        <w:rPr>
          <w:rFonts w:ascii="Arial" w:hAnsi="Arial" w:cs="Arial"/>
          <w:i/>
          <w:spacing w:val="-9"/>
          <w:sz w:val="24"/>
          <w:szCs w:val="24"/>
        </w:rPr>
        <w:t xml:space="preserve"> </w:t>
      </w:r>
      <w:r w:rsidRPr="00022CE1">
        <w:rPr>
          <w:rFonts w:ascii="Arial" w:hAnsi="Arial" w:cs="Arial"/>
          <w:i/>
          <w:sz w:val="24"/>
          <w:szCs w:val="24"/>
        </w:rPr>
        <w:t>como:</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1"/>
          <w:numId w:val="56"/>
        </w:numPr>
        <w:tabs>
          <w:tab w:val="left" w:pos="1768"/>
        </w:tabs>
        <w:spacing w:after="0" w:line="240" w:lineRule="auto"/>
        <w:ind w:hanging="200"/>
        <w:contextualSpacing w:val="0"/>
        <w:jc w:val="left"/>
        <w:rPr>
          <w:rFonts w:ascii="Arial" w:hAnsi="Arial" w:cs="Arial"/>
          <w:i/>
          <w:sz w:val="24"/>
          <w:szCs w:val="24"/>
        </w:rPr>
      </w:pPr>
      <w:r w:rsidRPr="00022CE1">
        <w:rPr>
          <w:rFonts w:ascii="Arial" w:hAnsi="Arial" w:cs="Arial"/>
          <w:i/>
          <w:sz w:val="24"/>
          <w:szCs w:val="24"/>
        </w:rPr>
        <w:t>La asignación o constancia de número</w:t>
      </w:r>
      <w:r w:rsidRPr="00022CE1">
        <w:rPr>
          <w:rFonts w:ascii="Arial" w:hAnsi="Arial" w:cs="Arial"/>
          <w:i/>
          <w:spacing w:val="-10"/>
          <w:sz w:val="24"/>
          <w:szCs w:val="24"/>
        </w:rPr>
        <w:t xml:space="preserve"> </w:t>
      </w:r>
      <w:r w:rsidRPr="00022CE1">
        <w:rPr>
          <w:rFonts w:ascii="Arial" w:hAnsi="Arial" w:cs="Arial"/>
          <w:i/>
          <w:sz w:val="24"/>
          <w:szCs w:val="24"/>
        </w:rPr>
        <w:t>oficial;</w:t>
      </w:r>
    </w:p>
    <w:p w:rsidR="00252FC8" w:rsidRPr="00022CE1" w:rsidRDefault="00252FC8" w:rsidP="00F63C7B">
      <w:pPr>
        <w:spacing w:after="0" w:line="240" w:lineRule="auto"/>
        <w:rPr>
          <w:rFonts w:ascii="Arial" w:hAnsi="Arial" w:cs="Arial"/>
          <w:i/>
          <w:sz w:val="24"/>
          <w:szCs w:val="24"/>
        </w:rPr>
        <w:sectPr w:rsidR="00252FC8" w:rsidRPr="00022CE1" w:rsidSect="00066D19">
          <w:type w:val="continuous"/>
          <w:pgSz w:w="12240" w:h="20160" w:code="5"/>
          <w:pgMar w:top="2268" w:right="2155" w:bottom="1985" w:left="2155" w:header="720" w:footer="720" w:gutter="0"/>
          <w:cols w:space="720"/>
        </w:sectPr>
      </w:pPr>
    </w:p>
    <w:p w:rsidR="00252FC8" w:rsidRPr="00022CE1" w:rsidRDefault="00252FC8" w:rsidP="00F63C7B">
      <w:pPr>
        <w:pStyle w:val="Prrafodelista"/>
        <w:widowControl w:val="0"/>
        <w:numPr>
          <w:ilvl w:val="1"/>
          <w:numId w:val="56"/>
        </w:numPr>
        <w:tabs>
          <w:tab w:val="left" w:pos="1608"/>
        </w:tabs>
        <w:spacing w:before="45" w:after="0" w:line="240" w:lineRule="auto"/>
        <w:contextualSpacing w:val="0"/>
        <w:jc w:val="left"/>
        <w:rPr>
          <w:rFonts w:ascii="Arial" w:hAnsi="Arial" w:cs="Arial"/>
          <w:i/>
          <w:sz w:val="24"/>
          <w:szCs w:val="24"/>
        </w:rPr>
      </w:pPr>
      <w:r w:rsidRPr="00022CE1">
        <w:rPr>
          <w:rFonts w:ascii="Arial" w:hAnsi="Arial" w:cs="Arial"/>
          <w:i/>
          <w:sz w:val="24"/>
          <w:szCs w:val="24"/>
        </w:rPr>
        <w:lastRenderedPageBreak/>
        <w:t>El certificado de alineamiento y número</w:t>
      </w:r>
      <w:r w:rsidRPr="00022CE1">
        <w:rPr>
          <w:rFonts w:ascii="Arial" w:hAnsi="Arial" w:cs="Arial"/>
          <w:i/>
          <w:spacing w:val="-11"/>
          <w:sz w:val="24"/>
          <w:szCs w:val="24"/>
        </w:rPr>
        <w:t xml:space="preserve"> </w:t>
      </w:r>
      <w:r w:rsidRPr="00022CE1">
        <w:rPr>
          <w:rFonts w:ascii="Arial" w:hAnsi="Arial" w:cs="Arial"/>
          <w:i/>
          <w:sz w:val="24"/>
          <w:szCs w:val="24"/>
        </w:rPr>
        <w:t>oficial;</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1"/>
          <w:numId w:val="56"/>
        </w:numPr>
        <w:tabs>
          <w:tab w:val="left" w:pos="1608"/>
        </w:tabs>
        <w:spacing w:after="0" w:line="240" w:lineRule="auto"/>
        <w:contextualSpacing w:val="0"/>
        <w:jc w:val="left"/>
        <w:rPr>
          <w:rFonts w:ascii="Arial" w:hAnsi="Arial" w:cs="Arial"/>
          <w:i/>
          <w:sz w:val="24"/>
          <w:szCs w:val="24"/>
        </w:rPr>
      </w:pPr>
      <w:r w:rsidRPr="00022CE1">
        <w:rPr>
          <w:rFonts w:ascii="Arial" w:hAnsi="Arial" w:cs="Arial"/>
          <w:i/>
          <w:sz w:val="24"/>
          <w:szCs w:val="24"/>
        </w:rPr>
        <w:t>El certificado de</w:t>
      </w:r>
      <w:r w:rsidRPr="00022CE1">
        <w:rPr>
          <w:rFonts w:ascii="Arial" w:hAnsi="Arial" w:cs="Arial"/>
          <w:i/>
          <w:spacing w:val="-5"/>
          <w:sz w:val="24"/>
          <w:szCs w:val="24"/>
        </w:rPr>
        <w:t xml:space="preserve"> </w:t>
      </w:r>
      <w:r w:rsidRPr="00022CE1">
        <w:rPr>
          <w:rFonts w:ascii="Arial" w:hAnsi="Arial" w:cs="Arial"/>
          <w:i/>
          <w:sz w:val="24"/>
          <w:szCs w:val="24"/>
        </w:rPr>
        <w:t>habitabilidad;</w:t>
      </w:r>
    </w:p>
    <w:p w:rsidR="00252FC8" w:rsidRPr="00022CE1" w:rsidRDefault="00252FC8" w:rsidP="00F63C7B">
      <w:pPr>
        <w:pStyle w:val="Textoindependiente"/>
        <w:rPr>
          <w:rFonts w:ascii="Arial" w:hAnsi="Arial" w:cs="Arial"/>
          <w:i/>
          <w:sz w:val="24"/>
          <w:szCs w:val="24"/>
        </w:rPr>
      </w:pPr>
    </w:p>
    <w:p w:rsidR="00252FC8" w:rsidRPr="00022CE1" w:rsidRDefault="00252FC8" w:rsidP="00F63C7B">
      <w:pPr>
        <w:pStyle w:val="Prrafodelista"/>
        <w:widowControl w:val="0"/>
        <w:numPr>
          <w:ilvl w:val="1"/>
          <w:numId w:val="56"/>
        </w:numPr>
        <w:tabs>
          <w:tab w:val="left" w:pos="1608"/>
        </w:tabs>
        <w:spacing w:after="0" w:line="240" w:lineRule="auto"/>
        <w:contextualSpacing w:val="0"/>
        <w:jc w:val="left"/>
        <w:rPr>
          <w:rFonts w:ascii="Arial" w:hAnsi="Arial" w:cs="Arial"/>
          <w:i/>
          <w:sz w:val="24"/>
          <w:szCs w:val="24"/>
        </w:rPr>
      </w:pPr>
      <w:r w:rsidRPr="00022CE1">
        <w:rPr>
          <w:rFonts w:ascii="Arial" w:hAnsi="Arial" w:cs="Arial"/>
          <w:i/>
          <w:sz w:val="24"/>
          <w:szCs w:val="24"/>
        </w:rPr>
        <w:t>La constancia de habitabilidad;</w:t>
      </w:r>
      <w:r w:rsidRPr="00022CE1">
        <w:rPr>
          <w:rFonts w:ascii="Arial" w:hAnsi="Arial" w:cs="Arial"/>
          <w:i/>
          <w:spacing w:val="-4"/>
          <w:sz w:val="24"/>
          <w:szCs w:val="24"/>
        </w:rPr>
        <w:t xml:space="preserve"> </w:t>
      </w:r>
      <w:r w:rsidRPr="00022CE1">
        <w:rPr>
          <w:rFonts w:ascii="Arial" w:hAnsi="Arial" w:cs="Arial"/>
          <w:i/>
          <w:sz w:val="24"/>
          <w:szCs w:val="24"/>
        </w:rPr>
        <w:t>y</w:t>
      </w:r>
    </w:p>
    <w:p w:rsidR="00252FC8" w:rsidRPr="00022CE1" w:rsidRDefault="00252FC8" w:rsidP="00F63C7B">
      <w:pPr>
        <w:pStyle w:val="Textoindependiente"/>
        <w:rPr>
          <w:rFonts w:ascii="Arial" w:hAnsi="Arial" w:cs="Arial"/>
          <w:i/>
          <w:sz w:val="24"/>
          <w:szCs w:val="24"/>
        </w:rPr>
      </w:pPr>
    </w:p>
    <w:p w:rsidR="00252FC8" w:rsidRPr="00022CE1" w:rsidRDefault="00252FC8" w:rsidP="00F63C7B">
      <w:pPr>
        <w:pStyle w:val="Prrafodelista"/>
        <w:widowControl w:val="0"/>
        <w:numPr>
          <w:ilvl w:val="1"/>
          <w:numId w:val="56"/>
        </w:numPr>
        <w:tabs>
          <w:tab w:val="left" w:pos="1608"/>
        </w:tabs>
        <w:spacing w:after="0" w:line="240" w:lineRule="auto"/>
        <w:ind w:right="106"/>
        <w:contextualSpacing w:val="0"/>
        <w:jc w:val="left"/>
        <w:rPr>
          <w:rFonts w:ascii="Arial" w:hAnsi="Arial" w:cs="Arial"/>
          <w:i/>
          <w:sz w:val="24"/>
          <w:szCs w:val="24"/>
        </w:rPr>
      </w:pPr>
      <w:r w:rsidRPr="00022CE1">
        <w:rPr>
          <w:rFonts w:ascii="Arial" w:hAnsi="Arial" w:cs="Arial"/>
          <w:i/>
          <w:sz w:val="24"/>
          <w:szCs w:val="24"/>
        </w:rPr>
        <w:t xml:space="preserve">Los demás dictámenes, constancias, certificaciones que </w:t>
      </w:r>
      <w:r w:rsidRPr="00022CE1">
        <w:rPr>
          <w:rFonts w:ascii="Arial" w:hAnsi="Arial" w:cs="Arial"/>
          <w:i/>
          <w:sz w:val="24"/>
          <w:szCs w:val="24"/>
        </w:rPr>
        <w:lastRenderedPageBreak/>
        <w:t>no impliquen ningún otro acto administrativo o análogo, previstas en el presente</w:t>
      </w:r>
      <w:r w:rsidRPr="00022CE1">
        <w:rPr>
          <w:rFonts w:ascii="Arial" w:hAnsi="Arial" w:cs="Arial"/>
          <w:i/>
          <w:spacing w:val="-14"/>
          <w:sz w:val="24"/>
          <w:szCs w:val="24"/>
        </w:rPr>
        <w:t xml:space="preserve"> </w:t>
      </w:r>
      <w:r w:rsidRPr="00022CE1">
        <w:rPr>
          <w:rFonts w:ascii="Arial" w:hAnsi="Arial" w:cs="Arial"/>
          <w:i/>
          <w:sz w:val="24"/>
          <w:szCs w:val="24"/>
        </w:rPr>
        <w:t>ordenamiento.</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0"/>
          <w:numId w:val="56"/>
        </w:numPr>
        <w:tabs>
          <w:tab w:val="left" w:pos="821"/>
        </w:tabs>
        <w:spacing w:after="0" w:line="240" w:lineRule="auto"/>
        <w:ind w:left="820" w:right="109" w:hanging="607"/>
        <w:contextualSpacing w:val="0"/>
        <w:jc w:val="both"/>
        <w:rPr>
          <w:rFonts w:ascii="Arial" w:hAnsi="Arial" w:cs="Arial"/>
          <w:i/>
          <w:sz w:val="24"/>
          <w:szCs w:val="24"/>
        </w:rPr>
      </w:pPr>
      <w:r w:rsidRPr="00022CE1">
        <w:rPr>
          <w:rFonts w:ascii="Arial" w:hAnsi="Arial" w:cs="Arial"/>
          <w:i/>
          <w:sz w:val="24"/>
          <w:szCs w:val="24"/>
        </w:rPr>
        <w:t>Actos regulativos: aquellos actos por virtud de los cuales la autoridad permite a un administrado determinado, el ejercicio de alguna actividad que se encuentra regulada por este ordenamiento; como lo</w:t>
      </w:r>
      <w:r w:rsidRPr="00022CE1">
        <w:rPr>
          <w:rFonts w:ascii="Arial" w:hAnsi="Arial" w:cs="Arial"/>
          <w:i/>
          <w:spacing w:val="-4"/>
          <w:sz w:val="24"/>
          <w:szCs w:val="24"/>
        </w:rPr>
        <w:t xml:space="preserve"> </w:t>
      </w:r>
      <w:r w:rsidRPr="00022CE1">
        <w:rPr>
          <w:rFonts w:ascii="Arial" w:hAnsi="Arial" w:cs="Arial"/>
          <w:i/>
          <w:sz w:val="24"/>
          <w:szCs w:val="24"/>
        </w:rPr>
        <w:t>son:</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1"/>
          <w:numId w:val="56"/>
        </w:numPr>
        <w:tabs>
          <w:tab w:val="left" w:pos="1387"/>
        </w:tabs>
        <w:spacing w:after="0" w:line="240" w:lineRule="auto"/>
        <w:ind w:left="1386" w:right="110"/>
        <w:contextualSpacing w:val="0"/>
        <w:jc w:val="both"/>
        <w:rPr>
          <w:rFonts w:ascii="Arial" w:hAnsi="Arial" w:cs="Arial"/>
          <w:i/>
          <w:sz w:val="24"/>
          <w:szCs w:val="24"/>
        </w:rPr>
      </w:pPr>
      <w:r w:rsidRPr="00022CE1">
        <w:rPr>
          <w:rFonts w:ascii="Arial" w:hAnsi="Arial" w:cs="Arial"/>
          <w:i/>
          <w:sz w:val="24"/>
          <w:szCs w:val="24"/>
        </w:rPr>
        <w:t>La autorización del proyecto de construcción, remodelación, demolición, movimiento de tierras, excavación o restauración de cualquier</w:t>
      </w:r>
      <w:r w:rsidRPr="00022CE1">
        <w:rPr>
          <w:rFonts w:ascii="Arial" w:hAnsi="Arial" w:cs="Arial"/>
          <w:i/>
          <w:spacing w:val="-13"/>
          <w:sz w:val="24"/>
          <w:szCs w:val="24"/>
        </w:rPr>
        <w:t xml:space="preserve"> </w:t>
      </w:r>
      <w:r w:rsidRPr="00022CE1">
        <w:rPr>
          <w:rFonts w:ascii="Arial" w:hAnsi="Arial" w:cs="Arial"/>
          <w:i/>
          <w:sz w:val="24"/>
          <w:szCs w:val="24"/>
        </w:rPr>
        <w:t>género;</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1"/>
          <w:numId w:val="56"/>
        </w:numPr>
        <w:tabs>
          <w:tab w:val="left" w:pos="1387"/>
        </w:tabs>
        <w:spacing w:after="0" w:line="240" w:lineRule="auto"/>
        <w:ind w:left="1386" w:right="107"/>
        <w:contextualSpacing w:val="0"/>
        <w:jc w:val="both"/>
        <w:rPr>
          <w:rFonts w:ascii="Arial" w:hAnsi="Arial" w:cs="Arial"/>
          <w:i/>
          <w:sz w:val="24"/>
          <w:szCs w:val="24"/>
        </w:rPr>
      </w:pPr>
      <w:r w:rsidRPr="00022CE1">
        <w:rPr>
          <w:rFonts w:ascii="Arial" w:hAnsi="Arial" w:cs="Arial"/>
          <w:i/>
          <w:sz w:val="24"/>
          <w:szCs w:val="24"/>
        </w:rPr>
        <w:t>La autorización del cambio de proyecto de construcción, remodelación, movimiento de tierras, excavación o restauración de cualquier</w:t>
      </w:r>
      <w:r w:rsidRPr="00022CE1">
        <w:rPr>
          <w:rFonts w:ascii="Arial" w:hAnsi="Arial" w:cs="Arial"/>
          <w:i/>
          <w:spacing w:val="-12"/>
          <w:sz w:val="24"/>
          <w:szCs w:val="24"/>
        </w:rPr>
        <w:t xml:space="preserve"> </w:t>
      </w:r>
      <w:r w:rsidRPr="00022CE1">
        <w:rPr>
          <w:rFonts w:ascii="Arial" w:hAnsi="Arial" w:cs="Arial"/>
          <w:i/>
          <w:sz w:val="24"/>
          <w:szCs w:val="24"/>
        </w:rPr>
        <w:t>género;</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1"/>
          <w:numId w:val="56"/>
        </w:numPr>
        <w:tabs>
          <w:tab w:val="left" w:pos="1387"/>
        </w:tabs>
        <w:spacing w:after="0" w:line="240" w:lineRule="auto"/>
        <w:ind w:left="1386" w:right="111"/>
        <w:contextualSpacing w:val="0"/>
        <w:jc w:val="both"/>
        <w:rPr>
          <w:rFonts w:ascii="Arial" w:hAnsi="Arial" w:cs="Arial"/>
          <w:i/>
          <w:sz w:val="24"/>
          <w:szCs w:val="24"/>
        </w:rPr>
      </w:pPr>
      <w:r w:rsidRPr="00022CE1">
        <w:rPr>
          <w:rFonts w:ascii="Arial" w:hAnsi="Arial" w:cs="Arial"/>
          <w:i/>
          <w:sz w:val="24"/>
          <w:szCs w:val="24"/>
        </w:rPr>
        <w:t>La autorización de licencia de construcción, remodelación, demolición, movimiento de tierras, excavación o restauración de cualquier género, y el permiso de construcción en la vía</w:t>
      </w:r>
      <w:r w:rsidRPr="00022CE1">
        <w:rPr>
          <w:rFonts w:ascii="Arial" w:hAnsi="Arial" w:cs="Arial"/>
          <w:i/>
          <w:spacing w:val="-6"/>
          <w:sz w:val="24"/>
          <w:szCs w:val="24"/>
        </w:rPr>
        <w:t xml:space="preserve"> </w:t>
      </w:r>
      <w:r w:rsidRPr="00022CE1">
        <w:rPr>
          <w:rFonts w:ascii="Arial" w:hAnsi="Arial" w:cs="Arial"/>
          <w:i/>
          <w:sz w:val="24"/>
          <w:szCs w:val="24"/>
        </w:rPr>
        <w:t>pública;</w:t>
      </w:r>
    </w:p>
    <w:p w:rsidR="00252FC8" w:rsidRPr="00022CE1" w:rsidRDefault="00252FC8" w:rsidP="00F63C7B">
      <w:pPr>
        <w:pStyle w:val="Textoindependiente"/>
        <w:spacing w:before="9"/>
        <w:rPr>
          <w:rFonts w:ascii="Arial" w:hAnsi="Arial" w:cs="Arial"/>
          <w:i/>
          <w:sz w:val="24"/>
          <w:szCs w:val="24"/>
          <w:lang w:val="es-MX"/>
        </w:rPr>
      </w:pPr>
    </w:p>
    <w:p w:rsidR="00252FC8" w:rsidRPr="00022CE1" w:rsidRDefault="00252FC8" w:rsidP="00F63C7B">
      <w:pPr>
        <w:pStyle w:val="Prrafodelista"/>
        <w:widowControl w:val="0"/>
        <w:numPr>
          <w:ilvl w:val="1"/>
          <w:numId w:val="56"/>
        </w:numPr>
        <w:tabs>
          <w:tab w:val="left" w:pos="1387"/>
        </w:tabs>
        <w:spacing w:after="0" w:line="240" w:lineRule="auto"/>
        <w:ind w:left="1386" w:right="110"/>
        <w:contextualSpacing w:val="0"/>
        <w:jc w:val="both"/>
        <w:rPr>
          <w:rFonts w:ascii="Arial" w:hAnsi="Arial" w:cs="Arial"/>
          <w:i/>
          <w:sz w:val="24"/>
          <w:szCs w:val="24"/>
        </w:rPr>
      </w:pPr>
      <w:r w:rsidRPr="00022CE1">
        <w:rPr>
          <w:rFonts w:ascii="Arial" w:hAnsi="Arial" w:cs="Arial"/>
          <w:i/>
          <w:sz w:val="24"/>
          <w:szCs w:val="24"/>
        </w:rPr>
        <w:t>La suspensión y/o reinicio de obras o trabajos de construcción, remodelación, demolición, movimiento de tierras, excavación o restauración de cualquier género;</w:t>
      </w:r>
      <w:r w:rsidRPr="00022CE1">
        <w:rPr>
          <w:rFonts w:ascii="Arial" w:hAnsi="Arial" w:cs="Arial"/>
          <w:i/>
          <w:spacing w:val="1"/>
          <w:sz w:val="24"/>
          <w:szCs w:val="24"/>
        </w:rPr>
        <w:t xml:space="preserve"> </w:t>
      </w:r>
      <w:r w:rsidRPr="00022CE1">
        <w:rPr>
          <w:rFonts w:ascii="Arial" w:hAnsi="Arial" w:cs="Arial"/>
          <w:i/>
          <w:sz w:val="24"/>
          <w:szCs w:val="24"/>
        </w:rPr>
        <w:t>y</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1"/>
          <w:numId w:val="56"/>
        </w:numPr>
        <w:tabs>
          <w:tab w:val="left" w:pos="1387"/>
        </w:tabs>
        <w:spacing w:after="0" w:line="240" w:lineRule="auto"/>
        <w:ind w:left="1386" w:right="107"/>
        <w:contextualSpacing w:val="0"/>
        <w:jc w:val="both"/>
        <w:rPr>
          <w:rFonts w:ascii="Arial" w:hAnsi="Arial" w:cs="Arial"/>
          <w:i/>
          <w:sz w:val="24"/>
          <w:szCs w:val="24"/>
        </w:rPr>
      </w:pPr>
      <w:r w:rsidRPr="00022CE1">
        <w:rPr>
          <w:rFonts w:ascii="Arial" w:hAnsi="Arial" w:cs="Arial"/>
          <w:i/>
          <w:sz w:val="24"/>
          <w:szCs w:val="24"/>
        </w:rPr>
        <w:t>Las demás autorizaciones, licencias y permisos, previstos en el presente Reglamento.</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Textoindependiente"/>
        <w:ind w:left="100" w:right="234"/>
        <w:rPr>
          <w:rFonts w:ascii="Arial" w:hAnsi="Arial" w:cs="Arial"/>
          <w:i/>
          <w:sz w:val="24"/>
          <w:szCs w:val="24"/>
          <w:lang w:val="es-MX"/>
        </w:rPr>
      </w:pPr>
      <w:r w:rsidRPr="00022CE1">
        <w:rPr>
          <w:rFonts w:ascii="Arial" w:hAnsi="Arial" w:cs="Arial"/>
          <w:b/>
          <w:i/>
          <w:sz w:val="24"/>
          <w:szCs w:val="24"/>
          <w:lang w:val="es-MX"/>
        </w:rPr>
        <w:t>Artículo 11</w:t>
      </w:r>
      <w:r w:rsidRPr="00022CE1">
        <w:rPr>
          <w:rFonts w:ascii="Arial" w:hAnsi="Arial" w:cs="Arial"/>
          <w:i/>
          <w:sz w:val="24"/>
          <w:szCs w:val="24"/>
          <w:lang w:val="es-MX"/>
        </w:rPr>
        <w:t>. Los plazos y términos se fijarán y computarán conforme a las siguientes disposiciones:</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0"/>
          <w:numId w:val="55"/>
        </w:numPr>
        <w:tabs>
          <w:tab w:val="left" w:pos="821"/>
        </w:tabs>
        <w:spacing w:after="0" w:line="240" w:lineRule="auto"/>
        <w:ind w:right="114"/>
        <w:contextualSpacing w:val="0"/>
        <w:jc w:val="both"/>
        <w:rPr>
          <w:rFonts w:ascii="Arial" w:hAnsi="Arial" w:cs="Arial"/>
          <w:i/>
          <w:sz w:val="24"/>
          <w:szCs w:val="24"/>
        </w:rPr>
      </w:pPr>
      <w:r w:rsidRPr="00022CE1">
        <w:rPr>
          <w:rFonts w:ascii="Arial" w:hAnsi="Arial" w:cs="Arial"/>
          <w:i/>
          <w:sz w:val="24"/>
          <w:szCs w:val="24"/>
        </w:rPr>
        <w:t>Para realizar los actos administrativos definitivos o procedimentales se observarán los plazos y términos que se establecen en el presente</w:t>
      </w:r>
      <w:r w:rsidRPr="00022CE1">
        <w:rPr>
          <w:rFonts w:ascii="Arial" w:hAnsi="Arial" w:cs="Arial"/>
          <w:i/>
          <w:spacing w:val="-10"/>
          <w:sz w:val="24"/>
          <w:szCs w:val="24"/>
        </w:rPr>
        <w:t xml:space="preserve"> </w:t>
      </w:r>
      <w:r w:rsidRPr="00022CE1">
        <w:rPr>
          <w:rFonts w:ascii="Arial" w:hAnsi="Arial" w:cs="Arial"/>
          <w:i/>
          <w:sz w:val="24"/>
          <w:szCs w:val="24"/>
        </w:rPr>
        <w:t>Reglamento;</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0"/>
          <w:numId w:val="55"/>
        </w:numPr>
        <w:tabs>
          <w:tab w:val="left" w:pos="821"/>
        </w:tabs>
        <w:spacing w:after="0" w:line="240" w:lineRule="auto"/>
        <w:ind w:right="110" w:hanging="607"/>
        <w:contextualSpacing w:val="0"/>
        <w:jc w:val="both"/>
        <w:rPr>
          <w:rFonts w:ascii="Arial" w:hAnsi="Arial" w:cs="Arial"/>
          <w:i/>
          <w:sz w:val="24"/>
          <w:szCs w:val="24"/>
        </w:rPr>
      </w:pPr>
      <w:r w:rsidRPr="00022CE1">
        <w:rPr>
          <w:rFonts w:ascii="Arial" w:hAnsi="Arial" w:cs="Arial"/>
          <w:i/>
          <w:sz w:val="24"/>
          <w:szCs w:val="24"/>
        </w:rPr>
        <w:t>Cuando en el presente Reglamento se haya omitido establecer el término o plazo  para emitir o realizar un acto administrativo, se aplicará lo previsto por el Código Urbano y en la Ley del Procedimiento Administrativo del Estado de Jalisco;</w:t>
      </w:r>
      <w:r w:rsidRPr="00022CE1">
        <w:rPr>
          <w:rFonts w:ascii="Arial" w:hAnsi="Arial" w:cs="Arial"/>
          <w:i/>
          <w:spacing w:val="-5"/>
          <w:sz w:val="24"/>
          <w:szCs w:val="24"/>
        </w:rPr>
        <w:t xml:space="preserve"> </w:t>
      </w:r>
      <w:r w:rsidRPr="00022CE1">
        <w:rPr>
          <w:rFonts w:ascii="Arial" w:hAnsi="Arial" w:cs="Arial"/>
          <w:i/>
          <w:sz w:val="24"/>
          <w:szCs w:val="24"/>
        </w:rPr>
        <w:t>y</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0"/>
          <w:numId w:val="55"/>
        </w:numPr>
        <w:tabs>
          <w:tab w:val="left" w:pos="821"/>
        </w:tabs>
        <w:spacing w:after="0" w:line="240" w:lineRule="auto"/>
        <w:ind w:right="112" w:hanging="701"/>
        <w:contextualSpacing w:val="0"/>
        <w:jc w:val="both"/>
        <w:rPr>
          <w:rFonts w:ascii="Arial" w:hAnsi="Arial" w:cs="Arial"/>
          <w:i/>
          <w:sz w:val="24"/>
          <w:szCs w:val="24"/>
        </w:rPr>
      </w:pPr>
      <w:r w:rsidRPr="00022CE1">
        <w:rPr>
          <w:rFonts w:ascii="Arial" w:hAnsi="Arial" w:cs="Arial"/>
          <w:i/>
          <w:sz w:val="24"/>
          <w:szCs w:val="24"/>
        </w:rPr>
        <w:t>El cómputo de los plazos se sujetará a las reglas que establece la Ley del Procedimiento Administrativo del Estado de</w:t>
      </w:r>
      <w:r w:rsidRPr="00022CE1">
        <w:rPr>
          <w:rFonts w:ascii="Arial" w:hAnsi="Arial" w:cs="Arial"/>
          <w:i/>
          <w:spacing w:val="-9"/>
          <w:sz w:val="24"/>
          <w:szCs w:val="24"/>
        </w:rPr>
        <w:t xml:space="preserve"> </w:t>
      </w:r>
      <w:r w:rsidRPr="00022CE1">
        <w:rPr>
          <w:rFonts w:ascii="Arial" w:hAnsi="Arial" w:cs="Arial"/>
          <w:i/>
          <w:sz w:val="24"/>
          <w:szCs w:val="24"/>
        </w:rPr>
        <w:t>Jalisco.</w:t>
      </w:r>
    </w:p>
    <w:p w:rsidR="00022CE1" w:rsidRDefault="00022CE1" w:rsidP="00F63C7B">
      <w:pPr>
        <w:pStyle w:val="Textoindependiente"/>
        <w:ind w:left="100" w:right="234"/>
        <w:rPr>
          <w:rFonts w:ascii="Arial" w:hAnsi="Arial" w:cs="Arial"/>
          <w:b/>
          <w:i/>
          <w:sz w:val="24"/>
          <w:szCs w:val="24"/>
          <w:lang w:val="es-MX"/>
        </w:rPr>
      </w:pPr>
    </w:p>
    <w:p w:rsidR="00252FC8" w:rsidRPr="00022CE1" w:rsidRDefault="00252FC8" w:rsidP="00F63C7B">
      <w:pPr>
        <w:pStyle w:val="Textoindependiente"/>
        <w:ind w:left="100" w:right="234"/>
        <w:jc w:val="both"/>
        <w:rPr>
          <w:rFonts w:ascii="Arial" w:hAnsi="Arial" w:cs="Arial"/>
          <w:i/>
          <w:sz w:val="24"/>
          <w:szCs w:val="24"/>
          <w:lang w:val="es-MX"/>
        </w:rPr>
      </w:pPr>
      <w:r w:rsidRPr="00022CE1">
        <w:rPr>
          <w:rFonts w:ascii="Arial" w:hAnsi="Arial" w:cs="Arial"/>
          <w:b/>
          <w:i/>
          <w:sz w:val="24"/>
          <w:szCs w:val="24"/>
          <w:lang w:val="es-MX"/>
        </w:rPr>
        <w:t xml:space="preserve">Artículo 12. </w:t>
      </w:r>
      <w:r w:rsidRPr="00022CE1">
        <w:rPr>
          <w:rFonts w:ascii="Arial" w:hAnsi="Arial" w:cs="Arial"/>
          <w:i/>
          <w:sz w:val="24"/>
          <w:szCs w:val="24"/>
          <w:lang w:val="es-MX"/>
        </w:rPr>
        <w:t>Las disposiciones de la Ley del Procedimiento Administrativo del Estado de Jalisco serán aplicables a:</w:t>
      </w:r>
    </w:p>
    <w:p w:rsidR="00252FC8" w:rsidRPr="00022CE1" w:rsidRDefault="00252FC8" w:rsidP="00F63C7B">
      <w:pPr>
        <w:pStyle w:val="Textoindependiente"/>
        <w:spacing w:before="10"/>
        <w:rPr>
          <w:rFonts w:ascii="Arial" w:hAnsi="Arial" w:cs="Arial"/>
          <w:i/>
          <w:sz w:val="24"/>
          <w:szCs w:val="24"/>
          <w:lang w:val="es-MX"/>
        </w:rPr>
      </w:pPr>
    </w:p>
    <w:p w:rsidR="00252FC8" w:rsidRPr="00022CE1" w:rsidRDefault="00252FC8" w:rsidP="00F63C7B">
      <w:pPr>
        <w:pStyle w:val="Prrafodelista"/>
        <w:widowControl w:val="0"/>
        <w:numPr>
          <w:ilvl w:val="0"/>
          <w:numId w:val="54"/>
        </w:numPr>
        <w:tabs>
          <w:tab w:val="left" w:pos="881"/>
        </w:tabs>
        <w:spacing w:before="69" w:after="0" w:line="240" w:lineRule="auto"/>
        <w:ind w:right="109"/>
        <w:contextualSpacing w:val="0"/>
        <w:jc w:val="both"/>
        <w:rPr>
          <w:rFonts w:ascii="Arial" w:hAnsi="Arial" w:cs="Arial"/>
          <w:i/>
          <w:sz w:val="24"/>
          <w:szCs w:val="24"/>
        </w:rPr>
      </w:pPr>
      <w:r w:rsidRPr="00022CE1">
        <w:rPr>
          <w:rFonts w:ascii="Arial" w:hAnsi="Arial" w:cs="Arial"/>
          <w:i/>
          <w:sz w:val="24"/>
          <w:szCs w:val="24"/>
        </w:rPr>
        <w:t>Los medios, forma, plazos y términos para notificar las resoluciones que afecten los intereses de los solicitantes, emitidas en los procedimientos  administrativos normados por este</w:t>
      </w:r>
      <w:r w:rsidRPr="00022CE1">
        <w:rPr>
          <w:rFonts w:ascii="Arial" w:hAnsi="Arial" w:cs="Arial"/>
          <w:i/>
          <w:spacing w:val="-6"/>
          <w:sz w:val="24"/>
          <w:szCs w:val="24"/>
        </w:rPr>
        <w:t xml:space="preserve"> </w:t>
      </w:r>
      <w:r w:rsidRPr="00022CE1">
        <w:rPr>
          <w:rFonts w:ascii="Arial" w:hAnsi="Arial" w:cs="Arial"/>
          <w:i/>
          <w:sz w:val="24"/>
          <w:szCs w:val="24"/>
        </w:rPr>
        <w:t>Reglamento;</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0"/>
          <w:numId w:val="54"/>
        </w:numPr>
        <w:tabs>
          <w:tab w:val="left" w:pos="880"/>
          <w:tab w:val="left" w:pos="881"/>
        </w:tabs>
        <w:spacing w:after="0" w:line="240" w:lineRule="auto"/>
        <w:ind w:hanging="607"/>
        <w:contextualSpacing w:val="0"/>
        <w:jc w:val="left"/>
        <w:rPr>
          <w:rFonts w:ascii="Arial" w:hAnsi="Arial" w:cs="Arial"/>
          <w:i/>
          <w:sz w:val="24"/>
          <w:szCs w:val="24"/>
        </w:rPr>
      </w:pPr>
      <w:r w:rsidRPr="00022CE1">
        <w:rPr>
          <w:rFonts w:ascii="Arial" w:hAnsi="Arial" w:cs="Arial"/>
          <w:i/>
          <w:sz w:val="24"/>
          <w:szCs w:val="24"/>
        </w:rPr>
        <w:t>Las visitas de</w:t>
      </w:r>
      <w:r w:rsidRPr="00022CE1">
        <w:rPr>
          <w:rFonts w:ascii="Arial" w:hAnsi="Arial" w:cs="Arial"/>
          <w:i/>
          <w:spacing w:val="-5"/>
          <w:sz w:val="24"/>
          <w:szCs w:val="24"/>
        </w:rPr>
        <w:t xml:space="preserve"> </w:t>
      </w:r>
      <w:r w:rsidRPr="00022CE1">
        <w:rPr>
          <w:rFonts w:ascii="Arial" w:hAnsi="Arial" w:cs="Arial"/>
          <w:i/>
          <w:sz w:val="24"/>
          <w:szCs w:val="24"/>
        </w:rPr>
        <w:t>verificación;</w:t>
      </w:r>
    </w:p>
    <w:p w:rsidR="00252FC8" w:rsidRPr="00022CE1" w:rsidRDefault="00252FC8" w:rsidP="00F63C7B">
      <w:pPr>
        <w:pStyle w:val="Textoindependiente"/>
        <w:rPr>
          <w:rFonts w:ascii="Arial" w:hAnsi="Arial" w:cs="Arial"/>
          <w:i/>
          <w:sz w:val="24"/>
          <w:szCs w:val="24"/>
        </w:rPr>
      </w:pPr>
    </w:p>
    <w:p w:rsidR="00252FC8" w:rsidRPr="00022CE1" w:rsidRDefault="00252FC8" w:rsidP="00F63C7B">
      <w:pPr>
        <w:pStyle w:val="Prrafodelista"/>
        <w:widowControl w:val="0"/>
        <w:numPr>
          <w:ilvl w:val="0"/>
          <w:numId w:val="54"/>
        </w:numPr>
        <w:tabs>
          <w:tab w:val="left" w:pos="881"/>
        </w:tabs>
        <w:spacing w:after="0" w:line="240" w:lineRule="auto"/>
        <w:ind w:hanging="701"/>
        <w:contextualSpacing w:val="0"/>
        <w:jc w:val="both"/>
        <w:rPr>
          <w:rFonts w:ascii="Arial" w:hAnsi="Arial" w:cs="Arial"/>
          <w:i/>
          <w:sz w:val="24"/>
          <w:szCs w:val="24"/>
        </w:rPr>
      </w:pPr>
      <w:r w:rsidRPr="00022CE1">
        <w:rPr>
          <w:rFonts w:ascii="Arial" w:hAnsi="Arial" w:cs="Arial"/>
          <w:i/>
          <w:sz w:val="24"/>
          <w:szCs w:val="24"/>
        </w:rPr>
        <w:t>Las visitas de</w:t>
      </w:r>
      <w:r w:rsidRPr="00022CE1">
        <w:rPr>
          <w:rFonts w:ascii="Arial" w:hAnsi="Arial" w:cs="Arial"/>
          <w:i/>
          <w:spacing w:val="-4"/>
          <w:sz w:val="24"/>
          <w:szCs w:val="24"/>
        </w:rPr>
        <w:t xml:space="preserve"> </w:t>
      </w:r>
      <w:r w:rsidRPr="00022CE1">
        <w:rPr>
          <w:rFonts w:ascii="Arial" w:hAnsi="Arial" w:cs="Arial"/>
          <w:i/>
          <w:sz w:val="24"/>
          <w:szCs w:val="24"/>
        </w:rPr>
        <w:t>inspección;</w:t>
      </w:r>
    </w:p>
    <w:p w:rsidR="00252FC8" w:rsidRPr="00022CE1" w:rsidRDefault="00252FC8" w:rsidP="00F63C7B">
      <w:pPr>
        <w:pStyle w:val="Textoindependiente"/>
        <w:rPr>
          <w:rFonts w:ascii="Arial" w:hAnsi="Arial" w:cs="Arial"/>
          <w:i/>
          <w:sz w:val="24"/>
          <w:szCs w:val="24"/>
        </w:rPr>
      </w:pPr>
    </w:p>
    <w:p w:rsidR="00252FC8" w:rsidRPr="00022CE1" w:rsidRDefault="00252FC8" w:rsidP="00F63C7B">
      <w:pPr>
        <w:pStyle w:val="Prrafodelista"/>
        <w:widowControl w:val="0"/>
        <w:numPr>
          <w:ilvl w:val="0"/>
          <w:numId w:val="54"/>
        </w:numPr>
        <w:tabs>
          <w:tab w:val="left" w:pos="881"/>
        </w:tabs>
        <w:spacing w:after="0" w:line="240" w:lineRule="auto"/>
        <w:ind w:hanging="686"/>
        <w:contextualSpacing w:val="0"/>
        <w:jc w:val="both"/>
        <w:rPr>
          <w:rFonts w:ascii="Arial" w:hAnsi="Arial" w:cs="Arial"/>
          <w:i/>
          <w:sz w:val="24"/>
          <w:szCs w:val="24"/>
        </w:rPr>
      </w:pPr>
      <w:r w:rsidRPr="00022CE1">
        <w:rPr>
          <w:rFonts w:ascii="Arial" w:hAnsi="Arial" w:cs="Arial"/>
          <w:i/>
          <w:sz w:val="24"/>
          <w:szCs w:val="24"/>
        </w:rPr>
        <w:t>La determinación y aplicación de medidas de</w:t>
      </w:r>
      <w:r w:rsidRPr="00022CE1">
        <w:rPr>
          <w:rFonts w:ascii="Arial" w:hAnsi="Arial" w:cs="Arial"/>
          <w:i/>
          <w:spacing w:val="-11"/>
          <w:sz w:val="24"/>
          <w:szCs w:val="24"/>
        </w:rPr>
        <w:t xml:space="preserve"> </w:t>
      </w:r>
      <w:r w:rsidRPr="00022CE1">
        <w:rPr>
          <w:rFonts w:ascii="Arial" w:hAnsi="Arial" w:cs="Arial"/>
          <w:i/>
          <w:sz w:val="24"/>
          <w:szCs w:val="24"/>
        </w:rPr>
        <w:t>seguridad;</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0"/>
          <w:numId w:val="54"/>
        </w:numPr>
        <w:tabs>
          <w:tab w:val="left" w:pos="880"/>
          <w:tab w:val="left" w:pos="881"/>
        </w:tabs>
        <w:spacing w:after="0" w:line="240" w:lineRule="auto"/>
        <w:ind w:hanging="593"/>
        <w:contextualSpacing w:val="0"/>
        <w:jc w:val="left"/>
        <w:rPr>
          <w:rFonts w:ascii="Arial" w:hAnsi="Arial" w:cs="Arial"/>
          <w:i/>
          <w:sz w:val="24"/>
          <w:szCs w:val="24"/>
        </w:rPr>
      </w:pPr>
      <w:r w:rsidRPr="00022CE1">
        <w:rPr>
          <w:rFonts w:ascii="Arial" w:hAnsi="Arial" w:cs="Arial"/>
          <w:i/>
          <w:sz w:val="24"/>
          <w:szCs w:val="24"/>
        </w:rPr>
        <w:t>La determinación de</w:t>
      </w:r>
      <w:r w:rsidRPr="00022CE1">
        <w:rPr>
          <w:rFonts w:ascii="Arial" w:hAnsi="Arial" w:cs="Arial"/>
          <w:i/>
          <w:spacing w:val="-8"/>
          <w:sz w:val="24"/>
          <w:szCs w:val="24"/>
        </w:rPr>
        <w:t xml:space="preserve"> </w:t>
      </w:r>
      <w:r w:rsidRPr="00022CE1">
        <w:rPr>
          <w:rFonts w:ascii="Arial" w:hAnsi="Arial" w:cs="Arial"/>
          <w:i/>
          <w:sz w:val="24"/>
          <w:szCs w:val="24"/>
        </w:rPr>
        <w:t>infracciones;</w:t>
      </w:r>
    </w:p>
    <w:p w:rsidR="00252FC8" w:rsidRPr="00022CE1" w:rsidRDefault="00252FC8" w:rsidP="00F63C7B">
      <w:pPr>
        <w:pStyle w:val="Textoindependiente"/>
        <w:rPr>
          <w:rFonts w:ascii="Arial" w:hAnsi="Arial" w:cs="Arial"/>
          <w:i/>
          <w:sz w:val="24"/>
          <w:szCs w:val="24"/>
        </w:rPr>
      </w:pPr>
    </w:p>
    <w:p w:rsidR="00252FC8" w:rsidRPr="00022CE1" w:rsidRDefault="00252FC8" w:rsidP="00F63C7B">
      <w:pPr>
        <w:pStyle w:val="Prrafodelista"/>
        <w:widowControl w:val="0"/>
        <w:numPr>
          <w:ilvl w:val="0"/>
          <w:numId w:val="54"/>
        </w:numPr>
        <w:tabs>
          <w:tab w:val="left" w:pos="881"/>
        </w:tabs>
        <w:spacing w:after="0" w:line="240" w:lineRule="auto"/>
        <w:ind w:hanging="686"/>
        <w:contextualSpacing w:val="0"/>
        <w:jc w:val="both"/>
        <w:rPr>
          <w:rFonts w:ascii="Arial" w:hAnsi="Arial" w:cs="Arial"/>
          <w:i/>
          <w:sz w:val="24"/>
          <w:szCs w:val="24"/>
        </w:rPr>
      </w:pPr>
      <w:r w:rsidRPr="00022CE1">
        <w:rPr>
          <w:rFonts w:ascii="Arial" w:hAnsi="Arial" w:cs="Arial"/>
          <w:i/>
          <w:sz w:val="24"/>
          <w:szCs w:val="24"/>
        </w:rPr>
        <w:t>La imposición de sanciones administrativas;</w:t>
      </w:r>
      <w:r w:rsidRPr="00022CE1">
        <w:rPr>
          <w:rFonts w:ascii="Arial" w:hAnsi="Arial" w:cs="Arial"/>
          <w:i/>
          <w:spacing w:val="-7"/>
          <w:sz w:val="24"/>
          <w:szCs w:val="24"/>
        </w:rPr>
        <w:t xml:space="preserve"> </w:t>
      </w:r>
      <w:r w:rsidRPr="00022CE1">
        <w:rPr>
          <w:rFonts w:ascii="Arial" w:hAnsi="Arial" w:cs="Arial"/>
          <w:i/>
          <w:sz w:val="24"/>
          <w:szCs w:val="24"/>
        </w:rPr>
        <w:t>y</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0"/>
          <w:numId w:val="54"/>
        </w:numPr>
        <w:tabs>
          <w:tab w:val="left" w:pos="880"/>
          <w:tab w:val="left" w:pos="881"/>
        </w:tabs>
        <w:spacing w:after="0" w:line="240" w:lineRule="auto"/>
        <w:ind w:right="113" w:hanging="780"/>
        <w:contextualSpacing w:val="0"/>
        <w:jc w:val="left"/>
        <w:rPr>
          <w:rFonts w:ascii="Arial" w:hAnsi="Arial" w:cs="Arial"/>
          <w:i/>
          <w:sz w:val="24"/>
          <w:szCs w:val="24"/>
        </w:rPr>
      </w:pPr>
      <w:r w:rsidRPr="00022CE1">
        <w:rPr>
          <w:rFonts w:ascii="Arial" w:hAnsi="Arial" w:cs="Arial"/>
          <w:i/>
          <w:sz w:val="24"/>
          <w:szCs w:val="24"/>
        </w:rPr>
        <w:t>Los recursos administrativos para la defensa de las personas a quienes afecten las resoluciones que se indican en la fracción I de este mismo</w:t>
      </w:r>
      <w:r w:rsidRPr="00022CE1">
        <w:rPr>
          <w:rFonts w:ascii="Arial" w:hAnsi="Arial" w:cs="Arial"/>
          <w:i/>
          <w:spacing w:val="-7"/>
          <w:sz w:val="24"/>
          <w:szCs w:val="24"/>
        </w:rPr>
        <w:t xml:space="preserve"> </w:t>
      </w:r>
      <w:r w:rsidRPr="00022CE1">
        <w:rPr>
          <w:rFonts w:ascii="Arial" w:hAnsi="Arial" w:cs="Arial"/>
          <w:i/>
          <w:sz w:val="24"/>
          <w:szCs w:val="24"/>
        </w:rPr>
        <w:t>artículo.</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Textoindependiente"/>
        <w:ind w:left="160" w:right="114"/>
        <w:jc w:val="both"/>
        <w:rPr>
          <w:rFonts w:ascii="Arial" w:hAnsi="Arial" w:cs="Arial"/>
          <w:i/>
          <w:sz w:val="24"/>
          <w:szCs w:val="24"/>
          <w:lang w:val="es-MX"/>
        </w:rPr>
      </w:pPr>
      <w:r w:rsidRPr="00022CE1">
        <w:rPr>
          <w:rFonts w:ascii="Arial" w:hAnsi="Arial" w:cs="Arial"/>
          <w:b/>
          <w:i/>
          <w:sz w:val="24"/>
          <w:szCs w:val="24"/>
          <w:lang w:val="es-MX"/>
        </w:rPr>
        <w:t xml:space="preserve">Artículo 13. </w:t>
      </w:r>
      <w:r w:rsidRPr="00022CE1">
        <w:rPr>
          <w:rFonts w:ascii="Arial" w:hAnsi="Arial" w:cs="Arial"/>
          <w:i/>
          <w:sz w:val="24"/>
          <w:szCs w:val="24"/>
          <w:lang w:val="es-MX"/>
        </w:rPr>
        <w:t>Para los actos administrativos o trámites previstos en el presente Reglamento en que sea necesario acreditar la propiedad de un predio, se podrá hacer mediante cualquiera de los documentos siguientes, debiendo presentar original y</w:t>
      </w:r>
      <w:r w:rsidRPr="00022CE1">
        <w:rPr>
          <w:rFonts w:ascii="Arial" w:hAnsi="Arial" w:cs="Arial"/>
          <w:i/>
          <w:spacing w:val="-12"/>
          <w:sz w:val="24"/>
          <w:szCs w:val="24"/>
          <w:lang w:val="es-MX"/>
        </w:rPr>
        <w:t xml:space="preserve"> </w:t>
      </w:r>
      <w:r w:rsidRPr="00022CE1">
        <w:rPr>
          <w:rFonts w:ascii="Arial" w:hAnsi="Arial" w:cs="Arial"/>
          <w:i/>
          <w:sz w:val="24"/>
          <w:szCs w:val="24"/>
          <w:lang w:val="es-MX"/>
        </w:rPr>
        <w:t>copia:</w:t>
      </w:r>
    </w:p>
    <w:p w:rsidR="00252FC8" w:rsidRPr="00022CE1" w:rsidRDefault="00252FC8" w:rsidP="00F63C7B">
      <w:pPr>
        <w:pStyle w:val="Textoindependiente"/>
        <w:spacing w:before="9"/>
        <w:rPr>
          <w:rFonts w:ascii="Arial" w:hAnsi="Arial" w:cs="Arial"/>
          <w:i/>
          <w:sz w:val="24"/>
          <w:szCs w:val="24"/>
          <w:lang w:val="es-MX"/>
        </w:rPr>
      </w:pPr>
    </w:p>
    <w:p w:rsidR="00252FC8" w:rsidRPr="00022CE1" w:rsidRDefault="00252FC8" w:rsidP="00F63C7B">
      <w:pPr>
        <w:pStyle w:val="Prrafodelista"/>
        <w:widowControl w:val="0"/>
        <w:numPr>
          <w:ilvl w:val="1"/>
          <w:numId w:val="54"/>
        </w:numPr>
        <w:tabs>
          <w:tab w:val="left" w:pos="881"/>
        </w:tabs>
        <w:spacing w:after="0" w:line="240" w:lineRule="auto"/>
        <w:ind w:right="113"/>
        <w:contextualSpacing w:val="0"/>
        <w:jc w:val="both"/>
        <w:rPr>
          <w:rFonts w:ascii="Arial" w:hAnsi="Arial" w:cs="Arial"/>
          <w:i/>
          <w:sz w:val="24"/>
          <w:szCs w:val="24"/>
        </w:rPr>
      </w:pPr>
      <w:r w:rsidRPr="00022CE1">
        <w:rPr>
          <w:rFonts w:ascii="Arial" w:hAnsi="Arial" w:cs="Arial"/>
          <w:i/>
          <w:sz w:val="24"/>
          <w:szCs w:val="24"/>
        </w:rPr>
        <w:t>Escritura Pública o privada, debidamente inscrita en el Registro Público de la Propiedad y Comercio del Estado de</w:t>
      </w:r>
      <w:r w:rsidRPr="00022CE1">
        <w:rPr>
          <w:rFonts w:ascii="Arial" w:hAnsi="Arial" w:cs="Arial"/>
          <w:i/>
          <w:spacing w:val="-9"/>
          <w:sz w:val="24"/>
          <w:szCs w:val="24"/>
        </w:rPr>
        <w:t xml:space="preserve"> </w:t>
      </w:r>
      <w:r w:rsidRPr="00022CE1">
        <w:rPr>
          <w:rFonts w:ascii="Arial" w:hAnsi="Arial" w:cs="Arial"/>
          <w:i/>
          <w:sz w:val="24"/>
          <w:szCs w:val="24"/>
        </w:rPr>
        <w:t>Jalisco;</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1"/>
          <w:numId w:val="54"/>
        </w:numPr>
        <w:tabs>
          <w:tab w:val="left" w:pos="881"/>
        </w:tabs>
        <w:spacing w:after="0" w:line="240" w:lineRule="auto"/>
        <w:ind w:right="107"/>
        <w:contextualSpacing w:val="0"/>
        <w:jc w:val="both"/>
        <w:rPr>
          <w:rFonts w:ascii="Arial" w:hAnsi="Arial" w:cs="Arial"/>
          <w:i/>
          <w:sz w:val="24"/>
          <w:szCs w:val="24"/>
        </w:rPr>
      </w:pPr>
      <w:r w:rsidRPr="00022CE1">
        <w:rPr>
          <w:rFonts w:ascii="Arial" w:hAnsi="Arial" w:cs="Arial"/>
          <w:i/>
          <w:sz w:val="24"/>
          <w:szCs w:val="24"/>
        </w:rPr>
        <w:t>Constancia firmada por notario público, en la cual indique que la escritura se encuentra en trámite de inscripción ante el Registro Público de la Propiedad y Comercio del Estado de Jalisco, debiendo señalar colindancias, medidas y</w:t>
      </w:r>
      <w:r w:rsidRPr="00022CE1">
        <w:rPr>
          <w:rFonts w:ascii="Arial" w:hAnsi="Arial" w:cs="Arial"/>
          <w:i/>
          <w:spacing w:val="-14"/>
          <w:sz w:val="24"/>
          <w:szCs w:val="24"/>
        </w:rPr>
        <w:t xml:space="preserve"> </w:t>
      </w:r>
      <w:r w:rsidRPr="00022CE1">
        <w:rPr>
          <w:rFonts w:ascii="Arial" w:hAnsi="Arial" w:cs="Arial"/>
          <w:i/>
          <w:sz w:val="24"/>
          <w:szCs w:val="24"/>
        </w:rPr>
        <w:t>linderos;</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1"/>
          <w:numId w:val="54"/>
        </w:numPr>
        <w:tabs>
          <w:tab w:val="left" w:pos="881"/>
        </w:tabs>
        <w:spacing w:after="0" w:line="240" w:lineRule="auto"/>
        <w:contextualSpacing w:val="0"/>
        <w:jc w:val="both"/>
        <w:rPr>
          <w:rFonts w:ascii="Arial" w:hAnsi="Arial" w:cs="Arial"/>
          <w:i/>
          <w:sz w:val="24"/>
          <w:szCs w:val="24"/>
        </w:rPr>
      </w:pPr>
      <w:r w:rsidRPr="00022CE1">
        <w:rPr>
          <w:rFonts w:ascii="Arial" w:hAnsi="Arial" w:cs="Arial"/>
          <w:i/>
          <w:sz w:val="24"/>
          <w:szCs w:val="24"/>
        </w:rPr>
        <w:t>Título de propiedad inscrito ante el Registro Agrario</w:t>
      </w:r>
      <w:r w:rsidRPr="00022CE1">
        <w:rPr>
          <w:rFonts w:ascii="Arial" w:hAnsi="Arial" w:cs="Arial"/>
          <w:i/>
          <w:spacing w:val="-12"/>
          <w:sz w:val="24"/>
          <w:szCs w:val="24"/>
        </w:rPr>
        <w:t xml:space="preserve"> </w:t>
      </w:r>
      <w:r w:rsidRPr="00022CE1">
        <w:rPr>
          <w:rFonts w:ascii="Arial" w:hAnsi="Arial" w:cs="Arial"/>
          <w:i/>
          <w:sz w:val="24"/>
          <w:szCs w:val="24"/>
        </w:rPr>
        <w:t>Nacional;</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1"/>
          <w:numId w:val="54"/>
        </w:numPr>
        <w:tabs>
          <w:tab w:val="left" w:pos="881"/>
        </w:tabs>
        <w:spacing w:after="0" w:line="240" w:lineRule="auto"/>
        <w:ind w:right="110"/>
        <w:contextualSpacing w:val="0"/>
        <w:jc w:val="both"/>
        <w:rPr>
          <w:rFonts w:ascii="Arial" w:hAnsi="Arial" w:cs="Arial"/>
          <w:i/>
          <w:sz w:val="24"/>
          <w:szCs w:val="24"/>
        </w:rPr>
      </w:pPr>
      <w:r w:rsidRPr="00022CE1">
        <w:rPr>
          <w:rFonts w:ascii="Arial" w:hAnsi="Arial" w:cs="Arial"/>
          <w:i/>
          <w:sz w:val="24"/>
          <w:szCs w:val="24"/>
        </w:rPr>
        <w:t>Contrato de compraventa y el pago de la transmisión patrimonial del mismo predio, realizado ante la Dirección de Catastro del Municipio de San Pedro Tlaquepaque, Jalisco;</w:t>
      </w:r>
      <w:r w:rsidRPr="00022CE1">
        <w:rPr>
          <w:rFonts w:ascii="Arial" w:hAnsi="Arial" w:cs="Arial"/>
          <w:i/>
          <w:spacing w:val="-13"/>
          <w:sz w:val="24"/>
          <w:szCs w:val="24"/>
        </w:rPr>
        <w:t xml:space="preserve"> </w:t>
      </w:r>
      <w:r w:rsidRPr="00022CE1">
        <w:rPr>
          <w:rFonts w:ascii="Arial" w:hAnsi="Arial" w:cs="Arial"/>
          <w:i/>
          <w:sz w:val="24"/>
          <w:szCs w:val="24"/>
        </w:rPr>
        <w:t>o</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1"/>
          <w:numId w:val="54"/>
        </w:numPr>
        <w:tabs>
          <w:tab w:val="left" w:pos="881"/>
        </w:tabs>
        <w:spacing w:after="0" w:line="240" w:lineRule="auto"/>
        <w:ind w:right="105"/>
        <w:contextualSpacing w:val="0"/>
        <w:jc w:val="both"/>
        <w:rPr>
          <w:rFonts w:ascii="Arial" w:hAnsi="Arial" w:cs="Arial"/>
          <w:i/>
          <w:sz w:val="24"/>
          <w:szCs w:val="24"/>
        </w:rPr>
      </w:pPr>
      <w:r w:rsidRPr="00022CE1">
        <w:rPr>
          <w:rFonts w:ascii="Arial" w:hAnsi="Arial" w:cs="Arial"/>
          <w:i/>
          <w:sz w:val="24"/>
          <w:szCs w:val="24"/>
        </w:rPr>
        <w:t>Título de Propiedad expedido por el Municipio, o por el Gobierno del Estado, derivado de Procesos de Regularización, inscritos en el Registro Público de la Propiedad y</w:t>
      </w:r>
      <w:r w:rsidRPr="00022CE1">
        <w:rPr>
          <w:rFonts w:ascii="Arial" w:hAnsi="Arial" w:cs="Arial"/>
          <w:i/>
          <w:spacing w:val="-8"/>
          <w:sz w:val="24"/>
          <w:szCs w:val="24"/>
        </w:rPr>
        <w:t xml:space="preserve"> </w:t>
      </w:r>
      <w:r w:rsidRPr="00022CE1">
        <w:rPr>
          <w:rFonts w:ascii="Arial" w:hAnsi="Arial" w:cs="Arial"/>
          <w:i/>
          <w:sz w:val="24"/>
          <w:szCs w:val="24"/>
        </w:rPr>
        <w:t>Comercio.</w:t>
      </w:r>
    </w:p>
    <w:p w:rsidR="00252FC8" w:rsidRPr="00022CE1" w:rsidRDefault="00252FC8" w:rsidP="00F63C7B">
      <w:pPr>
        <w:widowControl w:val="0"/>
        <w:tabs>
          <w:tab w:val="left" w:pos="881"/>
        </w:tabs>
        <w:spacing w:after="0" w:line="240" w:lineRule="auto"/>
        <w:ind w:right="105"/>
        <w:jc w:val="both"/>
        <w:rPr>
          <w:rFonts w:ascii="Arial" w:hAnsi="Arial" w:cs="Arial"/>
          <w:i/>
          <w:sz w:val="24"/>
          <w:szCs w:val="24"/>
        </w:rPr>
      </w:pPr>
    </w:p>
    <w:p w:rsidR="00252FC8" w:rsidRPr="00022CE1" w:rsidRDefault="00252FC8" w:rsidP="00F63C7B">
      <w:pPr>
        <w:pStyle w:val="Textoindependiente"/>
        <w:ind w:left="160" w:right="112"/>
        <w:jc w:val="both"/>
        <w:rPr>
          <w:rFonts w:ascii="Arial" w:hAnsi="Arial" w:cs="Arial"/>
          <w:i/>
          <w:sz w:val="24"/>
          <w:szCs w:val="24"/>
          <w:lang w:val="es-MX"/>
        </w:rPr>
      </w:pPr>
      <w:r w:rsidRPr="00022CE1">
        <w:rPr>
          <w:rFonts w:ascii="Arial" w:hAnsi="Arial" w:cs="Arial"/>
          <w:b/>
          <w:i/>
          <w:sz w:val="24"/>
          <w:szCs w:val="24"/>
          <w:lang w:val="es-MX"/>
        </w:rPr>
        <w:t xml:space="preserve">Artículo 14. </w:t>
      </w:r>
      <w:r w:rsidRPr="00022CE1">
        <w:rPr>
          <w:rFonts w:ascii="Arial" w:hAnsi="Arial" w:cs="Arial"/>
          <w:i/>
          <w:sz w:val="24"/>
          <w:szCs w:val="24"/>
          <w:lang w:val="es-MX"/>
        </w:rPr>
        <w:t>Para los actos administrativos o trámites previstos en el presente Reglamento en que sea necesario presentar una identificación oficial vigente, se podrá hacer mediante cualquiera de los documentos siguientes, debiendo presentar copia y original para</w:t>
      </w:r>
      <w:r w:rsidRPr="00022CE1">
        <w:rPr>
          <w:rFonts w:ascii="Arial" w:hAnsi="Arial" w:cs="Arial"/>
          <w:i/>
          <w:spacing w:val="-16"/>
          <w:sz w:val="24"/>
          <w:szCs w:val="24"/>
          <w:lang w:val="es-MX"/>
        </w:rPr>
        <w:t xml:space="preserve"> </w:t>
      </w:r>
      <w:r w:rsidRPr="00022CE1">
        <w:rPr>
          <w:rFonts w:ascii="Arial" w:hAnsi="Arial" w:cs="Arial"/>
          <w:i/>
          <w:sz w:val="24"/>
          <w:szCs w:val="24"/>
          <w:lang w:val="es-MX"/>
        </w:rPr>
        <w:t>cotejo:</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0"/>
          <w:numId w:val="53"/>
        </w:numPr>
        <w:tabs>
          <w:tab w:val="left" w:pos="881"/>
        </w:tabs>
        <w:spacing w:after="0" w:line="240" w:lineRule="auto"/>
        <w:contextualSpacing w:val="0"/>
        <w:jc w:val="left"/>
        <w:rPr>
          <w:rFonts w:ascii="Arial" w:hAnsi="Arial" w:cs="Arial"/>
          <w:i/>
          <w:sz w:val="24"/>
          <w:szCs w:val="24"/>
        </w:rPr>
      </w:pPr>
      <w:r w:rsidRPr="00022CE1">
        <w:rPr>
          <w:rFonts w:ascii="Arial" w:hAnsi="Arial" w:cs="Arial"/>
          <w:i/>
          <w:sz w:val="24"/>
          <w:szCs w:val="24"/>
        </w:rPr>
        <w:t>Credencial para votar, emitida por la autoridad</w:t>
      </w:r>
      <w:r w:rsidRPr="00022CE1">
        <w:rPr>
          <w:rFonts w:ascii="Arial" w:hAnsi="Arial" w:cs="Arial"/>
          <w:i/>
          <w:spacing w:val="-10"/>
          <w:sz w:val="24"/>
          <w:szCs w:val="24"/>
        </w:rPr>
        <w:t xml:space="preserve"> </w:t>
      </w:r>
      <w:r w:rsidRPr="00022CE1">
        <w:rPr>
          <w:rFonts w:ascii="Arial" w:hAnsi="Arial" w:cs="Arial"/>
          <w:i/>
          <w:sz w:val="24"/>
          <w:szCs w:val="24"/>
        </w:rPr>
        <w:t>competente;</w:t>
      </w:r>
    </w:p>
    <w:p w:rsidR="00252FC8" w:rsidRPr="00022CE1" w:rsidRDefault="00252FC8" w:rsidP="00F63C7B">
      <w:pPr>
        <w:pStyle w:val="Textoindependiente"/>
        <w:spacing w:before="11"/>
        <w:rPr>
          <w:rFonts w:ascii="Arial" w:hAnsi="Arial" w:cs="Arial"/>
          <w:i/>
          <w:sz w:val="24"/>
          <w:szCs w:val="24"/>
          <w:lang w:val="es-MX"/>
        </w:rPr>
      </w:pPr>
    </w:p>
    <w:p w:rsidR="00252FC8" w:rsidRPr="00022CE1" w:rsidRDefault="00252FC8" w:rsidP="00F63C7B">
      <w:pPr>
        <w:pStyle w:val="Prrafodelista"/>
        <w:widowControl w:val="0"/>
        <w:numPr>
          <w:ilvl w:val="0"/>
          <w:numId w:val="53"/>
        </w:numPr>
        <w:tabs>
          <w:tab w:val="left" w:pos="881"/>
        </w:tabs>
        <w:spacing w:after="0" w:line="240" w:lineRule="auto"/>
        <w:contextualSpacing w:val="0"/>
        <w:jc w:val="left"/>
        <w:rPr>
          <w:rFonts w:ascii="Arial" w:hAnsi="Arial" w:cs="Arial"/>
          <w:i/>
          <w:sz w:val="24"/>
          <w:szCs w:val="24"/>
        </w:rPr>
      </w:pPr>
      <w:r w:rsidRPr="00022CE1">
        <w:rPr>
          <w:rFonts w:ascii="Arial" w:hAnsi="Arial" w:cs="Arial"/>
          <w:i/>
          <w:sz w:val="24"/>
          <w:szCs w:val="24"/>
        </w:rPr>
        <w:t>Pasaporte;</w:t>
      </w:r>
    </w:p>
    <w:p w:rsidR="00252FC8" w:rsidRPr="00022CE1" w:rsidRDefault="00252FC8" w:rsidP="00F63C7B">
      <w:pPr>
        <w:pStyle w:val="Textoindependiente"/>
        <w:spacing w:before="10"/>
        <w:rPr>
          <w:rFonts w:ascii="Arial" w:hAnsi="Arial" w:cs="Arial"/>
          <w:i/>
          <w:sz w:val="24"/>
          <w:szCs w:val="24"/>
        </w:rPr>
      </w:pPr>
    </w:p>
    <w:p w:rsidR="00252FC8" w:rsidRPr="00022CE1" w:rsidRDefault="00252FC8" w:rsidP="00F63C7B">
      <w:pPr>
        <w:pStyle w:val="Prrafodelista"/>
        <w:widowControl w:val="0"/>
        <w:numPr>
          <w:ilvl w:val="0"/>
          <w:numId w:val="53"/>
        </w:numPr>
        <w:tabs>
          <w:tab w:val="left" w:pos="821"/>
        </w:tabs>
        <w:spacing w:before="69" w:after="0" w:line="240" w:lineRule="auto"/>
        <w:ind w:left="820"/>
        <w:contextualSpacing w:val="0"/>
        <w:jc w:val="left"/>
        <w:rPr>
          <w:rFonts w:ascii="Arial" w:hAnsi="Arial" w:cs="Arial"/>
          <w:i/>
          <w:sz w:val="24"/>
          <w:szCs w:val="24"/>
        </w:rPr>
      </w:pPr>
      <w:r w:rsidRPr="00022CE1">
        <w:rPr>
          <w:rFonts w:ascii="Arial" w:hAnsi="Arial" w:cs="Arial"/>
          <w:i/>
          <w:sz w:val="24"/>
          <w:szCs w:val="24"/>
        </w:rPr>
        <w:t>Cartilla</w:t>
      </w:r>
      <w:r w:rsidRPr="00022CE1">
        <w:rPr>
          <w:rFonts w:ascii="Arial" w:hAnsi="Arial" w:cs="Arial"/>
          <w:i/>
          <w:spacing w:val="-4"/>
          <w:sz w:val="24"/>
          <w:szCs w:val="24"/>
        </w:rPr>
        <w:t xml:space="preserve"> </w:t>
      </w:r>
      <w:r w:rsidRPr="00022CE1">
        <w:rPr>
          <w:rFonts w:ascii="Arial" w:hAnsi="Arial" w:cs="Arial"/>
          <w:i/>
          <w:sz w:val="24"/>
          <w:szCs w:val="24"/>
        </w:rPr>
        <w:t>Militar;</w:t>
      </w:r>
    </w:p>
    <w:p w:rsidR="00252FC8" w:rsidRPr="00022CE1" w:rsidRDefault="00252FC8" w:rsidP="00F63C7B">
      <w:pPr>
        <w:pStyle w:val="Textoindependiente"/>
        <w:rPr>
          <w:rFonts w:ascii="Arial" w:hAnsi="Arial" w:cs="Arial"/>
          <w:i/>
          <w:sz w:val="24"/>
          <w:szCs w:val="24"/>
        </w:rPr>
      </w:pPr>
    </w:p>
    <w:p w:rsidR="00252FC8" w:rsidRPr="00022CE1" w:rsidRDefault="00252FC8" w:rsidP="00F63C7B">
      <w:pPr>
        <w:pStyle w:val="Prrafodelista"/>
        <w:widowControl w:val="0"/>
        <w:numPr>
          <w:ilvl w:val="0"/>
          <w:numId w:val="53"/>
        </w:numPr>
        <w:tabs>
          <w:tab w:val="left" w:pos="821"/>
        </w:tabs>
        <w:spacing w:after="0" w:line="240" w:lineRule="auto"/>
        <w:ind w:left="820"/>
        <w:contextualSpacing w:val="0"/>
        <w:jc w:val="left"/>
        <w:rPr>
          <w:rFonts w:ascii="Arial" w:hAnsi="Arial" w:cs="Arial"/>
          <w:i/>
          <w:sz w:val="24"/>
          <w:szCs w:val="24"/>
        </w:rPr>
      </w:pPr>
      <w:r w:rsidRPr="00022CE1">
        <w:rPr>
          <w:rFonts w:ascii="Arial" w:hAnsi="Arial" w:cs="Arial"/>
          <w:i/>
          <w:sz w:val="24"/>
          <w:szCs w:val="24"/>
        </w:rPr>
        <w:t>Licencia de Conducir expedida por el gobierno del Estado de</w:t>
      </w:r>
      <w:r w:rsidRPr="00022CE1">
        <w:rPr>
          <w:rFonts w:ascii="Arial" w:hAnsi="Arial" w:cs="Arial"/>
          <w:i/>
          <w:spacing w:val="-12"/>
          <w:sz w:val="24"/>
          <w:szCs w:val="24"/>
        </w:rPr>
        <w:t xml:space="preserve"> </w:t>
      </w:r>
      <w:r w:rsidRPr="00022CE1">
        <w:rPr>
          <w:rFonts w:ascii="Arial" w:hAnsi="Arial" w:cs="Arial"/>
          <w:i/>
          <w:sz w:val="24"/>
          <w:szCs w:val="24"/>
        </w:rPr>
        <w:t>Jalisco;</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0"/>
          <w:numId w:val="53"/>
        </w:numPr>
        <w:tabs>
          <w:tab w:val="left" w:pos="821"/>
        </w:tabs>
        <w:spacing w:after="0" w:line="240" w:lineRule="auto"/>
        <w:ind w:left="820"/>
        <w:contextualSpacing w:val="0"/>
        <w:jc w:val="left"/>
        <w:rPr>
          <w:rFonts w:ascii="Arial" w:hAnsi="Arial" w:cs="Arial"/>
          <w:i/>
          <w:sz w:val="24"/>
          <w:szCs w:val="24"/>
        </w:rPr>
      </w:pPr>
      <w:r w:rsidRPr="00022CE1">
        <w:rPr>
          <w:rFonts w:ascii="Arial" w:hAnsi="Arial" w:cs="Arial"/>
          <w:i/>
          <w:sz w:val="24"/>
          <w:szCs w:val="24"/>
        </w:rPr>
        <w:t>Cédula Profesional estatal o</w:t>
      </w:r>
      <w:r w:rsidRPr="00022CE1">
        <w:rPr>
          <w:rFonts w:ascii="Arial" w:hAnsi="Arial" w:cs="Arial"/>
          <w:i/>
          <w:spacing w:val="-7"/>
          <w:sz w:val="24"/>
          <w:szCs w:val="24"/>
        </w:rPr>
        <w:t xml:space="preserve"> </w:t>
      </w:r>
      <w:r w:rsidRPr="00022CE1">
        <w:rPr>
          <w:rFonts w:ascii="Arial" w:hAnsi="Arial" w:cs="Arial"/>
          <w:i/>
          <w:sz w:val="24"/>
          <w:szCs w:val="24"/>
        </w:rPr>
        <w:t>federal;</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0"/>
          <w:numId w:val="53"/>
        </w:numPr>
        <w:tabs>
          <w:tab w:val="left" w:pos="820"/>
          <w:tab w:val="left" w:pos="821"/>
        </w:tabs>
        <w:spacing w:after="0" w:line="240" w:lineRule="auto"/>
        <w:ind w:left="820"/>
        <w:contextualSpacing w:val="0"/>
        <w:jc w:val="left"/>
        <w:rPr>
          <w:rFonts w:ascii="Arial" w:hAnsi="Arial" w:cs="Arial"/>
          <w:i/>
          <w:sz w:val="24"/>
          <w:szCs w:val="24"/>
        </w:rPr>
      </w:pPr>
      <w:r w:rsidRPr="00022CE1">
        <w:rPr>
          <w:rFonts w:ascii="Arial" w:hAnsi="Arial" w:cs="Arial"/>
          <w:i/>
          <w:sz w:val="24"/>
          <w:szCs w:val="24"/>
        </w:rPr>
        <w:t>Constancia de identidad, expedida por la Secretaría del Ayuntamiento;</w:t>
      </w:r>
      <w:r w:rsidRPr="00022CE1">
        <w:rPr>
          <w:rFonts w:ascii="Arial" w:hAnsi="Arial" w:cs="Arial"/>
          <w:i/>
          <w:spacing w:val="-11"/>
          <w:sz w:val="24"/>
          <w:szCs w:val="24"/>
        </w:rPr>
        <w:t xml:space="preserve"> </w:t>
      </w:r>
      <w:r w:rsidRPr="00022CE1">
        <w:rPr>
          <w:rFonts w:ascii="Arial" w:hAnsi="Arial" w:cs="Arial"/>
          <w:i/>
          <w:sz w:val="24"/>
          <w:szCs w:val="24"/>
        </w:rPr>
        <w:t>o</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0"/>
          <w:numId w:val="53"/>
        </w:numPr>
        <w:tabs>
          <w:tab w:val="left" w:pos="821"/>
        </w:tabs>
        <w:spacing w:after="0" w:line="240" w:lineRule="auto"/>
        <w:ind w:left="820"/>
        <w:contextualSpacing w:val="0"/>
        <w:jc w:val="left"/>
        <w:rPr>
          <w:rFonts w:ascii="Arial" w:hAnsi="Arial" w:cs="Arial"/>
          <w:i/>
          <w:sz w:val="24"/>
          <w:szCs w:val="24"/>
        </w:rPr>
      </w:pPr>
      <w:r w:rsidRPr="00022CE1">
        <w:rPr>
          <w:rFonts w:ascii="Arial" w:hAnsi="Arial" w:cs="Arial"/>
          <w:i/>
          <w:sz w:val="24"/>
          <w:szCs w:val="24"/>
        </w:rPr>
        <w:t>Constancia de identidad, expedida por el Instituto Nacional de</w:t>
      </w:r>
      <w:r w:rsidRPr="00022CE1">
        <w:rPr>
          <w:rFonts w:ascii="Arial" w:hAnsi="Arial" w:cs="Arial"/>
          <w:i/>
          <w:spacing w:val="-15"/>
          <w:sz w:val="24"/>
          <w:szCs w:val="24"/>
        </w:rPr>
        <w:t xml:space="preserve"> </w:t>
      </w:r>
      <w:r w:rsidRPr="00022CE1">
        <w:rPr>
          <w:rFonts w:ascii="Arial" w:hAnsi="Arial" w:cs="Arial"/>
          <w:i/>
          <w:sz w:val="24"/>
          <w:szCs w:val="24"/>
        </w:rPr>
        <w:lastRenderedPageBreak/>
        <w:t>Migración.</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Textoindependiente"/>
        <w:ind w:left="100" w:right="114"/>
        <w:jc w:val="both"/>
        <w:rPr>
          <w:rFonts w:ascii="Arial" w:hAnsi="Arial" w:cs="Arial"/>
          <w:i/>
          <w:sz w:val="24"/>
          <w:szCs w:val="24"/>
          <w:lang w:val="es-MX"/>
        </w:rPr>
      </w:pPr>
      <w:r w:rsidRPr="00022CE1">
        <w:rPr>
          <w:rFonts w:ascii="Arial" w:hAnsi="Arial" w:cs="Arial"/>
          <w:b/>
          <w:i/>
          <w:sz w:val="24"/>
          <w:szCs w:val="24"/>
          <w:lang w:val="es-MX"/>
        </w:rPr>
        <w:t xml:space="preserve">Artículo 15. </w:t>
      </w:r>
      <w:r w:rsidRPr="00022CE1">
        <w:rPr>
          <w:rFonts w:ascii="Arial" w:hAnsi="Arial" w:cs="Arial"/>
          <w:i/>
          <w:sz w:val="24"/>
          <w:szCs w:val="24"/>
          <w:lang w:val="es-MX"/>
        </w:rPr>
        <w:t>Para los actos administrativos o trámites previstos en el presente Reglamento en que sea necesario acreditar la personalidad, se podrá hacer mediante cualquiera de los documentos</w:t>
      </w:r>
      <w:r w:rsidRPr="00022CE1">
        <w:rPr>
          <w:rFonts w:ascii="Arial" w:hAnsi="Arial" w:cs="Arial"/>
          <w:i/>
          <w:spacing w:val="-6"/>
          <w:sz w:val="24"/>
          <w:szCs w:val="24"/>
          <w:lang w:val="es-MX"/>
        </w:rPr>
        <w:t xml:space="preserve"> </w:t>
      </w:r>
      <w:r w:rsidRPr="00022CE1">
        <w:rPr>
          <w:rFonts w:ascii="Arial" w:hAnsi="Arial" w:cs="Arial"/>
          <w:i/>
          <w:sz w:val="24"/>
          <w:szCs w:val="24"/>
          <w:lang w:val="es-MX"/>
        </w:rPr>
        <w:t>siguientes:</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0"/>
          <w:numId w:val="52"/>
        </w:numPr>
        <w:tabs>
          <w:tab w:val="left" w:pos="821"/>
        </w:tabs>
        <w:spacing w:after="0" w:line="240" w:lineRule="auto"/>
        <w:ind w:right="108"/>
        <w:contextualSpacing w:val="0"/>
        <w:jc w:val="both"/>
        <w:rPr>
          <w:rFonts w:ascii="Arial" w:hAnsi="Arial" w:cs="Arial"/>
          <w:i/>
          <w:sz w:val="24"/>
          <w:szCs w:val="24"/>
        </w:rPr>
      </w:pPr>
      <w:r w:rsidRPr="00022CE1">
        <w:rPr>
          <w:rFonts w:ascii="Arial" w:hAnsi="Arial" w:cs="Arial"/>
          <w:i/>
          <w:sz w:val="24"/>
          <w:szCs w:val="24"/>
        </w:rPr>
        <w:t>Cuando el solicitante sea persona jurídica, deberá presentar acta constitutiva de la sociedad, así como aquellos documentos donde conste la designación y facultades  del representante legal;</w:t>
      </w:r>
      <w:r w:rsidRPr="00022CE1">
        <w:rPr>
          <w:rFonts w:ascii="Arial" w:hAnsi="Arial" w:cs="Arial"/>
          <w:i/>
          <w:spacing w:val="-4"/>
          <w:sz w:val="24"/>
          <w:szCs w:val="24"/>
        </w:rPr>
        <w:t xml:space="preserve"> </w:t>
      </w:r>
      <w:r w:rsidRPr="00022CE1">
        <w:rPr>
          <w:rFonts w:ascii="Arial" w:hAnsi="Arial" w:cs="Arial"/>
          <w:i/>
          <w:sz w:val="24"/>
          <w:szCs w:val="24"/>
        </w:rPr>
        <w:t>y</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0"/>
          <w:numId w:val="52"/>
        </w:numPr>
        <w:tabs>
          <w:tab w:val="left" w:pos="821"/>
        </w:tabs>
        <w:spacing w:after="0" w:line="240" w:lineRule="auto"/>
        <w:ind w:right="109"/>
        <w:contextualSpacing w:val="0"/>
        <w:jc w:val="both"/>
        <w:rPr>
          <w:rFonts w:ascii="Arial" w:hAnsi="Arial" w:cs="Arial"/>
          <w:i/>
          <w:sz w:val="24"/>
          <w:szCs w:val="24"/>
        </w:rPr>
      </w:pPr>
      <w:r w:rsidRPr="00022CE1">
        <w:rPr>
          <w:rFonts w:ascii="Arial" w:hAnsi="Arial" w:cs="Arial"/>
          <w:i/>
          <w:sz w:val="24"/>
          <w:szCs w:val="24"/>
        </w:rPr>
        <w:t>Cuando el solicitante sea persona física, deberá presentar identificación oficial conforme al artículo que antecede y si es representado a través de un tercero se deberá presentar poder notariado o carta poder simple firmada ante testigos, así como copia de la identificación oficial de las personas que intervienen en el acto, conforme al artículo que</w:t>
      </w:r>
      <w:r w:rsidRPr="00022CE1">
        <w:rPr>
          <w:rFonts w:ascii="Arial" w:hAnsi="Arial" w:cs="Arial"/>
          <w:i/>
          <w:spacing w:val="-6"/>
          <w:sz w:val="24"/>
          <w:szCs w:val="24"/>
        </w:rPr>
        <w:t xml:space="preserve"> </w:t>
      </w:r>
      <w:r w:rsidRPr="00022CE1">
        <w:rPr>
          <w:rFonts w:ascii="Arial" w:hAnsi="Arial" w:cs="Arial"/>
          <w:i/>
          <w:sz w:val="24"/>
          <w:szCs w:val="24"/>
        </w:rPr>
        <w:t>antecede.</w:t>
      </w:r>
    </w:p>
    <w:p w:rsidR="00252FC8" w:rsidRPr="003633B6" w:rsidRDefault="00252FC8" w:rsidP="00F63C7B">
      <w:pPr>
        <w:pStyle w:val="Ttulo1"/>
        <w:spacing w:line="240" w:lineRule="auto"/>
        <w:ind w:right="192"/>
        <w:jc w:val="center"/>
        <w:rPr>
          <w:rFonts w:ascii="Arial" w:hAnsi="Arial" w:cs="Arial"/>
          <w:i/>
          <w:color w:val="000000" w:themeColor="text1"/>
          <w:sz w:val="24"/>
          <w:szCs w:val="24"/>
        </w:rPr>
      </w:pPr>
      <w:r w:rsidRPr="003633B6">
        <w:rPr>
          <w:rFonts w:ascii="Arial" w:hAnsi="Arial" w:cs="Arial"/>
          <w:i/>
          <w:color w:val="000000" w:themeColor="text1"/>
          <w:sz w:val="24"/>
          <w:szCs w:val="24"/>
        </w:rPr>
        <w:t>TÍTULO II</w:t>
      </w:r>
    </w:p>
    <w:p w:rsidR="00252FC8" w:rsidRPr="00022CE1" w:rsidRDefault="00252FC8" w:rsidP="00F63C7B">
      <w:pPr>
        <w:spacing w:after="0" w:line="240" w:lineRule="auto"/>
        <w:ind w:left="2592" w:right="2599"/>
        <w:jc w:val="center"/>
        <w:rPr>
          <w:rFonts w:ascii="Arial" w:hAnsi="Arial" w:cs="Arial"/>
          <w:b/>
          <w:i/>
          <w:sz w:val="24"/>
          <w:szCs w:val="24"/>
        </w:rPr>
      </w:pPr>
      <w:r w:rsidRPr="00022CE1">
        <w:rPr>
          <w:rFonts w:ascii="Arial" w:hAnsi="Arial" w:cs="Arial"/>
          <w:b/>
          <w:i/>
          <w:sz w:val="24"/>
          <w:szCs w:val="24"/>
        </w:rPr>
        <w:t>DEL EXPEDIENTE ÚNICO CAPÍTULO ÚNICO</w:t>
      </w:r>
    </w:p>
    <w:p w:rsidR="00252FC8" w:rsidRPr="00022CE1" w:rsidRDefault="00252FC8" w:rsidP="00F63C7B">
      <w:pPr>
        <w:pStyle w:val="Textoindependiente"/>
        <w:spacing w:before="10"/>
        <w:ind w:left="100" w:right="109"/>
        <w:jc w:val="both"/>
        <w:rPr>
          <w:rFonts w:ascii="Arial" w:hAnsi="Arial" w:cs="Arial"/>
          <w:i/>
          <w:sz w:val="24"/>
          <w:szCs w:val="24"/>
          <w:lang w:val="es-MX"/>
        </w:rPr>
      </w:pPr>
      <w:r w:rsidRPr="00022CE1">
        <w:rPr>
          <w:rFonts w:ascii="Arial" w:hAnsi="Arial" w:cs="Arial"/>
          <w:b/>
          <w:i/>
          <w:sz w:val="24"/>
          <w:szCs w:val="24"/>
          <w:lang w:val="es-MX"/>
        </w:rPr>
        <w:t xml:space="preserve">Artículo 16. </w:t>
      </w:r>
      <w:r w:rsidRPr="00022CE1">
        <w:rPr>
          <w:rFonts w:ascii="Arial" w:hAnsi="Arial" w:cs="Arial"/>
          <w:i/>
          <w:sz w:val="24"/>
          <w:szCs w:val="24"/>
          <w:lang w:val="es-MX"/>
        </w:rPr>
        <w:t>La Dirección integrará un expediente único con la documentación que ingresen los solicitantes para acreditar la personalidad, la propiedad, el certificado de alineamiento y número oficial, el dictamen de trazo, usos y destinos específicos y el proyecto ejecutivo. La Dirección será responsable de la integración, seguimiento y control del Expediente Único para lo cual le asignará un número o folio de control.</w:t>
      </w:r>
    </w:p>
    <w:p w:rsidR="00252FC8" w:rsidRPr="00022CE1" w:rsidRDefault="00252FC8" w:rsidP="00F63C7B">
      <w:pPr>
        <w:pStyle w:val="Textoindependiente"/>
        <w:spacing w:before="4"/>
        <w:rPr>
          <w:rFonts w:ascii="Arial" w:hAnsi="Arial" w:cs="Arial"/>
          <w:i/>
          <w:sz w:val="24"/>
          <w:szCs w:val="24"/>
          <w:lang w:val="es-MX"/>
        </w:rPr>
      </w:pPr>
    </w:p>
    <w:p w:rsidR="00252FC8" w:rsidRPr="00022CE1" w:rsidRDefault="00252FC8" w:rsidP="00F63C7B">
      <w:pPr>
        <w:pStyle w:val="Textoindependiente"/>
        <w:spacing w:before="1"/>
        <w:ind w:left="100" w:right="103"/>
        <w:jc w:val="both"/>
        <w:rPr>
          <w:rFonts w:ascii="Arial" w:hAnsi="Arial" w:cs="Arial"/>
          <w:i/>
          <w:sz w:val="24"/>
          <w:szCs w:val="24"/>
          <w:lang w:val="es-MX"/>
        </w:rPr>
      </w:pPr>
      <w:r w:rsidRPr="00022CE1">
        <w:rPr>
          <w:rFonts w:ascii="Arial" w:hAnsi="Arial" w:cs="Arial"/>
          <w:i/>
          <w:sz w:val="24"/>
          <w:szCs w:val="24"/>
          <w:lang w:val="es-MX"/>
        </w:rPr>
        <w:t>Es obligación de todo solicitante o su representante legal, actualizar el expediente único, respecto de los documentos que pierdan vigencia, que se modifiquen en razón de los planes  o programas municipales de desarrollo urbano o bien, o por alguna causa superveniente La actualización será anualmente o cuando se modifique la situación jurídica del predio o de algún documento del</w:t>
      </w:r>
      <w:r w:rsidRPr="00022CE1">
        <w:rPr>
          <w:rFonts w:ascii="Arial" w:hAnsi="Arial" w:cs="Arial"/>
          <w:i/>
          <w:spacing w:val="-4"/>
          <w:sz w:val="24"/>
          <w:szCs w:val="24"/>
          <w:lang w:val="es-MX"/>
        </w:rPr>
        <w:t xml:space="preserve"> </w:t>
      </w:r>
      <w:r w:rsidRPr="00022CE1">
        <w:rPr>
          <w:rFonts w:ascii="Arial" w:hAnsi="Arial" w:cs="Arial"/>
          <w:i/>
          <w:sz w:val="24"/>
          <w:szCs w:val="24"/>
          <w:lang w:val="es-MX"/>
        </w:rPr>
        <w:t>expediente.</w:t>
      </w:r>
    </w:p>
    <w:p w:rsidR="00252FC8" w:rsidRPr="00022CE1" w:rsidRDefault="00252FC8" w:rsidP="00F63C7B">
      <w:pPr>
        <w:pStyle w:val="Textoindependiente"/>
        <w:spacing w:before="4"/>
        <w:rPr>
          <w:rFonts w:ascii="Arial" w:hAnsi="Arial" w:cs="Arial"/>
          <w:i/>
          <w:sz w:val="24"/>
          <w:szCs w:val="24"/>
          <w:lang w:val="es-MX"/>
        </w:rPr>
      </w:pPr>
    </w:p>
    <w:p w:rsidR="00252FC8" w:rsidRPr="00022CE1" w:rsidRDefault="00252FC8" w:rsidP="00F63C7B">
      <w:pPr>
        <w:pStyle w:val="Textoindependiente"/>
        <w:spacing w:before="1"/>
        <w:ind w:left="100" w:right="112"/>
        <w:jc w:val="both"/>
        <w:rPr>
          <w:rFonts w:ascii="Arial" w:hAnsi="Arial" w:cs="Arial"/>
          <w:i/>
          <w:sz w:val="24"/>
          <w:szCs w:val="24"/>
          <w:lang w:val="es-MX"/>
        </w:rPr>
      </w:pPr>
      <w:r w:rsidRPr="00022CE1">
        <w:rPr>
          <w:rFonts w:ascii="Arial" w:hAnsi="Arial" w:cs="Arial"/>
          <w:i/>
          <w:sz w:val="24"/>
          <w:szCs w:val="24"/>
          <w:lang w:val="es-MX"/>
        </w:rPr>
        <w:t>Para la realización de trámites relativos a prórrogas, suspensión o reinicio de obras o cambio de director responsable, obras de movimiento de tierras, demolición, remodelación, restauración, edificación, siempre y cuando se trate de trámites relacionados con el mismo inmueble, no se requerirá presentar documentos que ya obren en el expediente único debiendo el solicitante hacer referencia expresa de dicha situación al momento de presentar la solicitud, debiendo anexar la documentación adicional que se requiera para el trámite que va a realizar.</w:t>
      </w:r>
    </w:p>
    <w:p w:rsidR="00252FC8" w:rsidRPr="003633B6" w:rsidRDefault="00252FC8" w:rsidP="00F63C7B">
      <w:pPr>
        <w:pStyle w:val="Ttulo1"/>
        <w:spacing w:line="240" w:lineRule="auto"/>
        <w:ind w:right="190"/>
        <w:jc w:val="center"/>
        <w:rPr>
          <w:rFonts w:ascii="Arial" w:hAnsi="Arial" w:cs="Arial"/>
          <w:i/>
          <w:color w:val="000000" w:themeColor="text1"/>
          <w:sz w:val="24"/>
          <w:szCs w:val="24"/>
        </w:rPr>
      </w:pPr>
      <w:r w:rsidRPr="003633B6">
        <w:rPr>
          <w:rFonts w:ascii="Arial" w:hAnsi="Arial" w:cs="Arial"/>
          <w:i/>
          <w:color w:val="000000" w:themeColor="text1"/>
          <w:sz w:val="24"/>
          <w:szCs w:val="24"/>
        </w:rPr>
        <w:t>TÍTULO III</w:t>
      </w:r>
    </w:p>
    <w:p w:rsidR="00252FC8" w:rsidRPr="00022CE1" w:rsidRDefault="00252FC8" w:rsidP="00F63C7B">
      <w:pPr>
        <w:spacing w:after="0" w:line="240" w:lineRule="auto"/>
        <w:ind w:left="2589" w:right="2600"/>
        <w:jc w:val="center"/>
        <w:rPr>
          <w:rFonts w:ascii="Arial" w:hAnsi="Arial" w:cs="Arial"/>
          <w:b/>
          <w:i/>
          <w:sz w:val="24"/>
          <w:szCs w:val="24"/>
        </w:rPr>
      </w:pPr>
      <w:r w:rsidRPr="00022CE1">
        <w:rPr>
          <w:rFonts w:ascii="Arial" w:hAnsi="Arial" w:cs="Arial"/>
          <w:b/>
          <w:i/>
          <w:sz w:val="24"/>
          <w:szCs w:val="24"/>
        </w:rPr>
        <w:t>DE LA NOMENCLATURA CAPÍTULO ÚNICO</w:t>
      </w:r>
    </w:p>
    <w:p w:rsidR="00252FC8" w:rsidRPr="00022CE1" w:rsidRDefault="00252FC8" w:rsidP="00F63C7B">
      <w:pPr>
        <w:pStyle w:val="Textoindependiente"/>
        <w:spacing w:before="5"/>
        <w:ind w:left="100" w:right="109"/>
        <w:jc w:val="both"/>
        <w:rPr>
          <w:rFonts w:ascii="Arial" w:hAnsi="Arial" w:cs="Arial"/>
          <w:i/>
          <w:sz w:val="24"/>
          <w:szCs w:val="24"/>
          <w:lang w:val="es-MX"/>
        </w:rPr>
      </w:pPr>
      <w:r w:rsidRPr="00022CE1">
        <w:rPr>
          <w:rFonts w:ascii="Arial" w:hAnsi="Arial" w:cs="Arial"/>
          <w:b/>
          <w:i/>
          <w:sz w:val="24"/>
          <w:szCs w:val="24"/>
          <w:lang w:val="es-MX"/>
        </w:rPr>
        <w:t xml:space="preserve">Artículo 17. </w:t>
      </w:r>
      <w:r w:rsidRPr="00022CE1">
        <w:rPr>
          <w:rFonts w:ascii="Arial" w:hAnsi="Arial" w:cs="Arial"/>
          <w:i/>
          <w:sz w:val="24"/>
          <w:szCs w:val="24"/>
          <w:lang w:val="es-MX"/>
        </w:rPr>
        <w:t xml:space="preserve">Es facultad del Municipio establecer la denominación de las vías públicas, parques, plazas, jardines, mercados, escuelas, bibliotecas, centros sociales, unidades asistenciales y demás espacios </w:t>
      </w:r>
      <w:r w:rsidRPr="00022CE1">
        <w:rPr>
          <w:rFonts w:ascii="Arial" w:hAnsi="Arial" w:cs="Arial"/>
          <w:i/>
          <w:sz w:val="24"/>
          <w:szCs w:val="24"/>
          <w:lang w:val="es-MX"/>
        </w:rPr>
        <w:lastRenderedPageBreak/>
        <w:t>de uso común o bienes públicos dentro del Municipio.</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Textoindependiente"/>
        <w:ind w:left="100" w:right="110"/>
        <w:jc w:val="both"/>
        <w:rPr>
          <w:rFonts w:ascii="Arial" w:hAnsi="Arial" w:cs="Arial"/>
          <w:i/>
          <w:sz w:val="24"/>
          <w:szCs w:val="24"/>
          <w:lang w:val="es-MX"/>
        </w:rPr>
      </w:pPr>
      <w:r w:rsidRPr="00022CE1">
        <w:rPr>
          <w:rFonts w:ascii="Arial" w:hAnsi="Arial" w:cs="Arial"/>
          <w:i/>
          <w:sz w:val="24"/>
          <w:szCs w:val="24"/>
          <w:lang w:val="es-MX"/>
        </w:rPr>
        <w:t>Cuando se asignen o cambien nombres de personas a vialidades y lugares públicos, sólo podrán ser de quienes se hayan destacado por sus logros o actos en beneficio de la comunidad y el medio ambiente. No podrán imponerse a las vialidades y demás sitios públicos municipales los nombres de personas que desempeñan cargos públicos municipales, estatales o federales, ni de sus cónyuges o parientes hasta en segundo grado, durante el periodo de su gestión y un período</w:t>
      </w:r>
      <w:r w:rsidRPr="00022CE1">
        <w:rPr>
          <w:rFonts w:ascii="Arial" w:hAnsi="Arial" w:cs="Arial"/>
          <w:i/>
          <w:spacing w:val="-9"/>
          <w:sz w:val="24"/>
          <w:szCs w:val="24"/>
          <w:lang w:val="es-MX"/>
        </w:rPr>
        <w:t xml:space="preserve"> </w:t>
      </w:r>
      <w:r w:rsidRPr="00022CE1">
        <w:rPr>
          <w:rFonts w:ascii="Arial" w:hAnsi="Arial" w:cs="Arial"/>
          <w:i/>
          <w:sz w:val="24"/>
          <w:szCs w:val="24"/>
          <w:lang w:val="es-MX"/>
        </w:rPr>
        <w:t>posterior.</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Textoindependiente"/>
        <w:ind w:left="100" w:right="109"/>
        <w:jc w:val="both"/>
        <w:rPr>
          <w:rFonts w:ascii="Arial" w:hAnsi="Arial" w:cs="Arial"/>
          <w:i/>
          <w:sz w:val="24"/>
          <w:szCs w:val="24"/>
          <w:lang w:val="es-MX"/>
        </w:rPr>
      </w:pPr>
      <w:r w:rsidRPr="00022CE1">
        <w:rPr>
          <w:rFonts w:ascii="Arial" w:hAnsi="Arial" w:cs="Arial"/>
          <w:b/>
          <w:i/>
          <w:sz w:val="24"/>
          <w:szCs w:val="24"/>
          <w:lang w:val="es-MX"/>
        </w:rPr>
        <w:t xml:space="preserve">Artículo 18. </w:t>
      </w:r>
      <w:r w:rsidRPr="00022CE1">
        <w:rPr>
          <w:rFonts w:ascii="Arial" w:hAnsi="Arial" w:cs="Arial"/>
          <w:i/>
          <w:sz w:val="24"/>
          <w:szCs w:val="24"/>
          <w:lang w:val="es-MX"/>
        </w:rPr>
        <w:t>Las dependencias que generen cartografía dentro del municipio, tendrán la responsabilidad de otorgar a la Dirección de Gestión Integral del Territorio, copia certificada de los planos autorizados y los archivos digitalizados para que se actualice la cartografía única del municipio, obligación que es recíproca de estas para con las demás dependencias que anexan y generan cartografía dentro del Municipio.</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Textoindependiente"/>
        <w:ind w:left="100" w:right="109"/>
        <w:jc w:val="both"/>
        <w:rPr>
          <w:rFonts w:ascii="Arial" w:hAnsi="Arial" w:cs="Arial"/>
          <w:i/>
          <w:sz w:val="24"/>
          <w:szCs w:val="24"/>
          <w:lang w:val="es-MX"/>
        </w:rPr>
      </w:pPr>
      <w:r w:rsidRPr="00022CE1">
        <w:rPr>
          <w:rFonts w:ascii="Arial" w:hAnsi="Arial" w:cs="Arial"/>
          <w:b/>
          <w:i/>
          <w:sz w:val="24"/>
          <w:szCs w:val="24"/>
          <w:lang w:val="es-MX"/>
        </w:rPr>
        <w:t xml:space="preserve">Artículo 19. </w:t>
      </w:r>
      <w:r w:rsidRPr="00022CE1">
        <w:rPr>
          <w:rFonts w:ascii="Arial" w:hAnsi="Arial" w:cs="Arial"/>
          <w:i/>
          <w:sz w:val="24"/>
          <w:szCs w:val="24"/>
          <w:lang w:val="es-MX"/>
        </w:rPr>
        <w:t>Los particulares podrán designar a vías y espacios de dominio privado destinados a dar acceso a propiedades privadas, previa autorización de la autoridad municipal correspondiente, nombres de calle, callejón, plaza, retorno u otro similar propios de las vías públicas. Queda estrictamente prohibido y sujeto a sanción, el que los particulares alteren las placas de nomenclatura o pongan nombres no</w:t>
      </w:r>
      <w:r w:rsidRPr="00022CE1">
        <w:rPr>
          <w:rFonts w:ascii="Arial" w:hAnsi="Arial" w:cs="Arial"/>
          <w:i/>
          <w:spacing w:val="-8"/>
          <w:sz w:val="24"/>
          <w:szCs w:val="24"/>
          <w:lang w:val="es-MX"/>
        </w:rPr>
        <w:t xml:space="preserve"> </w:t>
      </w:r>
      <w:r w:rsidRPr="00022CE1">
        <w:rPr>
          <w:rFonts w:ascii="Arial" w:hAnsi="Arial" w:cs="Arial"/>
          <w:i/>
          <w:sz w:val="24"/>
          <w:szCs w:val="24"/>
          <w:lang w:val="es-MX"/>
        </w:rPr>
        <w:t>autorizados.</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Textoindependiente"/>
        <w:ind w:left="100" w:right="112"/>
        <w:jc w:val="both"/>
        <w:rPr>
          <w:rFonts w:ascii="Arial" w:hAnsi="Arial" w:cs="Arial"/>
          <w:i/>
          <w:sz w:val="24"/>
          <w:szCs w:val="24"/>
          <w:lang w:val="es-MX"/>
        </w:rPr>
      </w:pPr>
      <w:r w:rsidRPr="00022CE1">
        <w:rPr>
          <w:rFonts w:ascii="Arial" w:hAnsi="Arial" w:cs="Arial"/>
          <w:i/>
          <w:sz w:val="24"/>
          <w:szCs w:val="24"/>
          <w:lang w:val="es-MX"/>
        </w:rPr>
        <w:t>Es obligación de los propietarios de fincas ubicadas en las esquinas permitir la colocación de placas de nomenclatura en lugar que determine la autoridad municipal.</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Textoindependiente"/>
        <w:ind w:left="100" w:right="107"/>
        <w:jc w:val="both"/>
        <w:rPr>
          <w:rFonts w:ascii="Arial" w:hAnsi="Arial" w:cs="Arial"/>
          <w:i/>
          <w:sz w:val="24"/>
          <w:szCs w:val="24"/>
          <w:lang w:val="es-MX"/>
        </w:rPr>
      </w:pPr>
      <w:r w:rsidRPr="00022CE1">
        <w:rPr>
          <w:rFonts w:ascii="Arial" w:hAnsi="Arial" w:cs="Arial"/>
          <w:b/>
          <w:i/>
          <w:sz w:val="24"/>
          <w:szCs w:val="24"/>
          <w:lang w:val="es-MX"/>
        </w:rPr>
        <w:t xml:space="preserve">Artículo 20. </w:t>
      </w:r>
      <w:r w:rsidRPr="00022CE1">
        <w:rPr>
          <w:rFonts w:ascii="Arial" w:hAnsi="Arial" w:cs="Arial"/>
          <w:i/>
          <w:sz w:val="24"/>
          <w:szCs w:val="24"/>
          <w:lang w:val="es-MX"/>
        </w:rPr>
        <w:t>Quienes soliciten placas de nomenclatura oficial, deberán hacerlo por escrito, acreditando la personalidad y el interés jurídico, señalando el número de placas por cada esquina, además de calles, cruces y entrecalles, la solicitud será procedente cuando se trate de vialidades municipales, conforme al programa operativo anual y la designación de los recursos</w:t>
      </w:r>
      <w:r w:rsidRPr="00022CE1">
        <w:rPr>
          <w:rFonts w:ascii="Arial" w:hAnsi="Arial" w:cs="Arial"/>
          <w:i/>
          <w:spacing w:val="-5"/>
          <w:sz w:val="24"/>
          <w:szCs w:val="24"/>
          <w:lang w:val="es-MX"/>
        </w:rPr>
        <w:t xml:space="preserve"> </w:t>
      </w:r>
      <w:r w:rsidRPr="00022CE1">
        <w:rPr>
          <w:rFonts w:ascii="Arial" w:hAnsi="Arial" w:cs="Arial"/>
          <w:i/>
          <w:sz w:val="24"/>
          <w:szCs w:val="24"/>
          <w:lang w:val="es-MX"/>
        </w:rPr>
        <w:t>correspondientes.</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Textoindependiente"/>
        <w:ind w:left="100" w:right="114"/>
        <w:jc w:val="both"/>
        <w:rPr>
          <w:rFonts w:ascii="Arial" w:hAnsi="Arial" w:cs="Arial"/>
          <w:i/>
          <w:sz w:val="24"/>
          <w:szCs w:val="24"/>
          <w:lang w:val="es-MX"/>
        </w:rPr>
      </w:pPr>
      <w:r w:rsidRPr="00022CE1">
        <w:rPr>
          <w:rFonts w:ascii="Arial" w:hAnsi="Arial" w:cs="Arial"/>
          <w:b/>
          <w:i/>
          <w:sz w:val="24"/>
          <w:szCs w:val="24"/>
          <w:lang w:val="es-MX"/>
        </w:rPr>
        <w:t xml:space="preserve">Artículo 21. </w:t>
      </w:r>
      <w:r w:rsidRPr="00022CE1">
        <w:rPr>
          <w:rFonts w:ascii="Arial" w:hAnsi="Arial" w:cs="Arial"/>
          <w:i/>
          <w:sz w:val="24"/>
          <w:szCs w:val="24"/>
          <w:lang w:val="es-MX"/>
        </w:rPr>
        <w:t>En las placas que se fijen con motivo de la inauguración de las obras públicas que  realice  la  administración  municipal,  cuando  se  trate  de  obras  llevadas  a  cabo con</w:t>
      </w:r>
    </w:p>
    <w:p w:rsidR="00252FC8" w:rsidRPr="00022CE1" w:rsidRDefault="00252FC8" w:rsidP="00F63C7B">
      <w:pPr>
        <w:pStyle w:val="Textoindependiente"/>
        <w:spacing w:before="45"/>
        <w:ind w:left="100" w:right="113"/>
        <w:jc w:val="both"/>
        <w:rPr>
          <w:rFonts w:ascii="Arial" w:hAnsi="Arial" w:cs="Arial"/>
          <w:i/>
          <w:sz w:val="24"/>
          <w:szCs w:val="24"/>
          <w:lang w:val="es-MX"/>
        </w:rPr>
      </w:pPr>
      <w:r w:rsidRPr="00022CE1">
        <w:rPr>
          <w:rFonts w:ascii="Arial" w:hAnsi="Arial" w:cs="Arial"/>
          <w:i/>
          <w:sz w:val="24"/>
          <w:szCs w:val="24"/>
          <w:lang w:val="es-MX"/>
        </w:rPr>
        <w:t>recursos municipales, no podrá plasmarse el nombre de servidor público alguno, durante el periodo de su cargo, ni de sus cónyuges o parientes hasta en segundo grado.</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Textoindependiente"/>
        <w:ind w:left="100" w:right="107"/>
        <w:jc w:val="both"/>
        <w:rPr>
          <w:rFonts w:ascii="Arial" w:hAnsi="Arial" w:cs="Arial"/>
          <w:i/>
          <w:sz w:val="24"/>
          <w:szCs w:val="24"/>
          <w:lang w:val="es-MX"/>
        </w:rPr>
      </w:pPr>
      <w:r w:rsidRPr="00022CE1">
        <w:rPr>
          <w:rFonts w:ascii="Arial" w:hAnsi="Arial" w:cs="Arial"/>
          <w:b/>
          <w:i/>
          <w:sz w:val="24"/>
          <w:szCs w:val="24"/>
          <w:lang w:val="es-MX"/>
        </w:rPr>
        <w:t xml:space="preserve">Artículo 22. </w:t>
      </w:r>
      <w:r w:rsidRPr="00022CE1">
        <w:rPr>
          <w:rFonts w:ascii="Arial" w:hAnsi="Arial" w:cs="Arial"/>
          <w:i/>
          <w:sz w:val="24"/>
          <w:szCs w:val="24"/>
          <w:lang w:val="es-MX"/>
        </w:rPr>
        <w:t>En las denominaciones oficiales de las obras, bienes y servicios públicos, sin perjuicio de poderse incluir sus finalidades, funciones o lugares de su ubicación, se procurará hacer referencia a los valores nacionales, a nombres de personas ameritadas a quienes la Nación, el Estado o el Municipio deba exaltar para engrandecer de esta manera nuestra esencia popular, tradiciones y el culto a los símbolos patrios, en los términos y condiciones señaladas en el presente</w:t>
      </w:r>
      <w:r w:rsidRPr="00022CE1">
        <w:rPr>
          <w:rFonts w:ascii="Arial" w:hAnsi="Arial" w:cs="Arial"/>
          <w:i/>
          <w:spacing w:val="-9"/>
          <w:sz w:val="24"/>
          <w:szCs w:val="24"/>
          <w:lang w:val="es-MX"/>
        </w:rPr>
        <w:t xml:space="preserve"> </w:t>
      </w:r>
      <w:r w:rsidRPr="00022CE1">
        <w:rPr>
          <w:rFonts w:ascii="Arial" w:hAnsi="Arial" w:cs="Arial"/>
          <w:i/>
          <w:sz w:val="24"/>
          <w:szCs w:val="24"/>
          <w:lang w:val="es-MX"/>
        </w:rPr>
        <w:t>Reglamento.</w:t>
      </w:r>
    </w:p>
    <w:p w:rsidR="00252FC8" w:rsidRPr="00022CE1" w:rsidRDefault="00252FC8" w:rsidP="00F63C7B">
      <w:pPr>
        <w:pStyle w:val="Textoindependiente"/>
        <w:spacing w:before="4"/>
        <w:rPr>
          <w:rFonts w:ascii="Arial" w:hAnsi="Arial" w:cs="Arial"/>
          <w:i/>
          <w:sz w:val="24"/>
          <w:szCs w:val="24"/>
          <w:lang w:val="es-MX"/>
        </w:rPr>
      </w:pPr>
    </w:p>
    <w:p w:rsidR="00252FC8" w:rsidRPr="003633B6" w:rsidRDefault="00252FC8" w:rsidP="00F63C7B">
      <w:pPr>
        <w:pStyle w:val="Ttulo1"/>
        <w:spacing w:before="1" w:line="240" w:lineRule="auto"/>
        <w:ind w:right="189"/>
        <w:jc w:val="center"/>
        <w:rPr>
          <w:rFonts w:ascii="Arial" w:hAnsi="Arial" w:cs="Arial"/>
          <w:i/>
          <w:color w:val="000000" w:themeColor="text1"/>
          <w:sz w:val="24"/>
          <w:szCs w:val="24"/>
        </w:rPr>
      </w:pPr>
      <w:r w:rsidRPr="003633B6">
        <w:rPr>
          <w:rFonts w:ascii="Arial" w:hAnsi="Arial" w:cs="Arial"/>
          <w:i/>
          <w:color w:val="000000" w:themeColor="text1"/>
          <w:sz w:val="24"/>
          <w:szCs w:val="24"/>
        </w:rPr>
        <w:lastRenderedPageBreak/>
        <w:t>TÍTULO IV</w:t>
      </w:r>
    </w:p>
    <w:p w:rsidR="00252FC8" w:rsidRPr="00022CE1" w:rsidRDefault="00252FC8" w:rsidP="00F63C7B">
      <w:pPr>
        <w:spacing w:after="0" w:line="240" w:lineRule="auto"/>
        <w:ind w:left="2082" w:right="2093"/>
        <w:jc w:val="center"/>
        <w:rPr>
          <w:rFonts w:ascii="Arial" w:hAnsi="Arial" w:cs="Arial"/>
          <w:b/>
          <w:i/>
          <w:sz w:val="24"/>
          <w:szCs w:val="24"/>
        </w:rPr>
      </w:pPr>
      <w:r w:rsidRPr="00022CE1">
        <w:rPr>
          <w:rFonts w:ascii="Arial" w:hAnsi="Arial" w:cs="Arial"/>
          <w:b/>
          <w:i/>
          <w:sz w:val="24"/>
          <w:szCs w:val="24"/>
        </w:rPr>
        <w:t>DEL ALINEAMIENTO Y NÚMERO OFICIAL CAPÍTULO ÚNICO</w:t>
      </w:r>
    </w:p>
    <w:p w:rsidR="00252FC8" w:rsidRPr="00022CE1" w:rsidRDefault="00252FC8" w:rsidP="00F63C7B">
      <w:pPr>
        <w:pStyle w:val="Textoindependiente"/>
        <w:spacing w:before="5"/>
        <w:ind w:left="100" w:right="108"/>
        <w:jc w:val="both"/>
        <w:rPr>
          <w:rFonts w:ascii="Arial" w:hAnsi="Arial" w:cs="Arial"/>
          <w:i/>
          <w:sz w:val="24"/>
          <w:szCs w:val="24"/>
          <w:lang w:val="es-MX"/>
        </w:rPr>
      </w:pPr>
      <w:r w:rsidRPr="00022CE1">
        <w:rPr>
          <w:rFonts w:ascii="Arial" w:hAnsi="Arial" w:cs="Arial"/>
          <w:b/>
          <w:i/>
          <w:sz w:val="24"/>
          <w:szCs w:val="24"/>
          <w:lang w:val="es-MX"/>
        </w:rPr>
        <w:t xml:space="preserve">Artículo 23. </w:t>
      </w:r>
      <w:r w:rsidRPr="00022CE1">
        <w:rPr>
          <w:rFonts w:ascii="Arial" w:hAnsi="Arial" w:cs="Arial"/>
          <w:i/>
          <w:sz w:val="24"/>
          <w:szCs w:val="24"/>
          <w:lang w:val="es-MX"/>
        </w:rPr>
        <w:t>Previamente al trámite de toda licencia, el interesado deberá tramitar o presentar el certificado de alineamiento y número oficial, para establecer la delimitación sobre el lote o predio, que tenga frente a vía pública, por lo que se tomaran los siguientes requerimientos:</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0"/>
          <w:numId w:val="51"/>
        </w:numPr>
        <w:tabs>
          <w:tab w:val="left" w:pos="821"/>
        </w:tabs>
        <w:spacing w:after="0" w:line="240" w:lineRule="auto"/>
        <w:ind w:right="111"/>
        <w:contextualSpacing w:val="0"/>
        <w:jc w:val="both"/>
        <w:rPr>
          <w:rFonts w:ascii="Arial" w:hAnsi="Arial" w:cs="Arial"/>
          <w:i/>
          <w:sz w:val="24"/>
          <w:szCs w:val="24"/>
        </w:rPr>
      </w:pPr>
      <w:r w:rsidRPr="00022CE1">
        <w:rPr>
          <w:rFonts w:ascii="Arial" w:hAnsi="Arial" w:cs="Arial"/>
          <w:i/>
          <w:sz w:val="24"/>
          <w:szCs w:val="24"/>
        </w:rPr>
        <w:t>Cuando el predio o lote se encuentra en un polígono que aún no cuenta con la incorporación por concepto del aprovechamiento de infraestructura básica, el pago del mismo será determinado por la Dirección de Gestión Integral del</w:t>
      </w:r>
      <w:r w:rsidRPr="00022CE1">
        <w:rPr>
          <w:rFonts w:ascii="Arial" w:hAnsi="Arial" w:cs="Arial"/>
          <w:i/>
          <w:spacing w:val="-13"/>
          <w:sz w:val="24"/>
          <w:szCs w:val="24"/>
        </w:rPr>
        <w:t xml:space="preserve"> </w:t>
      </w:r>
      <w:r w:rsidRPr="00022CE1">
        <w:rPr>
          <w:rFonts w:ascii="Arial" w:hAnsi="Arial" w:cs="Arial"/>
          <w:i/>
          <w:sz w:val="24"/>
          <w:szCs w:val="24"/>
        </w:rPr>
        <w:t>Territorio;</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0"/>
          <w:numId w:val="51"/>
        </w:numPr>
        <w:tabs>
          <w:tab w:val="left" w:pos="821"/>
        </w:tabs>
        <w:spacing w:after="0" w:line="240" w:lineRule="auto"/>
        <w:ind w:right="112" w:hanging="607"/>
        <w:contextualSpacing w:val="0"/>
        <w:jc w:val="both"/>
        <w:rPr>
          <w:rFonts w:ascii="Arial" w:hAnsi="Arial" w:cs="Arial"/>
          <w:i/>
          <w:sz w:val="24"/>
          <w:szCs w:val="24"/>
        </w:rPr>
      </w:pPr>
      <w:r w:rsidRPr="00022CE1">
        <w:rPr>
          <w:rFonts w:ascii="Arial" w:hAnsi="Arial" w:cs="Arial"/>
          <w:i/>
          <w:sz w:val="24"/>
          <w:szCs w:val="24"/>
        </w:rPr>
        <w:t>Cuando no se cuente con cartografía actualizada, se realizará visita domiciliaria al predio, por parte de personal de la Dirección, para verificar y validar las condiciones del mismo;</w:t>
      </w:r>
      <w:r w:rsidRPr="00022CE1">
        <w:rPr>
          <w:rFonts w:ascii="Arial" w:hAnsi="Arial" w:cs="Arial"/>
          <w:i/>
          <w:spacing w:val="1"/>
          <w:sz w:val="24"/>
          <w:szCs w:val="24"/>
        </w:rPr>
        <w:t xml:space="preserve"> </w:t>
      </w:r>
      <w:r w:rsidRPr="00022CE1">
        <w:rPr>
          <w:rFonts w:ascii="Arial" w:hAnsi="Arial" w:cs="Arial"/>
          <w:i/>
          <w:sz w:val="24"/>
          <w:szCs w:val="24"/>
        </w:rPr>
        <w:t>y</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0"/>
          <w:numId w:val="51"/>
        </w:numPr>
        <w:tabs>
          <w:tab w:val="left" w:pos="821"/>
        </w:tabs>
        <w:spacing w:after="0" w:line="240" w:lineRule="auto"/>
        <w:ind w:right="104" w:hanging="701"/>
        <w:contextualSpacing w:val="0"/>
        <w:jc w:val="both"/>
        <w:rPr>
          <w:rFonts w:ascii="Arial" w:hAnsi="Arial" w:cs="Arial"/>
          <w:i/>
          <w:sz w:val="24"/>
          <w:szCs w:val="24"/>
        </w:rPr>
      </w:pPr>
      <w:r w:rsidRPr="00022CE1">
        <w:rPr>
          <w:rFonts w:ascii="Arial" w:hAnsi="Arial" w:cs="Arial"/>
          <w:i/>
          <w:sz w:val="24"/>
          <w:szCs w:val="24"/>
        </w:rPr>
        <w:t>Cuando las restricciones no hayan sido respetadas conforme a los planes de desarrollo urbano, la Dirección determinará dichas restricciones conforme al contexto inmediato. Para lo cual se aplicará alguno de los siguientes criterios, el cual beneficie o sea favorable al</w:t>
      </w:r>
      <w:r w:rsidRPr="00022CE1">
        <w:rPr>
          <w:rFonts w:ascii="Arial" w:hAnsi="Arial" w:cs="Arial"/>
          <w:i/>
          <w:spacing w:val="-6"/>
          <w:sz w:val="24"/>
          <w:szCs w:val="24"/>
        </w:rPr>
        <w:t xml:space="preserve"> </w:t>
      </w:r>
      <w:r w:rsidRPr="00022CE1">
        <w:rPr>
          <w:rFonts w:ascii="Arial" w:hAnsi="Arial" w:cs="Arial"/>
          <w:i/>
          <w:sz w:val="24"/>
          <w:szCs w:val="24"/>
        </w:rPr>
        <w:t>solicitante:</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1"/>
          <w:numId w:val="51"/>
        </w:numPr>
        <w:tabs>
          <w:tab w:val="left" w:pos="821"/>
        </w:tabs>
        <w:spacing w:after="0" w:line="240" w:lineRule="auto"/>
        <w:ind w:right="108"/>
        <w:contextualSpacing w:val="0"/>
        <w:jc w:val="both"/>
        <w:rPr>
          <w:rFonts w:ascii="Arial" w:hAnsi="Arial" w:cs="Arial"/>
          <w:i/>
          <w:sz w:val="24"/>
          <w:szCs w:val="24"/>
        </w:rPr>
      </w:pPr>
      <w:r w:rsidRPr="00022CE1">
        <w:rPr>
          <w:rFonts w:ascii="Arial" w:hAnsi="Arial" w:cs="Arial"/>
          <w:i/>
          <w:sz w:val="24"/>
          <w:szCs w:val="24"/>
        </w:rPr>
        <w:t>Se aplicarán las restricciones predominantes en la acera o vialidad en la que se  ubique el</w:t>
      </w:r>
      <w:r w:rsidRPr="00022CE1">
        <w:rPr>
          <w:rFonts w:ascii="Arial" w:hAnsi="Arial" w:cs="Arial"/>
          <w:i/>
          <w:spacing w:val="-4"/>
          <w:sz w:val="24"/>
          <w:szCs w:val="24"/>
        </w:rPr>
        <w:t xml:space="preserve"> </w:t>
      </w:r>
      <w:r w:rsidRPr="00022CE1">
        <w:rPr>
          <w:rFonts w:ascii="Arial" w:hAnsi="Arial" w:cs="Arial"/>
          <w:i/>
          <w:sz w:val="24"/>
          <w:szCs w:val="24"/>
        </w:rPr>
        <w:t>predio;</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1"/>
          <w:numId w:val="51"/>
        </w:numPr>
        <w:tabs>
          <w:tab w:val="left" w:pos="821"/>
        </w:tabs>
        <w:spacing w:after="0" w:line="240" w:lineRule="auto"/>
        <w:ind w:right="113"/>
        <w:contextualSpacing w:val="0"/>
        <w:jc w:val="both"/>
        <w:rPr>
          <w:rFonts w:ascii="Arial" w:hAnsi="Arial" w:cs="Arial"/>
          <w:i/>
          <w:sz w:val="24"/>
          <w:szCs w:val="24"/>
        </w:rPr>
      </w:pPr>
      <w:r w:rsidRPr="00022CE1">
        <w:rPr>
          <w:rFonts w:ascii="Arial" w:hAnsi="Arial" w:cs="Arial"/>
          <w:i/>
          <w:sz w:val="24"/>
          <w:szCs w:val="24"/>
        </w:rPr>
        <w:t>Se aplicarán las restricciones en base a las construcciones de los predios colindantes; o</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1"/>
          <w:numId w:val="51"/>
        </w:numPr>
        <w:tabs>
          <w:tab w:val="left" w:pos="821"/>
        </w:tabs>
        <w:spacing w:after="0" w:line="240" w:lineRule="auto"/>
        <w:ind w:right="108"/>
        <w:contextualSpacing w:val="0"/>
        <w:jc w:val="both"/>
        <w:rPr>
          <w:rFonts w:ascii="Arial" w:hAnsi="Arial" w:cs="Arial"/>
          <w:i/>
          <w:sz w:val="24"/>
          <w:szCs w:val="24"/>
        </w:rPr>
      </w:pPr>
      <w:r w:rsidRPr="00022CE1">
        <w:rPr>
          <w:rFonts w:ascii="Arial" w:hAnsi="Arial" w:cs="Arial"/>
          <w:i/>
          <w:sz w:val="24"/>
          <w:szCs w:val="24"/>
        </w:rPr>
        <w:t>Se aplicarán las restricciones predominantes en la acción urbanística a la que pertenezca el predio, pudiendo reducirse a una etapa de la</w:t>
      </w:r>
      <w:r w:rsidRPr="00022CE1">
        <w:rPr>
          <w:rFonts w:ascii="Arial" w:hAnsi="Arial" w:cs="Arial"/>
          <w:i/>
          <w:spacing w:val="-10"/>
          <w:sz w:val="24"/>
          <w:szCs w:val="24"/>
        </w:rPr>
        <w:t xml:space="preserve"> </w:t>
      </w:r>
      <w:r w:rsidRPr="00022CE1">
        <w:rPr>
          <w:rFonts w:ascii="Arial" w:hAnsi="Arial" w:cs="Arial"/>
          <w:i/>
          <w:sz w:val="24"/>
          <w:szCs w:val="24"/>
        </w:rPr>
        <w:t>misma.</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Textoindependiente"/>
        <w:ind w:left="100" w:right="114"/>
        <w:jc w:val="both"/>
        <w:rPr>
          <w:rFonts w:ascii="Arial" w:hAnsi="Arial" w:cs="Arial"/>
          <w:i/>
          <w:sz w:val="24"/>
          <w:szCs w:val="24"/>
          <w:lang w:val="es-MX"/>
        </w:rPr>
      </w:pPr>
      <w:r w:rsidRPr="00022CE1">
        <w:rPr>
          <w:rFonts w:ascii="Arial" w:hAnsi="Arial" w:cs="Arial"/>
          <w:b/>
          <w:i/>
          <w:sz w:val="24"/>
          <w:szCs w:val="24"/>
          <w:lang w:val="es-MX"/>
        </w:rPr>
        <w:t xml:space="preserve">Artículo 24. </w:t>
      </w:r>
      <w:r w:rsidRPr="00022CE1">
        <w:rPr>
          <w:rFonts w:ascii="Arial" w:hAnsi="Arial" w:cs="Arial"/>
          <w:i/>
          <w:sz w:val="24"/>
          <w:szCs w:val="24"/>
          <w:lang w:val="es-MX"/>
        </w:rPr>
        <w:t>Para tramitar y obtener el certificado de alineamiento y número oficial, el propietario o su representante legal, deberá cumplir con los siguientes requisitos:</w:t>
      </w:r>
    </w:p>
    <w:p w:rsidR="00252FC8" w:rsidRPr="00022CE1" w:rsidRDefault="00252FC8" w:rsidP="00F63C7B">
      <w:pPr>
        <w:pStyle w:val="Textoindependiente"/>
        <w:spacing w:before="10"/>
        <w:rPr>
          <w:rFonts w:ascii="Arial" w:hAnsi="Arial" w:cs="Arial"/>
          <w:i/>
          <w:sz w:val="24"/>
          <w:szCs w:val="24"/>
          <w:lang w:val="es-MX"/>
        </w:rPr>
      </w:pPr>
    </w:p>
    <w:p w:rsidR="00252FC8" w:rsidRPr="00022CE1" w:rsidRDefault="00252FC8" w:rsidP="00F63C7B">
      <w:pPr>
        <w:pStyle w:val="Prrafodelista"/>
        <w:widowControl w:val="0"/>
        <w:numPr>
          <w:ilvl w:val="0"/>
          <w:numId w:val="50"/>
        </w:numPr>
        <w:tabs>
          <w:tab w:val="left" w:pos="820"/>
          <w:tab w:val="left" w:pos="821"/>
        </w:tabs>
        <w:spacing w:before="69" w:after="0" w:line="240" w:lineRule="auto"/>
        <w:contextualSpacing w:val="0"/>
        <w:jc w:val="left"/>
        <w:rPr>
          <w:rFonts w:ascii="Arial" w:hAnsi="Arial" w:cs="Arial"/>
          <w:i/>
          <w:sz w:val="24"/>
          <w:szCs w:val="24"/>
        </w:rPr>
      </w:pPr>
      <w:r w:rsidRPr="00022CE1">
        <w:rPr>
          <w:rFonts w:ascii="Arial" w:hAnsi="Arial" w:cs="Arial"/>
          <w:i/>
          <w:sz w:val="24"/>
          <w:szCs w:val="24"/>
        </w:rPr>
        <w:t>Solicitud multitrámite, firmada por el propietario, representante legal o</w:t>
      </w:r>
      <w:r w:rsidRPr="00022CE1">
        <w:rPr>
          <w:rFonts w:ascii="Arial" w:hAnsi="Arial" w:cs="Arial"/>
          <w:i/>
          <w:spacing w:val="-15"/>
          <w:sz w:val="24"/>
          <w:szCs w:val="24"/>
        </w:rPr>
        <w:t xml:space="preserve"> </w:t>
      </w:r>
      <w:r w:rsidRPr="00022CE1">
        <w:rPr>
          <w:rFonts w:ascii="Arial" w:hAnsi="Arial" w:cs="Arial"/>
          <w:i/>
          <w:sz w:val="24"/>
          <w:szCs w:val="24"/>
        </w:rPr>
        <w:t>apoderado;</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0"/>
          <w:numId w:val="50"/>
        </w:numPr>
        <w:tabs>
          <w:tab w:val="left" w:pos="820"/>
          <w:tab w:val="left" w:pos="821"/>
        </w:tabs>
        <w:spacing w:after="0" w:line="240" w:lineRule="auto"/>
        <w:ind w:hanging="607"/>
        <w:contextualSpacing w:val="0"/>
        <w:jc w:val="left"/>
        <w:rPr>
          <w:rFonts w:ascii="Arial" w:hAnsi="Arial" w:cs="Arial"/>
          <w:i/>
          <w:sz w:val="24"/>
          <w:szCs w:val="24"/>
        </w:rPr>
      </w:pPr>
      <w:r w:rsidRPr="00022CE1">
        <w:rPr>
          <w:rFonts w:ascii="Arial" w:hAnsi="Arial" w:cs="Arial"/>
          <w:i/>
          <w:sz w:val="24"/>
          <w:szCs w:val="24"/>
        </w:rPr>
        <w:t>Identificación oficial conforme al artículo 14 del presente</w:t>
      </w:r>
      <w:r w:rsidRPr="00022CE1">
        <w:rPr>
          <w:rFonts w:ascii="Arial" w:hAnsi="Arial" w:cs="Arial"/>
          <w:i/>
          <w:spacing w:val="-13"/>
          <w:sz w:val="24"/>
          <w:szCs w:val="24"/>
        </w:rPr>
        <w:t xml:space="preserve"> </w:t>
      </w:r>
      <w:r w:rsidRPr="00022CE1">
        <w:rPr>
          <w:rFonts w:ascii="Arial" w:hAnsi="Arial" w:cs="Arial"/>
          <w:i/>
          <w:sz w:val="24"/>
          <w:szCs w:val="24"/>
        </w:rPr>
        <w:t>Reglamento;</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0"/>
          <w:numId w:val="50"/>
        </w:numPr>
        <w:tabs>
          <w:tab w:val="left" w:pos="821"/>
        </w:tabs>
        <w:spacing w:after="0" w:line="240" w:lineRule="auto"/>
        <w:ind w:hanging="701"/>
        <w:contextualSpacing w:val="0"/>
        <w:jc w:val="both"/>
        <w:rPr>
          <w:rFonts w:ascii="Arial" w:hAnsi="Arial" w:cs="Arial"/>
          <w:i/>
          <w:sz w:val="24"/>
          <w:szCs w:val="24"/>
        </w:rPr>
      </w:pPr>
      <w:r w:rsidRPr="00022CE1">
        <w:rPr>
          <w:rFonts w:ascii="Arial" w:hAnsi="Arial" w:cs="Arial"/>
          <w:i/>
          <w:sz w:val="24"/>
          <w:szCs w:val="24"/>
        </w:rPr>
        <w:t>Acreditar la propiedad de conformidad al artículo 13 del presente</w:t>
      </w:r>
      <w:r w:rsidRPr="00022CE1">
        <w:rPr>
          <w:rFonts w:ascii="Arial" w:hAnsi="Arial" w:cs="Arial"/>
          <w:i/>
          <w:spacing w:val="-12"/>
          <w:sz w:val="24"/>
          <w:szCs w:val="24"/>
        </w:rPr>
        <w:t xml:space="preserve"> </w:t>
      </w:r>
      <w:r w:rsidRPr="00022CE1">
        <w:rPr>
          <w:rFonts w:ascii="Arial" w:hAnsi="Arial" w:cs="Arial"/>
          <w:i/>
          <w:sz w:val="24"/>
          <w:szCs w:val="24"/>
        </w:rPr>
        <w:t>ordenamiento;</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0"/>
          <w:numId w:val="50"/>
        </w:numPr>
        <w:tabs>
          <w:tab w:val="left" w:pos="821"/>
        </w:tabs>
        <w:spacing w:after="0" w:line="240" w:lineRule="auto"/>
        <w:ind w:hanging="686"/>
        <w:contextualSpacing w:val="0"/>
        <w:jc w:val="both"/>
        <w:rPr>
          <w:rFonts w:ascii="Arial" w:hAnsi="Arial" w:cs="Arial"/>
          <w:i/>
          <w:sz w:val="24"/>
          <w:szCs w:val="24"/>
        </w:rPr>
      </w:pPr>
      <w:r w:rsidRPr="00022CE1">
        <w:rPr>
          <w:rFonts w:ascii="Arial" w:hAnsi="Arial" w:cs="Arial"/>
          <w:i/>
          <w:sz w:val="24"/>
          <w:szCs w:val="24"/>
        </w:rPr>
        <w:t>Estar al corriente del pago del impuesto</w:t>
      </w:r>
      <w:r w:rsidRPr="00022CE1">
        <w:rPr>
          <w:rFonts w:ascii="Arial" w:hAnsi="Arial" w:cs="Arial"/>
          <w:i/>
          <w:spacing w:val="-8"/>
          <w:sz w:val="24"/>
          <w:szCs w:val="24"/>
        </w:rPr>
        <w:t xml:space="preserve"> </w:t>
      </w:r>
      <w:r w:rsidRPr="00022CE1">
        <w:rPr>
          <w:rFonts w:ascii="Arial" w:hAnsi="Arial" w:cs="Arial"/>
          <w:i/>
          <w:sz w:val="24"/>
          <w:szCs w:val="24"/>
        </w:rPr>
        <w:t>predial;</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0"/>
          <w:numId w:val="50"/>
        </w:numPr>
        <w:tabs>
          <w:tab w:val="left" w:pos="820"/>
          <w:tab w:val="left" w:pos="821"/>
        </w:tabs>
        <w:spacing w:after="0" w:line="240" w:lineRule="auto"/>
        <w:ind w:hanging="593"/>
        <w:contextualSpacing w:val="0"/>
        <w:jc w:val="left"/>
        <w:rPr>
          <w:rFonts w:ascii="Arial" w:hAnsi="Arial" w:cs="Arial"/>
          <w:i/>
          <w:sz w:val="24"/>
          <w:szCs w:val="24"/>
        </w:rPr>
      </w:pPr>
      <w:r w:rsidRPr="00022CE1">
        <w:rPr>
          <w:rFonts w:ascii="Arial" w:hAnsi="Arial" w:cs="Arial"/>
          <w:i/>
          <w:sz w:val="24"/>
          <w:szCs w:val="24"/>
        </w:rPr>
        <w:t>Acreditar el pago de los derechos correspondientes;</w:t>
      </w:r>
      <w:r w:rsidRPr="00022CE1">
        <w:rPr>
          <w:rFonts w:ascii="Arial" w:hAnsi="Arial" w:cs="Arial"/>
          <w:i/>
          <w:spacing w:val="-10"/>
          <w:sz w:val="24"/>
          <w:szCs w:val="24"/>
        </w:rPr>
        <w:t xml:space="preserve"> </w:t>
      </w:r>
      <w:r w:rsidRPr="00022CE1">
        <w:rPr>
          <w:rFonts w:ascii="Arial" w:hAnsi="Arial" w:cs="Arial"/>
          <w:i/>
          <w:sz w:val="24"/>
          <w:szCs w:val="24"/>
        </w:rPr>
        <w:t>y</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0"/>
          <w:numId w:val="50"/>
        </w:numPr>
        <w:tabs>
          <w:tab w:val="left" w:pos="821"/>
        </w:tabs>
        <w:spacing w:after="0" w:line="240" w:lineRule="auto"/>
        <w:ind w:right="111" w:hanging="686"/>
        <w:contextualSpacing w:val="0"/>
        <w:jc w:val="both"/>
        <w:rPr>
          <w:rFonts w:ascii="Arial" w:hAnsi="Arial" w:cs="Arial"/>
          <w:i/>
          <w:sz w:val="24"/>
          <w:szCs w:val="24"/>
        </w:rPr>
      </w:pPr>
      <w:r w:rsidRPr="00022CE1">
        <w:rPr>
          <w:rFonts w:ascii="Arial" w:hAnsi="Arial" w:cs="Arial"/>
          <w:i/>
          <w:sz w:val="24"/>
          <w:szCs w:val="24"/>
        </w:rPr>
        <w:t xml:space="preserve">En usos de suelo distintos al habitacional unifamiliar, se deberá presentar además, el dictamen de trazo, usos y destinos específicos, con resultado procedente, o en su defecto, </w:t>
      </w:r>
      <w:r w:rsidRPr="00022CE1">
        <w:rPr>
          <w:rFonts w:ascii="Arial" w:hAnsi="Arial" w:cs="Arial"/>
          <w:i/>
          <w:sz w:val="24"/>
          <w:szCs w:val="24"/>
        </w:rPr>
        <w:lastRenderedPageBreak/>
        <w:t>reconsideración con resultado procedente, viable o</w:t>
      </w:r>
      <w:r w:rsidRPr="00022CE1">
        <w:rPr>
          <w:rFonts w:ascii="Arial" w:hAnsi="Arial" w:cs="Arial"/>
          <w:i/>
          <w:spacing w:val="-9"/>
          <w:sz w:val="24"/>
          <w:szCs w:val="24"/>
        </w:rPr>
        <w:t xml:space="preserve"> </w:t>
      </w:r>
      <w:r w:rsidRPr="00022CE1">
        <w:rPr>
          <w:rFonts w:ascii="Arial" w:hAnsi="Arial" w:cs="Arial"/>
          <w:i/>
          <w:sz w:val="24"/>
          <w:szCs w:val="24"/>
        </w:rPr>
        <w:t>favorable.</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Textoindependiente"/>
        <w:ind w:left="100" w:right="112"/>
        <w:jc w:val="both"/>
        <w:rPr>
          <w:rFonts w:ascii="Arial" w:hAnsi="Arial" w:cs="Arial"/>
          <w:i/>
          <w:sz w:val="24"/>
          <w:szCs w:val="24"/>
          <w:lang w:val="es-MX"/>
        </w:rPr>
      </w:pPr>
      <w:r w:rsidRPr="00022CE1">
        <w:rPr>
          <w:rFonts w:ascii="Arial" w:hAnsi="Arial" w:cs="Arial"/>
          <w:b/>
          <w:i/>
          <w:sz w:val="24"/>
          <w:szCs w:val="24"/>
          <w:lang w:val="es-MX"/>
        </w:rPr>
        <w:t xml:space="preserve">Artículo 25. </w:t>
      </w:r>
      <w:r w:rsidRPr="00022CE1">
        <w:rPr>
          <w:rFonts w:ascii="Arial" w:hAnsi="Arial" w:cs="Arial"/>
          <w:i/>
          <w:sz w:val="24"/>
          <w:szCs w:val="24"/>
          <w:lang w:val="es-MX"/>
        </w:rPr>
        <w:t>El certificado de alineamiento y número oficial, tendrá la misma vigencia que el plan parcial del que se origine, pero la Dirección podrá modificarlo como consecuencia de la planificación urbana o de alguna modificación a la superficie del</w:t>
      </w:r>
      <w:r w:rsidRPr="00022CE1">
        <w:rPr>
          <w:rFonts w:ascii="Arial" w:hAnsi="Arial" w:cs="Arial"/>
          <w:i/>
          <w:spacing w:val="-15"/>
          <w:sz w:val="24"/>
          <w:szCs w:val="24"/>
          <w:lang w:val="es-MX"/>
        </w:rPr>
        <w:t xml:space="preserve"> </w:t>
      </w:r>
      <w:r w:rsidRPr="00022CE1">
        <w:rPr>
          <w:rFonts w:ascii="Arial" w:hAnsi="Arial" w:cs="Arial"/>
          <w:i/>
          <w:sz w:val="24"/>
          <w:szCs w:val="24"/>
          <w:lang w:val="es-MX"/>
        </w:rPr>
        <w:t>predio.</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Textoindependiente"/>
        <w:ind w:left="100" w:right="110"/>
        <w:jc w:val="both"/>
        <w:rPr>
          <w:rFonts w:ascii="Arial" w:hAnsi="Arial" w:cs="Arial"/>
          <w:i/>
          <w:sz w:val="24"/>
          <w:szCs w:val="24"/>
          <w:lang w:val="es-MX"/>
        </w:rPr>
      </w:pPr>
      <w:r w:rsidRPr="00022CE1">
        <w:rPr>
          <w:rFonts w:ascii="Arial" w:hAnsi="Arial" w:cs="Arial"/>
          <w:b/>
          <w:i/>
          <w:sz w:val="24"/>
          <w:szCs w:val="24"/>
          <w:lang w:val="es-MX"/>
        </w:rPr>
        <w:t xml:space="preserve">Artículo 26. </w:t>
      </w:r>
      <w:r w:rsidRPr="00022CE1">
        <w:rPr>
          <w:rFonts w:ascii="Arial" w:hAnsi="Arial" w:cs="Arial"/>
          <w:i/>
          <w:sz w:val="24"/>
          <w:szCs w:val="24"/>
          <w:lang w:val="es-MX"/>
        </w:rPr>
        <w:t>Cuando por causa de un plan o programa de desarrollo urbano aprobado, un predio quede fuera del alineamiento oficial, solo se autorizará tal condición cuando la Dirección lo determine y en base al contexto inmediato del predio respectivo.</w:t>
      </w:r>
    </w:p>
    <w:p w:rsidR="00252FC8" w:rsidRPr="00022CE1" w:rsidRDefault="00252FC8" w:rsidP="00F63C7B">
      <w:pPr>
        <w:pStyle w:val="Textoindependiente"/>
        <w:spacing w:before="9"/>
        <w:rPr>
          <w:rFonts w:ascii="Arial" w:hAnsi="Arial" w:cs="Arial"/>
          <w:i/>
          <w:sz w:val="24"/>
          <w:szCs w:val="24"/>
          <w:lang w:val="es-MX"/>
        </w:rPr>
      </w:pPr>
    </w:p>
    <w:p w:rsidR="00252FC8" w:rsidRPr="00022CE1" w:rsidRDefault="00252FC8" w:rsidP="00F63C7B">
      <w:pPr>
        <w:pStyle w:val="Textoindependiente"/>
        <w:ind w:left="100" w:right="112"/>
        <w:jc w:val="both"/>
        <w:rPr>
          <w:rFonts w:ascii="Arial" w:hAnsi="Arial" w:cs="Arial"/>
          <w:i/>
          <w:sz w:val="24"/>
          <w:szCs w:val="24"/>
          <w:lang w:val="es-MX"/>
        </w:rPr>
      </w:pPr>
      <w:r w:rsidRPr="00022CE1">
        <w:rPr>
          <w:rFonts w:ascii="Arial" w:hAnsi="Arial" w:cs="Arial"/>
          <w:b/>
          <w:i/>
          <w:sz w:val="24"/>
          <w:szCs w:val="24"/>
          <w:lang w:val="es-MX"/>
        </w:rPr>
        <w:t xml:space="preserve">Artículo 27. </w:t>
      </w:r>
      <w:r w:rsidRPr="00022CE1">
        <w:rPr>
          <w:rFonts w:ascii="Arial" w:hAnsi="Arial" w:cs="Arial"/>
          <w:i/>
          <w:sz w:val="24"/>
          <w:szCs w:val="24"/>
          <w:lang w:val="es-MX"/>
        </w:rPr>
        <w:t>En fincas ya construidas, donde exista un cambio entre el alineamiento original y el actual, de forma fundada y motivada, la Dirección podrá dar trámite y emitir una licencia, respetando el alineamiento original.</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Textoindependiente"/>
        <w:ind w:left="100" w:right="113"/>
        <w:jc w:val="both"/>
        <w:rPr>
          <w:rFonts w:ascii="Arial" w:hAnsi="Arial" w:cs="Arial"/>
          <w:i/>
          <w:sz w:val="24"/>
          <w:szCs w:val="24"/>
          <w:lang w:val="es-MX"/>
        </w:rPr>
      </w:pPr>
      <w:r w:rsidRPr="00022CE1">
        <w:rPr>
          <w:rFonts w:ascii="Arial" w:hAnsi="Arial" w:cs="Arial"/>
          <w:b/>
          <w:i/>
          <w:sz w:val="24"/>
          <w:szCs w:val="24"/>
          <w:lang w:val="es-MX"/>
        </w:rPr>
        <w:t xml:space="preserve">Artículo 28. </w:t>
      </w:r>
      <w:r w:rsidRPr="00022CE1">
        <w:rPr>
          <w:rFonts w:ascii="Arial" w:hAnsi="Arial" w:cs="Arial"/>
          <w:i/>
          <w:sz w:val="24"/>
          <w:szCs w:val="24"/>
          <w:lang w:val="es-MX"/>
        </w:rPr>
        <w:t>Se podrá tramitar el certificado de alineamiento y número oficial en línea, siempre y cuando sea para uso de suelo habitacional unifamiliar y habitacional plurifamiliar horizontal, debiendo cumplir con los requisitos establecidos en el presente ordenamiento.</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Textoindependiente"/>
        <w:ind w:left="100" w:right="110"/>
        <w:jc w:val="both"/>
        <w:rPr>
          <w:rFonts w:ascii="Arial" w:hAnsi="Arial" w:cs="Arial"/>
          <w:i/>
          <w:sz w:val="24"/>
          <w:szCs w:val="24"/>
          <w:lang w:val="es-MX"/>
        </w:rPr>
      </w:pPr>
      <w:r w:rsidRPr="00022CE1">
        <w:rPr>
          <w:rFonts w:ascii="Arial" w:hAnsi="Arial" w:cs="Arial"/>
          <w:b/>
          <w:i/>
          <w:sz w:val="24"/>
          <w:szCs w:val="24"/>
          <w:lang w:val="es-MX"/>
        </w:rPr>
        <w:t xml:space="preserve">Artículo 29. </w:t>
      </w:r>
      <w:r w:rsidRPr="00022CE1">
        <w:rPr>
          <w:rFonts w:ascii="Arial" w:hAnsi="Arial" w:cs="Arial"/>
          <w:i/>
          <w:sz w:val="24"/>
          <w:szCs w:val="24"/>
          <w:lang w:val="es-MX"/>
        </w:rPr>
        <w:t>La Dirección, previa solicitud de parte interesada, asignará un número oficial a cada predio que tenga frente a la vía pública un solo número oficial, que corresponderá a la entrada del mismo. Cuando se trate de números interiores en predios sujetos a régimen de condominio, que no colinden con vialidades públicas, podrán tramitar constancia de número oficial.</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Textoindependiente"/>
        <w:ind w:left="100" w:right="111"/>
        <w:jc w:val="both"/>
        <w:rPr>
          <w:rFonts w:ascii="Arial" w:hAnsi="Arial" w:cs="Arial"/>
          <w:i/>
          <w:sz w:val="24"/>
          <w:szCs w:val="24"/>
          <w:lang w:val="es-MX"/>
        </w:rPr>
      </w:pPr>
      <w:r w:rsidRPr="00022CE1">
        <w:rPr>
          <w:rFonts w:ascii="Arial" w:hAnsi="Arial" w:cs="Arial"/>
          <w:b/>
          <w:i/>
          <w:sz w:val="24"/>
          <w:szCs w:val="24"/>
          <w:lang w:val="es-MX"/>
        </w:rPr>
        <w:t xml:space="preserve">Artículo 30. </w:t>
      </w:r>
      <w:r w:rsidRPr="00022CE1">
        <w:rPr>
          <w:rFonts w:ascii="Arial" w:hAnsi="Arial" w:cs="Arial"/>
          <w:i/>
          <w:sz w:val="24"/>
          <w:szCs w:val="24"/>
          <w:lang w:val="es-MX"/>
        </w:rPr>
        <w:t>Para tramitar y obtener asignación de número oficial, el propietario o su representante legal, debe cumplir con los siguientes requisitos:</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0"/>
          <w:numId w:val="49"/>
        </w:numPr>
        <w:tabs>
          <w:tab w:val="left" w:pos="820"/>
          <w:tab w:val="left" w:pos="821"/>
        </w:tabs>
        <w:spacing w:after="0" w:line="240" w:lineRule="auto"/>
        <w:contextualSpacing w:val="0"/>
        <w:jc w:val="left"/>
        <w:rPr>
          <w:rFonts w:ascii="Arial" w:hAnsi="Arial" w:cs="Arial"/>
          <w:i/>
          <w:sz w:val="24"/>
          <w:szCs w:val="24"/>
        </w:rPr>
      </w:pPr>
      <w:r w:rsidRPr="00022CE1">
        <w:rPr>
          <w:rFonts w:ascii="Arial" w:hAnsi="Arial" w:cs="Arial"/>
          <w:i/>
          <w:sz w:val="24"/>
          <w:szCs w:val="24"/>
        </w:rPr>
        <w:t>Solicitud multitrámite, firmada por el propietario, representante legal o</w:t>
      </w:r>
      <w:r w:rsidRPr="00022CE1">
        <w:rPr>
          <w:rFonts w:ascii="Arial" w:hAnsi="Arial" w:cs="Arial"/>
          <w:i/>
          <w:spacing w:val="-16"/>
          <w:sz w:val="24"/>
          <w:szCs w:val="24"/>
        </w:rPr>
        <w:t xml:space="preserve"> </w:t>
      </w:r>
      <w:r w:rsidRPr="00022CE1">
        <w:rPr>
          <w:rFonts w:ascii="Arial" w:hAnsi="Arial" w:cs="Arial"/>
          <w:i/>
          <w:sz w:val="24"/>
          <w:szCs w:val="24"/>
        </w:rPr>
        <w:t>apoderado;</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0"/>
          <w:numId w:val="49"/>
        </w:numPr>
        <w:tabs>
          <w:tab w:val="left" w:pos="820"/>
          <w:tab w:val="left" w:pos="821"/>
        </w:tabs>
        <w:spacing w:after="0" w:line="240" w:lineRule="auto"/>
        <w:ind w:hanging="607"/>
        <w:contextualSpacing w:val="0"/>
        <w:jc w:val="left"/>
        <w:rPr>
          <w:rFonts w:ascii="Arial" w:hAnsi="Arial" w:cs="Arial"/>
          <w:i/>
          <w:sz w:val="24"/>
          <w:szCs w:val="24"/>
        </w:rPr>
      </w:pPr>
      <w:r w:rsidRPr="00022CE1">
        <w:rPr>
          <w:rFonts w:ascii="Arial" w:hAnsi="Arial" w:cs="Arial"/>
          <w:i/>
          <w:sz w:val="24"/>
          <w:szCs w:val="24"/>
        </w:rPr>
        <w:t>Identificación oficial conforme al artículo 14 del presente</w:t>
      </w:r>
      <w:r w:rsidRPr="00022CE1">
        <w:rPr>
          <w:rFonts w:ascii="Arial" w:hAnsi="Arial" w:cs="Arial"/>
          <w:i/>
          <w:spacing w:val="-13"/>
          <w:sz w:val="24"/>
          <w:szCs w:val="24"/>
        </w:rPr>
        <w:t xml:space="preserve"> </w:t>
      </w:r>
      <w:r w:rsidRPr="00022CE1">
        <w:rPr>
          <w:rFonts w:ascii="Arial" w:hAnsi="Arial" w:cs="Arial"/>
          <w:i/>
          <w:sz w:val="24"/>
          <w:szCs w:val="24"/>
        </w:rPr>
        <w:t>Reglamento;</w:t>
      </w:r>
    </w:p>
    <w:p w:rsidR="00252FC8" w:rsidRPr="00022CE1" w:rsidRDefault="00252FC8" w:rsidP="00F63C7B">
      <w:pPr>
        <w:pStyle w:val="Textoindependiente"/>
        <w:spacing w:before="11"/>
        <w:rPr>
          <w:rFonts w:ascii="Arial" w:hAnsi="Arial" w:cs="Arial"/>
          <w:i/>
          <w:sz w:val="24"/>
          <w:szCs w:val="24"/>
          <w:lang w:val="es-MX"/>
        </w:rPr>
      </w:pPr>
    </w:p>
    <w:p w:rsidR="00252FC8" w:rsidRPr="00022CE1" w:rsidRDefault="00252FC8" w:rsidP="00F63C7B">
      <w:pPr>
        <w:pStyle w:val="Prrafodelista"/>
        <w:widowControl w:val="0"/>
        <w:numPr>
          <w:ilvl w:val="0"/>
          <w:numId w:val="49"/>
        </w:numPr>
        <w:tabs>
          <w:tab w:val="left" w:pos="821"/>
        </w:tabs>
        <w:spacing w:after="0" w:line="240" w:lineRule="auto"/>
        <w:ind w:hanging="701"/>
        <w:contextualSpacing w:val="0"/>
        <w:jc w:val="both"/>
        <w:rPr>
          <w:rFonts w:ascii="Arial" w:hAnsi="Arial" w:cs="Arial"/>
          <w:i/>
          <w:sz w:val="24"/>
          <w:szCs w:val="24"/>
        </w:rPr>
      </w:pPr>
      <w:r w:rsidRPr="00022CE1">
        <w:rPr>
          <w:rFonts w:ascii="Arial" w:hAnsi="Arial" w:cs="Arial"/>
          <w:i/>
          <w:sz w:val="24"/>
          <w:szCs w:val="24"/>
        </w:rPr>
        <w:t>Acreditar la propiedad de conformidad al artículo 13 del presente</w:t>
      </w:r>
      <w:r w:rsidRPr="00022CE1">
        <w:rPr>
          <w:rFonts w:ascii="Arial" w:hAnsi="Arial" w:cs="Arial"/>
          <w:i/>
          <w:spacing w:val="-11"/>
          <w:sz w:val="24"/>
          <w:szCs w:val="24"/>
        </w:rPr>
        <w:t xml:space="preserve"> </w:t>
      </w:r>
      <w:r w:rsidRPr="00022CE1">
        <w:rPr>
          <w:rFonts w:ascii="Arial" w:hAnsi="Arial" w:cs="Arial"/>
          <w:i/>
          <w:sz w:val="24"/>
          <w:szCs w:val="24"/>
        </w:rPr>
        <w:t>ordenamiento;</w:t>
      </w:r>
    </w:p>
    <w:p w:rsidR="00252FC8" w:rsidRPr="00022CE1" w:rsidRDefault="00252FC8" w:rsidP="00F63C7B">
      <w:pPr>
        <w:pStyle w:val="Textoindependiente"/>
        <w:spacing w:before="10"/>
        <w:rPr>
          <w:rFonts w:ascii="Arial" w:hAnsi="Arial" w:cs="Arial"/>
          <w:i/>
          <w:sz w:val="24"/>
          <w:szCs w:val="24"/>
          <w:lang w:val="es-MX"/>
        </w:rPr>
      </w:pPr>
    </w:p>
    <w:p w:rsidR="00252FC8" w:rsidRPr="00022CE1" w:rsidRDefault="00252FC8" w:rsidP="00F63C7B">
      <w:pPr>
        <w:pStyle w:val="Prrafodelista"/>
        <w:widowControl w:val="0"/>
        <w:numPr>
          <w:ilvl w:val="0"/>
          <w:numId w:val="49"/>
        </w:numPr>
        <w:tabs>
          <w:tab w:val="left" w:pos="821"/>
        </w:tabs>
        <w:spacing w:before="69" w:after="0" w:line="240" w:lineRule="auto"/>
        <w:ind w:hanging="686"/>
        <w:contextualSpacing w:val="0"/>
        <w:jc w:val="both"/>
        <w:rPr>
          <w:rFonts w:ascii="Arial" w:hAnsi="Arial" w:cs="Arial"/>
          <w:i/>
          <w:sz w:val="24"/>
          <w:szCs w:val="24"/>
        </w:rPr>
      </w:pPr>
      <w:r w:rsidRPr="00022CE1">
        <w:rPr>
          <w:rFonts w:ascii="Arial" w:hAnsi="Arial" w:cs="Arial"/>
          <w:i/>
          <w:sz w:val="24"/>
          <w:szCs w:val="24"/>
        </w:rPr>
        <w:t>Estar al corriente del pago del impuesto predial;</w:t>
      </w:r>
      <w:r w:rsidRPr="00022CE1">
        <w:rPr>
          <w:rFonts w:ascii="Arial" w:hAnsi="Arial" w:cs="Arial"/>
          <w:i/>
          <w:spacing w:val="-6"/>
          <w:sz w:val="24"/>
          <w:szCs w:val="24"/>
        </w:rPr>
        <w:t xml:space="preserve"> </w:t>
      </w:r>
      <w:r w:rsidRPr="00022CE1">
        <w:rPr>
          <w:rFonts w:ascii="Arial" w:hAnsi="Arial" w:cs="Arial"/>
          <w:i/>
          <w:sz w:val="24"/>
          <w:szCs w:val="24"/>
        </w:rPr>
        <w:t>y</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0"/>
          <w:numId w:val="49"/>
        </w:numPr>
        <w:tabs>
          <w:tab w:val="left" w:pos="820"/>
          <w:tab w:val="left" w:pos="821"/>
        </w:tabs>
        <w:spacing w:after="0" w:line="240" w:lineRule="auto"/>
        <w:ind w:hanging="593"/>
        <w:contextualSpacing w:val="0"/>
        <w:jc w:val="left"/>
        <w:rPr>
          <w:rFonts w:ascii="Arial" w:hAnsi="Arial" w:cs="Arial"/>
          <w:i/>
          <w:sz w:val="24"/>
          <w:szCs w:val="24"/>
        </w:rPr>
      </w:pPr>
      <w:r w:rsidRPr="00022CE1">
        <w:rPr>
          <w:rFonts w:ascii="Arial" w:hAnsi="Arial" w:cs="Arial"/>
          <w:i/>
          <w:sz w:val="24"/>
          <w:szCs w:val="24"/>
        </w:rPr>
        <w:t>Acreditar el pago de los derechos</w:t>
      </w:r>
      <w:r w:rsidRPr="00022CE1">
        <w:rPr>
          <w:rFonts w:ascii="Arial" w:hAnsi="Arial" w:cs="Arial"/>
          <w:i/>
          <w:spacing w:val="-12"/>
          <w:sz w:val="24"/>
          <w:szCs w:val="24"/>
        </w:rPr>
        <w:t xml:space="preserve"> </w:t>
      </w:r>
      <w:r w:rsidRPr="00022CE1">
        <w:rPr>
          <w:rFonts w:ascii="Arial" w:hAnsi="Arial" w:cs="Arial"/>
          <w:i/>
          <w:sz w:val="24"/>
          <w:szCs w:val="24"/>
        </w:rPr>
        <w:t>correspondientes.</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Textoindependiente"/>
        <w:ind w:left="100" w:right="112"/>
        <w:jc w:val="both"/>
        <w:rPr>
          <w:rFonts w:ascii="Arial" w:hAnsi="Arial" w:cs="Arial"/>
          <w:i/>
          <w:sz w:val="24"/>
          <w:szCs w:val="24"/>
          <w:lang w:val="es-MX"/>
        </w:rPr>
      </w:pPr>
      <w:r w:rsidRPr="00022CE1">
        <w:rPr>
          <w:rFonts w:ascii="Arial" w:hAnsi="Arial" w:cs="Arial"/>
          <w:b/>
          <w:i/>
          <w:sz w:val="24"/>
          <w:szCs w:val="24"/>
          <w:lang w:val="es-MX"/>
        </w:rPr>
        <w:t xml:space="preserve">Artículo 31. </w:t>
      </w:r>
      <w:r w:rsidRPr="00022CE1">
        <w:rPr>
          <w:rFonts w:ascii="Arial" w:hAnsi="Arial" w:cs="Arial"/>
          <w:i/>
          <w:sz w:val="24"/>
          <w:szCs w:val="24"/>
          <w:lang w:val="es-MX"/>
        </w:rPr>
        <w:t>En unidades privativas que colinden con vialidades privadas, se podrá tramitar la constancia de número oficial, para lo cual se debe cumplir con los siguientes requisitos:</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E276CD">
      <w:pPr>
        <w:pStyle w:val="Prrafodelista"/>
        <w:widowControl w:val="0"/>
        <w:numPr>
          <w:ilvl w:val="0"/>
          <w:numId w:val="48"/>
        </w:numPr>
        <w:tabs>
          <w:tab w:val="left" w:pos="820"/>
          <w:tab w:val="left" w:pos="821"/>
        </w:tabs>
        <w:spacing w:after="0" w:line="240" w:lineRule="auto"/>
        <w:contextualSpacing w:val="0"/>
        <w:jc w:val="both"/>
        <w:rPr>
          <w:rFonts w:ascii="Arial" w:hAnsi="Arial" w:cs="Arial"/>
          <w:i/>
          <w:sz w:val="24"/>
          <w:szCs w:val="24"/>
        </w:rPr>
      </w:pPr>
      <w:r w:rsidRPr="00022CE1">
        <w:rPr>
          <w:rFonts w:ascii="Arial" w:hAnsi="Arial" w:cs="Arial"/>
          <w:i/>
          <w:sz w:val="24"/>
          <w:szCs w:val="24"/>
        </w:rPr>
        <w:t>Solicitud multitrámite, firmada por el propietario, representante legal o</w:t>
      </w:r>
      <w:r w:rsidRPr="00022CE1">
        <w:rPr>
          <w:rFonts w:ascii="Arial" w:hAnsi="Arial" w:cs="Arial"/>
          <w:i/>
          <w:spacing w:val="-13"/>
          <w:sz w:val="24"/>
          <w:szCs w:val="24"/>
        </w:rPr>
        <w:t xml:space="preserve"> </w:t>
      </w:r>
      <w:r w:rsidRPr="00022CE1">
        <w:rPr>
          <w:rFonts w:ascii="Arial" w:hAnsi="Arial" w:cs="Arial"/>
          <w:i/>
          <w:sz w:val="24"/>
          <w:szCs w:val="24"/>
        </w:rPr>
        <w:t>apoderado;</w:t>
      </w:r>
    </w:p>
    <w:p w:rsidR="00252FC8" w:rsidRPr="00022CE1" w:rsidRDefault="00252FC8" w:rsidP="00E276CD">
      <w:pPr>
        <w:pStyle w:val="Textoindependiente"/>
        <w:jc w:val="both"/>
        <w:rPr>
          <w:rFonts w:ascii="Arial" w:hAnsi="Arial" w:cs="Arial"/>
          <w:i/>
          <w:sz w:val="24"/>
          <w:szCs w:val="24"/>
          <w:lang w:val="es-MX"/>
        </w:rPr>
      </w:pPr>
    </w:p>
    <w:p w:rsidR="00252FC8" w:rsidRPr="00022CE1" w:rsidRDefault="00252FC8" w:rsidP="00E276CD">
      <w:pPr>
        <w:pStyle w:val="Prrafodelista"/>
        <w:widowControl w:val="0"/>
        <w:numPr>
          <w:ilvl w:val="0"/>
          <w:numId w:val="48"/>
        </w:numPr>
        <w:tabs>
          <w:tab w:val="left" w:pos="820"/>
          <w:tab w:val="left" w:pos="821"/>
        </w:tabs>
        <w:spacing w:after="0" w:line="240" w:lineRule="auto"/>
        <w:ind w:hanging="607"/>
        <w:contextualSpacing w:val="0"/>
        <w:jc w:val="both"/>
        <w:rPr>
          <w:rFonts w:ascii="Arial" w:hAnsi="Arial" w:cs="Arial"/>
          <w:i/>
          <w:sz w:val="24"/>
          <w:szCs w:val="24"/>
        </w:rPr>
      </w:pPr>
      <w:r w:rsidRPr="00022CE1">
        <w:rPr>
          <w:rFonts w:ascii="Arial" w:hAnsi="Arial" w:cs="Arial"/>
          <w:i/>
          <w:sz w:val="24"/>
          <w:szCs w:val="24"/>
        </w:rPr>
        <w:t>Identificación oficial conforme al artículo 14 del presente</w:t>
      </w:r>
      <w:r w:rsidRPr="00022CE1">
        <w:rPr>
          <w:rFonts w:ascii="Arial" w:hAnsi="Arial" w:cs="Arial"/>
          <w:i/>
          <w:spacing w:val="-13"/>
          <w:sz w:val="24"/>
          <w:szCs w:val="24"/>
        </w:rPr>
        <w:t xml:space="preserve"> </w:t>
      </w:r>
      <w:r w:rsidRPr="00022CE1">
        <w:rPr>
          <w:rFonts w:ascii="Arial" w:hAnsi="Arial" w:cs="Arial"/>
          <w:i/>
          <w:sz w:val="24"/>
          <w:szCs w:val="24"/>
        </w:rPr>
        <w:lastRenderedPageBreak/>
        <w:t>Reglamento;</w:t>
      </w:r>
    </w:p>
    <w:p w:rsidR="00252FC8" w:rsidRPr="00022CE1" w:rsidRDefault="00252FC8" w:rsidP="00E276CD">
      <w:pPr>
        <w:pStyle w:val="Textoindependiente"/>
        <w:jc w:val="both"/>
        <w:rPr>
          <w:rFonts w:ascii="Arial" w:hAnsi="Arial" w:cs="Arial"/>
          <w:i/>
          <w:sz w:val="24"/>
          <w:szCs w:val="24"/>
          <w:lang w:val="es-MX"/>
        </w:rPr>
      </w:pPr>
    </w:p>
    <w:p w:rsidR="00252FC8" w:rsidRPr="00022CE1" w:rsidRDefault="00252FC8" w:rsidP="00E276CD">
      <w:pPr>
        <w:pStyle w:val="Prrafodelista"/>
        <w:widowControl w:val="0"/>
        <w:numPr>
          <w:ilvl w:val="0"/>
          <w:numId w:val="48"/>
        </w:numPr>
        <w:tabs>
          <w:tab w:val="left" w:pos="821"/>
        </w:tabs>
        <w:spacing w:after="0" w:line="240" w:lineRule="auto"/>
        <w:ind w:hanging="701"/>
        <w:contextualSpacing w:val="0"/>
        <w:jc w:val="both"/>
        <w:rPr>
          <w:rFonts w:ascii="Arial" w:hAnsi="Arial" w:cs="Arial"/>
          <w:i/>
          <w:sz w:val="24"/>
          <w:szCs w:val="24"/>
        </w:rPr>
      </w:pPr>
      <w:r w:rsidRPr="00022CE1">
        <w:rPr>
          <w:rFonts w:ascii="Arial" w:hAnsi="Arial" w:cs="Arial"/>
          <w:i/>
          <w:sz w:val="24"/>
          <w:szCs w:val="24"/>
        </w:rPr>
        <w:t>Acreditar la propiedad de conformidad al artículo 13 del presente</w:t>
      </w:r>
      <w:r w:rsidRPr="00022CE1">
        <w:rPr>
          <w:rFonts w:ascii="Arial" w:hAnsi="Arial" w:cs="Arial"/>
          <w:i/>
          <w:spacing w:val="-12"/>
          <w:sz w:val="24"/>
          <w:szCs w:val="24"/>
        </w:rPr>
        <w:t xml:space="preserve"> </w:t>
      </w:r>
      <w:r w:rsidRPr="00022CE1">
        <w:rPr>
          <w:rFonts w:ascii="Arial" w:hAnsi="Arial" w:cs="Arial"/>
          <w:i/>
          <w:sz w:val="24"/>
          <w:szCs w:val="24"/>
        </w:rPr>
        <w:t>ordenamiento;</w:t>
      </w:r>
    </w:p>
    <w:p w:rsidR="00252FC8" w:rsidRPr="00022CE1" w:rsidRDefault="00252FC8" w:rsidP="00E276CD">
      <w:pPr>
        <w:pStyle w:val="Textoindependiente"/>
        <w:jc w:val="both"/>
        <w:rPr>
          <w:rFonts w:ascii="Arial" w:hAnsi="Arial" w:cs="Arial"/>
          <w:i/>
          <w:sz w:val="24"/>
          <w:szCs w:val="24"/>
          <w:lang w:val="es-MX"/>
        </w:rPr>
      </w:pPr>
    </w:p>
    <w:p w:rsidR="00252FC8" w:rsidRPr="00022CE1" w:rsidRDefault="00252FC8" w:rsidP="00E276CD">
      <w:pPr>
        <w:pStyle w:val="Prrafodelista"/>
        <w:widowControl w:val="0"/>
        <w:numPr>
          <w:ilvl w:val="0"/>
          <w:numId w:val="48"/>
        </w:numPr>
        <w:tabs>
          <w:tab w:val="left" w:pos="821"/>
        </w:tabs>
        <w:spacing w:after="0" w:line="240" w:lineRule="auto"/>
        <w:ind w:hanging="686"/>
        <w:contextualSpacing w:val="0"/>
        <w:jc w:val="both"/>
        <w:rPr>
          <w:rFonts w:ascii="Arial" w:hAnsi="Arial" w:cs="Arial"/>
          <w:i/>
          <w:sz w:val="24"/>
          <w:szCs w:val="24"/>
        </w:rPr>
      </w:pPr>
      <w:r w:rsidRPr="00022CE1">
        <w:rPr>
          <w:rFonts w:ascii="Arial" w:hAnsi="Arial" w:cs="Arial"/>
          <w:i/>
          <w:sz w:val="24"/>
          <w:szCs w:val="24"/>
        </w:rPr>
        <w:t>Estar al corriente del pago del impuesto predial;</w:t>
      </w:r>
      <w:r w:rsidRPr="00022CE1">
        <w:rPr>
          <w:rFonts w:ascii="Arial" w:hAnsi="Arial" w:cs="Arial"/>
          <w:i/>
          <w:spacing w:val="-6"/>
          <w:sz w:val="24"/>
          <w:szCs w:val="24"/>
        </w:rPr>
        <w:t xml:space="preserve"> </w:t>
      </w:r>
      <w:r w:rsidRPr="00022CE1">
        <w:rPr>
          <w:rFonts w:ascii="Arial" w:hAnsi="Arial" w:cs="Arial"/>
          <w:i/>
          <w:sz w:val="24"/>
          <w:szCs w:val="24"/>
        </w:rPr>
        <w:t>y</w:t>
      </w:r>
    </w:p>
    <w:p w:rsidR="00252FC8" w:rsidRPr="00022CE1" w:rsidRDefault="00252FC8" w:rsidP="00E276CD">
      <w:pPr>
        <w:pStyle w:val="Textoindependiente"/>
        <w:jc w:val="both"/>
        <w:rPr>
          <w:rFonts w:ascii="Arial" w:hAnsi="Arial" w:cs="Arial"/>
          <w:i/>
          <w:sz w:val="24"/>
          <w:szCs w:val="24"/>
          <w:lang w:val="es-MX"/>
        </w:rPr>
      </w:pPr>
    </w:p>
    <w:p w:rsidR="00252FC8" w:rsidRPr="00022CE1" w:rsidRDefault="00252FC8" w:rsidP="00E276CD">
      <w:pPr>
        <w:pStyle w:val="Prrafodelista"/>
        <w:widowControl w:val="0"/>
        <w:numPr>
          <w:ilvl w:val="0"/>
          <w:numId w:val="48"/>
        </w:numPr>
        <w:tabs>
          <w:tab w:val="left" w:pos="820"/>
          <w:tab w:val="left" w:pos="821"/>
        </w:tabs>
        <w:spacing w:after="0" w:line="240" w:lineRule="auto"/>
        <w:ind w:hanging="593"/>
        <w:contextualSpacing w:val="0"/>
        <w:jc w:val="both"/>
        <w:rPr>
          <w:rFonts w:ascii="Arial" w:hAnsi="Arial" w:cs="Arial"/>
          <w:i/>
          <w:sz w:val="24"/>
          <w:szCs w:val="24"/>
        </w:rPr>
      </w:pPr>
      <w:r w:rsidRPr="00022CE1">
        <w:rPr>
          <w:rFonts w:ascii="Arial" w:hAnsi="Arial" w:cs="Arial"/>
          <w:i/>
          <w:sz w:val="24"/>
          <w:szCs w:val="24"/>
        </w:rPr>
        <w:t>Acreditar el pago de los derechos</w:t>
      </w:r>
      <w:r w:rsidRPr="00022CE1">
        <w:rPr>
          <w:rFonts w:ascii="Arial" w:hAnsi="Arial" w:cs="Arial"/>
          <w:i/>
          <w:spacing w:val="-10"/>
          <w:sz w:val="24"/>
          <w:szCs w:val="24"/>
        </w:rPr>
        <w:t xml:space="preserve"> </w:t>
      </w:r>
      <w:r w:rsidRPr="00022CE1">
        <w:rPr>
          <w:rFonts w:ascii="Arial" w:hAnsi="Arial" w:cs="Arial"/>
          <w:i/>
          <w:sz w:val="24"/>
          <w:szCs w:val="24"/>
        </w:rPr>
        <w:t>correspondientes.</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Textoindependiente"/>
        <w:ind w:left="100" w:right="112"/>
        <w:jc w:val="both"/>
        <w:rPr>
          <w:rFonts w:ascii="Arial" w:hAnsi="Arial" w:cs="Arial"/>
          <w:i/>
          <w:sz w:val="24"/>
          <w:szCs w:val="24"/>
          <w:lang w:val="es-MX"/>
        </w:rPr>
      </w:pPr>
      <w:r w:rsidRPr="00022CE1">
        <w:rPr>
          <w:rFonts w:ascii="Arial" w:hAnsi="Arial" w:cs="Arial"/>
          <w:b/>
          <w:i/>
          <w:sz w:val="24"/>
          <w:szCs w:val="24"/>
          <w:lang w:val="es-MX"/>
        </w:rPr>
        <w:t xml:space="preserve">Artículo 32. </w:t>
      </w:r>
      <w:r w:rsidRPr="00022CE1">
        <w:rPr>
          <w:rFonts w:ascii="Arial" w:hAnsi="Arial" w:cs="Arial"/>
          <w:i/>
          <w:sz w:val="24"/>
          <w:szCs w:val="24"/>
          <w:lang w:val="es-MX"/>
        </w:rPr>
        <w:t>El número oficial deberá colocarse en parte visible, en la entrada de cada predio, por cuenta del propietario del mismo y deberá ser legible, de fácil identificación a una distancia mínima de veinte metros.</w:t>
      </w:r>
    </w:p>
    <w:p w:rsidR="00252FC8" w:rsidRPr="00022CE1" w:rsidRDefault="00252FC8" w:rsidP="00F63C7B">
      <w:pPr>
        <w:pStyle w:val="Textoindependiente"/>
        <w:spacing w:before="9"/>
        <w:rPr>
          <w:rFonts w:ascii="Arial" w:hAnsi="Arial" w:cs="Arial"/>
          <w:i/>
          <w:sz w:val="24"/>
          <w:szCs w:val="24"/>
          <w:lang w:val="es-MX"/>
        </w:rPr>
      </w:pPr>
    </w:p>
    <w:p w:rsidR="00252FC8" w:rsidRPr="00022CE1" w:rsidRDefault="00252FC8" w:rsidP="00F63C7B">
      <w:pPr>
        <w:pStyle w:val="Textoindependiente"/>
        <w:ind w:left="100" w:right="108"/>
        <w:jc w:val="both"/>
        <w:rPr>
          <w:rFonts w:ascii="Arial" w:hAnsi="Arial" w:cs="Arial"/>
          <w:i/>
          <w:sz w:val="24"/>
          <w:szCs w:val="24"/>
          <w:lang w:val="es-MX"/>
        </w:rPr>
      </w:pPr>
      <w:r w:rsidRPr="00022CE1">
        <w:rPr>
          <w:rFonts w:ascii="Arial" w:hAnsi="Arial" w:cs="Arial"/>
          <w:b/>
          <w:i/>
          <w:sz w:val="24"/>
          <w:szCs w:val="24"/>
          <w:lang w:val="es-MX"/>
        </w:rPr>
        <w:t xml:space="preserve">Artículo 33. </w:t>
      </w:r>
      <w:r w:rsidRPr="00022CE1">
        <w:rPr>
          <w:rFonts w:ascii="Arial" w:hAnsi="Arial" w:cs="Arial"/>
          <w:i/>
          <w:sz w:val="24"/>
          <w:szCs w:val="24"/>
          <w:lang w:val="es-MX"/>
        </w:rPr>
        <w:t>La Dirección podrá autorizar u ordenar el cambio de un número cuando este sea irregular, esté duplicado o provoque confusión, para lo cual notificará a los interesados y expedirá el nuevo número oficial sin costo alguno, el propietario estará obligado a colocar el nuevo número, en un plazo máximo de diez días hábiles a partir de ser notificado por escrito, con derecho a mantener el antiguo hasta veinte días hábiles después de dicha notificación.</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Textoindependiente"/>
        <w:ind w:left="100" w:right="110"/>
        <w:jc w:val="both"/>
        <w:rPr>
          <w:rFonts w:ascii="Arial" w:hAnsi="Arial" w:cs="Arial"/>
          <w:i/>
          <w:sz w:val="24"/>
          <w:szCs w:val="24"/>
          <w:lang w:val="es-MX"/>
        </w:rPr>
      </w:pPr>
      <w:r w:rsidRPr="00022CE1">
        <w:rPr>
          <w:rFonts w:ascii="Arial" w:hAnsi="Arial" w:cs="Arial"/>
          <w:i/>
          <w:sz w:val="24"/>
          <w:szCs w:val="24"/>
          <w:lang w:val="es-MX"/>
        </w:rPr>
        <w:t>La Dirección notificará los cambios de número oficial a la Secretaría del Ayuntamiento, a la Dirección de Catastro Municipal, al Servicio Postal Mexicano, al Registro Público de la Propiedad y Comercio del Estado de Jalisco, a fin de que se hagan las modificaciones necesarias en los registros correspondientes, con copia a los propietarios de los predios.</w:t>
      </w:r>
    </w:p>
    <w:p w:rsidR="00252FC8" w:rsidRPr="00022CE1" w:rsidRDefault="00252FC8" w:rsidP="00F63C7B">
      <w:pPr>
        <w:pStyle w:val="Textoindependiente"/>
        <w:spacing w:before="4"/>
        <w:rPr>
          <w:rFonts w:ascii="Arial" w:hAnsi="Arial" w:cs="Arial"/>
          <w:i/>
          <w:sz w:val="24"/>
          <w:szCs w:val="24"/>
          <w:lang w:val="es-MX"/>
        </w:rPr>
      </w:pPr>
    </w:p>
    <w:p w:rsidR="00252FC8" w:rsidRPr="003633B6" w:rsidRDefault="00252FC8" w:rsidP="00F63C7B">
      <w:pPr>
        <w:pStyle w:val="Ttulo1"/>
        <w:spacing w:before="1" w:line="240" w:lineRule="auto"/>
        <w:ind w:right="191"/>
        <w:jc w:val="center"/>
        <w:rPr>
          <w:rFonts w:ascii="Arial" w:hAnsi="Arial" w:cs="Arial"/>
          <w:i/>
          <w:color w:val="000000" w:themeColor="text1"/>
          <w:sz w:val="24"/>
          <w:szCs w:val="24"/>
        </w:rPr>
      </w:pPr>
      <w:r w:rsidRPr="003633B6">
        <w:rPr>
          <w:rFonts w:ascii="Arial" w:hAnsi="Arial" w:cs="Arial"/>
          <w:i/>
          <w:color w:val="000000" w:themeColor="text1"/>
          <w:sz w:val="24"/>
          <w:szCs w:val="24"/>
        </w:rPr>
        <w:t>TÍTULO V</w:t>
      </w:r>
    </w:p>
    <w:p w:rsidR="00252FC8" w:rsidRPr="00022CE1" w:rsidRDefault="00252FC8" w:rsidP="00F63C7B">
      <w:pPr>
        <w:spacing w:after="0" w:line="240" w:lineRule="auto"/>
        <w:ind w:left="186" w:right="198"/>
        <w:jc w:val="center"/>
        <w:rPr>
          <w:rFonts w:ascii="Arial" w:hAnsi="Arial" w:cs="Arial"/>
          <w:b/>
          <w:i/>
          <w:sz w:val="24"/>
          <w:szCs w:val="24"/>
        </w:rPr>
      </w:pPr>
      <w:r w:rsidRPr="00022CE1">
        <w:rPr>
          <w:rFonts w:ascii="Arial" w:hAnsi="Arial" w:cs="Arial"/>
          <w:b/>
          <w:i/>
          <w:sz w:val="24"/>
          <w:szCs w:val="24"/>
        </w:rPr>
        <w:t>DE LAS LICENCIAS, PERMISOS Y AUTORIZACIONES</w:t>
      </w:r>
    </w:p>
    <w:p w:rsidR="00252FC8" w:rsidRPr="00022CE1" w:rsidRDefault="00252FC8" w:rsidP="00F63C7B">
      <w:pPr>
        <w:pStyle w:val="Textoindependiente"/>
        <w:rPr>
          <w:rFonts w:ascii="Arial" w:hAnsi="Arial" w:cs="Arial"/>
          <w:b/>
          <w:i/>
          <w:sz w:val="24"/>
          <w:szCs w:val="24"/>
          <w:lang w:val="es-MX"/>
        </w:rPr>
      </w:pPr>
    </w:p>
    <w:p w:rsidR="00D03EB1" w:rsidRDefault="00252FC8" w:rsidP="00D03EB1">
      <w:pPr>
        <w:spacing w:after="0" w:line="240" w:lineRule="auto"/>
        <w:ind w:left="1276" w:right="1693" w:firstLine="142"/>
        <w:jc w:val="center"/>
        <w:rPr>
          <w:rFonts w:ascii="Arial" w:hAnsi="Arial" w:cs="Arial"/>
          <w:b/>
          <w:i/>
          <w:sz w:val="24"/>
          <w:szCs w:val="24"/>
        </w:rPr>
      </w:pPr>
      <w:r w:rsidRPr="00022CE1">
        <w:rPr>
          <w:rFonts w:ascii="Arial" w:hAnsi="Arial" w:cs="Arial"/>
          <w:b/>
          <w:i/>
          <w:sz w:val="24"/>
          <w:szCs w:val="24"/>
        </w:rPr>
        <w:t>CAPÍTULO I</w:t>
      </w:r>
    </w:p>
    <w:p w:rsidR="00252FC8" w:rsidRPr="00022CE1" w:rsidRDefault="00252FC8" w:rsidP="00D03EB1">
      <w:pPr>
        <w:spacing w:after="0" w:line="240" w:lineRule="auto"/>
        <w:ind w:left="1276" w:right="1693" w:firstLine="142"/>
        <w:jc w:val="center"/>
        <w:rPr>
          <w:rFonts w:ascii="Arial" w:hAnsi="Arial" w:cs="Arial"/>
          <w:b/>
          <w:i/>
          <w:sz w:val="24"/>
          <w:szCs w:val="24"/>
        </w:rPr>
      </w:pPr>
      <w:r w:rsidRPr="00022CE1">
        <w:rPr>
          <w:rFonts w:ascii="Arial" w:hAnsi="Arial" w:cs="Arial"/>
          <w:b/>
          <w:i/>
          <w:sz w:val="24"/>
          <w:szCs w:val="24"/>
        </w:rPr>
        <w:t>DISPOSICIONES GENERALES</w:t>
      </w:r>
    </w:p>
    <w:p w:rsidR="00252FC8" w:rsidRPr="00022CE1" w:rsidRDefault="00252FC8" w:rsidP="00F63C7B">
      <w:pPr>
        <w:pStyle w:val="Textoindependiente"/>
        <w:spacing w:before="6"/>
        <w:rPr>
          <w:rFonts w:ascii="Arial" w:hAnsi="Arial" w:cs="Arial"/>
          <w:b/>
          <w:i/>
          <w:sz w:val="24"/>
          <w:szCs w:val="24"/>
          <w:lang w:val="es-MX"/>
        </w:rPr>
      </w:pPr>
    </w:p>
    <w:p w:rsidR="00252FC8" w:rsidRPr="00022CE1" w:rsidRDefault="00252FC8" w:rsidP="00F63C7B">
      <w:pPr>
        <w:pStyle w:val="Textoindependiente"/>
        <w:ind w:left="100" w:right="108"/>
        <w:jc w:val="both"/>
        <w:rPr>
          <w:rFonts w:ascii="Arial" w:hAnsi="Arial" w:cs="Arial"/>
          <w:i/>
          <w:sz w:val="24"/>
          <w:szCs w:val="24"/>
          <w:lang w:val="es-MX"/>
        </w:rPr>
      </w:pPr>
      <w:r w:rsidRPr="00022CE1">
        <w:rPr>
          <w:rFonts w:ascii="Arial" w:hAnsi="Arial" w:cs="Arial"/>
          <w:b/>
          <w:i/>
          <w:sz w:val="24"/>
          <w:szCs w:val="24"/>
          <w:lang w:val="es-MX"/>
        </w:rPr>
        <w:t>Artículo 34</w:t>
      </w:r>
      <w:r w:rsidRPr="00022CE1">
        <w:rPr>
          <w:rFonts w:ascii="Arial" w:hAnsi="Arial" w:cs="Arial"/>
          <w:i/>
          <w:sz w:val="24"/>
          <w:szCs w:val="24"/>
          <w:lang w:val="es-MX"/>
        </w:rPr>
        <w:t>. Los propietarios por sí o por conducto de su representante legal deberán tramitar ante la Dirección la licencia correspondiente conforme a lo que establece el presente ordenamiento para la realización o ejecución de cualquier obra de construcción, remodelación, demolición, restauración, movimiento de tierras, excavación o restauración de cualquier   género,   además   de   todo   acto   de   instalación   temporal   o        permanente, indistintamente si sean elementos o módulos fijos o móviles, fabricados en sitio o prefabricados, así como todo acto de ocupación y utilización del suelo, que se lleve a cabo en el Municipio de San Pedro Tlaquepaque; la Dirección expedirá la licencia, permiso o autorización de  que se trate, de acuerdo con la zonificación establecida en los planes y programas de desarrollo urbano aplicables; y conforme a las normas establecidas en el Código Urbano, sus disposiciones reglamentarias, las normas específicas para la clasificación y el género respectivo como mínimo y se sujetarán a lo establecido en el presente Reglamento y demás leyes, reglamentos y normas técnicas</w:t>
      </w:r>
      <w:r w:rsidRPr="00022CE1">
        <w:rPr>
          <w:rFonts w:ascii="Arial" w:hAnsi="Arial" w:cs="Arial"/>
          <w:i/>
          <w:spacing w:val="-11"/>
          <w:sz w:val="24"/>
          <w:szCs w:val="24"/>
          <w:lang w:val="es-MX"/>
        </w:rPr>
        <w:t xml:space="preserve"> </w:t>
      </w:r>
      <w:r w:rsidRPr="00022CE1">
        <w:rPr>
          <w:rFonts w:ascii="Arial" w:hAnsi="Arial" w:cs="Arial"/>
          <w:i/>
          <w:sz w:val="24"/>
          <w:szCs w:val="24"/>
          <w:lang w:val="es-MX"/>
        </w:rPr>
        <w:t>aplicables.</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Textoindependiente"/>
        <w:ind w:left="100" w:right="111"/>
        <w:jc w:val="both"/>
        <w:rPr>
          <w:rFonts w:ascii="Arial" w:hAnsi="Arial" w:cs="Arial"/>
          <w:i/>
          <w:sz w:val="24"/>
          <w:szCs w:val="24"/>
          <w:lang w:val="es-MX"/>
        </w:rPr>
      </w:pPr>
      <w:r w:rsidRPr="00022CE1">
        <w:rPr>
          <w:rFonts w:ascii="Arial" w:hAnsi="Arial" w:cs="Arial"/>
          <w:i/>
          <w:sz w:val="24"/>
          <w:szCs w:val="24"/>
          <w:lang w:val="es-MX"/>
        </w:rPr>
        <w:t xml:space="preserve">Los interesados deberán solicitarlo en los formatos expedidos por la Dirección y deberán estar firmados por el propietario del predio o su representante legal, además por el Director Responsable </w:t>
      </w:r>
      <w:r w:rsidRPr="00022CE1">
        <w:rPr>
          <w:rFonts w:ascii="Arial" w:hAnsi="Arial" w:cs="Arial"/>
          <w:i/>
          <w:sz w:val="24"/>
          <w:szCs w:val="24"/>
          <w:lang w:val="es-MX"/>
        </w:rPr>
        <w:lastRenderedPageBreak/>
        <w:t>correspondiente.</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Textoindependiente"/>
        <w:ind w:left="100" w:right="111"/>
        <w:jc w:val="both"/>
        <w:rPr>
          <w:rFonts w:ascii="Arial" w:hAnsi="Arial" w:cs="Arial"/>
          <w:i/>
          <w:sz w:val="24"/>
          <w:szCs w:val="24"/>
          <w:lang w:val="es-MX"/>
        </w:rPr>
      </w:pPr>
      <w:r w:rsidRPr="00022CE1">
        <w:rPr>
          <w:rFonts w:ascii="Arial" w:hAnsi="Arial" w:cs="Arial"/>
          <w:b/>
          <w:i/>
          <w:sz w:val="24"/>
          <w:szCs w:val="24"/>
          <w:lang w:val="es-MX"/>
        </w:rPr>
        <w:t xml:space="preserve">Artículo 35. </w:t>
      </w:r>
      <w:r w:rsidRPr="00022CE1">
        <w:rPr>
          <w:rFonts w:ascii="Arial" w:hAnsi="Arial" w:cs="Arial"/>
          <w:i/>
          <w:sz w:val="24"/>
          <w:szCs w:val="24"/>
          <w:lang w:val="es-MX"/>
        </w:rPr>
        <w:t>El Municipio de San Pedro Tlaquepaque podrá implementar políticas de simplificación administrativa y establecer procedimientos para la mejora regulatoria, para cuyos efectos podrá celebrar convenios con las Cámaras de Industriales, Cámaras de Comercio, los Colegios de Profesionistas registrados ante la Dirección de Profesiones del Estado de Jalisco.</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Textoindependiente"/>
        <w:ind w:left="100" w:right="108"/>
        <w:jc w:val="both"/>
        <w:rPr>
          <w:rFonts w:ascii="Arial" w:hAnsi="Arial" w:cs="Arial"/>
          <w:i/>
          <w:sz w:val="24"/>
          <w:szCs w:val="24"/>
          <w:lang w:val="es-MX"/>
        </w:rPr>
      </w:pPr>
      <w:r w:rsidRPr="00022CE1">
        <w:rPr>
          <w:rFonts w:ascii="Arial" w:hAnsi="Arial" w:cs="Arial"/>
          <w:b/>
          <w:i/>
          <w:sz w:val="24"/>
          <w:szCs w:val="24"/>
          <w:lang w:val="es-MX"/>
        </w:rPr>
        <w:t xml:space="preserve">Artículo 36. </w:t>
      </w:r>
      <w:r w:rsidRPr="00022CE1">
        <w:rPr>
          <w:rFonts w:ascii="Arial" w:hAnsi="Arial" w:cs="Arial"/>
          <w:i/>
          <w:sz w:val="24"/>
          <w:szCs w:val="24"/>
          <w:lang w:val="es-MX"/>
        </w:rPr>
        <w:t>Para la emisión de cualquier licencia, permiso, dictamen, certificación o autorización señalada en el presente Reglamento, el solicitante deberá realizar el pago de impuestos, derechos o aprovechamientos correspondientes, conforme a la Ley de Ingresos. Cuando el solicitante no efectúe el pago en un término de veinte días hábiles posteriores a la fecha de emisión de la orden de pago, la Dirección tendrá como no procedente el trámite solicitado y ordenará el archivo del expediente como asunto concluido debiendo realizar la notificación al interesado o promovente.</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Textoindependiente"/>
        <w:ind w:left="100" w:right="108"/>
        <w:jc w:val="both"/>
        <w:rPr>
          <w:rFonts w:ascii="Arial" w:hAnsi="Arial" w:cs="Arial"/>
          <w:i/>
          <w:sz w:val="24"/>
          <w:szCs w:val="24"/>
          <w:lang w:val="es-MX"/>
        </w:rPr>
      </w:pPr>
      <w:r w:rsidRPr="00022CE1">
        <w:rPr>
          <w:rFonts w:ascii="Arial" w:hAnsi="Arial" w:cs="Arial"/>
          <w:b/>
          <w:i/>
          <w:sz w:val="24"/>
          <w:szCs w:val="24"/>
          <w:lang w:val="es-MX"/>
        </w:rPr>
        <w:t xml:space="preserve">Artículo 37. </w:t>
      </w:r>
      <w:r w:rsidRPr="00022CE1">
        <w:rPr>
          <w:rFonts w:ascii="Arial" w:hAnsi="Arial" w:cs="Arial"/>
          <w:i/>
          <w:sz w:val="24"/>
          <w:szCs w:val="24"/>
          <w:lang w:val="es-MX"/>
        </w:rPr>
        <w:t>Los proyectos ejecutivos y las construcciones deberán de observar lo establecido en el Código Urbano, sus disposiciones reglamentarias, los planes y programas de desarrollo urbano municipales, el presente Reglamento y demás normatividad aplicable; así como las especificaciones necesarias para la estabilidad estructural y servicio o función de sus diversos elementos e instalaciones según las normas técnicas complementarias a que se refiere este ordenamiento, relativo a previsiones de seguridad, salubridad, comodidad, acordes con su magnitud, uso, destino y ubicación, así como los requisitos mínimos de ventilación e iluminación y los espacios diseñados para proporcionar tal servicio. Dichos proyectos deberán ser signados por el autor del proyecto quien deberá fungir como director responsable en términos del Código Urbano y el presente Reglamento.</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Textoindependiente"/>
        <w:ind w:left="100" w:right="110"/>
        <w:jc w:val="both"/>
        <w:rPr>
          <w:rFonts w:ascii="Arial" w:hAnsi="Arial" w:cs="Arial"/>
          <w:i/>
          <w:sz w:val="24"/>
          <w:szCs w:val="24"/>
          <w:lang w:val="es-MX"/>
        </w:rPr>
      </w:pPr>
      <w:r w:rsidRPr="00022CE1">
        <w:rPr>
          <w:rFonts w:ascii="Arial" w:hAnsi="Arial" w:cs="Arial"/>
          <w:b/>
          <w:i/>
          <w:sz w:val="24"/>
          <w:szCs w:val="24"/>
          <w:lang w:val="es-MX"/>
        </w:rPr>
        <w:t xml:space="preserve">Artículo 38. </w:t>
      </w:r>
      <w:r w:rsidRPr="00022CE1">
        <w:rPr>
          <w:rFonts w:ascii="Arial" w:hAnsi="Arial" w:cs="Arial"/>
          <w:i/>
          <w:sz w:val="24"/>
          <w:szCs w:val="24"/>
          <w:lang w:val="es-MX"/>
        </w:rPr>
        <w:t>Es obligación de los propietarios, poseedores, constructores, Directores Responsables y Directores Corresponsables, observar y cumplir lo dispuesto en el presente ordenamiento, en las normas técnicas, en el reglamento municipal en materia de urbanización y demás normativa de aplicación municipal relativo</w:t>
      </w:r>
      <w:r w:rsidRPr="00022CE1">
        <w:rPr>
          <w:rFonts w:ascii="Arial" w:hAnsi="Arial" w:cs="Arial"/>
          <w:i/>
          <w:spacing w:val="-13"/>
          <w:sz w:val="24"/>
          <w:szCs w:val="24"/>
          <w:lang w:val="es-MX"/>
        </w:rPr>
        <w:t xml:space="preserve"> </w:t>
      </w:r>
      <w:r w:rsidRPr="00022CE1">
        <w:rPr>
          <w:rFonts w:ascii="Arial" w:hAnsi="Arial" w:cs="Arial"/>
          <w:i/>
          <w:sz w:val="24"/>
          <w:szCs w:val="24"/>
          <w:lang w:val="es-MX"/>
        </w:rPr>
        <w:t>a:</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0"/>
          <w:numId w:val="47"/>
        </w:numPr>
        <w:tabs>
          <w:tab w:val="left" w:pos="820"/>
          <w:tab w:val="left" w:pos="821"/>
        </w:tabs>
        <w:spacing w:after="0" w:line="240" w:lineRule="auto"/>
        <w:ind w:right="107"/>
        <w:contextualSpacing w:val="0"/>
        <w:jc w:val="left"/>
        <w:rPr>
          <w:rFonts w:ascii="Arial" w:hAnsi="Arial" w:cs="Arial"/>
          <w:i/>
          <w:sz w:val="24"/>
          <w:szCs w:val="24"/>
        </w:rPr>
      </w:pPr>
      <w:r w:rsidRPr="00022CE1">
        <w:rPr>
          <w:rFonts w:ascii="Arial" w:hAnsi="Arial" w:cs="Arial"/>
          <w:i/>
          <w:sz w:val="24"/>
          <w:szCs w:val="24"/>
        </w:rPr>
        <w:t>Los planes y programas de desarrollo urbano y la zonificación establecida en los mismos;</w:t>
      </w:r>
    </w:p>
    <w:p w:rsidR="00252FC8" w:rsidRPr="00022CE1" w:rsidRDefault="00252FC8" w:rsidP="00F63C7B">
      <w:pPr>
        <w:pStyle w:val="Prrafodelista"/>
        <w:widowControl w:val="0"/>
        <w:numPr>
          <w:ilvl w:val="0"/>
          <w:numId w:val="47"/>
        </w:numPr>
        <w:tabs>
          <w:tab w:val="left" w:pos="981"/>
        </w:tabs>
        <w:spacing w:before="45" w:after="0" w:line="240" w:lineRule="auto"/>
        <w:ind w:left="980" w:right="108" w:hanging="607"/>
        <w:contextualSpacing w:val="0"/>
        <w:jc w:val="both"/>
        <w:rPr>
          <w:rFonts w:ascii="Arial" w:hAnsi="Arial" w:cs="Arial"/>
          <w:i/>
          <w:sz w:val="24"/>
          <w:szCs w:val="24"/>
        </w:rPr>
      </w:pPr>
      <w:r w:rsidRPr="00022CE1">
        <w:rPr>
          <w:rFonts w:ascii="Arial" w:hAnsi="Arial" w:cs="Arial"/>
          <w:i/>
          <w:sz w:val="24"/>
          <w:szCs w:val="24"/>
        </w:rPr>
        <w:t>Los alineamientos de las vías públicas y derecho de vía de las mismas o de comunicación con su delimitación correspondiente o prevista, quedando prohibida la obstrucción en dichas vías, así como, en las zonas</w:t>
      </w:r>
      <w:r w:rsidRPr="00022CE1">
        <w:rPr>
          <w:rFonts w:ascii="Arial" w:hAnsi="Arial" w:cs="Arial"/>
          <w:i/>
          <w:spacing w:val="-8"/>
          <w:sz w:val="24"/>
          <w:szCs w:val="24"/>
        </w:rPr>
        <w:t xml:space="preserve"> </w:t>
      </w:r>
      <w:r w:rsidRPr="00022CE1">
        <w:rPr>
          <w:rFonts w:ascii="Arial" w:hAnsi="Arial" w:cs="Arial"/>
          <w:i/>
          <w:sz w:val="24"/>
          <w:szCs w:val="24"/>
        </w:rPr>
        <w:t>federales;</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0"/>
          <w:numId w:val="47"/>
        </w:numPr>
        <w:tabs>
          <w:tab w:val="left" w:pos="981"/>
        </w:tabs>
        <w:spacing w:after="0" w:line="240" w:lineRule="auto"/>
        <w:ind w:left="980" w:right="113" w:hanging="701"/>
        <w:contextualSpacing w:val="0"/>
        <w:jc w:val="both"/>
        <w:rPr>
          <w:rFonts w:ascii="Arial" w:hAnsi="Arial" w:cs="Arial"/>
          <w:i/>
          <w:sz w:val="24"/>
          <w:szCs w:val="24"/>
        </w:rPr>
      </w:pPr>
      <w:r w:rsidRPr="00022CE1">
        <w:rPr>
          <w:rFonts w:ascii="Arial" w:hAnsi="Arial" w:cs="Arial"/>
          <w:i/>
          <w:sz w:val="24"/>
          <w:szCs w:val="24"/>
        </w:rPr>
        <w:t>Densidad y los coeficientes de ocupación y utilización del suelo, tal y como aparezcan en el plan parcial o programa de desarrollo urbano</w:t>
      </w:r>
      <w:r w:rsidRPr="00022CE1">
        <w:rPr>
          <w:rFonts w:ascii="Arial" w:hAnsi="Arial" w:cs="Arial"/>
          <w:i/>
          <w:spacing w:val="-14"/>
          <w:sz w:val="24"/>
          <w:szCs w:val="24"/>
        </w:rPr>
        <w:t xml:space="preserve"> </w:t>
      </w:r>
      <w:r w:rsidRPr="00022CE1">
        <w:rPr>
          <w:rFonts w:ascii="Arial" w:hAnsi="Arial" w:cs="Arial"/>
          <w:i/>
          <w:sz w:val="24"/>
          <w:szCs w:val="24"/>
        </w:rPr>
        <w:t>aplicable;</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0"/>
          <w:numId w:val="47"/>
        </w:numPr>
        <w:tabs>
          <w:tab w:val="left" w:pos="981"/>
        </w:tabs>
        <w:spacing w:after="0" w:line="240" w:lineRule="auto"/>
        <w:ind w:left="980" w:right="104" w:hanging="686"/>
        <w:contextualSpacing w:val="0"/>
        <w:jc w:val="both"/>
        <w:rPr>
          <w:rFonts w:ascii="Arial" w:hAnsi="Arial" w:cs="Arial"/>
          <w:i/>
          <w:sz w:val="24"/>
          <w:szCs w:val="24"/>
        </w:rPr>
      </w:pPr>
      <w:r w:rsidRPr="00022CE1">
        <w:rPr>
          <w:rFonts w:ascii="Arial" w:hAnsi="Arial" w:cs="Arial"/>
          <w:i/>
          <w:sz w:val="24"/>
          <w:szCs w:val="24"/>
        </w:rPr>
        <w:t>Los pagos de derechos o cuotas de incorporación a los servicios públicos que correspondan;</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0"/>
          <w:numId w:val="47"/>
        </w:numPr>
        <w:tabs>
          <w:tab w:val="left" w:pos="1043"/>
        </w:tabs>
        <w:spacing w:after="0" w:line="240" w:lineRule="auto"/>
        <w:ind w:left="980" w:right="104" w:hanging="593"/>
        <w:contextualSpacing w:val="0"/>
        <w:jc w:val="both"/>
        <w:rPr>
          <w:rFonts w:ascii="Arial" w:hAnsi="Arial" w:cs="Arial"/>
          <w:i/>
          <w:sz w:val="24"/>
          <w:szCs w:val="24"/>
        </w:rPr>
      </w:pPr>
      <w:r w:rsidRPr="00022CE1">
        <w:rPr>
          <w:rFonts w:ascii="Arial" w:hAnsi="Arial" w:cs="Arial"/>
          <w:i/>
          <w:sz w:val="24"/>
          <w:szCs w:val="24"/>
        </w:rPr>
        <w:t xml:space="preserve">Las áreas libres de las edificaciones que se determinen por la Dirección, de conformidad con la proporción señalada en los </w:t>
      </w:r>
      <w:r w:rsidRPr="00022CE1">
        <w:rPr>
          <w:rFonts w:ascii="Arial" w:hAnsi="Arial" w:cs="Arial"/>
          <w:i/>
          <w:sz w:val="24"/>
          <w:szCs w:val="24"/>
        </w:rPr>
        <w:lastRenderedPageBreak/>
        <w:t>programas y planes de desarrollo urbano del municipio, las cuales deberán ser arborizadas o jardinadas en la medida que el suelo permita la permeabilidad del</w:t>
      </w:r>
      <w:r w:rsidRPr="00022CE1">
        <w:rPr>
          <w:rFonts w:ascii="Arial" w:hAnsi="Arial" w:cs="Arial"/>
          <w:i/>
          <w:spacing w:val="-11"/>
          <w:sz w:val="24"/>
          <w:szCs w:val="24"/>
        </w:rPr>
        <w:t xml:space="preserve"> </w:t>
      </w:r>
      <w:r w:rsidRPr="00022CE1">
        <w:rPr>
          <w:rFonts w:ascii="Arial" w:hAnsi="Arial" w:cs="Arial"/>
          <w:i/>
          <w:sz w:val="24"/>
          <w:szCs w:val="24"/>
        </w:rPr>
        <w:t>agua;</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0"/>
          <w:numId w:val="47"/>
        </w:numPr>
        <w:tabs>
          <w:tab w:val="left" w:pos="981"/>
        </w:tabs>
        <w:spacing w:after="0" w:line="240" w:lineRule="auto"/>
        <w:ind w:left="980" w:right="106" w:hanging="686"/>
        <w:contextualSpacing w:val="0"/>
        <w:jc w:val="both"/>
        <w:rPr>
          <w:rFonts w:ascii="Arial" w:hAnsi="Arial" w:cs="Arial"/>
          <w:i/>
          <w:sz w:val="24"/>
          <w:szCs w:val="24"/>
        </w:rPr>
      </w:pPr>
      <w:r w:rsidRPr="00022CE1">
        <w:rPr>
          <w:rFonts w:ascii="Arial" w:hAnsi="Arial" w:cs="Arial"/>
          <w:i/>
          <w:sz w:val="24"/>
          <w:szCs w:val="24"/>
        </w:rPr>
        <w:t>Accesos adecuados y los espacios para estacionamiento para vehículos motorizados  y no motorizados en las cantidades requeridas por los programas y  planes municipales de desarrollo urbano, utilización de la construcción y tipo de zona, así como con las adecuaciones viales y señalamientos</w:t>
      </w:r>
      <w:r w:rsidRPr="00022CE1">
        <w:rPr>
          <w:rFonts w:ascii="Arial" w:hAnsi="Arial" w:cs="Arial"/>
          <w:i/>
          <w:spacing w:val="-11"/>
          <w:sz w:val="24"/>
          <w:szCs w:val="24"/>
        </w:rPr>
        <w:t xml:space="preserve"> </w:t>
      </w:r>
      <w:r w:rsidRPr="00022CE1">
        <w:rPr>
          <w:rFonts w:ascii="Arial" w:hAnsi="Arial" w:cs="Arial"/>
          <w:i/>
          <w:sz w:val="24"/>
          <w:szCs w:val="24"/>
        </w:rPr>
        <w:t>necesarios;</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0"/>
          <w:numId w:val="47"/>
        </w:numPr>
        <w:tabs>
          <w:tab w:val="left" w:pos="981"/>
        </w:tabs>
        <w:spacing w:after="0" w:line="240" w:lineRule="auto"/>
        <w:ind w:left="980" w:right="102" w:hanging="780"/>
        <w:contextualSpacing w:val="0"/>
        <w:jc w:val="both"/>
        <w:rPr>
          <w:rFonts w:ascii="Arial" w:hAnsi="Arial" w:cs="Arial"/>
          <w:i/>
          <w:sz w:val="24"/>
          <w:szCs w:val="24"/>
        </w:rPr>
      </w:pPr>
      <w:r w:rsidRPr="00022CE1">
        <w:rPr>
          <w:rFonts w:ascii="Arial" w:hAnsi="Arial" w:cs="Arial"/>
          <w:i/>
          <w:sz w:val="24"/>
          <w:szCs w:val="24"/>
        </w:rPr>
        <w:t>La Ejecución de la obra con un plan de atención a emergencias de acuerdo al tipo de obra que se trate de conformidad con la Norma Oficial Mexicana NOM-031-STPS- 2011 Construcción-Condiciones de Seguridad y Salud en el trabajo, vigente;</w:t>
      </w:r>
      <w:r w:rsidRPr="00022CE1">
        <w:rPr>
          <w:rFonts w:ascii="Arial" w:hAnsi="Arial" w:cs="Arial"/>
          <w:i/>
          <w:spacing w:val="-11"/>
          <w:sz w:val="24"/>
          <w:szCs w:val="24"/>
        </w:rPr>
        <w:t xml:space="preserve"> </w:t>
      </w:r>
      <w:r w:rsidRPr="00022CE1">
        <w:rPr>
          <w:rFonts w:ascii="Arial" w:hAnsi="Arial" w:cs="Arial"/>
          <w:i/>
          <w:sz w:val="24"/>
          <w:szCs w:val="24"/>
        </w:rPr>
        <w:t>y</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0"/>
          <w:numId w:val="47"/>
        </w:numPr>
        <w:tabs>
          <w:tab w:val="left" w:pos="981"/>
        </w:tabs>
        <w:spacing w:after="0" w:line="240" w:lineRule="auto"/>
        <w:ind w:left="980" w:right="108" w:hanging="874"/>
        <w:contextualSpacing w:val="0"/>
        <w:jc w:val="both"/>
        <w:rPr>
          <w:rFonts w:ascii="Arial" w:hAnsi="Arial" w:cs="Arial"/>
          <w:i/>
          <w:sz w:val="24"/>
          <w:szCs w:val="24"/>
        </w:rPr>
      </w:pPr>
      <w:r w:rsidRPr="00022CE1">
        <w:rPr>
          <w:rFonts w:ascii="Arial" w:hAnsi="Arial" w:cs="Arial"/>
          <w:i/>
          <w:sz w:val="24"/>
          <w:szCs w:val="24"/>
        </w:rPr>
        <w:t>Lo previsto en la Norma Oficial Mexicana NOM-009-STPS-2011, Condiciones de seguridad para realizar trabajos en</w:t>
      </w:r>
      <w:r w:rsidRPr="00022CE1">
        <w:rPr>
          <w:rFonts w:ascii="Arial" w:hAnsi="Arial" w:cs="Arial"/>
          <w:i/>
          <w:spacing w:val="-11"/>
          <w:sz w:val="24"/>
          <w:szCs w:val="24"/>
        </w:rPr>
        <w:t xml:space="preserve"> </w:t>
      </w:r>
      <w:r w:rsidRPr="00022CE1">
        <w:rPr>
          <w:rFonts w:ascii="Arial" w:hAnsi="Arial" w:cs="Arial"/>
          <w:i/>
          <w:sz w:val="24"/>
          <w:szCs w:val="24"/>
        </w:rPr>
        <w:t>altura.</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Textoindependiente"/>
        <w:ind w:left="260" w:right="108"/>
        <w:jc w:val="both"/>
        <w:rPr>
          <w:rFonts w:ascii="Arial" w:hAnsi="Arial" w:cs="Arial"/>
          <w:i/>
          <w:sz w:val="24"/>
          <w:szCs w:val="24"/>
          <w:lang w:val="es-MX"/>
        </w:rPr>
      </w:pPr>
      <w:r w:rsidRPr="00022CE1">
        <w:rPr>
          <w:rFonts w:ascii="Arial" w:hAnsi="Arial" w:cs="Arial"/>
          <w:b/>
          <w:i/>
          <w:sz w:val="24"/>
          <w:szCs w:val="24"/>
          <w:lang w:val="es-MX"/>
        </w:rPr>
        <w:t xml:space="preserve">Artículo 39. </w:t>
      </w:r>
      <w:r w:rsidRPr="00022CE1">
        <w:rPr>
          <w:rFonts w:ascii="Arial" w:hAnsi="Arial" w:cs="Arial"/>
          <w:i/>
          <w:sz w:val="24"/>
          <w:szCs w:val="24"/>
          <w:lang w:val="es-MX"/>
        </w:rPr>
        <w:t>Previo a la solicitud de cualquiera de las licencias de construcción o remodelación, se deberá obtener el dictamen de trazo, usos y destinos específicos con resultado procedente y se deberá cumplir con las disposiciones señaladas en el propio dictamen de trazo, usos y destinos específicos, con excepción de predios con uso de suelo habitacional unifamiliar o habitacional plurifamiliar horizontal y cuando se solicite una vivienda por trámite.</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Textoindependiente"/>
        <w:ind w:left="260" w:right="108"/>
        <w:jc w:val="both"/>
        <w:rPr>
          <w:rFonts w:ascii="Arial" w:hAnsi="Arial" w:cs="Arial"/>
          <w:i/>
          <w:sz w:val="24"/>
          <w:szCs w:val="24"/>
          <w:lang w:val="es-MX"/>
        </w:rPr>
      </w:pPr>
      <w:r w:rsidRPr="00022CE1">
        <w:rPr>
          <w:rFonts w:ascii="Arial" w:hAnsi="Arial" w:cs="Arial"/>
          <w:b/>
          <w:i/>
          <w:sz w:val="24"/>
          <w:szCs w:val="24"/>
          <w:lang w:val="es-MX"/>
        </w:rPr>
        <w:t xml:space="preserve">Artículo 40. </w:t>
      </w:r>
      <w:r w:rsidRPr="00022CE1">
        <w:rPr>
          <w:rFonts w:ascii="Arial" w:hAnsi="Arial" w:cs="Arial"/>
          <w:i/>
          <w:sz w:val="24"/>
          <w:szCs w:val="24"/>
          <w:lang w:val="es-MX"/>
        </w:rPr>
        <w:t>Para obtener una licencia, permiso o autorización para obras de movimiento de tierras, demolición, edificación, remodelación o ampliación y se pretenda realizar en dos o más predios, previo a la solicitud de licencia, permiso o autorización ante la Dirección, el titular de los bienes inmuebles o su representante legal, deberá realizar la fusión de los predios, conforme a la normatividad aplicable.</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Textoindependiente"/>
        <w:ind w:left="260" w:right="108"/>
        <w:jc w:val="both"/>
        <w:rPr>
          <w:rFonts w:ascii="Arial" w:hAnsi="Arial" w:cs="Arial"/>
          <w:i/>
          <w:sz w:val="24"/>
          <w:szCs w:val="24"/>
          <w:lang w:val="es-MX"/>
        </w:rPr>
      </w:pPr>
      <w:r w:rsidRPr="00022CE1">
        <w:rPr>
          <w:rFonts w:ascii="Arial" w:hAnsi="Arial" w:cs="Arial"/>
          <w:b/>
          <w:i/>
          <w:sz w:val="24"/>
          <w:szCs w:val="24"/>
          <w:lang w:val="es-MX"/>
        </w:rPr>
        <w:t>Artículo 41</w:t>
      </w:r>
      <w:r w:rsidRPr="00022CE1">
        <w:rPr>
          <w:rFonts w:ascii="Arial" w:hAnsi="Arial" w:cs="Arial"/>
          <w:i/>
          <w:sz w:val="24"/>
          <w:szCs w:val="24"/>
          <w:lang w:val="es-MX"/>
        </w:rPr>
        <w:t>. No se expedirán licencias, permisos o autorizaciones a que se refiere el presente ordenamiento cuando su otorgamiento contravenga lo dispuesto en los planes, programas de desarrollo urbano o el presente Reglamento, ni se podrán otorgar o expedir condicionadas al cumplimiento posterior de requisitos por parte de su promovente.</w:t>
      </w:r>
    </w:p>
    <w:p w:rsidR="00252FC8" w:rsidRPr="00022CE1" w:rsidRDefault="00252FC8" w:rsidP="00F63C7B">
      <w:pPr>
        <w:pStyle w:val="Textoindependiente"/>
        <w:spacing w:before="45"/>
        <w:ind w:left="100" w:right="115"/>
        <w:jc w:val="both"/>
        <w:rPr>
          <w:rFonts w:ascii="Arial" w:hAnsi="Arial" w:cs="Arial"/>
          <w:i/>
          <w:sz w:val="24"/>
          <w:szCs w:val="24"/>
          <w:lang w:val="es-MX"/>
        </w:rPr>
      </w:pPr>
      <w:r w:rsidRPr="00022CE1">
        <w:rPr>
          <w:rFonts w:ascii="Arial" w:hAnsi="Arial" w:cs="Arial"/>
          <w:i/>
          <w:sz w:val="24"/>
          <w:szCs w:val="24"/>
          <w:lang w:val="es-MX"/>
        </w:rPr>
        <w:t>Serán nulos de pleno derecho y no producirán efectos jurídicos alguno los actos o hechos que se realicen en contravención de lo dispuesto por este</w:t>
      </w:r>
      <w:r w:rsidRPr="00022CE1">
        <w:rPr>
          <w:rFonts w:ascii="Arial" w:hAnsi="Arial" w:cs="Arial"/>
          <w:i/>
          <w:spacing w:val="-11"/>
          <w:sz w:val="24"/>
          <w:szCs w:val="24"/>
          <w:lang w:val="es-MX"/>
        </w:rPr>
        <w:t xml:space="preserve"> </w:t>
      </w:r>
      <w:r w:rsidRPr="00022CE1">
        <w:rPr>
          <w:rFonts w:ascii="Arial" w:hAnsi="Arial" w:cs="Arial"/>
          <w:i/>
          <w:sz w:val="24"/>
          <w:szCs w:val="24"/>
          <w:lang w:val="es-MX"/>
        </w:rPr>
        <w:t>artículo.</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Textoindependiente"/>
        <w:ind w:left="100" w:right="105"/>
        <w:jc w:val="both"/>
        <w:rPr>
          <w:rFonts w:ascii="Arial" w:hAnsi="Arial" w:cs="Arial"/>
          <w:i/>
          <w:sz w:val="24"/>
          <w:szCs w:val="24"/>
          <w:lang w:val="es-MX"/>
        </w:rPr>
      </w:pPr>
      <w:r w:rsidRPr="00022CE1">
        <w:rPr>
          <w:rFonts w:ascii="Arial" w:hAnsi="Arial" w:cs="Arial"/>
          <w:b/>
          <w:i/>
          <w:sz w:val="24"/>
          <w:szCs w:val="24"/>
          <w:lang w:val="es-MX"/>
        </w:rPr>
        <w:t>Artículo 42</w:t>
      </w:r>
      <w:r w:rsidRPr="00022CE1">
        <w:rPr>
          <w:rFonts w:ascii="Arial" w:hAnsi="Arial" w:cs="Arial"/>
          <w:i/>
          <w:sz w:val="24"/>
          <w:szCs w:val="24"/>
          <w:lang w:val="es-MX"/>
        </w:rPr>
        <w:t>. La nulidad a que se refiere el artículo anterior, será decretada por la autoridad judicial competente, sin perjuicio de las medidas y sanciones administrativas que establecen el presente ordenamiento; así como de las sanciones previstas en el Código Penal del Estado de Jalisco.</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Textoindependiente"/>
        <w:ind w:left="100"/>
        <w:jc w:val="both"/>
        <w:rPr>
          <w:rFonts w:ascii="Arial" w:hAnsi="Arial" w:cs="Arial"/>
          <w:i/>
          <w:sz w:val="24"/>
          <w:szCs w:val="24"/>
          <w:lang w:val="es-MX"/>
        </w:rPr>
      </w:pPr>
      <w:r w:rsidRPr="00022CE1">
        <w:rPr>
          <w:rFonts w:ascii="Arial" w:hAnsi="Arial" w:cs="Arial"/>
          <w:i/>
          <w:sz w:val="24"/>
          <w:szCs w:val="24"/>
          <w:lang w:val="es-MX"/>
        </w:rPr>
        <w:t>La autoridad competente declarará la nulidad de la licencia, permiso o autorización cuando:</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1"/>
          <w:numId w:val="47"/>
        </w:numPr>
        <w:tabs>
          <w:tab w:val="left" w:pos="820"/>
          <w:tab w:val="left" w:pos="821"/>
        </w:tabs>
        <w:spacing w:after="0" w:line="240" w:lineRule="auto"/>
        <w:ind w:right="112"/>
        <w:contextualSpacing w:val="0"/>
        <w:jc w:val="left"/>
        <w:rPr>
          <w:rFonts w:ascii="Arial" w:hAnsi="Arial" w:cs="Arial"/>
          <w:i/>
          <w:sz w:val="24"/>
          <w:szCs w:val="24"/>
        </w:rPr>
      </w:pPr>
      <w:r w:rsidRPr="00022CE1">
        <w:rPr>
          <w:rFonts w:ascii="Arial" w:hAnsi="Arial" w:cs="Arial"/>
          <w:i/>
          <w:sz w:val="24"/>
          <w:szCs w:val="24"/>
        </w:rPr>
        <w:t xml:space="preserve">Se hallan expedido en base a informes o documentos falsos o apócrifos; que no contengan firma autógrafa, o cuando sean </w:t>
      </w:r>
      <w:r w:rsidRPr="00022CE1">
        <w:rPr>
          <w:rFonts w:ascii="Arial" w:hAnsi="Arial" w:cs="Arial"/>
          <w:i/>
          <w:sz w:val="24"/>
          <w:szCs w:val="24"/>
        </w:rPr>
        <w:lastRenderedPageBreak/>
        <w:t>expedidas por autoridad no competente,</w:t>
      </w:r>
      <w:r w:rsidRPr="00022CE1">
        <w:rPr>
          <w:rFonts w:ascii="Arial" w:hAnsi="Arial" w:cs="Arial"/>
          <w:i/>
          <w:spacing w:val="-5"/>
          <w:sz w:val="24"/>
          <w:szCs w:val="24"/>
        </w:rPr>
        <w:t xml:space="preserve"> </w:t>
      </w:r>
      <w:r w:rsidRPr="00022CE1">
        <w:rPr>
          <w:rFonts w:ascii="Arial" w:hAnsi="Arial" w:cs="Arial"/>
          <w:i/>
          <w:sz w:val="24"/>
          <w:szCs w:val="24"/>
        </w:rPr>
        <w:t>y</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1"/>
          <w:numId w:val="47"/>
        </w:numPr>
        <w:tabs>
          <w:tab w:val="left" w:pos="883"/>
        </w:tabs>
        <w:spacing w:after="0" w:line="240" w:lineRule="auto"/>
        <w:ind w:right="109" w:hanging="607"/>
        <w:contextualSpacing w:val="0"/>
        <w:jc w:val="both"/>
        <w:rPr>
          <w:rFonts w:ascii="Arial" w:hAnsi="Arial" w:cs="Arial"/>
          <w:i/>
          <w:sz w:val="24"/>
          <w:szCs w:val="24"/>
        </w:rPr>
      </w:pPr>
      <w:r w:rsidRPr="00022CE1">
        <w:rPr>
          <w:rFonts w:ascii="Arial" w:hAnsi="Arial" w:cs="Arial"/>
          <w:i/>
          <w:sz w:val="24"/>
          <w:szCs w:val="24"/>
        </w:rPr>
        <w:t>Los documentos relacionados con su otorgamiento, se hubieren expedido en contravención a lo dispuesto por el presente Reglamento y demás normatividad aplicable;</w:t>
      </w:r>
    </w:p>
    <w:p w:rsidR="00252FC8" w:rsidRPr="00022CE1" w:rsidRDefault="00252FC8" w:rsidP="00F63C7B">
      <w:pPr>
        <w:pStyle w:val="Textoindependiente"/>
        <w:spacing w:before="4"/>
        <w:rPr>
          <w:rFonts w:ascii="Arial" w:hAnsi="Arial" w:cs="Arial"/>
          <w:i/>
          <w:sz w:val="24"/>
          <w:szCs w:val="24"/>
          <w:lang w:val="es-MX"/>
        </w:rPr>
      </w:pPr>
    </w:p>
    <w:p w:rsidR="00252FC8" w:rsidRPr="003633B6" w:rsidRDefault="00252FC8" w:rsidP="00D03EB1">
      <w:pPr>
        <w:pStyle w:val="Ttulo1"/>
        <w:tabs>
          <w:tab w:val="left" w:pos="1701"/>
          <w:tab w:val="left" w:pos="4820"/>
        </w:tabs>
        <w:spacing w:before="1" w:line="240" w:lineRule="auto"/>
        <w:ind w:left="1701" w:right="3110"/>
        <w:jc w:val="center"/>
        <w:rPr>
          <w:rFonts w:ascii="Arial" w:hAnsi="Arial" w:cs="Arial"/>
          <w:i/>
          <w:color w:val="000000" w:themeColor="text1"/>
          <w:sz w:val="24"/>
          <w:szCs w:val="24"/>
        </w:rPr>
      </w:pPr>
      <w:r w:rsidRPr="003633B6">
        <w:rPr>
          <w:rFonts w:ascii="Arial" w:hAnsi="Arial" w:cs="Arial"/>
          <w:i/>
          <w:color w:val="000000" w:themeColor="text1"/>
          <w:sz w:val="24"/>
          <w:szCs w:val="24"/>
        </w:rPr>
        <w:t>CAPÍTULO</w:t>
      </w:r>
      <w:r w:rsidR="00D03EB1">
        <w:rPr>
          <w:rFonts w:ascii="Arial" w:hAnsi="Arial" w:cs="Arial"/>
          <w:i/>
          <w:color w:val="000000" w:themeColor="text1"/>
          <w:sz w:val="24"/>
          <w:szCs w:val="24"/>
        </w:rPr>
        <w:t xml:space="preserve"> </w:t>
      </w:r>
      <w:r w:rsidR="003633B6" w:rsidRPr="003633B6">
        <w:rPr>
          <w:rFonts w:ascii="Arial" w:hAnsi="Arial" w:cs="Arial"/>
          <w:i/>
          <w:color w:val="000000" w:themeColor="text1"/>
          <w:sz w:val="24"/>
          <w:szCs w:val="24"/>
        </w:rPr>
        <w:t>I</w:t>
      </w:r>
      <w:r w:rsidRPr="003633B6">
        <w:rPr>
          <w:rFonts w:ascii="Arial" w:hAnsi="Arial" w:cs="Arial"/>
          <w:i/>
          <w:color w:val="000000" w:themeColor="text1"/>
          <w:sz w:val="24"/>
          <w:szCs w:val="24"/>
        </w:rPr>
        <w:t xml:space="preserve"> I</w:t>
      </w:r>
    </w:p>
    <w:p w:rsidR="00252FC8" w:rsidRPr="003633B6" w:rsidRDefault="00252FC8" w:rsidP="00D03EB1">
      <w:pPr>
        <w:pStyle w:val="Ttulo1"/>
        <w:tabs>
          <w:tab w:val="left" w:pos="1701"/>
        </w:tabs>
        <w:spacing w:before="1" w:line="240" w:lineRule="auto"/>
        <w:ind w:left="2835" w:right="3677" w:hanging="1134"/>
        <w:jc w:val="center"/>
        <w:rPr>
          <w:rFonts w:ascii="Arial" w:hAnsi="Arial" w:cs="Arial"/>
          <w:i/>
          <w:color w:val="000000" w:themeColor="text1"/>
          <w:sz w:val="24"/>
          <w:szCs w:val="24"/>
        </w:rPr>
      </w:pPr>
      <w:r w:rsidRPr="003633B6">
        <w:rPr>
          <w:rFonts w:ascii="Arial" w:hAnsi="Arial" w:cs="Arial"/>
          <w:i/>
          <w:color w:val="000000" w:themeColor="text1"/>
          <w:sz w:val="24"/>
          <w:szCs w:val="24"/>
        </w:rPr>
        <w:t>DE LAS LICENCIAS</w:t>
      </w:r>
    </w:p>
    <w:p w:rsidR="00252FC8" w:rsidRPr="00022CE1" w:rsidRDefault="00252FC8" w:rsidP="00F63C7B">
      <w:pPr>
        <w:pStyle w:val="Textoindependiente"/>
        <w:spacing w:before="6"/>
        <w:rPr>
          <w:rFonts w:ascii="Arial" w:hAnsi="Arial" w:cs="Arial"/>
          <w:b/>
          <w:i/>
          <w:sz w:val="24"/>
          <w:szCs w:val="24"/>
          <w:lang w:val="es-MX"/>
        </w:rPr>
      </w:pPr>
    </w:p>
    <w:p w:rsidR="00252FC8" w:rsidRPr="00022CE1" w:rsidRDefault="00252FC8" w:rsidP="00F63C7B">
      <w:pPr>
        <w:pStyle w:val="Textoindependiente"/>
        <w:ind w:left="100" w:right="107"/>
        <w:jc w:val="both"/>
        <w:rPr>
          <w:rFonts w:ascii="Arial" w:hAnsi="Arial" w:cs="Arial"/>
          <w:i/>
          <w:sz w:val="24"/>
          <w:szCs w:val="24"/>
          <w:lang w:val="es-MX"/>
        </w:rPr>
      </w:pPr>
      <w:r w:rsidRPr="00022CE1">
        <w:rPr>
          <w:rFonts w:ascii="Arial" w:hAnsi="Arial" w:cs="Arial"/>
          <w:b/>
          <w:i/>
          <w:sz w:val="24"/>
          <w:szCs w:val="24"/>
          <w:lang w:val="es-MX"/>
        </w:rPr>
        <w:t xml:space="preserve">Artículo 43. </w:t>
      </w:r>
      <w:r w:rsidRPr="00022CE1">
        <w:rPr>
          <w:rFonts w:ascii="Arial" w:hAnsi="Arial" w:cs="Arial"/>
          <w:i/>
          <w:sz w:val="24"/>
          <w:szCs w:val="24"/>
          <w:lang w:val="es-MX"/>
        </w:rPr>
        <w:t>Las licencias a que se refiere el presente Reglamento deberán solicitarse en los formatos autorizados por la Dirección y deberán estar firmados por el propietario del predio o su representante legal, además por el Director Responsable correspondiente. No se autorizará una licencia en la que el Director Responsable que la avale, tenga su registro sin vigencia, suspendido o cancelado.</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Textoindependiente"/>
        <w:ind w:left="100" w:right="109"/>
        <w:jc w:val="both"/>
        <w:rPr>
          <w:rFonts w:ascii="Arial" w:hAnsi="Arial" w:cs="Arial"/>
          <w:i/>
          <w:sz w:val="24"/>
          <w:szCs w:val="24"/>
          <w:lang w:val="es-MX"/>
        </w:rPr>
      </w:pPr>
      <w:r w:rsidRPr="00022CE1">
        <w:rPr>
          <w:rFonts w:ascii="Arial" w:hAnsi="Arial" w:cs="Arial"/>
          <w:i/>
          <w:sz w:val="24"/>
          <w:szCs w:val="24"/>
          <w:lang w:val="es-MX"/>
        </w:rPr>
        <w:t>Las licencias de construcción, remodelación o demolición, se podrán tramitar en línea, exclusivamente para predios con uso de suelo habitacional unifamiliar o habitacional plurifamiliar horizontal y únicamente una vivienda por trámite.</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Textoindependiente"/>
        <w:ind w:left="100" w:right="112"/>
        <w:jc w:val="both"/>
        <w:rPr>
          <w:rFonts w:ascii="Arial" w:hAnsi="Arial" w:cs="Arial"/>
          <w:i/>
          <w:sz w:val="24"/>
          <w:szCs w:val="24"/>
          <w:lang w:val="es-MX"/>
        </w:rPr>
      </w:pPr>
      <w:r w:rsidRPr="00022CE1">
        <w:rPr>
          <w:rFonts w:ascii="Arial" w:hAnsi="Arial" w:cs="Arial"/>
          <w:b/>
          <w:i/>
          <w:sz w:val="24"/>
          <w:szCs w:val="24"/>
          <w:lang w:val="es-MX"/>
        </w:rPr>
        <w:t>Artículo 44</w:t>
      </w:r>
      <w:r w:rsidRPr="00022CE1">
        <w:rPr>
          <w:rFonts w:ascii="Arial" w:hAnsi="Arial" w:cs="Arial"/>
          <w:i/>
          <w:sz w:val="24"/>
          <w:szCs w:val="24"/>
          <w:lang w:val="es-MX"/>
        </w:rPr>
        <w:t>. De conformidad con las presentes disposiciones la Dirección podrá emitir las siguientes licencias:</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0"/>
          <w:numId w:val="46"/>
        </w:numPr>
        <w:tabs>
          <w:tab w:val="left" w:pos="820"/>
          <w:tab w:val="left" w:pos="821"/>
        </w:tabs>
        <w:spacing w:after="0" w:line="240" w:lineRule="auto"/>
        <w:contextualSpacing w:val="0"/>
        <w:jc w:val="left"/>
        <w:rPr>
          <w:rFonts w:ascii="Arial" w:hAnsi="Arial" w:cs="Arial"/>
          <w:i/>
          <w:sz w:val="24"/>
          <w:szCs w:val="24"/>
        </w:rPr>
      </w:pPr>
      <w:r w:rsidRPr="00022CE1">
        <w:rPr>
          <w:rFonts w:ascii="Arial" w:hAnsi="Arial" w:cs="Arial"/>
          <w:i/>
          <w:sz w:val="24"/>
          <w:szCs w:val="24"/>
        </w:rPr>
        <w:t>De</w:t>
      </w:r>
      <w:r w:rsidRPr="00022CE1">
        <w:rPr>
          <w:rFonts w:ascii="Arial" w:hAnsi="Arial" w:cs="Arial"/>
          <w:i/>
          <w:spacing w:val="-5"/>
          <w:sz w:val="24"/>
          <w:szCs w:val="24"/>
        </w:rPr>
        <w:t xml:space="preserve"> </w:t>
      </w:r>
      <w:r w:rsidRPr="00022CE1">
        <w:rPr>
          <w:rFonts w:ascii="Arial" w:hAnsi="Arial" w:cs="Arial"/>
          <w:i/>
          <w:sz w:val="24"/>
          <w:szCs w:val="24"/>
        </w:rPr>
        <w:t>construcción;</w:t>
      </w:r>
    </w:p>
    <w:p w:rsidR="00252FC8" w:rsidRPr="00022CE1" w:rsidRDefault="00252FC8" w:rsidP="00F63C7B">
      <w:pPr>
        <w:pStyle w:val="Textoindependiente"/>
        <w:rPr>
          <w:rFonts w:ascii="Arial" w:hAnsi="Arial" w:cs="Arial"/>
          <w:i/>
          <w:sz w:val="24"/>
          <w:szCs w:val="24"/>
        </w:rPr>
      </w:pPr>
    </w:p>
    <w:p w:rsidR="00252FC8" w:rsidRPr="00022CE1" w:rsidRDefault="00252FC8" w:rsidP="00F63C7B">
      <w:pPr>
        <w:pStyle w:val="Prrafodelista"/>
        <w:widowControl w:val="0"/>
        <w:numPr>
          <w:ilvl w:val="0"/>
          <w:numId w:val="46"/>
        </w:numPr>
        <w:tabs>
          <w:tab w:val="left" w:pos="820"/>
          <w:tab w:val="left" w:pos="821"/>
        </w:tabs>
        <w:spacing w:after="0" w:line="240" w:lineRule="auto"/>
        <w:ind w:hanging="607"/>
        <w:contextualSpacing w:val="0"/>
        <w:jc w:val="left"/>
        <w:rPr>
          <w:rFonts w:ascii="Arial" w:hAnsi="Arial" w:cs="Arial"/>
          <w:i/>
          <w:sz w:val="24"/>
          <w:szCs w:val="24"/>
        </w:rPr>
      </w:pPr>
      <w:r w:rsidRPr="00022CE1">
        <w:rPr>
          <w:rFonts w:ascii="Arial" w:hAnsi="Arial" w:cs="Arial"/>
          <w:i/>
          <w:sz w:val="24"/>
          <w:szCs w:val="24"/>
        </w:rPr>
        <w:t>De</w:t>
      </w:r>
      <w:r w:rsidRPr="00022CE1">
        <w:rPr>
          <w:rFonts w:ascii="Arial" w:hAnsi="Arial" w:cs="Arial"/>
          <w:i/>
          <w:spacing w:val="-5"/>
          <w:sz w:val="24"/>
          <w:szCs w:val="24"/>
        </w:rPr>
        <w:t xml:space="preserve"> </w:t>
      </w:r>
      <w:r w:rsidRPr="00022CE1">
        <w:rPr>
          <w:rFonts w:ascii="Arial" w:hAnsi="Arial" w:cs="Arial"/>
          <w:i/>
          <w:sz w:val="24"/>
          <w:szCs w:val="24"/>
        </w:rPr>
        <w:t>remodelación;</w:t>
      </w:r>
    </w:p>
    <w:p w:rsidR="00252FC8" w:rsidRPr="00022CE1" w:rsidRDefault="00252FC8" w:rsidP="00F63C7B">
      <w:pPr>
        <w:pStyle w:val="Textoindependiente"/>
        <w:rPr>
          <w:rFonts w:ascii="Arial" w:hAnsi="Arial" w:cs="Arial"/>
          <w:i/>
          <w:sz w:val="24"/>
          <w:szCs w:val="24"/>
        </w:rPr>
      </w:pPr>
    </w:p>
    <w:p w:rsidR="00252FC8" w:rsidRPr="00022CE1" w:rsidRDefault="00252FC8" w:rsidP="00F63C7B">
      <w:pPr>
        <w:pStyle w:val="Prrafodelista"/>
        <w:widowControl w:val="0"/>
        <w:numPr>
          <w:ilvl w:val="0"/>
          <w:numId w:val="46"/>
        </w:numPr>
        <w:tabs>
          <w:tab w:val="left" w:pos="821"/>
        </w:tabs>
        <w:spacing w:after="0" w:line="240" w:lineRule="auto"/>
        <w:ind w:hanging="701"/>
        <w:contextualSpacing w:val="0"/>
        <w:jc w:val="both"/>
        <w:rPr>
          <w:rFonts w:ascii="Arial" w:hAnsi="Arial" w:cs="Arial"/>
          <w:i/>
          <w:sz w:val="24"/>
          <w:szCs w:val="24"/>
        </w:rPr>
      </w:pPr>
      <w:r w:rsidRPr="00022CE1">
        <w:rPr>
          <w:rFonts w:ascii="Arial" w:hAnsi="Arial" w:cs="Arial"/>
          <w:i/>
          <w:sz w:val="24"/>
          <w:szCs w:val="24"/>
        </w:rPr>
        <w:t>De</w:t>
      </w:r>
      <w:r w:rsidRPr="00022CE1">
        <w:rPr>
          <w:rFonts w:ascii="Arial" w:hAnsi="Arial" w:cs="Arial"/>
          <w:i/>
          <w:spacing w:val="-4"/>
          <w:sz w:val="24"/>
          <w:szCs w:val="24"/>
        </w:rPr>
        <w:t xml:space="preserve"> </w:t>
      </w:r>
      <w:r w:rsidRPr="00022CE1">
        <w:rPr>
          <w:rFonts w:ascii="Arial" w:hAnsi="Arial" w:cs="Arial"/>
          <w:i/>
          <w:sz w:val="24"/>
          <w:szCs w:val="24"/>
        </w:rPr>
        <w:t>demolición;</w:t>
      </w:r>
    </w:p>
    <w:p w:rsidR="00252FC8" w:rsidRPr="00022CE1" w:rsidRDefault="00252FC8" w:rsidP="00F63C7B">
      <w:pPr>
        <w:pStyle w:val="Textoindependiente"/>
        <w:rPr>
          <w:rFonts w:ascii="Arial" w:hAnsi="Arial" w:cs="Arial"/>
          <w:i/>
          <w:sz w:val="24"/>
          <w:szCs w:val="24"/>
        </w:rPr>
      </w:pPr>
    </w:p>
    <w:p w:rsidR="00252FC8" w:rsidRPr="00022CE1" w:rsidRDefault="00252FC8" w:rsidP="00F63C7B">
      <w:pPr>
        <w:pStyle w:val="Prrafodelista"/>
        <w:widowControl w:val="0"/>
        <w:numPr>
          <w:ilvl w:val="0"/>
          <w:numId w:val="46"/>
        </w:numPr>
        <w:tabs>
          <w:tab w:val="left" w:pos="821"/>
        </w:tabs>
        <w:spacing w:after="0" w:line="240" w:lineRule="auto"/>
        <w:ind w:hanging="686"/>
        <w:contextualSpacing w:val="0"/>
        <w:jc w:val="both"/>
        <w:rPr>
          <w:rFonts w:ascii="Arial" w:hAnsi="Arial" w:cs="Arial"/>
          <w:i/>
          <w:sz w:val="24"/>
          <w:szCs w:val="24"/>
        </w:rPr>
      </w:pPr>
      <w:r w:rsidRPr="00022CE1">
        <w:rPr>
          <w:rFonts w:ascii="Arial" w:hAnsi="Arial" w:cs="Arial"/>
          <w:i/>
          <w:sz w:val="24"/>
          <w:szCs w:val="24"/>
        </w:rPr>
        <w:t>Para movimiento de tierras;</w:t>
      </w:r>
      <w:r w:rsidRPr="00022CE1">
        <w:rPr>
          <w:rFonts w:ascii="Arial" w:hAnsi="Arial" w:cs="Arial"/>
          <w:i/>
          <w:spacing w:val="-5"/>
          <w:sz w:val="24"/>
          <w:szCs w:val="24"/>
        </w:rPr>
        <w:t xml:space="preserve"> </w:t>
      </w:r>
      <w:r w:rsidRPr="00022CE1">
        <w:rPr>
          <w:rFonts w:ascii="Arial" w:hAnsi="Arial" w:cs="Arial"/>
          <w:i/>
          <w:sz w:val="24"/>
          <w:szCs w:val="24"/>
        </w:rPr>
        <w:t>y</w:t>
      </w:r>
    </w:p>
    <w:p w:rsidR="00252FC8" w:rsidRPr="00022CE1" w:rsidRDefault="00252FC8" w:rsidP="00F63C7B">
      <w:pPr>
        <w:pStyle w:val="Textoindependiente"/>
        <w:rPr>
          <w:rFonts w:ascii="Arial" w:hAnsi="Arial" w:cs="Arial"/>
          <w:i/>
          <w:sz w:val="24"/>
          <w:szCs w:val="24"/>
        </w:rPr>
      </w:pPr>
    </w:p>
    <w:p w:rsidR="00252FC8" w:rsidRPr="00022CE1" w:rsidRDefault="00252FC8" w:rsidP="00F63C7B">
      <w:pPr>
        <w:pStyle w:val="Prrafodelista"/>
        <w:widowControl w:val="0"/>
        <w:numPr>
          <w:ilvl w:val="0"/>
          <w:numId w:val="46"/>
        </w:numPr>
        <w:tabs>
          <w:tab w:val="left" w:pos="820"/>
          <w:tab w:val="left" w:pos="821"/>
        </w:tabs>
        <w:spacing w:after="0" w:line="240" w:lineRule="auto"/>
        <w:ind w:hanging="593"/>
        <w:contextualSpacing w:val="0"/>
        <w:jc w:val="left"/>
        <w:rPr>
          <w:rFonts w:ascii="Arial" w:hAnsi="Arial" w:cs="Arial"/>
          <w:i/>
          <w:sz w:val="24"/>
          <w:szCs w:val="24"/>
        </w:rPr>
      </w:pPr>
      <w:r w:rsidRPr="00022CE1">
        <w:rPr>
          <w:rFonts w:ascii="Arial" w:hAnsi="Arial" w:cs="Arial"/>
          <w:i/>
          <w:sz w:val="24"/>
          <w:szCs w:val="24"/>
        </w:rPr>
        <w:t>De restauración y/o</w:t>
      </w:r>
      <w:r w:rsidRPr="00022CE1">
        <w:rPr>
          <w:rFonts w:ascii="Arial" w:hAnsi="Arial" w:cs="Arial"/>
          <w:i/>
          <w:spacing w:val="-8"/>
          <w:sz w:val="24"/>
          <w:szCs w:val="24"/>
        </w:rPr>
        <w:t xml:space="preserve"> </w:t>
      </w:r>
      <w:r w:rsidRPr="00022CE1">
        <w:rPr>
          <w:rFonts w:ascii="Arial" w:hAnsi="Arial" w:cs="Arial"/>
          <w:i/>
          <w:sz w:val="24"/>
          <w:szCs w:val="24"/>
        </w:rPr>
        <w:t>conservación.</w:t>
      </w:r>
    </w:p>
    <w:p w:rsidR="00252FC8" w:rsidRPr="00022CE1" w:rsidRDefault="00252FC8" w:rsidP="00F63C7B">
      <w:pPr>
        <w:pStyle w:val="Textoindependiente"/>
        <w:spacing w:before="45"/>
        <w:ind w:left="260" w:right="107"/>
        <w:jc w:val="both"/>
        <w:rPr>
          <w:rFonts w:ascii="Arial" w:hAnsi="Arial" w:cs="Arial"/>
          <w:b/>
          <w:i/>
          <w:sz w:val="24"/>
          <w:szCs w:val="24"/>
          <w:lang w:val="es-MX"/>
        </w:rPr>
      </w:pPr>
    </w:p>
    <w:p w:rsidR="00252FC8" w:rsidRPr="00022CE1" w:rsidRDefault="00252FC8" w:rsidP="00F63C7B">
      <w:pPr>
        <w:pStyle w:val="Textoindependiente"/>
        <w:spacing w:before="45"/>
        <w:ind w:left="260" w:right="107"/>
        <w:jc w:val="both"/>
        <w:rPr>
          <w:rFonts w:ascii="Arial" w:hAnsi="Arial" w:cs="Arial"/>
          <w:i/>
          <w:sz w:val="24"/>
          <w:szCs w:val="24"/>
          <w:lang w:val="es-MX"/>
        </w:rPr>
      </w:pPr>
      <w:r w:rsidRPr="00022CE1">
        <w:rPr>
          <w:rFonts w:ascii="Arial" w:hAnsi="Arial" w:cs="Arial"/>
          <w:b/>
          <w:i/>
          <w:sz w:val="24"/>
          <w:szCs w:val="24"/>
          <w:lang w:val="es-MX"/>
        </w:rPr>
        <w:t xml:space="preserve">Artículo 45. </w:t>
      </w:r>
      <w:r w:rsidRPr="00022CE1">
        <w:rPr>
          <w:rFonts w:ascii="Arial" w:hAnsi="Arial" w:cs="Arial"/>
          <w:i/>
          <w:sz w:val="24"/>
          <w:szCs w:val="24"/>
          <w:lang w:val="es-MX"/>
        </w:rPr>
        <w:t>De conformidad con el presente ordenamiento se requerirá bitácora oficial de obra y de un Director Responsable en proyecto y de un Director Responsable en obra para trámites de licencias en los siguientes casos:</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1"/>
          <w:numId w:val="46"/>
        </w:numPr>
        <w:tabs>
          <w:tab w:val="left" w:pos="980"/>
          <w:tab w:val="left" w:pos="981"/>
        </w:tabs>
        <w:spacing w:after="0" w:line="240" w:lineRule="auto"/>
        <w:ind w:right="114"/>
        <w:contextualSpacing w:val="0"/>
        <w:jc w:val="left"/>
        <w:rPr>
          <w:rFonts w:ascii="Arial" w:hAnsi="Arial" w:cs="Arial"/>
          <w:i/>
          <w:sz w:val="24"/>
          <w:szCs w:val="24"/>
        </w:rPr>
      </w:pPr>
      <w:r w:rsidRPr="00022CE1">
        <w:rPr>
          <w:rFonts w:ascii="Arial" w:hAnsi="Arial" w:cs="Arial"/>
          <w:i/>
          <w:sz w:val="24"/>
          <w:szCs w:val="24"/>
        </w:rPr>
        <w:t>Edificaciones nuevas con superficie de construcción mayor a cuarenta metros cuadrados;</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1"/>
          <w:numId w:val="46"/>
        </w:numPr>
        <w:tabs>
          <w:tab w:val="left" w:pos="980"/>
          <w:tab w:val="left" w:pos="981"/>
        </w:tabs>
        <w:spacing w:after="0" w:line="240" w:lineRule="auto"/>
        <w:ind w:right="114" w:hanging="607"/>
        <w:contextualSpacing w:val="0"/>
        <w:jc w:val="left"/>
        <w:rPr>
          <w:rFonts w:ascii="Arial" w:hAnsi="Arial" w:cs="Arial"/>
          <w:i/>
          <w:sz w:val="24"/>
          <w:szCs w:val="24"/>
        </w:rPr>
      </w:pPr>
      <w:r w:rsidRPr="00022CE1">
        <w:rPr>
          <w:rFonts w:ascii="Arial" w:hAnsi="Arial" w:cs="Arial"/>
          <w:i/>
          <w:sz w:val="24"/>
          <w:szCs w:val="24"/>
        </w:rPr>
        <w:t>Construcciones para espacios cubiertos proyectados o realizados bajo el nivel del terreno</w:t>
      </w:r>
      <w:r w:rsidRPr="00022CE1">
        <w:rPr>
          <w:rFonts w:ascii="Arial" w:hAnsi="Arial" w:cs="Arial"/>
          <w:i/>
          <w:spacing w:val="-5"/>
          <w:sz w:val="24"/>
          <w:szCs w:val="24"/>
        </w:rPr>
        <w:t xml:space="preserve"> </w:t>
      </w:r>
      <w:r w:rsidRPr="00022CE1">
        <w:rPr>
          <w:rFonts w:ascii="Arial" w:hAnsi="Arial" w:cs="Arial"/>
          <w:i/>
          <w:sz w:val="24"/>
          <w:szCs w:val="24"/>
        </w:rPr>
        <w:t>natural;</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1"/>
          <w:numId w:val="46"/>
        </w:numPr>
        <w:tabs>
          <w:tab w:val="left" w:pos="980"/>
          <w:tab w:val="left" w:pos="981"/>
        </w:tabs>
        <w:spacing w:after="0" w:line="240" w:lineRule="auto"/>
        <w:ind w:right="112" w:hanging="701"/>
        <w:contextualSpacing w:val="0"/>
        <w:jc w:val="left"/>
        <w:rPr>
          <w:rFonts w:ascii="Arial" w:hAnsi="Arial" w:cs="Arial"/>
          <w:i/>
          <w:sz w:val="24"/>
          <w:szCs w:val="24"/>
        </w:rPr>
      </w:pPr>
      <w:r w:rsidRPr="00022CE1">
        <w:rPr>
          <w:rFonts w:ascii="Arial" w:hAnsi="Arial" w:cs="Arial"/>
          <w:i/>
          <w:sz w:val="24"/>
          <w:szCs w:val="24"/>
        </w:rPr>
        <w:t>Muros perimetrales con altura mayor a 3.00 metros de altura y/o mayores a cincuenta metros de longitud en línea recta;</w:t>
      </w:r>
      <w:r w:rsidRPr="00022CE1">
        <w:rPr>
          <w:rFonts w:ascii="Arial" w:hAnsi="Arial" w:cs="Arial"/>
          <w:i/>
          <w:spacing w:val="-3"/>
          <w:sz w:val="24"/>
          <w:szCs w:val="24"/>
        </w:rPr>
        <w:t xml:space="preserve"> </w:t>
      </w:r>
      <w:r w:rsidRPr="00022CE1">
        <w:rPr>
          <w:rFonts w:ascii="Arial" w:hAnsi="Arial" w:cs="Arial"/>
          <w:i/>
          <w:sz w:val="24"/>
          <w:szCs w:val="24"/>
        </w:rPr>
        <w:t>y</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1"/>
          <w:numId w:val="46"/>
        </w:numPr>
        <w:tabs>
          <w:tab w:val="left" w:pos="980"/>
          <w:tab w:val="left" w:pos="981"/>
        </w:tabs>
        <w:spacing w:after="0" w:line="240" w:lineRule="auto"/>
        <w:ind w:right="112" w:hanging="686"/>
        <w:contextualSpacing w:val="0"/>
        <w:jc w:val="left"/>
        <w:rPr>
          <w:rFonts w:ascii="Arial" w:hAnsi="Arial" w:cs="Arial"/>
          <w:i/>
          <w:sz w:val="24"/>
          <w:szCs w:val="24"/>
        </w:rPr>
      </w:pPr>
      <w:r w:rsidRPr="00022CE1">
        <w:rPr>
          <w:rFonts w:ascii="Arial" w:hAnsi="Arial" w:cs="Arial"/>
          <w:i/>
          <w:sz w:val="24"/>
          <w:szCs w:val="24"/>
        </w:rPr>
        <w:t>Remodelaciones o ampliaciones en que se pretenda modificar la estructura original de la edificación y que ello implique el reforzamiento de la</w:t>
      </w:r>
      <w:r w:rsidRPr="00022CE1">
        <w:rPr>
          <w:rFonts w:ascii="Arial" w:hAnsi="Arial" w:cs="Arial"/>
          <w:i/>
          <w:spacing w:val="-7"/>
          <w:sz w:val="24"/>
          <w:szCs w:val="24"/>
        </w:rPr>
        <w:t xml:space="preserve"> </w:t>
      </w:r>
      <w:r w:rsidRPr="00022CE1">
        <w:rPr>
          <w:rFonts w:ascii="Arial" w:hAnsi="Arial" w:cs="Arial"/>
          <w:i/>
          <w:sz w:val="24"/>
          <w:szCs w:val="24"/>
        </w:rPr>
        <w:t>misma.</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Textoindependiente"/>
        <w:ind w:left="260" w:right="106"/>
        <w:jc w:val="both"/>
        <w:rPr>
          <w:rFonts w:ascii="Arial" w:hAnsi="Arial" w:cs="Arial"/>
          <w:i/>
          <w:sz w:val="24"/>
          <w:szCs w:val="24"/>
          <w:lang w:val="es-MX"/>
        </w:rPr>
      </w:pPr>
      <w:r w:rsidRPr="00022CE1">
        <w:rPr>
          <w:rFonts w:ascii="Arial" w:hAnsi="Arial" w:cs="Arial"/>
          <w:b/>
          <w:i/>
          <w:sz w:val="24"/>
          <w:szCs w:val="24"/>
          <w:lang w:val="es-MX"/>
        </w:rPr>
        <w:t xml:space="preserve">Artículo 46. </w:t>
      </w:r>
      <w:r w:rsidRPr="00022CE1">
        <w:rPr>
          <w:rFonts w:ascii="Arial" w:hAnsi="Arial" w:cs="Arial"/>
          <w:i/>
          <w:sz w:val="24"/>
          <w:szCs w:val="24"/>
          <w:lang w:val="es-MX"/>
        </w:rPr>
        <w:t xml:space="preserve">Para obtener alguna licencia relativa a construcción, </w:t>
      </w:r>
      <w:r w:rsidRPr="00022CE1">
        <w:rPr>
          <w:rFonts w:ascii="Arial" w:hAnsi="Arial" w:cs="Arial"/>
          <w:i/>
          <w:sz w:val="24"/>
          <w:szCs w:val="24"/>
          <w:lang w:val="es-MX"/>
        </w:rPr>
        <w:lastRenderedPageBreak/>
        <w:t>remodelación, demolición, movimiento de tierras, así como para la autorización para ejecutar obras de infraestructura pública y/o equipamiento institucional, además de los requisitos establecidos de manera específica para cada caso, el solicitante deberá ingresar a la Dirección para su autorización los planos con el proyecto ejecutivo, a escala 1:100, 1:125 o 1:200, los cuales deberán contener lo siguiente:</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0"/>
          <w:numId w:val="45"/>
        </w:numPr>
        <w:tabs>
          <w:tab w:val="left" w:pos="980"/>
          <w:tab w:val="left" w:pos="981"/>
        </w:tabs>
        <w:spacing w:after="0" w:line="240" w:lineRule="auto"/>
        <w:contextualSpacing w:val="0"/>
        <w:jc w:val="left"/>
        <w:rPr>
          <w:rFonts w:ascii="Arial" w:hAnsi="Arial" w:cs="Arial"/>
          <w:i/>
          <w:sz w:val="24"/>
          <w:szCs w:val="24"/>
        </w:rPr>
      </w:pPr>
      <w:r w:rsidRPr="00022CE1">
        <w:rPr>
          <w:rFonts w:ascii="Arial" w:hAnsi="Arial" w:cs="Arial"/>
          <w:i/>
          <w:sz w:val="24"/>
          <w:szCs w:val="24"/>
        </w:rPr>
        <w:t>Planta(s)</w:t>
      </w:r>
      <w:r w:rsidRPr="00022CE1">
        <w:rPr>
          <w:rFonts w:ascii="Arial" w:hAnsi="Arial" w:cs="Arial"/>
          <w:i/>
          <w:spacing w:val="-6"/>
          <w:sz w:val="24"/>
          <w:szCs w:val="24"/>
        </w:rPr>
        <w:t xml:space="preserve"> </w:t>
      </w:r>
      <w:r w:rsidRPr="00022CE1">
        <w:rPr>
          <w:rFonts w:ascii="Arial" w:hAnsi="Arial" w:cs="Arial"/>
          <w:i/>
          <w:sz w:val="24"/>
          <w:szCs w:val="24"/>
        </w:rPr>
        <w:t>arquitectónica(s);</w:t>
      </w:r>
    </w:p>
    <w:p w:rsidR="00252FC8" w:rsidRPr="00022CE1" w:rsidRDefault="00252FC8" w:rsidP="00F63C7B">
      <w:pPr>
        <w:pStyle w:val="Textoindependiente"/>
        <w:rPr>
          <w:rFonts w:ascii="Arial" w:hAnsi="Arial" w:cs="Arial"/>
          <w:i/>
          <w:sz w:val="24"/>
          <w:szCs w:val="24"/>
        </w:rPr>
      </w:pPr>
    </w:p>
    <w:p w:rsidR="00252FC8" w:rsidRPr="00022CE1" w:rsidRDefault="00252FC8" w:rsidP="00F63C7B">
      <w:pPr>
        <w:pStyle w:val="Prrafodelista"/>
        <w:widowControl w:val="0"/>
        <w:numPr>
          <w:ilvl w:val="0"/>
          <w:numId w:val="45"/>
        </w:numPr>
        <w:tabs>
          <w:tab w:val="left" w:pos="980"/>
          <w:tab w:val="left" w:pos="981"/>
        </w:tabs>
        <w:spacing w:after="0" w:line="240" w:lineRule="auto"/>
        <w:ind w:hanging="607"/>
        <w:contextualSpacing w:val="0"/>
        <w:jc w:val="left"/>
        <w:rPr>
          <w:rFonts w:ascii="Arial" w:hAnsi="Arial" w:cs="Arial"/>
          <w:i/>
          <w:sz w:val="24"/>
          <w:szCs w:val="24"/>
        </w:rPr>
      </w:pPr>
      <w:r w:rsidRPr="00022CE1">
        <w:rPr>
          <w:rFonts w:ascii="Arial" w:hAnsi="Arial" w:cs="Arial"/>
          <w:i/>
          <w:sz w:val="24"/>
          <w:szCs w:val="24"/>
        </w:rPr>
        <w:t>Planta de conjunto o</w:t>
      </w:r>
      <w:r w:rsidRPr="00022CE1">
        <w:rPr>
          <w:rFonts w:ascii="Arial" w:hAnsi="Arial" w:cs="Arial"/>
          <w:i/>
          <w:spacing w:val="-6"/>
          <w:sz w:val="24"/>
          <w:szCs w:val="24"/>
        </w:rPr>
        <w:t xml:space="preserve"> </w:t>
      </w:r>
      <w:r w:rsidRPr="00022CE1">
        <w:rPr>
          <w:rFonts w:ascii="Arial" w:hAnsi="Arial" w:cs="Arial"/>
          <w:i/>
          <w:sz w:val="24"/>
          <w:szCs w:val="24"/>
        </w:rPr>
        <w:t>azoteas;</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0"/>
          <w:numId w:val="45"/>
        </w:numPr>
        <w:tabs>
          <w:tab w:val="left" w:pos="980"/>
          <w:tab w:val="left" w:pos="981"/>
        </w:tabs>
        <w:spacing w:after="0" w:line="240" w:lineRule="auto"/>
        <w:ind w:hanging="701"/>
        <w:contextualSpacing w:val="0"/>
        <w:jc w:val="left"/>
        <w:rPr>
          <w:rFonts w:ascii="Arial" w:hAnsi="Arial" w:cs="Arial"/>
          <w:i/>
          <w:sz w:val="24"/>
          <w:szCs w:val="24"/>
        </w:rPr>
      </w:pPr>
      <w:r w:rsidRPr="00022CE1">
        <w:rPr>
          <w:rFonts w:ascii="Arial" w:hAnsi="Arial" w:cs="Arial"/>
          <w:i/>
          <w:sz w:val="24"/>
          <w:szCs w:val="24"/>
        </w:rPr>
        <w:t>Planta de cimentación y drenajes (sanitario y</w:t>
      </w:r>
      <w:r w:rsidRPr="00022CE1">
        <w:rPr>
          <w:rFonts w:ascii="Arial" w:hAnsi="Arial" w:cs="Arial"/>
          <w:i/>
          <w:spacing w:val="-8"/>
          <w:sz w:val="24"/>
          <w:szCs w:val="24"/>
        </w:rPr>
        <w:t xml:space="preserve"> </w:t>
      </w:r>
      <w:r w:rsidRPr="00022CE1">
        <w:rPr>
          <w:rFonts w:ascii="Arial" w:hAnsi="Arial" w:cs="Arial"/>
          <w:i/>
          <w:sz w:val="24"/>
          <w:szCs w:val="24"/>
        </w:rPr>
        <w:t>pluvial);</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0"/>
          <w:numId w:val="45"/>
        </w:numPr>
        <w:tabs>
          <w:tab w:val="left" w:pos="980"/>
          <w:tab w:val="left" w:pos="981"/>
        </w:tabs>
        <w:spacing w:after="0" w:line="240" w:lineRule="auto"/>
        <w:ind w:hanging="686"/>
        <w:contextualSpacing w:val="0"/>
        <w:jc w:val="left"/>
        <w:rPr>
          <w:rFonts w:ascii="Arial" w:hAnsi="Arial" w:cs="Arial"/>
          <w:i/>
          <w:sz w:val="24"/>
          <w:szCs w:val="24"/>
        </w:rPr>
      </w:pPr>
      <w:r w:rsidRPr="00022CE1">
        <w:rPr>
          <w:rFonts w:ascii="Arial" w:hAnsi="Arial" w:cs="Arial"/>
          <w:i/>
          <w:sz w:val="24"/>
          <w:szCs w:val="24"/>
        </w:rPr>
        <w:t>Sección longitudinal, señalando puntos de bajantes, línea de drenaje y</w:t>
      </w:r>
      <w:r w:rsidRPr="00022CE1">
        <w:rPr>
          <w:rFonts w:ascii="Arial" w:hAnsi="Arial" w:cs="Arial"/>
          <w:i/>
          <w:spacing w:val="-14"/>
          <w:sz w:val="24"/>
          <w:szCs w:val="24"/>
        </w:rPr>
        <w:t xml:space="preserve"> </w:t>
      </w:r>
      <w:r w:rsidRPr="00022CE1">
        <w:rPr>
          <w:rFonts w:ascii="Arial" w:hAnsi="Arial" w:cs="Arial"/>
          <w:i/>
          <w:sz w:val="24"/>
          <w:szCs w:val="24"/>
        </w:rPr>
        <w:t>registros;</w:t>
      </w:r>
    </w:p>
    <w:p w:rsidR="00252FC8" w:rsidRPr="00022CE1" w:rsidRDefault="00252FC8" w:rsidP="00F63C7B">
      <w:pPr>
        <w:pStyle w:val="Prrafodelista"/>
        <w:widowControl w:val="0"/>
        <w:numPr>
          <w:ilvl w:val="0"/>
          <w:numId w:val="45"/>
        </w:numPr>
        <w:tabs>
          <w:tab w:val="left" w:pos="980"/>
          <w:tab w:val="left" w:pos="981"/>
        </w:tabs>
        <w:spacing w:after="0" w:line="240" w:lineRule="auto"/>
        <w:ind w:hanging="593"/>
        <w:contextualSpacing w:val="0"/>
        <w:jc w:val="left"/>
        <w:rPr>
          <w:rFonts w:ascii="Arial" w:hAnsi="Arial" w:cs="Arial"/>
          <w:i/>
          <w:sz w:val="24"/>
          <w:szCs w:val="24"/>
        </w:rPr>
      </w:pPr>
      <w:r w:rsidRPr="00022CE1">
        <w:rPr>
          <w:rFonts w:ascii="Arial" w:hAnsi="Arial" w:cs="Arial"/>
          <w:i/>
          <w:sz w:val="24"/>
          <w:szCs w:val="24"/>
        </w:rPr>
        <w:t>Sección</w:t>
      </w:r>
      <w:r w:rsidRPr="00022CE1">
        <w:rPr>
          <w:rFonts w:ascii="Arial" w:hAnsi="Arial" w:cs="Arial"/>
          <w:i/>
          <w:spacing w:val="-8"/>
          <w:sz w:val="24"/>
          <w:szCs w:val="24"/>
        </w:rPr>
        <w:t xml:space="preserve"> </w:t>
      </w:r>
      <w:r w:rsidRPr="00022CE1">
        <w:rPr>
          <w:rFonts w:ascii="Arial" w:hAnsi="Arial" w:cs="Arial"/>
          <w:i/>
          <w:sz w:val="24"/>
          <w:szCs w:val="24"/>
        </w:rPr>
        <w:t>transversal;</w:t>
      </w:r>
    </w:p>
    <w:p w:rsidR="00252FC8" w:rsidRPr="00022CE1" w:rsidRDefault="00252FC8" w:rsidP="00F63C7B">
      <w:pPr>
        <w:pStyle w:val="Textoindependiente"/>
        <w:rPr>
          <w:rFonts w:ascii="Arial" w:hAnsi="Arial" w:cs="Arial"/>
          <w:i/>
          <w:sz w:val="24"/>
          <w:szCs w:val="24"/>
        </w:rPr>
      </w:pPr>
    </w:p>
    <w:p w:rsidR="00252FC8" w:rsidRPr="00022CE1" w:rsidRDefault="00252FC8" w:rsidP="00F63C7B">
      <w:pPr>
        <w:pStyle w:val="Prrafodelista"/>
        <w:widowControl w:val="0"/>
        <w:numPr>
          <w:ilvl w:val="0"/>
          <w:numId w:val="45"/>
        </w:numPr>
        <w:tabs>
          <w:tab w:val="left" w:pos="980"/>
          <w:tab w:val="left" w:pos="981"/>
        </w:tabs>
        <w:spacing w:after="0" w:line="240" w:lineRule="auto"/>
        <w:ind w:hanging="686"/>
        <w:contextualSpacing w:val="0"/>
        <w:jc w:val="left"/>
        <w:rPr>
          <w:rFonts w:ascii="Arial" w:hAnsi="Arial" w:cs="Arial"/>
          <w:i/>
          <w:sz w:val="24"/>
          <w:szCs w:val="24"/>
        </w:rPr>
      </w:pPr>
      <w:r w:rsidRPr="00022CE1">
        <w:rPr>
          <w:rFonts w:ascii="Arial" w:hAnsi="Arial" w:cs="Arial"/>
          <w:i/>
          <w:sz w:val="24"/>
          <w:szCs w:val="24"/>
        </w:rPr>
        <w:t>Fachada(s);</w:t>
      </w:r>
    </w:p>
    <w:p w:rsidR="00252FC8" w:rsidRPr="00022CE1" w:rsidRDefault="00252FC8" w:rsidP="00F63C7B">
      <w:pPr>
        <w:pStyle w:val="Textoindependiente"/>
        <w:rPr>
          <w:rFonts w:ascii="Arial" w:hAnsi="Arial" w:cs="Arial"/>
          <w:i/>
          <w:sz w:val="24"/>
          <w:szCs w:val="24"/>
        </w:rPr>
      </w:pPr>
    </w:p>
    <w:p w:rsidR="00252FC8" w:rsidRPr="00022CE1" w:rsidRDefault="00252FC8" w:rsidP="00F63C7B">
      <w:pPr>
        <w:pStyle w:val="Prrafodelista"/>
        <w:widowControl w:val="0"/>
        <w:numPr>
          <w:ilvl w:val="0"/>
          <w:numId w:val="45"/>
        </w:numPr>
        <w:tabs>
          <w:tab w:val="left" w:pos="980"/>
          <w:tab w:val="left" w:pos="981"/>
          <w:tab w:val="left" w:pos="1966"/>
          <w:tab w:val="left" w:pos="3448"/>
          <w:tab w:val="left" w:pos="3995"/>
          <w:tab w:val="left" w:pos="4369"/>
          <w:tab w:val="left" w:pos="5370"/>
          <w:tab w:val="left" w:pos="6785"/>
          <w:tab w:val="left" w:pos="7212"/>
          <w:tab w:val="left" w:pos="8273"/>
        </w:tabs>
        <w:spacing w:after="0" w:line="240" w:lineRule="auto"/>
        <w:ind w:right="106" w:hanging="780"/>
        <w:contextualSpacing w:val="0"/>
        <w:jc w:val="left"/>
        <w:rPr>
          <w:rFonts w:ascii="Arial" w:hAnsi="Arial" w:cs="Arial"/>
          <w:i/>
          <w:sz w:val="24"/>
          <w:szCs w:val="24"/>
        </w:rPr>
      </w:pPr>
      <w:r w:rsidRPr="00022CE1">
        <w:rPr>
          <w:rFonts w:ascii="Arial" w:hAnsi="Arial" w:cs="Arial"/>
          <w:i/>
          <w:sz w:val="24"/>
          <w:szCs w:val="24"/>
        </w:rPr>
        <w:t>Detalles</w:t>
      </w:r>
      <w:r w:rsidRPr="00022CE1">
        <w:rPr>
          <w:rFonts w:ascii="Arial" w:hAnsi="Arial" w:cs="Arial"/>
          <w:i/>
          <w:sz w:val="24"/>
          <w:szCs w:val="24"/>
        </w:rPr>
        <w:tab/>
        <w:t>constructivos</w:t>
      </w:r>
      <w:r w:rsidRPr="00022CE1">
        <w:rPr>
          <w:rFonts w:ascii="Arial" w:hAnsi="Arial" w:cs="Arial"/>
          <w:i/>
          <w:sz w:val="24"/>
          <w:szCs w:val="24"/>
        </w:rPr>
        <w:tab/>
        <w:t>que</w:t>
      </w:r>
      <w:r w:rsidRPr="00022CE1">
        <w:rPr>
          <w:rFonts w:ascii="Arial" w:hAnsi="Arial" w:cs="Arial"/>
          <w:i/>
          <w:sz w:val="24"/>
          <w:szCs w:val="24"/>
        </w:rPr>
        <w:tab/>
        <w:t>el</w:t>
      </w:r>
      <w:r w:rsidRPr="00022CE1">
        <w:rPr>
          <w:rFonts w:ascii="Arial" w:hAnsi="Arial" w:cs="Arial"/>
          <w:i/>
          <w:sz w:val="24"/>
          <w:szCs w:val="24"/>
        </w:rPr>
        <w:tab/>
        <w:t>Director</w:t>
      </w:r>
      <w:r w:rsidRPr="00022CE1">
        <w:rPr>
          <w:rFonts w:ascii="Arial" w:hAnsi="Arial" w:cs="Arial"/>
          <w:i/>
          <w:sz w:val="24"/>
          <w:szCs w:val="24"/>
        </w:rPr>
        <w:tab/>
        <w:t>Responsable</w:t>
      </w:r>
      <w:r w:rsidRPr="00022CE1">
        <w:rPr>
          <w:rFonts w:ascii="Arial" w:hAnsi="Arial" w:cs="Arial"/>
          <w:i/>
          <w:sz w:val="24"/>
          <w:szCs w:val="24"/>
        </w:rPr>
        <w:tab/>
        <w:t>en</w:t>
      </w:r>
      <w:r w:rsidRPr="00022CE1">
        <w:rPr>
          <w:rFonts w:ascii="Arial" w:hAnsi="Arial" w:cs="Arial"/>
          <w:i/>
          <w:sz w:val="24"/>
          <w:szCs w:val="24"/>
        </w:rPr>
        <w:tab/>
        <w:t>Proyecto</w:t>
      </w:r>
      <w:r w:rsidRPr="00022CE1">
        <w:rPr>
          <w:rFonts w:ascii="Arial" w:hAnsi="Arial" w:cs="Arial"/>
          <w:i/>
          <w:sz w:val="24"/>
          <w:szCs w:val="24"/>
        </w:rPr>
        <w:tab/>
        <w:t>considere</w:t>
      </w:r>
      <w:r w:rsidRPr="00022CE1">
        <w:rPr>
          <w:rFonts w:ascii="Arial" w:hAnsi="Arial" w:cs="Arial"/>
          <w:i/>
          <w:w w:val="99"/>
          <w:sz w:val="24"/>
          <w:szCs w:val="24"/>
        </w:rPr>
        <w:t xml:space="preserve"> </w:t>
      </w:r>
      <w:r w:rsidRPr="00022CE1">
        <w:rPr>
          <w:rFonts w:ascii="Arial" w:hAnsi="Arial" w:cs="Arial"/>
          <w:i/>
          <w:sz w:val="24"/>
          <w:szCs w:val="24"/>
        </w:rPr>
        <w:t>importantes;</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0"/>
          <w:numId w:val="45"/>
        </w:numPr>
        <w:tabs>
          <w:tab w:val="left" w:pos="980"/>
          <w:tab w:val="left" w:pos="981"/>
        </w:tabs>
        <w:spacing w:after="0" w:line="240" w:lineRule="auto"/>
        <w:ind w:right="112" w:hanging="874"/>
        <w:contextualSpacing w:val="0"/>
        <w:jc w:val="left"/>
        <w:rPr>
          <w:rFonts w:ascii="Arial" w:hAnsi="Arial" w:cs="Arial"/>
          <w:i/>
          <w:sz w:val="24"/>
          <w:szCs w:val="24"/>
        </w:rPr>
      </w:pPr>
      <w:r w:rsidRPr="00022CE1">
        <w:rPr>
          <w:rFonts w:ascii="Arial" w:hAnsi="Arial" w:cs="Arial"/>
          <w:i/>
          <w:sz w:val="24"/>
          <w:szCs w:val="24"/>
        </w:rPr>
        <w:t>Cuadro de superficies (ubicación, terreno, construcción, demolición, según sea el caso);</w:t>
      </w:r>
      <w:r w:rsidRPr="00022CE1">
        <w:rPr>
          <w:rFonts w:ascii="Arial" w:hAnsi="Arial" w:cs="Arial"/>
          <w:i/>
          <w:spacing w:val="1"/>
          <w:sz w:val="24"/>
          <w:szCs w:val="24"/>
        </w:rPr>
        <w:t xml:space="preserve"> </w:t>
      </w:r>
      <w:r w:rsidRPr="00022CE1">
        <w:rPr>
          <w:rFonts w:ascii="Arial" w:hAnsi="Arial" w:cs="Arial"/>
          <w:i/>
          <w:sz w:val="24"/>
          <w:szCs w:val="24"/>
        </w:rPr>
        <w:t>y</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0"/>
          <w:numId w:val="45"/>
        </w:numPr>
        <w:tabs>
          <w:tab w:val="left" w:pos="981"/>
        </w:tabs>
        <w:spacing w:after="0" w:line="240" w:lineRule="auto"/>
        <w:ind w:right="107" w:hanging="686"/>
        <w:contextualSpacing w:val="0"/>
        <w:jc w:val="both"/>
        <w:rPr>
          <w:rFonts w:ascii="Arial" w:hAnsi="Arial" w:cs="Arial"/>
          <w:i/>
          <w:sz w:val="24"/>
          <w:szCs w:val="24"/>
        </w:rPr>
      </w:pPr>
      <w:r w:rsidRPr="00022CE1">
        <w:rPr>
          <w:rFonts w:ascii="Arial" w:hAnsi="Arial" w:cs="Arial"/>
          <w:i/>
          <w:sz w:val="24"/>
          <w:szCs w:val="24"/>
        </w:rPr>
        <w:t>Para obras de demolición, remodelación, o ampliación se deberá presentar además de los incisos anteriores, el estado actual y el estado propuesto en plantas arquitectónicas.</w:t>
      </w:r>
    </w:p>
    <w:p w:rsidR="003633B6" w:rsidRDefault="003633B6" w:rsidP="00F63C7B">
      <w:pPr>
        <w:pStyle w:val="Textoindependiente"/>
        <w:spacing w:before="45"/>
        <w:ind w:left="260" w:right="112"/>
        <w:jc w:val="both"/>
        <w:rPr>
          <w:rFonts w:ascii="Arial" w:hAnsi="Arial" w:cs="Arial"/>
          <w:b/>
          <w:i/>
          <w:sz w:val="24"/>
          <w:szCs w:val="24"/>
          <w:lang w:val="es-MX"/>
        </w:rPr>
      </w:pPr>
    </w:p>
    <w:p w:rsidR="00252FC8" w:rsidRPr="00022CE1" w:rsidRDefault="00252FC8" w:rsidP="00F63C7B">
      <w:pPr>
        <w:pStyle w:val="Textoindependiente"/>
        <w:spacing w:before="45"/>
        <w:ind w:left="260" w:right="112"/>
        <w:jc w:val="both"/>
        <w:rPr>
          <w:rFonts w:ascii="Arial" w:hAnsi="Arial" w:cs="Arial"/>
          <w:i/>
          <w:sz w:val="24"/>
          <w:szCs w:val="24"/>
          <w:lang w:val="es-MX"/>
        </w:rPr>
      </w:pPr>
      <w:r w:rsidRPr="00022CE1">
        <w:rPr>
          <w:rFonts w:ascii="Arial" w:hAnsi="Arial" w:cs="Arial"/>
          <w:b/>
          <w:i/>
          <w:sz w:val="24"/>
          <w:szCs w:val="24"/>
          <w:lang w:val="es-MX"/>
        </w:rPr>
        <w:t xml:space="preserve">Artículo 47. </w:t>
      </w:r>
      <w:r w:rsidRPr="00022CE1">
        <w:rPr>
          <w:rFonts w:ascii="Arial" w:hAnsi="Arial" w:cs="Arial"/>
          <w:i/>
          <w:sz w:val="24"/>
          <w:szCs w:val="24"/>
          <w:lang w:val="es-MX"/>
        </w:rPr>
        <w:t xml:space="preserve">Para obtener la licencia de construcción, además de lo señalado en los artículos </w:t>
      </w:r>
      <w:r w:rsidRPr="00022CE1">
        <w:rPr>
          <w:rFonts w:ascii="Arial" w:hAnsi="Arial" w:cs="Arial"/>
          <w:b/>
          <w:i/>
          <w:sz w:val="24"/>
          <w:szCs w:val="24"/>
          <w:lang w:val="es-MX"/>
        </w:rPr>
        <w:t xml:space="preserve">45 y 46 </w:t>
      </w:r>
      <w:r w:rsidRPr="00022CE1">
        <w:rPr>
          <w:rFonts w:ascii="Arial" w:hAnsi="Arial" w:cs="Arial"/>
          <w:i/>
          <w:sz w:val="24"/>
          <w:szCs w:val="24"/>
          <w:lang w:val="es-MX"/>
        </w:rPr>
        <w:t>del presente Reglamento, el interesado deberá presentar ante la Dirección, los siguientes requisitos:</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0"/>
          <w:numId w:val="44"/>
        </w:numPr>
        <w:tabs>
          <w:tab w:val="left" w:pos="980"/>
          <w:tab w:val="left" w:pos="981"/>
        </w:tabs>
        <w:spacing w:after="0" w:line="240" w:lineRule="auto"/>
        <w:contextualSpacing w:val="0"/>
        <w:jc w:val="left"/>
        <w:rPr>
          <w:rFonts w:ascii="Arial" w:hAnsi="Arial" w:cs="Arial"/>
          <w:i/>
          <w:sz w:val="24"/>
          <w:szCs w:val="24"/>
        </w:rPr>
      </w:pPr>
      <w:r w:rsidRPr="00022CE1">
        <w:rPr>
          <w:rFonts w:ascii="Arial" w:hAnsi="Arial" w:cs="Arial"/>
          <w:i/>
          <w:sz w:val="24"/>
          <w:szCs w:val="24"/>
        </w:rPr>
        <w:t>Solicitud multitrámite, firmada por el propietario, representante legal o</w:t>
      </w:r>
      <w:r w:rsidRPr="00022CE1">
        <w:rPr>
          <w:rFonts w:ascii="Arial" w:hAnsi="Arial" w:cs="Arial"/>
          <w:i/>
          <w:spacing w:val="-16"/>
          <w:sz w:val="24"/>
          <w:szCs w:val="24"/>
        </w:rPr>
        <w:t xml:space="preserve"> </w:t>
      </w:r>
      <w:r w:rsidRPr="00022CE1">
        <w:rPr>
          <w:rFonts w:ascii="Arial" w:hAnsi="Arial" w:cs="Arial"/>
          <w:i/>
          <w:sz w:val="24"/>
          <w:szCs w:val="24"/>
        </w:rPr>
        <w:t>apoderado;</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0"/>
          <w:numId w:val="44"/>
        </w:numPr>
        <w:tabs>
          <w:tab w:val="left" w:pos="980"/>
          <w:tab w:val="left" w:pos="981"/>
        </w:tabs>
        <w:spacing w:after="0" w:line="240" w:lineRule="auto"/>
        <w:ind w:hanging="607"/>
        <w:contextualSpacing w:val="0"/>
        <w:jc w:val="left"/>
        <w:rPr>
          <w:rFonts w:ascii="Arial" w:hAnsi="Arial" w:cs="Arial"/>
          <w:i/>
          <w:sz w:val="24"/>
          <w:szCs w:val="24"/>
        </w:rPr>
      </w:pPr>
      <w:r w:rsidRPr="00022CE1">
        <w:rPr>
          <w:rFonts w:ascii="Arial" w:hAnsi="Arial" w:cs="Arial"/>
          <w:i/>
          <w:sz w:val="24"/>
          <w:szCs w:val="24"/>
        </w:rPr>
        <w:t>Identificación oficial conforme al artículo 14 del presente</w:t>
      </w:r>
      <w:r w:rsidRPr="00022CE1">
        <w:rPr>
          <w:rFonts w:ascii="Arial" w:hAnsi="Arial" w:cs="Arial"/>
          <w:i/>
          <w:spacing w:val="-13"/>
          <w:sz w:val="24"/>
          <w:szCs w:val="24"/>
        </w:rPr>
        <w:t xml:space="preserve"> </w:t>
      </w:r>
      <w:r w:rsidRPr="00022CE1">
        <w:rPr>
          <w:rFonts w:ascii="Arial" w:hAnsi="Arial" w:cs="Arial"/>
          <w:i/>
          <w:sz w:val="24"/>
          <w:szCs w:val="24"/>
        </w:rPr>
        <w:t>Reglamento;</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0"/>
          <w:numId w:val="44"/>
        </w:numPr>
        <w:tabs>
          <w:tab w:val="left" w:pos="981"/>
        </w:tabs>
        <w:spacing w:after="0" w:line="240" w:lineRule="auto"/>
        <w:ind w:hanging="701"/>
        <w:contextualSpacing w:val="0"/>
        <w:jc w:val="both"/>
        <w:rPr>
          <w:rFonts w:ascii="Arial" w:hAnsi="Arial" w:cs="Arial"/>
          <w:i/>
          <w:sz w:val="24"/>
          <w:szCs w:val="24"/>
        </w:rPr>
      </w:pPr>
      <w:r w:rsidRPr="00022CE1">
        <w:rPr>
          <w:rFonts w:ascii="Arial" w:hAnsi="Arial" w:cs="Arial"/>
          <w:i/>
          <w:sz w:val="24"/>
          <w:szCs w:val="24"/>
        </w:rPr>
        <w:t>Acreditar la propiedad en los términos dispuestos en el presente</w:t>
      </w:r>
      <w:r w:rsidRPr="00022CE1">
        <w:rPr>
          <w:rFonts w:ascii="Arial" w:hAnsi="Arial" w:cs="Arial"/>
          <w:i/>
          <w:spacing w:val="-14"/>
          <w:sz w:val="24"/>
          <w:szCs w:val="24"/>
        </w:rPr>
        <w:t xml:space="preserve"> </w:t>
      </w:r>
      <w:r w:rsidRPr="00022CE1">
        <w:rPr>
          <w:rFonts w:ascii="Arial" w:hAnsi="Arial" w:cs="Arial"/>
          <w:i/>
          <w:sz w:val="24"/>
          <w:szCs w:val="24"/>
        </w:rPr>
        <w:t>ordenamiento;</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0"/>
          <w:numId w:val="44"/>
        </w:numPr>
        <w:tabs>
          <w:tab w:val="left" w:pos="981"/>
        </w:tabs>
        <w:spacing w:after="0" w:line="240" w:lineRule="auto"/>
        <w:ind w:hanging="686"/>
        <w:contextualSpacing w:val="0"/>
        <w:jc w:val="both"/>
        <w:rPr>
          <w:rFonts w:ascii="Arial" w:hAnsi="Arial" w:cs="Arial"/>
          <w:i/>
          <w:sz w:val="24"/>
          <w:szCs w:val="24"/>
        </w:rPr>
      </w:pPr>
      <w:r w:rsidRPr="00022CE1">
        <w:rPr>
          <w:rFonts w:ascii="Arial" w:hAnsi="Arial" w:cs="Arial"/>
          <w:i/>
          <w:sz w:val="24"/>
          <w:szCs w:val="24"/>
        </w:rPr>
        <w:t>Certificado de alineamiento y número oficial,</w:t>
      </w:r>
      <w:r w:rsidRPr="00022CE1">
        <w:rPr>
          <w:rFonts w:ascii="Arial" w:hAnsi="Arial" w:cs="Arial"/>
          <w:i/>
          <w:spacing w:val="-6"/>
          <w:sz w:val="24"/>
          <w:szCs w:val="24"/>
        </w:rPr>
        <w:t xml:space="preserve"> </w:t>
      </w:r>
      <w:r w:rsidRPr="00022CE1">
        <w:rPr>
          <w:rFonts w:ascii="Arial" w:hAnsi="Arial" w:cs="Arial"/>
          <w:i/>
          <w:sz w:val="24"/>
          <w:szCs w:val="24"/>
        </w:rPr>
        <w:t>vigente;</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0"/>
          <w:numId w:val="44"/>
        </w:numPr>
        <w:tabs>
          <w:tab w:val="left" w:pos="980"/>
          <w:tab w:val="left" w:pos="981"/>
        </w:tabs>
        <w:spacing w:after="0" w:line="240" w:lineRule="auto"/>
        <w:ind w:right="111" w:hanging="593"/>
        <w:contextualSpacing w:val="0"/>
        <w:jc w:val="left"/>
        <w:rPr>
          <w:rFonts w:ascii="Arial" w:hAnsi="Arial" w:cs="Arial"/>
          <w:i/>
          <w:sz w:val="24"/>
          <w:szCs w:val="24"/>
        </w:rPr>
      </w:pPr>
      <w:r w:rsidRPr="00022CE1">
        <w:rPr>
          <w:rFonts w:ascii="Arial" w:hAnsi="Arial" w:cs="Arial"/>
          <w:i/>
          <w:sz w:val="24"/>
          <w:szCs w:val="24"/>
        </w:rPr>
        <w:t>Tres juegos impresos de planos conteniendo el proyecto ejecutivo, firmados por el propietario y por el Director Responsable de</w:t>
      </w:r>
      <w:r w:rsidRPr="00022CE1">
        <w:rPr>
          <w:rFonts w:ascii="Arial" w:hAnsi="Arial" w:cs="Arial"/>
          <w:i/>
          <w:spacing w:val="-9"/>
          <w:sz w:val="24"/>
          <w:szCs w:val="24"/>
        </w:rPr>
        <w:t xml:space="preserve"> </w:t>
      </w:r>
      <w:r w:rsidRPr="00022CE1">
        <w:rPr>
          <w:rFonts w:ascii="Arial" w:hAnsi="Arial" w:cs="Arial"/>
          <w:i/>
          <w:sz w:val="24"/>
          <w:szCs w:val="24"/>
        </w:rPr>
        <w:t>obra;</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0"/>
          <w:numId w:val="44"/>
        </w:numPr>
        <w:tabs>
          <w:tab w:val="left" w:pos="981"/>
        </w:tabs>
        <w:spacing w:after="0" w:line="240" w:lineRule="auto"/>
        <w:ind w:hanging="686"/>
        <w:contextualSpacing w:val="0"/>
        <w:jc w:val="both"/>
        <w:rPr>
          <w:rFonts w:ascii="Arial" w:hAnsi="Arial" w:cs="Arial"/>
          <w:i/>
          <w:sz w:val="24"/>
          <w:szCs w:val="24"/>
        </w:rPr>
      </w:pPr>
      <w:r w:rsidRPr="00022CE1">
        <w:rPr>
          <w:rFonts w:ascii="Arial" w:hAnsi="Arial" w:cs="Arial"/>
          <w:i/>
          <w:sz w:val="24"/>
          <w:szCs w:val="24"/>
        </w:rPr>
        <w:t>Bitácora oficial de obra, firmada por el Director Responsable en</w:t>
      </w:r>
      <w:r w:rsidRPr="00022CE1">
        <w:rPr>
          <w:rFonts w:ascii="Arial" w:hAnsi="Arial" w:cs="Arial"/>
          <w:i/>
          <w:spacing w:val="-13"/>
          <w:sz w:val="24"/>
          <w:szCs w:val="24"/>
        </w:rPr>
        <w:t xml:space="preserve"> </w:t>
      </w:r>
      <w:r w:rsidRPr="00022CE1">
        <w:rPr>
          <w:rFonts w:ascii="Arial" w:hAnsi="Arial" w:cs="Arial"/>
          <w:i/>
          <w:sz w:val="24"/>
          <w:szCs w:val="24"/>
        </w:rPr>
        <w:t>Obra;</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0"/>
          <w:numId w:val="44"/>
        </w:numPr>
        <w:tabs>
          <w:tab w:val="left" w:pos="981"/>
        </w:tabs>
        <w:spacing w:after="0" w:line="240" w:lineRule="auto"/>
        <w:ind w:hanging="780"/>
        <w:contextualSpacing w:val="0"/>
        <w:jc w:val="both"/>
        <w:rPr>
          <w:rFonts w:ascii="Arial" w:hAnsi="Arial" w:cs="Arial"/>
          <w:i/>
          <w:sz w:val="24"/>
          <w:szCs w:val="24"/>
        </w:rPr>
      </w:pPr>
      <w:r w:rsidRPr="00022CE1">
        <w:rPr>
          <w:rFonts w:ascii="Arial" w:hAnsi="Arial" w:cs="Arial"/>
          <w:i/>
          <w:sz w:val="24"/>
          <w:szCs w:val="24"/>
        </w:rPr>
        <w:t>Registro vigente de los Directores Responsables en Proyecto y Obra de</w:t>
      </w:r>
      <w:r w:rsidRPr="00022CE1">
        <w:rPr>
          <w:rFonts w:ascii="Arial" w:hAnsi="Arial" w:cs="Arial"/>
          <w:i/>
          <w:spacing w:val="-17"/>
          <w:sz w:val="24"/>
          <w:szCs w:val="24"/>
        </w:rPr>
        <w:t xml:space="preserve"> </w:t>
      </w:r>
      <w:r w:rsidRPr="00022CE1">
        <w:rPr>
          <w:rFonts w:ascii="Arial" w:hAnsi="Arial" w:cs="Arial"/>
          <w:i/>
          <w:sz w:val="24"/>
          <w:szCs w:val="24"/>
        </w:rPr>
        <w:t>Edificación;</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0"/>
          <w:numId w:val="44"/>
        </w:numPr>
        <w:tabs>
          <w:tab w:val="left" w:pos="980"/>
          <w:tab w:val="left" w:pos="981"/>
        </w:tabs>
        <w:spacing w:after="0" w:line="240" w:lineRule="auto"/>
        <w:ind w:hanging="874"/>
        <w:contextualSpacing w:val="0"/>
        <w:jc w:val="left"/>
        <w:rPr>
          <w:rFonts w:ascii="Arial" w:hAnsi="Arial" w:cs="Arial"/>
          <w:i/>
          <w:sz w:val="24"/>
          <w:szCs w:val="24"/>
        </w:rPr>
      </w:pPr>
      <w:r w:rsidRPr="00022CE1">
        <w:rPr>
          <w:rFonts w:ascii="Arial" w:hAnsi="Arial" w:cs="Arial"/>
          <w:i/>
          <w:sz w:val="24"/>
          <w:szCs w:val="24"/>
        </w:rPr>
        <w:t>Estar al corriente del pago del impuesto predial;</w:t>
      </w:r>
      <w:r w:rsidRPr="00022CE1">
        <w:rPr>
          <w:rFonts w:ascii="Arial" w:hAnsi="Arial" w:cs="Arial"/>
          <w:i/>
          <w:spacing w:val="-6"/>
          <w:sz w:val="24"/>
          <w:szCs w:val="24"/>
        </w:rPr>
        <w:t xml:space="preserve"> </w:t>
      </w:r>
      <w:r w:rsidRPr="00022CE1">
        <w:rPr>
          <w:rFonts w:ascii="Arial" w:hAnsi="Arial" w:cs="Arial"/>
          <w:i/>
          <w:sz w:val="24"/>
          <w:szCs w:val="24"/>
        </w:rPr>
        <w:t>y</w:t>
      </w:r>
    </w:p>
    <w:p w:rsidR="00252FC8" w:rsidRPr="00022CE1" w:rsidRDefault="00252FC8" w:rsidP="00F63C7B">
      <w:pPr>
        <w:pStyle w:val="Textoindependiente"/>
        <w:spacing w:before="4"/>
        <w:rPr>
          <w:rFonts w:ascii="Arial" w:hAnsi="Arial" w:cs="Arial"/>
          <w:i/>
          <w:sz w:val="24"/>
          <w:szCs w:val="24"/>
          <w:lang w:val="es-MX"/>
        </w:rPr>
      </w:pPr>
    </w:p>
    <w:p w:rsidR="00252FC8" w:rsidRPr="00022CE1" w:rsidRDefault="00252FC8" w:rsidP="00F63C7B">
      <w:pPr>
        <w:pStyle w:val="Prrafodelista"/>
        <w:widowControl w:val="0"/>
        <w:numPr>
          <w:ilvl w:val="0"/>
          <w:numId w:val="44"/>
        </w:numPr>
        <w:tabs>
          <w:tab w:val="left" w:pos="980"/>
          <w:tab w:val="left" w:pos="981"/>
        </w:tabs>
        <w:spacing w:before="1" w:after="0" w:line="240" w:lineRule="auto"/>
        <w:ind w:right="114" w:hanging="686"/>
        <w:contextualSpacing w:val="0"/>
        <w:jc w:val="left"/>
        <w:rPr>
          <w:rFonts w:ascii="Arial" w:hAnsi="Arial" w:cs="Arial"/>
          <w:i/>
          <w:sz w:val="24"/>
          <w:szCs w:val="24"/>
        </w:rPr>
      </w:pPr>
      <w:r w:rsidRPr="00022CE1">
        <w:rPr>
          <w:rFonts w:ascii="Arial" w:hAnsi="Arial" w:cs="Arial"/>
          <w:i/>
          <w:sz w:val="24"/>
          <w:szCs w:val="24"/>
        </w:rPr>
        <w:t>Realizar el pago de los derechos correspondientes y del impuesto de negocios jurídicos.</w:t>
      </w:r>
    </w:p>
    <w:p w:rsidR="00252FC8" w:rsidRPr="00022CE1" w:rsidRDefault="00252FC8" w:rsidP="00F63C7B">
      <w:pPr>
        <w:pStyle w:val="Textoindependiente"/>
        <w:spacing w:before="8"/>
        <w:rPr>
          <w:rFonts w:ascii="Arial" w:hAnsi="Arial" w:cs="Arial"/>
          <w:i/>
          <w:sz w:val="24"/>
          <w:szCs w:val="24"/>
          <w:lang w:val="es-MX"/>
        </w:rPr>
      </w:pPr>
    </w:p>
    <w:p w:rsidR="00252FC8" w:rsidRPr="00022CE1" w:rsidRDefault="00252FC8" w:rsidP="00F63C7B">
      <w:pPr>
        <w:pStyle w:val="Textoindependiente"/>
        <w:ind w:left="260" w:right="109"/>
        <w:jc w:val="both"/>
        <w:rPr>
          <w:rFonts w:ascii="Arial" w:hAnsi="Arial" w:cs="Arial"/>
          <w:i/>
          <w:sz w:val="24"/>
          <w:szCs w:val="24"/>
          <w:lang w:val="es-MX"/>
        </w:rPr>
      </w:pPr>
      <w:r w:rsidRPr="00022CE1">
        <w:rPr>
          <w:rFonts w:ascii="Arial" w:hAnsi="Arial" w:cs="Arial"/>
          <w:b/>
          <w:i/>
          <w:sz w:val="24"/>
          <w:szCs w:val="24"/>
          <w:lang w:val="es-MX"/>
        </w:rPr>
        <w:t xml:space="preserve">Artículo 48. </w:t>
      </w:r>
      <w:r w:rsidRPr="00022CE1">
        <w:rPr>
          <w:rFonts w:ascii="Arial" w:hAnsi="Arial" w:cs="Arial"/>
          <w:i/>
          <w:sz w:val="24"/>
          <w:szCs w:val="24"/>
          <w:lang w:val="es-MX"/>
        </w:rPr>
        <w:t xml:space="preserve">Para obtener la licencia de remodelación prevista en el presente Capítulo, además de lo señalado en los artículos </w:t>
      </w:r>
      <w:r w:rsidRPr="00022CE1">
        <w:rPr>
          <w:rFonts w:ascii="Arial" w:hAnsi="Arial" w:cs="Arial"/>
          <w:b/>
          <w:i/>
          <w:sz w:val="24"/>
          <w:szCs w:val="24"/>
          <w:lang w:val="es-MX"/>
        </w:rPr>
        <w:t xml:space="preserve">45 y 46 </w:t>
      </w:r>
      <w:r w:rsidRPr="00022CE1">
        <w:rPr>
          <w:rFonts w:ascii="Arial" w:hAnsi="Arial" w:cs="Arial"/>
          <w:i/>
          <w:sz w:val="24"/>
          <w:szCs w:val="24"/>
          <w:lang w:val="es-MX"/>
        </w:rPr>
        <w:t>del presente Reglamento, el interesado deberá presentar ante la Dirección, los siguientes requisitos:</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0"/>
          <w:numId w:val="43"/>
        </w:numPr>
        <w:tabs>
          <w:tab w:val="left" w:pos="980"/>
          <w:tab w:val="left" w:pos="981"/>
        </w:tabs>
        <w:spacing w:after="0" w:line="240" w:lineRule="auto"/>
        <w:contextualSpacing w:val="0"/>
        <w:jc w:val="left"/>
        <w:rPr>
          <w:rFonts w:ascii="Arial" w:hAnsi="Arial" w:cs="Arial"/>
          <w:i/>
          <w:sz w:val="24"/>
          <w:szCs w:val="24"/>
        </w:rPr>
      </w:pPr>
      <w:r w:rsidRPr="00022CE1">
        <w:rPr>
          <w:rFonts w:ascii="Arial" w:hAnsi="Arial" w:cs="Arial"/>
          <w:i/>
          <w:sz w:val="24"/>
          <w:szCs w:val="24"/>
        </w:rPr>
        <w:t>Solicitud multitrámite, firmada por el propietario, representante legal o</w:t>
      </w:r>
      <w:r w:rsidRPr="00022CE1">
        <w:rPr>
          <w:rFonts w:ascii="Arial" w:hAnsi="Arial" w:cs="Arial"/>
          <w:i/>
          <w:spacing w:val="-12"/>
          <w:sz w:val="24"/>
          <w:szCs w:val="24"/>
        </w:rPr>
        <w:t xml:space="preserve"> </w:t>
      </w:r>
      <w:r w:rsidRPr="00022CE1">
        <w:rPr>
          <w:rFonts w:ascii="Arial" w:hAnsi="Arial" w:cs="Arial"/>
          <w:i/>
          <w:sz w:val="24"/>
          <w:szCs w:val="24"/>
        </w:rPr>
        <w:t>apoderado;</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0"/>
          <w:numId w:val="43"/>
        </w:numPr>
        <w:tabs>
          <w:tab w:val="left" w:pos="980"/>
          <w:tab w:val="left" w:pos="981"/>
        </w:tabs>
        <w:spacing w:after="0" w:line="240" w:lineRule="auto"/>
        <w:ind w:hanging="607"/>
        <w:contextualSpacing w:val="0"/>
        <w:jc w:val="left"/>
        <w:rPr>
          <w:rFonts w:ascii="Arial" w:hAnsi="Arial" w:cs="Arial"/>
          <w:i/>
          <w:sz w:val="24"/>
          <w:szCs w:val="24"/>
        </w:rPr>
      </w:pPr>
      <w:r w:rsidRPr="00022CE1">
        <w:rPr>
          <w:rFonts w:ascii="Arial" w:hAnsi="Arial" w:cs="Arial"/>
          <w:i/>
          <w:sz w:val="24"/>
          <w:szCs w:val="24"/>
        </w:rPr>
        <w:t>Identificación oficial conforme al artículo 14 del presente</w:t>
      </w:r>
      <w:r w:rsidRPr="00022CE1">
        <w:rPr>
          <w:rFonts w:ascii="Arial" w:hAnsi="Arial" w:cs="Arial"/>
          <w:i/>
          <w:spacing w:val="-13"/>
          <w:sz w:val="24"/>
          <w:szCs w:val="24"/>
        </w:rPr>
        <w:t xml:space="preserve"> </w:t>
      </w:r>
      <w:r w:rsidRPr="00022CE1">
        <w:rPr>
          <w:rFonts w:ascii="Arial" w:hAnsi="Arial" w:cs="Arial"/>
          <w:i/>
          <w:sz w:val="24"/>
          <w:szCs w:val="24"/>
        </w:rPr>
        <w:t>Reglamento;</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0"/>
          <w:numId w:val="43"/>
        </w:numPr>
        <w:tabs>
          <w:tab w:val="left" w:pos="981"/>
        </w:tabs>
        <w:spacing w:after="0" w:line="240" w:lineRule="auto"/>
        <w:ind w:hanging="701"/>
        <w:contextualSpacing w:val="0"/>
        <w:jc w:val="both"/>
        <w:rPr>
          <w:rFonts w:ascii="Arial" w:hAnsi="Arial" w:cs="Arial"/>
          <w:i/>
          <w:sz w:val="24"/>
          <w:szCs w:val="24"/>
        </w:rPr>
      </w:pPr>
      <w:r w:rsidRPr="00022CE1">
        <w:rPr>
          <w:rFonts w:ascii="Arial" w:hAnsi="Arial" w:cs="Arial"/>
          <w:i/>
          <w:sz w:val="24"/>
          <w:szCs w:val="24"/>
        </w:rPr>
        <w:t>Acreditar la propiedad en los términos dispuestos en el presente</w:t>
      </w:r>
      <w:r w:rsidRPr="00022CE1">
        <w:rPr>
          <w:rFonts w:ascii="Arial" w:hAnsi="Arial" w:cs="Arial"/>
          <w:i/>
          <w:spacing w:val="-14"/>
          <w:sz w:val="24"/>
          <w:szCs w:val="24"/>
        </w:rPr>
        <w:t xml:space="preserve"> </w:t>
      </w:r>
      <w:r w:rsidRPr="00022CE1">
        <w:rPr>
          <w:rFonts w:ascii="Arial" w:hAnsi="Arial" w:cs="Arial"/>
          <w:i/>
          <w:sz w:val="24"/>
          <w:szCs w:val="24"/>
        </w:rPr>
        <w:t>ordenamiento;</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0"/>
          <w:numId w:val="43"/>
        </w:numPr>
        <w:tabs>
          <w:tab w:val="left" w:pos="981"/>
        </w:tabs>
        <w:spacing w:after="0" w:line="240" w:lineRule="auto"/>
        <w:ind w:hanging="686"/>
        <w:contextualSpacing w:val="0"/>
        <w:jc w:val="both"/>
        <w:rPr>
          <w:rFonts w:ascii="Arial" w:hAnsi="Arial" w:cs="Arial"/>
          <w:i/>
          <w:sz w:val="24"/>
          <w:szCs w:val="24"/>
        </w:rPr>
      </w:pPr>
      <w:r w:rsidRPr="00022CE1">
        <w:rPr>
          <w:rFonts w:ascii="Arial" w:hAnsi="Arial" w:cs="Arial"/>
          <w:i/>
          <w:sz w:val="24"/>
          <w:szCs w:val="24"/>
        </w:rPr>
        <w:t>Certificado de alineamiento y número oficial,</w:t>
      </w:r>
      <w:r w:rsidRPr="00022CE1">
        <w:rPr>
          <w:rFonts w:ascii="Arial" w:hAnsi="Arial" w:cs="Arial"/>
          <w:i/>
          <w:spacing w:val="-8"/>
          <w:sz w:val="24"/>
          <w:szCs w:val="24"/>
        </w:rPr>
        <w:t xml:space="preserve"> </w:t>
      </w:r>
      <w:r w:rsidRPr="00022CE1">
        <w:rPr>
          <w:rFonts w:ascii="Arial" w:hAnsi="Arial" w:cs="Arial"/>
          <w:i/>
          <w:sz w:val="24"/>
          <w:szCs w:val="24"/>
        </w:rPr>
        <w:t>vigente;</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0"/>
          <w:numId w:val="43"/>
        </w:numPr>
        <w:tabs>
          <w:tab w:val="left" w:pos="980"/>
          <w:tab w:val="left" w:pos="981"/>
        </w:tabs>
        <w:spacing w:after="0" w:line="240" w:lineRule="auto"/>
        <w:ind w:right="109" w:hanging="593"/>
        <w:contextualSpacing w:val="0"/>
        <w:jc w:val="left"/>
        <w:rPr>
          <w:rFonts w:ascii="Arial" w:hAnsi="Arial" w:cs="Arial"/>
          <w:i/>
          <w:sz w:val="24"/>
          <w:szCs w:val="24"/>
        </w:rPr>
      </w:pPr>
      <w:r w:rsidRPr="00022CE1">
        <w:rPr>
          <w:rFonts w:ascii="Arial" w:hAnsi="Arial" w:cs="Arial"/>
          <w:i/>
          <w:sz w:val="24"/>
          <w:szCs w:val="24"/>
        </w:rPr>
        <w:t>Tres juegos impresos de planos conteniendo el proyecto ejecutivo, firmados por el propietario y por el Director Responsable de</w:t>
      </w:r>
      <w:r w:rsidRPr="00022CE1">
        <w:rPr>
          <w:rFonts w:ascii="Arial" w:hAnsi="Arial" w:cs="Arial"/>
          <w:i/>
          <w:spacing w:val="-9"/>
          <w:sz w:val="24"/>
          <w:szCs w:val="24"/>
        </w:rPr>
        <w:t xml:space="preserve"> </w:t>
      </w:r>
      <w:r w:rsidRPr="00022CE1">
        <w:rPr>
          <w:rFonts w:ascii="Arial" w:hAnsi="Arial" w:cs="Arial"/>
          <w:i/>
          <w:sz w:val="24"/>
          <w:szCs w:val="24"/>
        </w:rPr>
        <w:t>obra;</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0"/>
          <w:numId w:val="43"/>
        </w:numPr>
        <w:tabs>
          <w:tab w:val="left" w:pos="981"/>
        </w:tabs>
        <w:spacing w:after="0" w:line="240" w:lineRule="auto"/>
        <w:ind w:hanging="686"/>
        <w:contextualSpacing w:val="0"/>
        <w:jc w:val="both"/>
        <w:rPr>
          <w:rFonts w:ascii="Arial" w:hAnsi="Arial" w:cs="Arial"/>
          <w:i/>
          <w:sz w:val="24"/>
          <w:szCs w:val="24"/>
        </w:rPr>
      </w:pPr>
      <w:r w:rsidRPr="00022CE1">
        <w:rPr>
          <w:rFonts w:ascii="Arial" w:hAnsi="Arial" w:cs="Arial"/>
          <w:i/>
          <w:sz w:val="24"/>
          <w:szCs w:val="24"/>
        </w:rPr>
        <w:t>Bitácora oficial de obra, firmada por el Director Responsable en</w:t>
      </w:r>
      <w:r w:rsidRPr="00022CE1">
        <w:rPr>
          <w:rFonts w:ascii="Arial" w:hAnsi="Arial" w:cs="Arial"/>
          <w:i/>
          <w:spacing w:val="-13"/>
          <w:sz w:val="24"/>
          <w:szCs w:val="24"/>
        </w:rPr>
        <w:t xml:space="preserve"> </w:t>
      </w:r>
      <w:r w:rsidRPr="00022CE1">
        <w:rPr>
          <w:rFonts w:ascii="Arial" w:hAnsi="Arial" w:cs="Arial"/>
          <w:i/>
          <w:sz w:val="24"/>
          <w:szCs w:val="24"/>
        </w:rPr>
        <w:t>Obra;</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0"/>
          <w:numId w:val="43"/>
        </w:numPr>
        <w:tabs>
          <w:tab w:val="left" w:pos="981"/>
        </w:tabs>
        <w:spacing w:after="0" w:line="240" w:lineRule="auto"/>
        <w:ind w:hanging="780"/>
        <w:contextualSpacing w:val="0"/>
        <w:jc w:val="both"/>
        <w:rPr>
          <w:rFonts w:ascii="Arial" w:hAnsi="Arial" w:cs="Arial"/>
          <w:i/>
          <w:sz w:val="24"/>
          <w:szCs w:val="24"/>
        </w:rPr>
      </w:pPr>
      <w:r w:rsidRPr="00022CE1">
        <w:rPr>
          <w:rFonts w:ascii="Arial" w:hAnsi="Arial" w:cs="Arial"/>
          <w:i/>
          <w:sz w:val="24"/>
          <w:szCs w:val="24"/>
        </w:rPr>
        <w:t>Registro vigente de los Directores Responsables en Proyecto y Obra de</w:t>
      </w:r>
      <w:r w:rsidRPr="00022CE1">
        <w:rPr>
          <w:rFonts w:ascii="Arial" w:hAnsi="Arial" w:cs="Arial"/>
          <w:i/>
          <w:spacing w:val="-13"/>
          <w:sz w:val="24"/>
          <w:szCs w:val="24"/>
        </w:rPr>
        <w:t xml:space="preserve"> </w:t>
      </w:r>
      <w:r w:rsidRPr="00022CE1">
        <w:rPr>
          <w:rFonts w:ascii="Arial" w:hAnsi="Arial" w:cs="Arial"/>
          <w:i/>
          <w:sz w:val="24"/>
          <w:szCs w:val="24"/>
        </w:rPr>
        <w:t>Edificación;</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0"/>
          <w:numId w:val="43"/>
        </w:numPr>
        <w:tabs>
          <w:tab w:val="left" w:pos="980"/>
          <w:tab w:val="left" w:pos="981"/>
        </w:tabs>
        <w:spacing w:after="0" w:line="240" w:lineRule="auto"/>
        <w:ind w:hanging="874"/>
        <w:contextualSpacing w:val="0"/>
        <w:jc w:val="left"/>
        <w:rPr>
          <w:rFonts w:ascii="Arial" w:hAnsi="Arial" w:cs="Arial"/>
          <w:i/>
          <w:sz w:val="24"/>
          <w:szCs w:val="24"/>
        </w:rPr>
      </w:pPr>
      <w:r w:rsidRPr="00022CE1">
        <w:rPr>
          <w:rFonts w:ascii="Arial" w:hAnsi="Arial" w:cs="Arial"/>
          <w:i/>
          <w:sz w:val="24"/>
          <w:szCs w:val="24"/>
        </w:rPr>
        <w:t>Estar al corriente del pago del impuesto predial;</w:t>
      </w:r>
      <w:r w:rsidRPr="00022CE1">
        <w:rPr>
          <w:rFonts w:ascii="Arial" w:hAnsi="Arial" w:cs="Arial"/>
          <w:i/>
          <w:spacing w:val="-6"/>
          <w:sz w:val="24"/>
          <w:szCs w:val="24"/>
        </w:rPr>
        <w:t xml:space="preserve"> </w:t>
      </w:r>
      <w:r w:rsidRPr="00022CE1">
        <w:rPr>
          <w:rFonts w:ascii="Arial" w:hAnsi="Arial" w:cs="Arial"/>
          <w:i/>
          <w:sz w:val="24"/>
          <w:szCs w:val="24"/>
        </w:rPr>
        <w:t>y</w:t>
      </w:r>
    </w:p>
    <w:p w:rsidR="00252FC8" w:rsidRPr="00022CE1" w:rsidRDefault="00252FC8" w:rsidP="00F63C7B">
      <w:pPr>
        <w:pStyle w:val="Prrafodelista"/>
        <w:widowControl w:val="0"/>
        <w:numPr>
          <w:ilvl w:val="0"/>
          <w:numId w:val="43"/>
        </w:numPr>
        <w:tabs>
          <w:tab w:val="left" w:pos="980"/>
          <w:tab w:val="left" w:pos="981"/>
        </w:tabs>
        <w:spacing w:before="45" w:after="0" w:line="240" w:lineRule="auto"/>
        <w:ind w:right="114" w:hanging="686"/>
        <w:contextualSpacing w:val="0"/>
        <w:jc w:val="left"/>
        <w:rPr>
          <w:rFonts w:ascii="Arial" w:hAnsi="Arial" w:cs="Arial"/>
          <w:i/>
          <w:sz w:val="24"/>
          <w:szCs w:val="24"/>
        </w:rPr>
      </w:pPr>
      <w:r w:rsidRPr="00022CE1">
        <w:rPr>
          <w:rFonts w:ascii="Arial" w:hAnsi="Arial" w:cs="Arial"/>
          <w:i/>
          <w:sz w:val="24"/>
          <w:szCs w:val="24"/>
        </w:rPr>
        <w:t>Realizar el pago de los derechos correspondientes y del impuesto de negocios jurídicos.</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Textoindependiente"/>
        <w:ind w:left="260" w:right="110"/>
        <w:jc w:val="both"/>
        <w:rPr>
          <w:rFonts w:ascii="Arial" w:hAnsi="Arial" w:cs="Arial"/>
          <w:i/>
          <w:sz w:val="24"/>
          <w:szCs w:val="24"/>
          <w:lang w:val="es-MX"/>
        </w:rPr>
      </w:pPr>
      <w:r w:rsidRPr="00022CE1">
        <w:rPr>
          <w:rFonts w:ascii="Arial" w:hAnsi="Arial" w:cs="Arial"/>
          <w:b/>
          <w:i/>
          <w:sz w:val="24"/>
          <w:szCs w:val="24"/>
          <w:lang w:val="es-MX"/>
        </w:rPr>
        <w:t xml:space="preserve">Artículo 49. </w:t>
      </w:r>
      <w:r w:rsidRPr="00022CE1">
        <w:rPr>
          <w:rFonts w:ascii="Arial" w:hAnsi="Arial" w:cs="Arial"/>
          <w:i/>
          <w:sz w:val="24"/>
          <w:szCs w:val="24"/>
          <w:lang w:val="es-MX"/>
        </w:rPr>
        <w:t xml:space="preserve">Para obtener la licencia de demolición, el interesado deberá cumplir con lo señalado en los artículos </w:t>
      </w:r>
      <w:r w:rsidRPr="00022CE1">
        <w:rPr>
          <w:rFonts w:ascii="Arial" w:hAnsi="Arial" w:cs="Arial"/>
          <w:b/>
          <w:i/>
          <w:sz w:val="24"/>
          <w:szCs w:val="24"/>
          <w:lang w:val="es-MX"/>
        </w:rPr>
        <w:t xml:space="preserve">45 y 46 </w:t>
      </w:r>
      <w:r w:rsidRPr="00022CE1">
        <w:rPr>
          <w:rFonts w:ascii="Arial" w:hAnsi="Arial" w:cs="Arial"/>
          <w:i/>
          <w:sz w:val="24"/>
          <w:szCs w:val="24"/>
          <w:lang w:val="es-MX"/>
        </w:rPr>
        <w:t>del presente Reglamento, además deberá presentar ante la Dirección los siguientes requisitos:</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0"/>
          <w:numId w:val="42"/>
        </w:numPr>
        <w:tabs>
          <w:tab w:val="left" w:pos="980"/>
          <w:tab w:val="left" w:pos="981"/>
        </w:tabs>
        <w:spacing w:after="0" w:line="240" w:lineRule="auto"/>
        <w:contextualSpacing w:val="0"/>
        <w:jc w:val="left"/>
        <w:rPr>
          <w:rFonts w:ascii="Arial" w:hAnsi="Arial" w:cs="Arial"/>
          <w:i/>
          <w:sz w:val="24"/>
          <w:szCs w:val="24"/>
        </w:rPr>
      </w:pPr>
      <w:r w:rsidRPr="00022CE1">
        <w:rPr>
          <w:rFonts w:ascii="Arial" w:hAnsi="Arial" w:cs="Arial"/>
          <w:i/>
          <w:sz w:val="24"/>
          <w:szCs w:val="24"/>
        </w:rPr>
        <w:t>Solicitud multitrámite, firmada por el propietario, representante legal o</w:t>
      </w:r>
      <w:r w:rsidRPr="00022CE1">
        <w:rPr>
          <w:rFonts w:ascii="Arial" w:hAnsi="Arial" w:cs="Arial"/>
          <w:i/>
          <w:spacing w:val="-16"/>
          <w:sz w:val="24"/>
          <w:szCs w:val="24"/>
        </w:rPr>
        <w:t xml:space="preserve"> </w:t>
      </w:r>
      <w:r w:rsidRPr="00022CE1">
        <w:rPr>
          <w:rFonts w:ascii="Arial" w:hAnsi="Arial" w:cs="Arial"/>
          <w:i/>
          <w:sz w:val="24"/>
          <w:szCs w:val="24"/>
        </w:rPr>
        <w:t>apoderado;</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0"/>
          <w:numId w:val="42"/>
        </w:numPr>
        <w:tabs>
          <w:tab w:val="left" w:pos="980"/>
          <w:tab w:val="left" w:pos="981"/>
        </w:tabs>
        <w:spacing w:after="0" w:line="240" w:lineRule="auto"/>
        <w:ind w:hanging="607"/>
        <w:contextualSpacing w:val="0"/>
        <w:jc w:val="left"/>
        <w:rPr>
          <w:rFonts w:ascii="Arial" w:hAnsi="Arial" w:cs="Arial"/>
          <w:i/>
          <w:sz w:val="24"/>
          <w:szCs w:val="24"/>
        </w:rPr>
      </w:pPr>
      <w:r w:rsidRPr="00022CE1">
        <w:rPr>
          <w:rFonts w:ascii="Arial" w:hAnsi="Arial" w:cs="Arial"/>
          <w:i/>
          <w:sz w:val="24"/>
          <w:szCs w:val="24"/>
        </w:rPr>
        <w:t>Identificación oficial conforme al artículo 14 del presente</w:t>
      </w:r>
      <w:r w:rsidRPr="00022CE1">
        <w:rPr>
          <w:rFonts w:ascii="Arial" w:hAnsi="Arial" w:cs="Arial"/>
          <w:i/>
          <w:spacing w:val="-11"/>
          <w:sz w:val="24"/>
          <w:szCs w:val="24"/>
        </w:rPr>
        <w:t xml:space="preserve"> </w:t>
      </w:r>
      <w:r w:rsidRPr="00022CE1">
        <w:rPr>
          <w:rFonts w:ascii="Arial" w:hAnsi="Arial" w:cs="Arial"/>
          <w:i/>
          <w:sz w:val="24"/>
          <w:szCs w:val="24"/>
        </w:rPr>
        <w:t>Reglamento;</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0"/>
          <w:numId w:val="42"/>
        </w:numPr>
        <w:tabs>
          <w:tab w:val="left" w:pos="981"/>
        </w:tabs>
        <w:spacing w:after="0" w:line="240" w:lineRule="auto"/>
        <w:ind w:hanging="701"/>
        <w:contextualSpacing w:val="0"/>
        <w:jc w:val="both"/>
        <w:rPr>
          <w:rFonts w:ascii="Arial" w:hAnsi="Arial" w:cs="Arial"/>
          <w:i/>
          <w:sz w:val="24"/>
          <w:szCs w:val="24"/>
        </w:rPr>
      </w:pPr>
      <w:r w:rsidRPr="00022CE1">
        <w:rPr>
          <w:rFonts w:ascii="Arial" w:hAnsi="Arial" w:cs="Arial"/>
          <w:i/>
          <w:sz w:val="24"/>
          <w:szCs w:val="24"/>
        </w:rPr>
        <w:t>Acreditar la propiedad en los términos dispuestos en el presente</w:t>
      </w:r>
      <w:r w:rsidRPr="00022CE1">
        <w:rPr>
          <w:rFonts w:ascii="Arial" w:hAnsi="Arial" w:cs="Arial"/>
          <w:i/>
          <w:spacing w:val="-14"/>
          <w:sz w:val="24"/>
          <w:szCs w:val="24"/>
        </w:rPr>
        <w:t xml:space="preserve"> </w:t>
      </w:r>
      <w:r w:rsidRPr="00022CE1">
        <w:rPr>
          <w:rFonts w:ascii="Arial" w:hAnsi="Arial" w:cs="Arial"/>
          <w:i/>
          <w:sz w:val="24"/>
          <w:szCs w:val="24"/>
        </w:rPr>
        <w:t>ordenamiento;</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0"/>
          <w:numId w:val="42"/>
        </w:numPr>
        <w:tabs>
          <w:tab w:val="left" w:pos="980"/>
          <w:tab w:val="left" w:pos="981"/>
        </w:tabs>
        <w:spacing w:after="0" w:line="240" w:lineRule="auto"/>
        <w:ind w:right="111" w:hanging="686"/>
        <w:contextualSpacing w:val="0"/>
        <w:jc w:val="left"/>
        <w:rPr>
          <w:rFonts w:ascii="Arial" w:hAnsi="Arial" w:cs="Arial"/>
          <w:i/>
          <w:sz w:val="24"/>
          <w:szCs w:val="24"/>
        </w:rPr>
      </w:pPr>
      <w:r w:rsidRPr="00022CE1">
        <w:rPr>
          <w:rFonts w:ascii="Arial" w:hAnsi="Arial" w:cs="Arial"/>
          <w:i/>
          <w:sz w:val="24"/>
          <w:szCs w:val="24"/>
        </w:rPr>
        <w:t>Tres juegos impresos de planos conteniendo el proyecto ejecutivo, firmados por el propietario y por el Director Responsable de</w:t>
      </w:r>
      <w:r w:rsidRPr="00022CE1">
        <w:rPr>
          <w:rFonts w:ascii="Arial" w:hAnsi="Arial" w:cs="Arial"/>
          <w:i/>
          <w:spacing w:val="-9"/>
          <w:sz w:val="24"/>
          <w:szCs w:val="24"/>
        </w:rPr>
        <w:t xml:space="preserve"> </w:t>
      </w:r>
      <w:r w:rsidRPr="00022CE1">
        <w:rPr>
          <w:rFonts w:ascii="Arial" w:hAnsi="Arial" w:cs="Arial"/>
          <w:i/>
          <w:sz w:val="24"/>
          <w:szCs w:val="24"/>
        </w:rPr>
        <w:t>obra;</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0"/>
          <w:numId w:val="42"/>
        </w:numPr>
        <w:tabs>
          <w:tab w:val="left" w:pos="980"/>
          <w:tab w:val="left" w:pos="981"/>
        </w:tabs>
        <w:spacing w:after="0" w:line="240" w:lineRule="auto"/>
        <w:ind w:hanging="593"/>
        <w:contextualSpacing w:val="0"/>
        <w:jc w:val="left"/>
        <w:rPr>
          <w:rFonts w:ascii="Arial" w:hAnsi="Arial" w:cs="Arial"/>
          <w:i/>
          <w:sz w:val="24"/>
          <w:szCs w:val="24"/>
        </w:rPr>
      </w:pPr>
      <w:r w:rsidRPr="00022CE1">
        <w:rPr>
          <w:rFonts w:ascii="Arial" w:hAnsi="Arial" w:cs="Arial"/>
          <w:i/>
          <w:sz w:val="24"/>
          <w:szCs w:val="24"/>
        </w:rPr>
        <w:t>Bitácora oficial de obra, firmada por el Director Responsable en</w:t>
      </w:r>
      <w:r w:rsidRPr="00022CE1">
        <w:rPr>
          <w:rFonts w:ascii="Arial" w:hAnsi="Arial" w:cs="Arial"/>
          <w:i/>
          <w:spacing w:val="-12"/>
          <w:sz w:val="24"/>
          <w:szCs w:val="24"/>
        </w:rPr>
        <w:t xml:space="preserve"> </w:t>
      </w:r>
      <w:r w:rsidRPr="00022CE1">
        <w:rPr>
          <w:rFonts w:ascii="Arial" w:hAnsi="Arial" w:cs="Arial"/>
          <w:i/>
          <w:sz w:val="24"/>
          <w:szCs w:val="24"/>
        </w:rPr>
        <w:lastRenderedPageBreak/>
        <w:t>Obra;</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0"/>
          <w:numId w:val="42"/>
        </w:numPr>
        <w:tabs>
          <w:tab w:val="left" w:pos="981"/>
        </w:tabs>
        <w:spacing w:after="0" w:line="240" w:lineRule="auto"/>
        <w:ind w:hanging="686"/>
        <w:contextualSpacing w:val="0"/>
        <w:jc w:val="both"/>
        <w:rPr>
          <w:rFonts w:ascii="Arial" w:hAnsi="Arial" w:cs="Arial"/>
          <w:i/>
          <w:sz w:val="24"/>
          <w:szCs w:val="24"/>
        </w:rPr>
      </w:pPr>
      <w:r w:rsidRPr="00022CE1">
        <w:rPr>
          <w:rFonts w:ascii="Arial" w:hAnsi="Arial" w:cs="Arial"/>
          <w:i/>
          <w:sz w:val="24"/>
          <w:szCs w:val="24"/>
        </w:rPr>
        <w:t>Registro vigente de los Directores Responsables en Proyecto y Obra de</w:t>
      </w:r>
      <w:r w:rsidRPr="00022CE1">
        <w:rPr>
          <w:rFonts w:ascii="Arial" w:hAnsi="Arial" w:cs="Arial"/>
          <w:i/>
          <w:spacing w:val="-18"/>
          <w:sz w:val="24"/>
          <w:szCs w:val="24"/>
        </w:rPr>
        <w:t xml:space="preserve"> </w:t>
      </w:r>
      <w:r w:rsidRPr="00022CE1">
        <w:rPr>
          <w:rFonts w:ascii="Arial" w:hAnsi="Arial" w:cs="Arial"/>
          <w:i/>
          <w:sz w:val="24"/>
          <w:szCs w:val="24"/>
        </w:rPr>
        <w:t>Edificación;</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0"/>
          <w:numId w:val="42"/>
        </w:numPr>
        <w:tabs>
          <w:tab w:val="left" w:pos="981"/>
        </w:tabs>
        <w:spacing w:after="0" w:line="240" w:lineRule="auto"/>
        <w:ind w:hanging="780"/>
        <w:contextualSpacing w:val="0"/>
        <w:jc w:val="both"/>
        <w:rPr>
          <w:rFonts w:ascii="Arial" w:hAnsi="Arial" w:cs="Arial"/>
          <w:i/>
          <w:sz w:val="24"/>
          <w:szCs w:val="24"/>
        </w:rPr>
      </w:pPr>
      <w:r w:rsidRPr="00022CE1">
        <w:rPr>
          <w:rFonts w:ascii="Arial" w:hAnsi="Arial" w:cs="Arial"/>
          <w:i/>
          <w:sz w:val="24"/>
          <w:szCs w:val="24"/>
        </w:rPr>
        <w:t>Estar al corriente del pago del impuesto</w:t>
      </w:r>
      <w:r w:rsidRPr="00022CE1">
        <w:rPr>
          <w:rFonts w:ascii="Arial" w:hAnsi="Arial" w:cs="Arial"/>
          <w:i/>
          <w:spacing w:val="-8"/>
          <w:sz w:val="24"/>
          <w:szCs w:val="24"/>
        </w:rPr>
        <w:t xml:space="preserve"> </w:t>
      </w:r>
      <w:r w:rsidRPr="00022CE1">
        <w:rPr>
          <w:rFonts w:ascii="Arial" w:hAnsi="Arial" w:cs="Arial"/>
          <w:i/>
          <w:sz w:val="24"/>
          <w:szCs w:val="24"/>
        </w:rPr>
        <w:t>predial;</w:t>
      </w:r>
    </w:p>
    <w:p w:rsidR="00252FC8" w:rsidRPr="00022CE1" w:rsidRDefault="00252FC8" w:rsidP="00F63C7B">
      <w:pPr>
        <w:pStyle w:val="Textoindependiente"/>
        <w:spacing w:before="9"/>
        <w:rPr>
          <w:rFonts w:ascii="Arial" w:hAnsi="Arial" w:cs="Arial"/>
          <w:i/>
          <w:sz w:val="24"/>
          <w:szCs w:val="24"/>
          <w:lang w:val="es-MX"/>
        </w:rPr>
      </w:pPr>
    </w:p>
    <w:p w:rsidR="00252FC8" w:rsidRPr="00022CE1" w:rsidRDefault="00252FC8" w:rsidP="00F63C7B">
      <w:pPr>
        <w:pStyle w:val="Prrafodelista"/>
        <w:widowControl w:val="0"/>
        <w:numPr>
          <w:ilvl w:val="0"/>
          <w:numId w:val="42"/>
        </w:numPr>
        <w:tabs>
          <w:tab w:val="left" w:pos="980"/>
          <w:tab w:val="left" w:pos="981"/>
        </w:tabs>
        <w:spacing w:after="0" w:line="240" w:lineRule="auto"/>
        <w:ind w:hanging="874"/>
        <w:contextualSpacing w:val="0"/>
        <w:jc w:val="left"/>
        <w:rPr>
          <w:rFonts w:ascii="Arial" w:hAnsi="Arial" w:cs="Arial"/>
          <w:i/>
          <w:sz w:val="24"/>
          <w:szCs w:val="24"/>
        </w:rPr>
      </w:pPr>
      <w:r w:rsidRPr="00022CE1">
        <w:rPr>
          <w:rFonts w:ascii="Arial" w:hAnsi="Arial" w:cs="Arial"/>
          <w:i/>
          <w:sz w:val="24"/>
          <w:szCs w:val="24"/>
        </w:rPr>
        <w:t>Acreditar que el inmueble se encuentra libre de gravamen;</w:t>
      </w:r>
      <w:r w:rsidRPr="00022CE1">
        <w:rPr>
          <w:rFonts w:ascii="Arial" w:hAnsi="Arial" w:cs="Arial"/>
          <w:i/>
          <w:spacing w:val="-9"/>
          <w:sz w:val="24"/>
          <w:szCs w:val="24"/>
        </w:rPr>
        <w:t xml:space="preserve"> </w:t>
      </w:r>
      <w:r w:rsidRPr="00022CE1">
        <w:rPr>
          <w:rFonts w:ascii="Arial" w:hAnsi="Arial" w:cs="Arial"/>
          <w:i/>
          <w:sz w:val="24"/>
          <w:szCs w:val="24"/>
        </w:rPr>
        <w:t>y</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0"/>
          <w:numId w:val="42"/>
        </w:numPr>
        <w:tabs>
          <w:tab w:val="left" w:pos="981"/>
        </w:tabs>
        <w:spacing w:after="0" w:line="240" w:lineRule="auto"/>
        <w:ind w:hanging="686"/>
        <w:contextualSpacing w:val="0"/>
        <w:jc w:val="both"/>
        <w:rPr>
          <w:rFonts w:ascii="Arial" w:hAnsi="Arial" w:cs="Arial"/>
          <w:i/>
          <w:sz w:val="24"/>
          <w:szCs w:val="24"/>
        </w:rPr>
      </w:pPr>
      <w:r w:rsidRPr="00022CE1">
        <w:rPr>
          <w:rFonts w:ascii="Arial" w:hAnsi="Arial" w:cs="Arial"/>
          <w:i/>
          <w:sz w:val="24"/>
          <w:szCs w:val="24"/>
        </w:rPr>
        <w:t>Realizar el pago de los derechos</w:t>
      </w:r>
      <w:r w:rsidRPr="00022CE1">
        <w:rPr>
          <w:rFonts w:ascii="Arial" w:hAnsi="Arial" w:cs="Arial"/>
          <w:i/>
          <w:spacing w:val="-10"/>
          <w:sz w:val="24"/>
          <w:szCs w:val="24"/>
        </w:rPr>
        <w:t xml:space="preserve"> </w:t>
      </w:r>
      <w:r w:rsidRPr="00022CE1">
        <w:rPr>
          <w:rFonts w:ascii="Arial" w:hAnsi="Arial" w:cs="Arial"/>
          <w:i/>
          <w:sz w:val="24"/>
          <w:szCs w:val="24"/>
        </w:rPr>
        <w:t>correspondientes.</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Textoindependiente"/>
        <w:ind w:left="260" w:right="109"/>
        <w:jc w:val="both"/>
        <w:rPr>
          <w:rFonts w:ascii="Arial" w:hAnsi="Arial" w:cs="Arial"/>
          <w:i/>
          <w:sz w:val="24"/>
          <w:szCs w:val="24"/>
          <w:lang w:val="es-MX"/>
        </w:rPr>
      </w:pPr>
      <w:r w:rsidRPr="00022CE1">
        <w:rPr>
          <w:rFonts w:ascii="Arial" w:hAnsi="Arial" w:cs="Arial"/>
          <w:b/>
          <w:i/>
          <w:sz w:val="24"/>
          <w:szCs w:val="24"/>
          <w:lang w:val="es-MX"/>
        </w:rPr>
        <w:t xml:space="preserve">Artículo 50. </w:t>
      </w:r>
      <w:r w:rsidRPr="00022CE1">
        <w:rPr>
          <w:rFonts w:ascii="Arial" w:hAnsi="Arial" w:cs="Arial"/>
          <w:i/>
          <w:sz w:val="24"/>
          <w:szCs w:val="24"/>
          <w:lang w:val="es-MX"/>
        </w:rPr>
        <w:t xml:space="preserve">Para obtener la licencia para movimiento de tierras, el interesado deberá cumplir con lo señalado en los artículos </w:t>
      </w:r>
      <w:r w:rsidRPr="00022CE1">
        <w:rPr>
          <w:rFonts w:ascii="Arial" w:hAnsi="Arial" w:cs="Arial"/>
          <w:b/>
          <w:i/>
          <w:sz w:val="24"/>
          <w:szCs w:val="24"/>
          <w:lang w:val="es-MX"/>
        </w:rPr>
        <w:t xml:space="preserve">45 y 46 </w:t>
      </w:r>
      <w:r w:rsidRPr="00022CE1">
        <w:rPr>
          <w:rFonts w:ascii="Arial" w:hAnsi="Arial" w:cs="Arial"/>
          <w:i/>
          <w:sz w:val="24"/>
          <w:szCs w:val="24"/>
          <w:lang w:val="es-MX"/>
        </w:rPr>
        <w:t>del presente Reglamento, además de presentar ante la Dirección los siguientes requisitos:</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0"/>
          <w:numId w:val="41"/>
        </w:numPr>
        <w:tabs>
          <w:tab w:val="left" w:pos="980"/>
          <w:tab w:val="left" w:pos="981"/>
        </w:tabs>
        <w:spacing w:after="0" w:line="240" w:lineRule="auto"/>
        <w:contextualSpacing w:val="0"/>
        <w:jc w:val="left"/>
        <w:rPr>
          <w:rFonts w:ascii="Arial" w:hAnsi="Arial" w:cs="Arial"/>
          <w:i/>
          <w:sz w:val="24"/>
          <w:szCs w:val="24"/>
        </w:rPr>
      </w:pPr>
      <w:r w:rsidRPr="00022CE1">
        <w:rPr>
          <w:rFonts w:ascii="Arial" w:hAnsi="Arial" w:cs="Arial"/>
          <w:i/>
          <w:sz w:val="24"/>
          <w:szCs w:val="24"/>
        </w:rPr>
        <w:t>Solicitud multitrámite, firmada por el propietario, representante legal o</w:t>
      </w:r>
      <w:r w:rsidRPr="00022CE1">
        <w:rPr>
          <w:rFonts w:ascii="Arial" w:hAnsi="Arial" w:cs="Arial"/>
          <w:i/>
          <w:spacing w:val="-16"/>
          <w:sz w:val="24"/>
          <w:szCs w:val="24"/>
        </w:rPr>
        <w:t xml:space="preserve"> </w:t>
      </w:r>
      <w:r w:rsidRPr="00022CE1">
        <w:rPr>
          <w:rFonts w:ascii="Arial" w:hAnsi="Arial" w:cs="Arial"/>
          <w:i/>
          <w:sz w:val="24"/>
          <w:szCs w:val="24"/>
        </w:rPr>
        <w:t>apoderado;</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0"/>
          <w:numId w:val="41"/>
        </w:numPr>
        <w:tabs>
          <w:tab w:val="left" w:pos="980"/>
          <w:tab w:val="left" w:pos="981"/>
        </w:tabs>
        <w:spacing w:after="0" w:line="240" w:lineRule="auto"/>
        <w:ind w:hanging="607"/>
        <w:contextualSpacing w:val="0"/>
        <w:jc w:val="left"/>
        <w:rPr>
          <w:rFonts w:ascii="Arial" w:hAnsi="Arial" w:cs="Arial"/>
          <w:i/>
          <w:sz w:val="24"/>
          <w:szCs w:val="24"/>
        </w:rPr>
      </w:pPr>
      <w:r w:rsidRPr="00022CE1">
        <w:rPr>
          <w:rFonts w:ascii="Arial" w:hAnsi="Arial" w:cs="Arial"/>
          <w:i/>
          <w:sz w:val="24"/>
          <w:szCs w:val="24"/>
        </w:rPr>
        <w:t>Identificación oficial conforme al artículo 14 del presente</w:t>
      </w:r>
      <w:r w:rsidRPr="00022CE1">
        <w:rPr>
          <w:rFonts w:ascii="Arial" w:hAnsi="Arial" w:cs="Arial"/>
          <w:i/>
          <w:spacing w:val="-13"/>
          <w:sz w:val="24"/>
          <w:szCs w:val="24"/>
        </w:rPr>
        <w:t xml:space="preserve"> </w:t>
      </w:r>
      <w:r w:rsidRPr="00022CE1">
        <w:rPr>
          <w:rFonts w:ascii="Arial" w:hAnsi="Arial" w:cs="Arial"/>
          <w:i/>
          <w:sz w:val="24"/>
          <w:szCs w:val="24"/>
        </w:rPr>
        <w:t>Reglamento;</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0"/>
          <w:numId w:val="41"/>
        </w:numPr>
        <w:tabs>
          <w:tab w:val="left" w:pos="981"/>
        </w:tabs>
        <w:spacing w:after="0" w:line="240" w:lineRule="auto"/>
        <w:ind w:hanging="701"/>
        <w:contextualSpacing w:val="0"/>
        <w:jc w:val="both"/>
        <w:rPr>
          <w:rFonts w:ascii="Arial" w:hAnsi="Arial" w:cs="Arial"/>
          <w:i/>
          <w:sz w:val="24"/>
          <w:szCs w:val="24"/>
        </w:rPr>
      </w:pPr>
      <w:r w:rsidRPr="00022CE1">
        <w:rPr>
          <w:rFonts w:ascii="Arial" w:hAnsi="Arial" w:cs="Arial"/>
          <w:i/>
          <w:sz w:val="24"/>
          <w:szCs w:val="24"/>
        </w:rPr>
        <w:t>Acreditar la propiedad en los términos dispuestos en el presente</w:t>
      </w:r>
      <w:r w:rsidRPr="00022CE1">
        <w:rPr>
          <w:rFonts w:ascii="Arial" w:hAnsi="Arial" w:cs="Arial"/>
          <w:i/>
          <w:spacing w:val="-14"/>
          <w:sz w:val="24"/>
          <w:szCs w:val="24"/>
        </w:rPr>
        <w:t xml:space="preserve"> </w:t>
      </w:r>
      <w:r w:rsidRPr="00022CE1">
        <w:rPr>
          <w:rFonts w:ascii="Arial" w:hAnsi="Arial" w:cs="Arial"/>
          <w:i/>
          <w:sz w:val="24"/>
          <w:szCs w:val="24"/>
        </w:rPr>
        <w:t>ordenamiento;</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0"/>
          <w:numId w:val="41"/>
        </w:numPr>
        <w:tabs>
          <w:tab w:val="left" w:pos="980"/>
          <w:tab w:val="left" w:pos="981"/>
        </w:tabs>
        <w:spacing w:after="0" w:line="240" w:lineRule="auto"/>
        <w:ind w:right="108" w:hanging="686"/>
        <w:contextualSpacing w:val="0"/>
        <w:jc w:val="left"/>
        <w:rPr>
          <w:rFonts w:ascii="Arial" w:hAnsi="Arial" w:cs="Arial"/>
          <w:i/>
          <w:sz w:val="24"/>
          <w:szCs w:val="24"/>
        </w:rPr>
      </w:pPr>
      <w:r w:rsidRPr="00022CE1">
        <w:rPr>
          <w:rFonts w:ascii="Arial" w:hAnsi="Arial" w:cs="Arial"/>
          <w:i/>
          <w:sz w:val="24"/>
          <w:szCs w:val="24"/>
        </w:rPr>
        <w:t>Tres juegos impresos de planos conteniendo plantas topográficas, perfiles, rasantes y volumetría, firmados por el propietario y por el Director Responsable de</w:t>
      </w:r>
      <w:r w:rsidRPr="00022CE1">
        <w:rPr>
          <w:rFonts w:ascii="Arial" w:hAnsi="Arial" w:cs="Arial"/>
          <w:i/>
          <w:spacing w:val="-13"/>
          <w:sz w:val="24"/>
          <w:szCs w:val="24"/>
        </w:rPr>
        <w:t xml:space="preserve"> </w:t>
      </w:r>
      <w:r w:rsidRPr="00022CE1">
        <w:rPr>
          <w:rFonts w:ascii="Arial" w:hAnsi="Arial" w:cs="Arial"/>
          <w:i/>
          <w:sz w:val="24"/>
          <w:szCs w:val="24"/>
        </w:rPr>
        <w:t>obra;</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0"/>
          <w:numId w:val="41"/>
        </w:numPr>
        <w:tabs>
          <w:tab w:val="left" w:pos="980"/>
          <w:tab w:val="left" w:pos="981"/>
        </w:tabs>
        <w:spacing w:after="0" w:line="240" w:lineRule="auto"/>
        <w:ind w:hanging="593"/>
        <w:contextualSpacing w:val="0"/>
        <w:jc w:val="left"/>
        <w:rPr>
          <w:rFonts w:ascii="Arial" w:hAnsi="Arial" w:cs="Arial"/>
          <w:i/>
          <w:sz w:val="24"/>
          <w:szCs w:val="24"/>
        </w:rPr>
      </w:pPr>
      <w:r w:rsidRPr="00022CE1">
        <w:rPr>
          <w:rFonts w:ascii="Arial" w:hAnsi="Arial" w:cs="Arial"/>
          <w:i/>
          <w:sz w:val="24"/>
          <w:szCs w:val="24"/>
        </w:rPr>
        <w:t>Bitácora oficial de obra, firmada por el Director Responsable en</w:t>
      </w:r>
      <w:r w:rsidRPr="00022CE1">
        <w:rPr>
          <w:rFonts w:ascii="Arial" w:hAnsi="Arial" w:cs="Arial"/>
          <w:i/>
          <w:spacing w:val="-10"/>
          <w:sz w:val="24"/>
          <w:szCs w:val="24"/>
        </w:rPr>
        <w:t xml:space="preserve"> </w:t>
      </w:r>
      <w:r w:rsidRPr="00022CE1">
        <w:rPr>
          <w:rFonts w:ascii="Arial" w:hAnsi="Arial" w:cs="Arial"/>
          <w:i/>
          <w:sz w:val="24"/>
          <w:szCs w:val="24"/>
        </w:rPr>
        <w:t>Obra;</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0"/>
          <w:numId w:val="41"/>
        </w:numPr>
        <w:tabs>
          <w:tab w:val="left" w:pos="981"/>
        </w:tabs>
        <w:spacing w:after="0" w:line="240" w:lineRule="auto"/>
        <w:ind w:hanging="686"/>
        <w:contextualSpacing w:val="0"/>
        <w:jc w:val="both"/>
        <w:rPr>
          <w:rFonts w:ascii="Arial" w:hAnsi="Arial" w:cs="Arial"/>
          <w:i/>
          <w:sz w:val="24"/>
          <w:szCs w:val="24"/>
        </w:rPr>
      </w:pPr>
      <w:r w:rsidRPr="00022CE1">
        <w:rPr>
          <w:rFonts w:ascii="Arial" w:hAnsi="Arial" w:cs="Arial"/>
          <w:i/>
          <w:sz w:val="24"/>
          <w:szCs w:val="24"/>
        </w:rPr>
        <w:t>Registro vigente del Director Responsable en Obra de</w:t>
      </w:r>
      <w:r w:rsidRPr="00022CE1">
        <w:rPr>
          <w:rFonts w:ascii="Arial" w:hAnsi="Arial" w:cs="Arial"/>
          <w:i/>
          <w:spacing w:val="-10"/>
          <w:sz w:val="24"/>
          <w:szCs w:val="24"/>
        </w:rPr>
        <w:t xml:space="preserve"> </w:t>
      </w:r>
      <w:r w:rsidRPr="00022CE1">
        <w:rPr>
          <w:rFonts w:ascii="Arial" w:hAnsi="Arial" w:cs="Arial"/>
          <w:i/>
          <w:sz w:val="24"/>
          <w:szCs w:val="24"/>
        </w:rPr>
        <w:t>Edificación;</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0"/>
          <w:numId w:val="41"/>
        </w:numPr>
        <w:tabs>
          <w:tab w:val="left" w:pos="981"/>
        </w:tabs>
        <w:spacing w:after="0" w:line="240" w:lineRule="auto"/>
        <w:ind w:hanging="780"/>
        <w:contextualSpacing w:val="0"/>
        <w:jc w:val="both"/>
        <w:rPr>
          <w:rFonts w:ascii="Arial" w:hAnsi="Arial" w:cs="Arial"/>
          <w:i/>
          <w:sz w:val="24"/>
          <w:szCs w:val="24"/>
        </w:rPr>
      </w:pPr>
      <w:r w:rsidRPr="00022CE1">
        <w:rPr>
          <w:rFonts w:ascii="Arial" w:hAnsi="Arial" w:cs="Arial"/>
          <w:i/>
          <w:sz w:val="24"/>
          <w:szCs w:val="24"/>
        </w:rPr>
        <w:t>Estar al corriente del pago del impuesto predial;</w:t>
      </w:r>
      <w:r w:rsidRPr="00022CE1">
        <w:rPr>
          <w:rFonts w:ascii="Arial" w:hAnsi="Arial" w:cs="Arial"/>
          <w:i/>
          <w:spacing w:val="-6"/>
          <w:sz w:val="24"/>
          <w:szCs w:val="24"/>
        </w:rPr>
        <w:t xml:space="preserve"> </w:t>
      </w:r>
      <w:r w:rsidRPr="00022CE1">
        <w:rPr>
          <w:rFonts w:ascii="Arial" w:hAnsi="Arial" w:cs="Arial"/>
          <w:i/>
          <w:sz w:val="24"/>
          <w:szCs w:val="24"/>
        </w:rPr>
        <w:t>y</w:t>
      </w:r>
    </w:p>
    <w:p w:rsidR="00252FC8" w:rsidRPr="00022CE1" w:rsidRDefault="00252FC8" w:rsidP="00F63C7B">
      <w:pPr>
        <w:pStyle w:val="Prrafodelista"/>
        <w:widowControl w:val="0"/>
        <w:numPr>
          <w:ilvl w:val="0"/>
          <w:numId w:val="41"/>
        </w:numPr>
        <w:tabs>
          <w:tab w:val="left" w:pos="980"/>
          <w:tab w:val="left" w:pos="981"/>
        </w:tabs>
        <w:spacing w:before="45" w:after="0" w:line="240" w:lineRule="auto"/>
        <w:ind w:hanging="874"/>
        <w:contextualSpacing w:val="0"/>
        <w:jc w:val="left"/>
        <w:rPr>
          <w:rFonts w:ascii="Arial" w:hAnsi="Arial" w:cs="Arial"/>
          <w:i/>
          <w:sz w:val="24"/>
          <w:szCs w:val="24"/>
        </w:rPr>
      </w:pPr>
      <w:r w:rsidRPr="00022CE1">
        <w:rPr>
          <w:rFonts w:ascii="Arial" w:hAnsi="Arial" w:cs="Arial"/>
          <w:i/>
          <w:sz w:val="24"/>
          <w:szCs w:val="24"/>
        </w:rPr>
        <w:t>Realizar el pago de los derechos</w:t>
      </w:r>
      <w:r w:rsidRPr="00022CE1">
        <w:rPr>
          <w:rFonts w:ascii="Arial" w:hAnsi="Arial" w:cs="Arial"/>
          <w:i/>
          <w:spacing w:val="-10"/>
          <w:sz w:val="24"/>
          <w:szCs w:val="24"/>
        </w:rPr>
        <w:t xml:space="preserve"> </w:t>
      </w:r>
      <w:r w:rsidRPr="00022CE1">
        <w:rPr>
          <w:rFonts w:ascii="Arial" w:hAnsi="Arial" w:cs="Arial"/>
          <w:i/>
          <w:sz w:val="24"/>
          <w:szCs w:val="24"/>
        </w:rPr>
        <w:t>correspondientes.</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Textoindependiente"/>
        <w:ind w:left="260" w:right="173"/>
        <w:jc w:val="both"/>
        <w:rPr>
          <w:rFonts w:ascii="Arial" w:hAnsi="Arial" w:cs="Arial"/>
          <w:i/>
          <w:sz w:val="24"/>
          <w:szCs w:val="24"/>
          <w:lang w:val="es-MX"/>
        </w:rPr>
      </w:pPr>
      <w:r w:rsidRPr="00022CE1">
        <w:rPr>
          <w:rFonts w:ascii="Arial" w:hAnsi="Arial" w:cs="Arial"/>
          <w:b/>
          <w:i/>
          <w:sz w:val="24"/>
          <w:szCs w:val="24"/>
          <w:lang w:val="es-MX"/>
        </w:rPr>
        <w:t xml:space="preserve">Artículo 51. </w:t>
      </w:r>
      <w:r w:rsidRPr="00022CE1">
        <w:rPr>
          <w:rFonts w:ascii="Arial" w:hAnsi="Arial" w:cs="Arial"/>
          <w:i/>
          <w:sz w:val="24"/>
          <w:szCs w:val="24"/>
          <w:lang w:val="es-MX"/>
        </w:rPr>
        <w:t>Para el otorgamiento de licencias a que se refiere el presente Capítulo, la Dirección deberá observar lo siguiente:</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0"/>
          <w:numId w:val="40"/>
        </w:numPr>
        <w:tabs>
          <w:tab w:val="left" w:pos="981"/>
        </w:tabs>
        <w:spacing w:after="0" w:line="240" w:lineRule="auto"/>
        <w:ind w:right="171"/>
        <w:contextualSpacing w:val="0"/>
        <w:jc w:val="both"/>
        <w:rPr>
          <w:rFonts w:ascii="Arial" w:hAnsi="Arial" w:cs="Arial"/>
          <w:i/>
          <w:sz w:val="24"/>
          <w:szCs w:val="24"/>
        </w:rPr>
      </w:pPr>
      <w:r w:rsidRPr="00022CE1">
        <w:rPr>
          <w:rFonts w:ascii="Arial" w:hAnsi="Arial" w:cs="Arial"/>
          <w:i/>
          <w:sz w:val="24"/>
          <w:szCs w:val="24"/>
        </w:rPr>
        <w:t>Negará la expedición para predios situados frente a vialidades no autorizadas, con excepción de predios en donde el Ayuntamiento, haya dictaminado su  regularización;</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0"/>
          <w:numId w:val="40"/>
        </w:numPr>
        <w:tabs>
          <w:tab w:val="left" w:pos="981"/>
        </w:tabs>
        <w:spacing w:after="0" w:line="240" w:lineRule="auto"/>
        <w:ind w:right="166" w:hanging="607"/>
        <w:contextualSpacing w:val="0"/>
        <w:jc w:val="both"/>
        <w:rPr>
          <w:rFonts w:ascii="Arial" w:hAnsi="Arial" w:cs="Arial"/>
          <w:i/>
          <w:sz w:val="24"/>
          <w:szCs w:val="24"/>
        </w:rPr>
      </w:pPr>
      <w:r w:rsidRPr="00022CE1">
        <w:rPr>
          <w:rFonts w:ascii="Arial" w:hAnsi="Arial" w:cs="Arial"/>
          <w:i/>
          <w:sz w:val="24"/>
          <w:szCs w:val="24"/>
        </w:rPr>
        <w:t>Para uso de suelo distinto al habitacional unifamiliar o habitacional plurifamiliar horizontal, cuando se trate de más de una vivienda por trámite o expediente, deberá presentar copia y original para cotejo del dictamen de trazo, usos y destinos específicos, con resultado procedente, favorable o viable, además de acreditar el cumplimiento de las normas y los lineamientos indicados en el</w:t>
      </w:r>
      <w:r w:rsidRPr="00022CE1">
        <w:rPr>
          <w:rFonts w:ascii="Arial" w:hAnsi="Arial" w:cs="Arial"/>
          <w:i/>
          <w:spacing w:val="-12"/>
          <w:sz w:val="24"/>
          <w:szCs w:val="24"/>
        </w:rPr>
        <w:t xml:space="preserve"> </w:t>
      </w:r>
      <w:r w:rsidRPr="00022CE1">
        <w:rPr>
          <w:rFonts w:ascii="Arial" w:hAnsi="Arial" w:cs="Arial"/>
          <w:i/>
          <w:sz w:val="24"/>
          <w:szCs w:val="24"/>
        </w:rPr>
        <w:t>mismo;</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0"/>
          <w:numId w:val="40"/>
        </w:numPr>
        <w:tabs>
          <w:tab w:val="left" w:pos="981"/>
        </w:tabs>
        <w:spacing w:after="0" w:line="240" w:lineRule="auto"/>
        <w:ind w:right="168" w:hanging="701"/>
        <w:contextualSpacing w:val="0"/>
        <w:jc w:val="both"/>
        <w:rPr>
          <w:rFonts w:ascii="Arial" w:hAnsi="Arial" w:cs="Arial"/>
          <w:i/>
          <w:sz w:val="24"/>
          <w:szCs w:val="24"/>
        </w:rPr>
      </w:pPr>
      <w:r w:rsidRPr="00022CE1">
        <w:rPr>
          <w:rFonts w:ascii="Arial" w:hAnsi="Arial" w:cs="Arial"/>
          <w:i/>
          <w:sz w:val="24"/>
          <w:szCs w:val="24"/>
        </w:rPr>
        <w:t xml:space="preserve">Para predios sujetos a régimen de condominio, los planos deberán estar autorizados con firma y sello por el Consejo de </w:t>
      </w:r>
      <w:r w:rsidRPr="00022CE1">
        <w:rPr>
          <w:rFonts w:ascii="Arial" w:hAnsi="Arial" w:cs="Arial"/>
          <w:i/>
          <w:sz w:val="24"/>
          <w:szCs w:val="24"/>
        </w:rPr>
        <w:lastRenderedPageBreak/>
        <w:t>Administración o en su caso, en los términos que establezca en el Código Civil del Estado de Jalisco y el presente</w:t>
      </w:r>
      <w:r w:rsidRPr="00022CE1">
        <w:rPr>
          <w:rFonts w:ascii="Arial" w:hAnsi="Arial" w:cs="Arial"/>
          <w:i/>
          <w:spacing w:val="-15"/>
          <w:sz w:val="24"/>
          <w:szCs w:val="24"/>
        </w:rPr>
        <w:t xml:space="preserve"> </w:t>
      </w:r>
      <w:r w:rsidRPr="00022CE1">
        <w:rPr>
          <w:rFonts w:ascii="Arial" w:hAnsi="Arial" w:cs="Arial"/>
          <w:i/>
          <w:sz w:val="24"/>
          <w:szCs w:val="24"/>
        </w:rPr>
        <w:t>Reglamento.</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Textoindependiente"/>
        <w:ind w:left="260" w:right="110"/>
        <w:jc w:val="both"/>
        <w:rPr>
          <w:rFonts w:ascii="Arial" w:hAnsi="Arial" w:cs="Arial"/>
          <w:i/>
          <w:sz w:val="24"/>
          <w:szCs w:val="24"/>
          <w:lang w:val="es-MX"/>
        </w:rPr>
      </w:pPr>
      <w:r w:rsidRPr="00022CE1">
        <w:rPr>
          <w:rFonts w:ascii="Arial" w:hAnsi="Arial" w:cs="Arial"/>
          <w:b/>
          <w:i/>
          <w:sz w:val="24"/>
          <w:szCs w:val="24"/>
          <w:lang w:val="es-MX"/>
        </w:rPr>
        <w:t xml:space="preserve">Artículo 52. </w:t>
      </w:r>
      <w:r w:rsidRPr="00022CE1">
        <w:rPr>
          <w:rFonts w:ascii="Arial" w:hAnsi="Arial" w:cs="Arial"/>
          <w:i/>
          <w:sz w:val="24"/>
          <w:szCs w:val="24"/>
          <w:lang w:val="es-MX"/>
        </w:rPr>
        <w:t>Una vez presentada la solicitud y la documentación señalada en los artículos 47, 48, 49 y 50 que anteceden, según el caso, la Dirección revisará la documentación y dará respuesta en un plazo no mayor de diez días hábiles, bajo alguna de las siguientes variables:</w:t>
      </w:r>
    </w:p>
    <w:p w:rsidR="00252FC8" w:rsidRPr="00022CE1" w:rsidRDefault="00252FC8" w:rsidP="00F63C7B">
      <w:pPr>
        <w:pStyle w:val="Textoindependiente"/>
        <w:spacing w:before="9"/>
        <w:rPr>
          <w:rFonts w:ascii="Arial" w:hAnsi="Arial" w:cs="Arial"/>
          <w:i/>
          <w:sz w:val="24"/>
          <w:szCs w:val="24"/>
          <w:lang w:val="es-MX"/>
        </w:rPr>
      </w:pPr>
    </w:p>
    <w:p w:rsidR="00252FC8" w:rsidRPr="00022CE1" w:rsidRDefault="00252FC8" w:rsidP="00F63C7B">
      <w:pPr>
        <w:pStyle w:val="Prrafodelista"/>
        <w:widowControl w:val="0"/>
        <w:numPr>
          <w:ilvl w:val="0"/>
          <w:numId w:val="39"/>
        </w:numPr>
        <w:tabs>
          <w:tab w:val="left" w:pos="981"/>
        </w:tabs>
        <w:spacing w:after="0" w:line="240" w:lineRule="auto"/>
        <w:ind w:right="166"/>
        <w:contextualSpacing w:val="0"/>
        <w:jc w:val="both"/>
        <w:rPr>
          <w:rFonts w:ascii="Arial" w:hAnsi="Arial" w:cs="Arial"/>
          <w:i/>
          <w:sz w:val="24"/>
          <w:szCs w:val="24"/>
        </w:rPr>
      </w:pPr>
      <w:r w:rsidRPr="00022CE1">
        <w:rPr>
          <w:rFonts w:ascii="Arial" w:hAnsi="Arial" w:cs="Arial"/>
          <w:i/>
          <w:sz w:val="24"/>
          <w:szCs w:val="24"/>
        </w:rPr>
        <w:t>Cuando el Proyecto Ejecutivo no cumpla con lo establecido en el presente Reglamento y la normatividad aplicable, la Dirección emitirá la resolución fundada y motivada en la que se determine como no procedente y una vez notificada en los temimos previstos en la Ley del Procedimiento Administrativo del Estado de Jalisco, se tendrá el trámite como asunto concluido;</w:t>
      </w:r>
      <w:r w:rsidRPr="00022CE1">
        <w:rPr>
          <w:rFonts w:ascii="Arial" w:hAnsi="Arial" w:cs="Arial"/>
          <w:i/>
          <w:spacing w:val="-6"/>
          <w:sz w:val="24"/>
          <w:szCs w:val="24"/>
        </w:rPr>
        <w:t xml:space="preserve"> </w:t>
      </w:r>
      <w:r w:rsidRPr="00022CE1">
        <w:rPr>
          <w:rFonts w:ascii="Arial" w:hAnsi="Arial" w:cs="Arial"/>
          <w:i/>
          <w:sz w:val="24"/>
          <w:szCs w:val="24"/>
        </w:rPr>
        <w:t>y</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0"/>
          <w:numId w:val="39"/>
        </w:numPr>
        <w:tabs>
          <w:tab w:val="left" w:pos="981"/>
        </w:tabs>
        <w:spacing w:after="0" w:line="240" w:lineRule="auto"/>
        <w:ind w:right="170" w:hanging="607"/>
        <w:contextualSpacing w:val="0"/>
        <w:jc w:val="both"/>
        <w:rPr>
          <w:rFonts w:ascii="Arial" w:hAnsi="Arial" w:cs="Arial"/>
          <w:i/>
          <w:sz w:val="24"/>
          <w:szCs w:val="24"/>
        </w:rPr>
      </w:pPr>
      <w:r w:rsidRPr="00022CE1">
        <w:rPr>
          <w:rFonts w:ascii="Arial" w:hAnsi="Arial" w:cs="Arial"/>
          <w:i/>
          <w:sz w:val="24"/>
          <w:szCs w:val="24"/>
        </w:rPr>
        <w:t>Cuando se autorice el Proyecto Ejecutivo, el interesado deberá realizar el pago de derechos que señale la Tesorería Municipal, conforme a la Ley de Ingresos, además de notificar dicho pago a la Dirección, la cual expedirá la licencia en las siguientes 24 horas</w:t>
      </w:r>
      <w:r w:rsidRPr="00022CE1">
        <w:rPr>
          <w:rFonts w:ascii="Arial" w:hAnsi="Arial" w:cs="Arial"/>
          <w:i/>
          <w:spacing w:val="-5"/>
          <w:sz w:val="24"/>
          <w:szCs w:val="24"/>
        </w:rPr>
        <w:t xml:space="preserve"> </w:t>
      </w:r>
      <w:r w:rsidRPr="00022CE1">
        <w:rPr>
          <w:rFonts w:ascii="Arial" w:hAnsi="Arial" w:cs="Arial"/>
          <w:i/>
          <w:sz w:val="24"/>
          <w:szCs w:val="24"/>
        </w:rPr>
        <w:t>hábiles.</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Textoindependiente"/>
        <w:ind w:left="260" w:right="171"/>
        <w:jc w:val="both"/>
        <w:rPr>
          <w:rFonts w:ascii="Arial" w:hAnsi="Arial" w:cs="Arial"/>
          <w:i/>
          <w:sz w:val="24"/>
          <w:szCs w:val="24"/>
          <w:lang w:val="es-MX"/>
        </w:rPr>
      </w:pPr>
      <w:r w:rsidRPr="00022CE1">
        <w:rPr>
          <w:rFonts w:ascii="Arial" w:hAnsi="Arial" w:cs="Arial"/>
          <w:b/>
          <w:i/>
          <w:sz w:val="24"/>
          <w:szCs w:val="24"/>
          <w:lang w:val="es-MX"/>
        </w:rPr>
        <w:t xml:space="preserve">Artículo 53. </w:t>
      </w:r>
      <w:r w:rsidRPr="00022CE1">
        <w:rPr>
          <w:rFonts w:ascii="Arial" w:hAnsi="Arial" w:cs="Arial"/>
          <w:i/>
          <w:sz w:val="24"/>
          <w:szCs w:val="24"/>
          <w:lang w:val="es-MX"/>
        </w:rPr>
        <w:t>Toda obra concluida que no haya obtenido alguna de las licencias descritas en los artículos 47, 48, 49 y 50 que anteceden, podrá obtenerla, para lo cual el solicitante  deberá cumplir con los requisitos que correspondan al tipo de obra, con excepción de la bitácora oficial de</w:t>
      </w:r>
      <w:r w:rsidRPr="00022CE1">
        <w:rPr>
          <w:rFonts w:ascii="Arial" w:hAnsi="Arial" w:cs="Arial"/>
          <w:i/>
          <w:spacing w:val="-5"/>
          <w:sz w:val="24"/>
          <w:szCs w:val="24"/>
          <w:lang w:val="es-MX"/>
        </w:rPr>
        <w:t xml:space="preserve"> </w:t>
      </w:r>
      <w:r w:rsidRPr="00022CE1">
        <w:rPr>
          <w:rFonts w:ascii="Arial" w:hAnsi="Arial" w:cs="Arial"/>
          <w:i/>
          <w:sz w:val="24"/>
          <w:szCs w:val="24"/>
          <w:lang w:val="es-MX"/>
        </w:rPr>
        <w:t>obra.</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Textoindependiente"/>
        <w:ind w:left="260" w:right="167"/>
        <w:jc w:val="both"/>
        <w:rPr>
          <w:rFonts w:ascii="Arial" w:hAnsi="Arial" w:cs="Arial"/>
          <w:i/>
          <w:sz w:val="24"/>
          <w:szCs w:val="24"/>
          <w:lang w:val="es-MX"/>
        </w:rPr>
      </w:pPr>
      <w:r w:rsidRPr="00022CE1">
        <w:rPr>
          <w:rFonts w:ascii="Arial" w:hAnsi="Arial" w:cs="Arial"/>
          <w:b/>
          <w:i/>
          <w:sz w:val="24"/>
          <w:szCs w:val="24"/>
          <w:lang w:val="es-MX"/>
        </w:rPr>
        <w:t xml:space="preserve">Artículo 54. </w:t>
      </w:r>
      <w:r w:rsidRPr="00022CE1">
        <w:rPr>
          <w:rFonts w:ascii="Arial" w:hAnsi="Arial" w:cs="Arial"/>
          <w:i/>
          <w:sz w:val="24"/>
          <w:szCs w:val="24"/>
          <w:lang w:val="es-MX"/>
        </w:rPr>
        <w:t>Cuando el solicitante requiera realizar el trámite de una o más licencias para las acciones o trabajos que señalan los artículos 47, 48, 49 y 50, deberá cumplir con todos los requisitos señalados en los artículos correspondientes a cada una de estas, pero sin duplicar los documentos requeridos.</w:t>
      </w:r>
    </w:p>
    <w:p w:rsidR="00252FC8" w:rsidRPr="00022CE1" w:rsidRDefault="00252FC8" w:rsidP="00F63C7B">
      <w:pPr>
        <w:spacing w:after="0" w:line="240" w:lineRule="auto"/>
        <w:jc w:val="both"/>
        <w:rPr>
          <w:rFonts w:ascii="Arial" w:hAnsi="Arial" w:cs="Arial"/>
          <w:i/>
          <w:sz w:val="24"/>
          <w:szCs w:val="24"/>
        </w:rPr>
        <w:sectPr w:rsidR="00252FC8" w:rsidRPr="00022CE1" w:rsidSect="00066D19">
          <w:type w:val="continuous"/>
          <w:pgSz w:w="12240" w:h="20160" w:code="5"/>
          <w:pgMar w:top="2268" w:right="2155" w:bottom="1985" w:left="2155" w:header="720" w:footer="720" w:gutter="0"/>
          <w:cols w:space="720"/>
        </w:sectPr>
      </w:pPr>
    </w:p>
    <w:p w:rsidR="00252FC8" w:rsidRPr="00022CE1" w:rsidRDefault="00252FC8" w:rsidP="00F63C7B">
      <w:pPr>
        <w:pStyle w:val="Textoindependiente"/>
        <w:spacing w:before="45"/>
        <w:ind w:left="260" w:right="112"/>
        <w:jc w:val="both"/>
        <w:rPr>
          <w:rFonts w:ascii="Arial" w:hAnsi="Arial" w:cs="Arial"/>
          <w:i/>
          <w:sz w:val="24"/>
          <w:szCs w:val="24"/>
          <w:lang w:val="es-MX"/>
        </w:rPr>
      </w:pPr>
      <w:r w:rsidRPr="00022CE1">
        <w:rPr>
          <w:rFonts w:ascii="Arial" w:hAnsi="Arial" w:cs="Arial"/>
          <w:b/>
          <w:i/>
          <w:sz w:val="24"/>
          <w:szCs w:val="24"/>
          <w:lang w:val="es-MX"/>
        </w:rPr>
        <w:lastRenderedPageBreak/>
        <w:t>Artículo 55</w:t>
      </w:r>
      <w:r w:rsidRPr="00022CE1">
        <w:rPr>
          <w:rFonts w:ascii="Arial" w:hAnsi="Arial" w:cs="Arial"/>
          <w:i/>
          <w:sz w:val="24"/>
          <w:szCs w:val="24"/>
          <w:lang w:val="es-MX"/>
        </w:rPr>
        <w:t>. Las obras, trabajos, instalaciones o acciones no previstas en el presente ordenamiento, quedarán sujetas a las licencias o permisos que determine la Dirección, debiendo cumplir con todos los requisitos establecidos para el caso que más se ajuste a los solicitado. Lo relativo al pago de derechos e impuestos será determinado por la Tesorería Municipal, conforme a la Ley de Ingresos.</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Textoindependiente"/>
        <w:ind w:left="260" w:right="112"/>
        <w:jc w:val="both"/>
        <w:rPr>
          <w:rFonts w:ascii="Arial" w:hAnsi="Arial" w:cs="Arial"/>
          <w:i/>
          <w:sz w:val="24"/>
          <w:szCs w:val="24"/>
          <w:lang w:val="es-MX"/>
        </w:rPr>
      </w:pPr>
      <w:r w:rsidRPr="00022CE1">
        <w:rPr>
          <w:rFonts w:ascii="Arial" w:hAnsi="Arial" w:cs="Arial"/>
          <w:i/>
          <w:sz w:val="24"/>
          <w:szCs w:val="24"/>
          <w:lang w:val="es-MX"/>
        </w:rPr>
        <w:t>Cuando se solicite autorización para realizar obras y ello implique la ruptura de pavimentos de concreto, se deberá hacer la reposición de losas completas, no se permitirá la reposición parcial de losas.</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Textoindependiente"/>
        <w:ind w:left="260" w:right="108"/>
        <w:jc w:val="both"/>
        <w:rPr>
          <w:rFonts w:ascii="Arial" w:hAnsi="Arial" w:cs="Arial"/>
          <w:i/>
          <w:sz w:val="24"/>
          <w:szCs w:val="24"/>
          <w:lang w:val="es-MX"/>
        </w:rPr>
      </w:pPr>
      <w:r w:rsidRPr="00022CE1">
        <w:rPr>
          <w:rFonts w:ascii="Arial" w:hAnsi="Arial" w:cs="Arial"/>
          <w:b/>
          <w:i/>
          <w:sz w:val="24"/>
          <w:szCs w:val="24"/>
          <w:lang w:val="es-MX"/>
        </w:rPr>
        <w:t xml:space="preserve">Artículo 56. </w:t>
      </w:r>
      <w:r w:rsidRPr="00022CE1">
        <w:rPr>
          <w:rFonts w:ascii="Arial" w:hAnsi="Arial" w:cs="Arial"/>
          <w:i/>
          <w:sz w:val="24"/>
          <w:szCs w:val="24"/>
          <w:lang w:val="es-MX"/>
        </w:rPr>
        <w:t>Los inmuebles o sitios con valor histórico o artístico, monumentos, edificios religiosos, militares e institucionales, construcciones civiles y demás instalaciones o zonas del patrimonio histórico, cultural o artístico deberán tramitar licencias de restauración y/o conservación a efectos de intervenirlos.</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Textoindependiente"/>
        <w:ind w:left="260" w:right="112"/>
        <w:jc w:val="both"/>
        <w:rPr>
          <w:rFonts w:ascii="Arial" w:hAnsi="Arial" w:cs="Arial"/>
          <w:i/>
          <w:sz w:val="24"/>
          <w:szCs w:val="24"/>
          <w:lang w:val="es-MX"/>
        </w:rPr>
      </w:pPr>
      <w:r w:rsidRPr="00022CE1">
        <w:rPr>
          <w:rFonts w:ascii="Arial" w:hAnsi="Arial" w:cs="Arial"/>
          <w:i/>
          <w:sz w:val="24"/>
          <w:szCs w:val="24"/>
          <w:lang w:val="es-MX"/>
        </w:rPr>
        <w:t>Para la autorización del proyecto ejecutivo de obras de restauración el solicitante deberá cumplir lo señalado en los artículos 45 y 46 del presente Reglamento y los siguientes requisitos:</w:t>
      </w:r>
    </w:p>
    <w:p w:rsidR="00252FC8" w:rsidRPr="00022CE1" w:rsidRDefault="00252FC8" w:rsidP="00F63C7B">
      <w:pPr>
        <w:pStyle w:val="Textoindependiente"/>
        <w:spacing w:before="10"/>
        <w:rPr>
          <w:rFonts w:ascii="Arial" w:hAnsi="Arial" w:cs="Arial"/>
          <w:i/>
          <w:sz w:val="24"/>
          <w:szCs w:val="24"/>
          <w:lang w:val="es-MX"/>
        </w:rPr>
      </w:pPr>
    </w:p>
    <w:p w:rsidR="00252FC8" w:rsidRPr="00022CE1" w:rsidRDefault="00252FC8" w:rsidP="00F63C7B">
      <w:pPr>
        <w:pStyle w:val="Prrafodelista"/>
        <w:widowControl w:val="0"/>
        <w:numPr>
          <w:ilvl w:val="0"/>
          <w:numId w:val="38"/>
        </w:numPr>
        <w:tabs>
          <w:tab w:val="left" w:pos="981"/>
        </w:tabs>
        <w:spacing w:after="0" w:line="240" w:lineRule="auto"/>
        <w:ind w:right="111"/>
        <w:contextualSpacing w:val="0"/>
        <w:jc w:val="both"/>
        <w:rPr>
          <w:rFonts w:ascii="Arial" w:hAnsi="Arial" w:cs="Arial"/>
          <w:i/>
          <w:sz w:val="24"/>
          <w:szCs w:val="24"/>
        </w:rPr>
      </w:pPr>
      <w:r w:rsidRPr="00022CE1">
        <w:rPr>
          <w:rFonts w:ascii="Arial" w:hAnsi="Arial" w:cs="Arial"/>
          <w:i/>
          <w:sz w:val="24"/>
          <w:szCs w:val="24"/>
        </w:rPr>
        <w:lastRenderedPageBreak/>
        <w:t>Dictamen de trazo, usos y destinos específicos en los términos del Código Urbano en el cual se fijarán los requisitos, parámetros y las restricciones que las restauraciones de inmuebles deben</w:t>
      </w:r>
      <w:r w:rsidRPr="00022CE1">
        <w:rPr>
          <w:rFonts w:ascii="Arial" w:hAnsi="Arial" w:cs="Arial"/>
          <w:i/>
          <w:spacing w:val="-6"/>
          <w:sz w:val="24"/>
          <w:szCs w:val="24"/>
        </w:rPr>
        <w:t xml:space="preserve"> </w:t>
      </w:r>
      <w:r w:rsidRPr="00022CE1">
        <w:rPr>
          <w:rFonts w:ascii="Arial" w:hAnsi="Arial" w:cs="Arial"/>
          <w:i/>
          <w:sz w:val="24"/>
          <w:szCs w:val="24"/>
        </w:rPr>
        <w:t>respetar;</w:t>
      </w:r>
    </w:p>
    <w:p w:rsidR="00252FC8" w:rsidRPr="00022CE1" w:rsidRDefault="00252FC8" w:rsidP="00F63C7B">
      <w:pPr>
        <w:pStyle w:val="Textoindependiente"/>
        <w:spacing w:before="9"/>
        <w:rPr>
          <w:rFonts w:ascii="Arial" w:hAnsi="Arial" w:cs="Arial"/>
          <w:i/>
          <w:sz w:val="24"/>
          <w:szCs w:val="24"/>
          <w:lang w:val="es-MX"/>
        </w:rPr>
      </w:pPr>
    </w:p>
    <w:p w:rsidR="00252FC8" w:rsidRPr="00022CE1" w:rsidRDefault="00252FC8" w:rsidP="00F63C7B">
      <w:pPr>
        <w:pStyle w:val="Prrafodelista"/>
        <w:widowControl w:val="0"/>
        <w:numPr>
          <w:ilvl w:val="0"/>
          <w:numId w:val="38"/>
        </w:numPr>
        <w:tabs>
          <w:tab w:val="left" w:pos="980"/>
          <w:tab w:val="left" w:pos="981"/>
        </w:tabs>
        <w:spacing w:after="0" w:line="240" w:lineRule="auto"/>
        <w:ind w:hanging="607"/>
        <w:contextualSpacing w:val="0"/>
        <w:jc w:val="left"/>
        <w:rPr>
          <w:rFonts w:ascii="Arial" w:hAnsi="Arial" w:cs="Arial"/>
          <w:i/>
          <w:sz w:val="24"/>
          <w:szCs w:val="24"/>
        </w:rPr>
      </w:pPr>
      <w:r w:rsidRPr="00022CE1">
        <w:rPr>
          <w:rFonts w:ascii="Arial" w:hAnsi="Arial" w:cs="Arial"/>
          <w:i/>
          <w:sz w:val="24"/>
          <w:szCs w:val="24"/>
        </w:rPr>
        <w:t>Acreditar la propiedad conforme al artículo 13 del presente</w:t>
      </w:r>
      <w:r w:rsidRPr="00022CE1">
        <w:rPr>
          <w:rFonts w:ascii="Arial" w:hAnsi="Arial" w:cs="Arial"/>
          <w:i/>
          <w:spacing w:val="-11"/>
          <w:sz w:val="24"/>
          <w:szCs w:val="24"/>
        </w:rPr>
        <w:t xml:space="preserve"> </w:t>
      </w:r>
      <w:r w:rsidRPr="00022CE1">
        <w:rPr>
          <w:rFonts w:ascii="Arial" w:hAnsi="Arial" w:cs="Arial"/>
          <w:i/>
          <w:sz w:val="24"/>
          <w:szCs w:val="24"/>
        </w:rPr>
        <w:t>Reglamento;</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0"/>
          <w:numId w:val="38"/>
        </w:numPr>
        <w:tabs>
          <w:tab w:val="left" w:pos="981"/>
        </w:tabs>
        <w:spacing w:after="0" w:line="240" w:lineRule="auto"/>
        <w:ind w:hanging="701"/>
        <w:contextualSpacing w:val="0"/>
        <w:jc w:val="both"/>
        <w:rPr>
          <w:rFonts w:ascii="Arial" w:hAnsi="Arial" w:cs="Arial"/>
          <w:i/>
          <w:sz w:val="24"/>
          <w:szCs w:val="24"/>
        </w:rPr>
      </w:pPr>
      <w:r w:rsidRPr="00022CE1">
        <w:rPr>
          <w:rFonts w:ascii="Arial" w:hAnsi="Arial" w:cs="Arial"/>
          <w:i/>
          <w:sz w:val="24"/>
          <w:szCs w:val="24"/>
        </w:rPr>
        <w:t>Estar al corriente del pago del impuesto</w:t>
      </w:r>
      <w:r w:rsidRPr="00022CE1">
        <w:rPr>
          <w:rFonts w:ascii="Arial" w:hAnsi="Arial" w:cs="Arial"/>
          <w:i/>
          <w:spacing w:val="-8"/>
          <w:sz w:val="24"/>
          <w:szCs w:val="24"/>
        </w:rPr>
        <w:t xml:space="preserve"> </w:t>
      </w:r>
      <w:r w:rsidRPr="00022CE1">
        <w:rPr>
          <w:rFonts w:ascii="Arial" w:hAnsi="Arial" w:cs="Arial"/>
          <w:i/>
          <w:sz w:val="24"/>
          <w:szCs w:val="24"/>
        </w:rPr>
        <w:t>predial;</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0"/>
          <w:numId w:val="38"/>
        </w:numPr>
        <w:tabs>
          <w:tab w:val="left" w:pos="981"/>
        </w:tabs>
        <w:spacing w:after="0" w:line="240" w:lineRule="auto"/>
        <w:ind w:hanging="686"/>
        <w:contextualSpacing w:val="0"/>
        <w:jc w:val="both"/>
        <w:rPr>
          <w:rFonts w:ascii="Arial" w:hAnsi="Arial" w:cs="Arial"/>
          <w:i/>
          <w:sz w:val="24"/>
          <w:szCs w:val="24"/>
        </w:rPr>
      </w:pPr>
      <w:r w:rsidRPr="00022CE1">
        <w:rPr>
          <w:rFonts w:ascii="Arial" w:hAnsi="Arial" w:cs="Arial"/>
          <w:i/>
          <w:sz w:val="24"/>
          <w:szCs w:val="24"/>
        </w:rPr>
        <w:t>Realizar el pago de los derechos</w:t>
      </w:r>
      <w:r w:rsidRPr="00022CE1">
        <w:rPr>
          <w:rFonts w:ascii="Arial" w:hAnsi="Arial" w:cs="Arial"/>
          <w:i/>
          <w:spacing w:val="-10"/>
          <w:sz w:val="24"/>
          <w:szCs w:val="24"/>
        </w:rPr>
        <w:t xml:space="preserve"> </w:t>
      </w:r>
      <w:r w:rsidRPr="00022CE1">
        <w:rPr>
          <w:rFonts w:ascii="Arial" w:hAnsi="Arial" w:cs="Arial"/>
          <w:i/>
          <w:sz w:val="24"/>
          <w:szCs w:val="24"/>
        </w:rPr>
        <w:t>correspondientes;</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0"/>
          <w:numId w:val="38"/>
        </w:numPr>
        <w:tabs>
          <w:tab w:val="left" w:pos="980"/>
          <w:tab w:val="left" w:pos="981"/>
        </w:tabs>
        <w:spacing w:after="0" w:line="240" w:lineRule="auto"/>
        <w:ind w:hanging="593"/>
        <w:contextualSpacing w:val="0"/>
        <w:jc w:val="left"/>
        <w:rPr>
          <w:rFonts w:ascii="Arial" w:hAnsi="Arial" w:cs="Arial"/>
          <w:i/>
          <w:sz w:val="24"/>
          <w:szCs w:val="24"/>
        </w:rPr>
      </w:pPr>
      <w:r w:rsidRPr="00022CE1">
        <w:rPr>
          <w:rFonts w:ascii="Arial" w:hAnsi="Arial" w:cs="Arial"/>
          <w:i/>
          <w:sz w:val="24"/>
          <w:szCs w:val="24"/>
        </w:rPr>
        <w:t>Identificación oficial conforme al artículo 14 del presente</w:t>
      </w:r>
      <w:r w:rsidRPr="00022CE1">
        <w:rPr>
          <w:rFonts w:ascii="Arial" w:hAnsi="Arial" w:cs="Arial"/>
          <w:i/>
          <w:spacing w:val="-13"/>
          <w:sz w:val="24"/>
          <w:szCs w:val="24"/>
        </w:rPr>
        <w:t xml:space="preserve"> </w:t>
      </w:r>
      <w:r w:rsidRPr="00022CE1">
        <w:rPr>
          <w:rFonts w:ascii="Arial" w:hAnsi="Arial" w:cs="Arial"/>
          <w:i/>
          <w:sz w:val="24"/>
          <w:szCs w:val="24"/>
        </w:rPr>
        <w:t>Reglamento;</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0"/>
          <w:numId w:val="38"/>
        </w:numPr>
        <w:tabs>
          <w:tab w:val="left" w:pos="981"/>
        </w:tabs>
        <w:spacing w:after="0" w:line="240" w:lineRule="auto"/>
        <w:ind w:hanging="686"/>
        <w:contextualSpacing w:val="0"/>
        <w:jc w:val="both"/>
        <w:rPr>
          <w:rFonts w:ascii="Arial" w:hAnsi="Arial" w:cs="Arial"/>
          <w:i/>
          <w:sz w:val="24"/>
          <w:szCs w:val="24"/>
        </w:rPr>
      </w:pPr>
      <w:r w:rsidRPr="00022CE1">
        <w:rPr>
          <w:rFonts w:ascii="Arial" w:hAnsi="Arial" w:cs="Arial"/>
          <w:i/>
          <w:sz w:val="24"/>
          <w:szCs w:val="24"/>
        </w:rPr>
        <w:t>Dictamen técnico firmado por el Director Responsable en Proyecto de</w:t>
      </w:r>
      <w:r w:rsidRPr="00022CE1">
        <w:rPr>
          <w:rFonts w:ascii="Arial" w:hAnsi="Arial" w:cs="Arial"/>
          <w:i/>
          <w:spacing w:val="-13"/>
          <w:sz w:val="24"/>
          <w:szCs w:val="24"/>
        </w:rPr>
        <w:t xml:space="preserve"> </w:t>
      </w:r>
      <w:r w:rsidRPr="00022CE1">
        <w:rPr>
          <w:rFonts w:ascii="Arial" w:hAnsi="Arial" w:cs="Arial"/>
          <w:i/>
          <w:sz w:val="24"/>
          <w:szCs w:val="24"/>
        </w:rPr>
        <w:t>restauración;</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0"/>
          <w:numId w:val="38"/>
        </w:numPr>
        <w:tabs>
          <w:tab w:val="left" w:pos="980"/>
          <w:tab w:val="left" w:pos="981"/>
        </w:tabs>
        <w:spacing w:after="0" w:line="240" w:lineRule="auto"/>
        <w:ind w:right="112" w:hanging="780"/>
        <w:contextualSpacing w:val="0"/>
        <w:jc w:val="left"/>
        <w:rPr>
          <w:rFonts w:ascii="Arial" w:hAnsi="Arial" w:cs="Arial"/>
          <w:i/>
          <w:sz w:val="24"/>
          <w:szCs w:val="24"/>
        </w:rPr>
      </w:pPr>
      <w:r w:rsidRPr="00022CE1">
        <w:rPr>
          <w:rFonts w:ascii="Arial" w:hAnsi="Arial" w:cs="Arial"/>
          <w:i/>
          <w:sz w:val="24"/>
          <w:szCs w:val="24"/>
        </w:rPr>
        <w:t>Autorización del INAH en el caso de inmuebles con valor histórico anteriores al año 1900;</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0"/>
          <w:numId w:val="38"/>
        </w:numPr>
        <w:tabs>
          <w:tab w:val="left" w:pos="1041"/>
        </w:tabs>
        <w:spacing w:after="0" w:line="240" w:lineRule="auto"/>
        <w:ind w:right="105" w:hanging="874"/>
        <w:contextualSpacing w:val="0"/>
        <w:jc w:val="both"/>
        <w:rPr>
          <w:rFonts w:ascii="Arial" w:hAnsi="Arial" w:cs="Arial"/>
          <w:i/>
          <w:sz w:val="24"/>
          <w:szCs w:val="24"/>
        </w:rPr>
      </w:pPr>
      <w:r w:rsidRPr="00022CE1">
        <w:rPr>
          <w:rFonts w:ascii="Arial" w:hAnsi="Arial" w:cs="Arial"/>
          <w:i/>
          <w:sz w:val="24"/>
          <w:szCs w:val="24"/>
        </w:rPr>
        <w:t>Para inmuebles catalogados con valor artístico y/o arquitectónico o construidos posteriores a 1900, visto bueno de la autoridad competente y/o la dependencia Federal, Estatal o Municipal</w:t>
      </w:r>
      <w:r w:rsidRPr="00022CE1">
        <w:rPr>
          <w:rFonts w:ascii="Arial" w:hAnsi="Arial" w:cs="Arial"/>
          <w:i/>
          <w:spacing w:val="-3"/>
          <w:sz w:val="24"/>
          <w:szCs w:val="24"/>
        </w:rPr>
        <w:t xml:space="preserve"> </w:t>
      </w:r>
      <w:r w:rsidRPr="00022CE1">
        <w:rPr>
          <w:rFonts w:ascii="Arial" w:hAnsi="Arial" w:cs="Arial"/>
          <w:i/>
          <w:sz w:val="24"/>
          <w:szCs w:val="24"/>
        </w:rPr>
        <w:t>competente;</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0"/>
          <w:numId w:val="38"/>
        </w:numPr>
        <w:tabs>
          <w:tab w:val="left" w:pos="980"/>
          <w:tab w:val="left" w:pos="981"/>
        </w:tabs>
        <w:spacing w:after="0" w:line="240" w:lineRule="auto"/>
        <w:ind w:right="114" w:hanging="686"/>
        <w:contextualSpacing w:val="0"/>
        <w:jc w:val="left"/>
        <w:rPr>
          <w:rFonts w:ascii="Arial" w:hAnsi="Arial" w:cs="Arial"/>
          <w:i/>
          <w:sz w:val="24"/>
          <w:szCs w:val="24"/>
        </w:rPr>
      </w:pPr>
      <w:r w:rsidRPr="00022CE1">
        <w:rPr>
          <w:rFonts w:ascii="Arial" w:hAnsi="Arial" w:cs="Arial"/>
          <w:i/>
          <w:sz w:val="24"/>
          <w:szCs w:val="24"/>
        </w:rPr>
        <w:t>Plano de localización del inmueble o sitio con referencia a las esquinas, anchos de calles y su ubicación en el contexto urbano</w:t>
      </w:r>
      <w:r w:rsidRPr="00022CE1">
        <w:rPr>
          <w:rFonts w:ascii="Arial" w:hAnsi="Arial" w:cs="Arial"/>
          <w:i/>
          <w:spacing w:val="-10"/>
          <w:sz w:val="24"/>
          <w:szCs w:val="24"/>
        </w:rPr>
        <w:t xml:space="preserve"> </w:t>
      </w:r>
      <w:r w:rsidRPr="00022CE1">
        <w:rPr>
          <w:rFonts w:ascii="Arial" w:hAnsi="Arial" w:cs="Arial"/>
          <w:i/>
          <w:sz w:val="24"/>
          <w:szCs w:val="24"/>
        </w:rPr>
        <w:t>incluyendo:</w:t>
      </w:r>
    </w:p>
    <w:p w:rsidR="00252FC8" w:rsidRPr="00022CE1" w:rsidRDefault="00252FC8" w:rsidP="00F63C7B">
      <w:pPr>
        <w:pStyle w:val="Textoindependiente"/>
        <w:spacing w:before="11"/>
        <w:rPr>
          <w:rFonts w:ascii="Arial" w:hAnsi="Arial" w:cs="Arial"/>
          <w:i/>
          <w:sz w:val="24"/>
          <w:szCs w:val="24"/>
          <w:lang w:val="es-MX"/>
        </w:rPr>
      </w:pPr>
    </w:p>
    <w:p w:rsidR="00252FC8" w:rsidRPr="00022CE1" w:rsidRDefault="00252FC8" w:rsidP="00F63C7B">
      <w:pPr>
        <w:pStyle w:val="Prrafodelista"/>
        <w:widowControl w:val="0"/>
        <w:numPr>
          <w:ilvl w:val="1"/>
          <w:numId w:val="38"/>
        </w:numPr>
        <w:tabs>
          <w:tab w:val="left" w:pos="1254"/>
        </w:tabs>
        <w:spacing w:after="0" w:line="240" w:lineRule="auto"/>
        <w:contextualSpacing w:val="0"/>
        <w:jc w:val="both"/>
        <w:rPr>
          <w:rFonts w:ascii="Arial" w:hAnsi="Arial" w:cs="Arial"/>
          <w:i/>
          <w:sz w:val="24"/>
          <w:szCs w:val="24"/>
        </w:rPr>
      </w:pPr>
      <w:r w:rsidRPr="00022CE1">
        <w:rPr>
          <w:rFonts w:ascii="Arial" w:hAnsi="Arial" w:cs="Arial"/>
          <w:i/>
          <w:sz w:val="24"/>
          <w:szCs w:val="24"/>
        </w:rPr>
        <w:t>Las vialidades municipales circundantes y accesos al inmueble o</w:t>
      </w:r>
      <w:r w:rsidRPr="00022CE1">
        <w:rPr>
          <w:rFonts w:ascii="Arial" w:hAnsi="Arial" w:cs="Arial"/>
          <w:i/>
          <w:spacing w:val="-10"/>
          <w:sz w:val="24"/>
          <w:szCs w:val="24"/>
        </w:rPr>
        <w:t xml:space="preserve"> </w:t>
      </w:r>
      <w:r w:rsidRPr="00022CE1">
        <w:rPr>
          <w:rFonts w:ascii="Arial" w:hAnsi="Arial" w:cs="Arial"/>
          <w:i/>
          <w:sz w:val="24"/>
          <w:szCs w:val="24"/>
        </w:rPr>
        <w:t>sitio;</w:t>
      </w:r>
    </w:p>
    <w:p w:rsidR="00252FC8" w:rsidRPr="00022CE1" w:rsidRDefault="00252FC8" w:rsidP="00F63C7B">
      <w:pPr>
        <w:spacing w:after="0" w:line="240" w:lineRule="auto"/>
        <w:rPr>
          <w:rFonts w:ascii="Arial" w:hAnsi="Arial" w:cs="Arial"/>
          <w:i/>
          <w:sz w:val="24"/>
          <w:szCs w:val="24"/>
        </w:rPr>
        <w:sectPr w:rsidR="00252FC8" w:rsidRPr="00022CE1" w:rsidSect="00066D19">
          <w:type w:val="continuous"/>
          <w:pgSz w:w="12240" w:h="20160" w:code="5"/>
          <w:pgMar w:top="2268" w:right="2155" w:bottom="1985" w:left="2155" w:header="720" w:footer="720" w:gutter="0"/>
          <w:cols w:space="720"/>
        </w:sectPr>
      </w:pPr>
    </w:p>
    <w:p w:rsidR="00252FC8" w:rsidRPr="00022CE1" w:rsidRDefault="00252FC8" w:rsidP="00F63C7B">
      <w:pPr>
        <w:pStyle w:val="Textoindependiente"/>
        <w:spacing w:before="10"/>
        <w:rPr>
          <w:rFonts w:ascii="Arial" w:hAnsi="Arial" w:cs="Arial"/>
          <w:i/>
          <w:sz w:val="24"/>
          <w:szCs w:val="24"/>
          <w:lang w:val="es-MX"/>
        </w:rPr>
      </w:pPr>
    </w:p>
    <w:p w:rsidR="00252FC8" w:rsidRPr="00022CE1" w:rsidRDefault="00252FC8" w:rsidP="00F63C7B">
      <w:pPr>
        <w:pStyle w:val="Prrafodelista"/>
        <w:widowControl w:val="0"/>
        <w:numPr>
          <w:ilvl w:val="1"/>
          <w:numId w:val="38"/>
        </w:numPr>
        <w:tabs>
          <w:tab w:val="left" w:pos="1254"/>
        </w:tabs>
        <w:spacing w:before="69" w:after="0" w:line="240" w:lineRule="auto"/>
        <w:contextualSpacing w:val="0"/>
        <w:jc w:val="both"/>
        <w:rPr>
          <w:rFonts w:ascii="Arial" w:hAnsi="Arial" w:cs="Arial"/>
          <w:i/>
          <w:sz w:val="24"/>
          <w:szCs w:val="24"/>
        </w:rPr>
      </w:pPr>
      <w:r w:rsidRPr="00022CE1">
        <w:rPr>
          <w:rFonts w:ascii="Arial" w:hAnsi="Arial" w:cs="Arial"/>
          <w:i/>
          <w:sz w:val="24"/>
          <w:szCs w:val="24"/>
        </w:rPr>
        <w:t>Áreas de estacionamiento en su caso;</w:t>
      </w:r>
      <w:r w:rsidRPr="00022CE1">
        <w:rPr>
          <w:rFonts w:ascii="Arial" w:hAnsi="Arial" w:cs="Arial"/>
          <w:i/>
          <w:spacing w:val="-5"/>
          <w:sz w:val="24"/>
          <w:szCs w:val="24"/>
        </w:rPr>
        <w:t xml:space="preserve"> </w:t>
      </w:r>
      <w:r w:rsidRPr="00022CE1">
        <w:rPr>
          <w:rFonts w:ascii="Arial" w:hAnsi="Arial" w:cs="Arial"/>
          <w:i/>
          <w:sz w:val="24"/>
          <w:szCs w:val="24"/>
        </w:rPr>
        <w:t>y</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1"/>
          <w:numId w:val="38"/>
        </w:numPr>
        <w:tabs>
          <w:tab w:val="left" w:pos="1254"/>
        </w:tabs>
        <w:spacing w:after="0" w:line="240" w:lineRule="auto"/>
        <w:contextualSpacing w:val="0"/>
        <w:jc w:val="both"/>
        <w:rPr>
          <w:rFonts w:ascii="Arial" w:hAnsi="Arial" w:cs="Arial"/>
          <w:i/>
          <w:sz w:val="24"/>
          <w:szCs w:val="24"/>
        </w:rPr>
      </w:pPr>
      <w:r w:rsidRPr="00022CE1">
        <w:rPr>
          <w:rFonts w:ascii="Arial" w:hAnsi="Arial" w:cs="Arial"/>
          <w:i/>
          <w:sz w:val="24"/>
          <w:szCs w:val="24"/>
        </w:rPr>
        <w:t>Elementos relevantes de la integración urbana del</w:t>
      </w:r>
      <w:r w:rsidRPr="00022CE1">
        <w:rPr>
          <w:rFonts w:ascii="Arial" w:hAnsi="Arial" w:cs="Arial"/>
          <w:i/>
          <w:spacing w:val="-13"/>
          <w:sz w:val="24"/>
          <w:szCs w:val="24"/>
        </w:rPr>
        <w:t xml:space="preserve"> </w:t>
      </w:r>
      <w:r w:rsidRPr="00022CE1">
        <w:rPr>
          <w:rFonts w:ascii="Arial" w:hAnsi="Arial" w:cs="Arial"/>
          <w:i/>
          <w:sz w:val="24"/>
          <w:szCs w:val="24"/>
        </w:rPr>
        <w:t>proyecto.</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0"/>
          <w:numId w:val="38"/>
        </w:numPr>
        <w:tabs>
          <w:tab w:val="left" w:pos="980"/>
          <w:tab w:val="left" w:pos="981"/>
        </w:tabs>
        <w:spacing w:after="0" w:line="240" w:lineRule="auto"/>
        <w:ind w:right="113" w:hanging="593"/>
        <w:contextualSpacing w:val="0"/>
        <w:jc w:val="left"/>
        <w:rPr>
          <w:rFonts w:ascii="Arial" w:hAnsi="Arial" w:cs="Arial"/>
          <w:i/>
          <w:sz w:val="24"/>
          <w:szCs w:val="24"/>
        </w:rPr>
      </w:pPr>
      <w:r w:rsidRPr="00022CE1">
        <w:rPr>
          <w:rFonts w:ascii="Arial" w:hAnsi="Arial" w:cs="Arial"/>
          <w:i/>
          <w:sz w:val="24"/>
          <w:szCs w:val="24"/>
        </w:rPr>
        <w:t>Levantamiento detallado del estado actual del inmueble o sitio que incluya, plantas, secciones, elevaciones y plantas del conjunto y/o</w:t>
      </w:r>
      <w:r w:rsidRPr="00022CE1">
        <w:rPr>
          <w:rFonts w:ascii="Arial" w:hAnsi="Arial" w:cs="Arial"/>
          <w:i/>
          <w:spacing w:val="-10"/>
          <w:sz w:val="24"/>
          <w:szCs w:val="24"/>
        </w:rPr>
        <w:t xml:space="preserve"> </w:t>
      </w:r>
      <w:r w:rsidRPr="00022CE1">
        <w:rPr>
          <w:rFonts w:ascii="Arial" w:hAnsi="Arial" w:cs="Arial"/>
          <w:i/>
          <w:sz w:val="24"/>
          <w:szCs w:val="24"/>
        </w:rPr>
        <w:t>azoteas;</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0"/>
          <w:numId w:val="38"/>
        </w:numPr>
        <w:tabs>
          <w:tab w:val="left" w:pos="1040"/>
          <w:tab w:val="left" w:pos="1041"/>
        </w:tabs>
        <w:spacing w:after="0" w:line="240" w:lineRule="auto"/>
        <w:ind w:right="110" w:hanging="686"/>
        <w:contextualSpacing w:val="0"/>
        <w:jc w:val="left"/>
        <w:rPr>
          <w:rFonts w:ascii="Arial" w:hAnsi="Arial" w:cs="Arial"/>
          <w:i/>
          <w:sz w:val="24"/>
          <w:szCs w:val="24"/>
        </w:rPr>
      </w:pPr>
      <w:r w:rsidRPr="00022CE1">
        <w:rPr>
          <w:rFonts w:ascii="Arial" w:hAnsi="Arial" w:cs="Arial"/>
          <w:i/>
          <w:sz w:val="24"/>
          <w:szCs w:val="24"/>
        </w:rPr>
        <w:t>En su caso Dictamen estructural del inmueble firmado por el corresponsable estructural;</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0"/>
          <w:numId w:val="38"/>
        </w:numPr>
        <w:tabs>
          <w:tab w:val="left" w:pos="980"/>
          <w:tab w:val="left" w:pos="981"/>
        </w:tabs>
        <w:spacing w:after="0" w:line="240" w:lineRule="auto"/>
        <w:ind w:right="114" w:hanging="780"/>
        <w:contextualSpacing w:val="0"/>
        <w:jc w:val="left"/>
        <w:rPr>
          <w:rFonts w:ascii="Arial" w:hAnsi="Arial" w:cs="Arial"/>
          <w:i/>
          <w:sz w:val="24"/>
          <w:szCs w:val="24"/>
        </w:rPr>
      </w:pPr>
      <w:r w:rsidRPr="00022CE1">
        <w:rPr>
          <w:rFonts w:ascii="Arial" w:hAnsi="Arial" w:cs="Arial"/>
          <w:i/>
          <w:sz w:val="24"/>
          <w:szCs w:val="24"/>
        </w:rPr>
        <w:t>En su caso proyecto de reforzamiento de la cimentación y/o estructura del Inmueble, elaborado y firmado por el Director responsable del proyecto de</w:t>
      </w:r>
      <w:r w:rsidRPr="00022CE1">
        <w:rPr>
          <w:rFonts w:ascii="Arial" w:hAnsi="Arial" w:cs="Arial"/>
          <w:i/>
          <w:spacing w:val="-14"/>
          <w:sz w:val="24"/>
          <w:szCs w:val="24"/>
        </w:rPr>
        <w:t xml:space="preserve"> </w:t>
      </w:r>
      <w:r w:rsidRPr="00022CE1">
        <w:rPr>
          <w:rFonts w:ascii="Arial" w:hAnsi="Arial" w:cs="Arial"/>
          <w:i/>
          <w:sz w:val="24"/>
          <w:szCs w:val="24"/>
        </w:rPr>
        <w:t>restauración;</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0"/>
          <w:numId w:val="38"/>
        </w:numPr>
        <w:tabs>
          <w:tab w:val="left" w:pos="980"/>
          <w:tab w:val="left" w:pos="981"/>
        </w:tabs>
        <w:spacing w:after="0" w:line="240" w:lineRule="auto"/>
        <w:ind w:right="111" w:hanging="874"/>
        <w:contextualSpacing w:val="0"/>
        <w:jc w:val="left"/>
        <w:rPr>
          <w:rFonts w:ascii="Arial" w:hAnsi="Arial" w:cs="Arial"/>
          <w:i/>
          <w:sz w:val="24"/>
          <w:szCs w:val="24"/>
        </w:rPr>
      </w:pPr>
      <w:r w:rsidRPr="00022CE1">
        <w:rPr>
          <w:rFonts w:ascii="Arial" w:hAnsi="Arial" w:cs="Arial"/>
          <w:i/>
          <w:sz w:val="24"/>
          <w:szCs w:val="24"/>
        </w:rPr>
        <w:t>Planos de Instalaciones eléctricas de acuerdo a las normas oficiales mexicanas NOM-01-SEDE-2005 y la NOM-007-ENER-2014, que deberá</w:t>
      </w:r>
      <w:r w:rsidRPr="00022CE1">
        <w:rPr>
          <w:rFonts w:ascii="Arial" w:hAnsi="Arial" w:cs="Arial"/>
          <w:i/>
          <w:spacing w:val="-10"/>
          <w:sz w:val="24"/>
          <w:szCs w:val="24"/>
        </w:rPr>
        <w:t xml:space="preserve"> </w:t>
      </w:r>
      <w:r w:rsidRPr="00022CE1">
        <w:rPr>
          <w:rFonts w:ascii="Arial" w:hAnsi="Arial" w:cs="Arial"/>
          <w:i/>
          <w:sz w:val="24"/>
          <w:szCs w:val="24"/>
        </w:rPr>
        <w:t>incluir:</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1"/>
          <w:numId w:val="38"/>
        </w:numPr>
        <w:tabs>
          <w:tab w:val="left" w:pos="1254"/>
        </w:tabs>
        <w:spacing w:after="0" w:line="240" w:lineRule="auto"/>
        <w:contextualSpacing w:val="0"/>
        <w:jc w:val="both"/>
        <w:rPr>
          <w:rFonts w:ascii="Arial" w:hAnsi="Arial" w:cs="Arial"/>
          <w:i/>
          <w:sz w:val="24"/>
          <w:szCs w:val="24"/>
        </w:rPr>
      </w:pPr>
      <w:r w:rsidRPr="00022CE1">
        <w:rPr>
          <w:rFonts w:ascii="Arial" w:hAnsi="Arial" w:cs="Arial"/>
          <w:i/>
          <w:sz w:val="24"/>
          <w:szCs w:val="24"/>
        </w:rPr>
        <w:t>Plano de iluminación y</w:t>
      </w:r>
      <w:r w:rsidRPr="00022CE1">
        <w:rPr>
          <w:rFonts w:ascii="Arial" w:hAnsi="Arial" w:cs="Arial"/>
          <w:i/>
          <w:spacing w:val="-10"/>
          <w:sz w:val="24"/>
          <w:szCs w:val="24"/>
        </w:rPr>
        <w:t xml:space="preserve"> </w:t>
      </w:r>
      <w:r w:rsidRPr="00022CE1">
        <w:rPr>
          <w:rFonts w:ascii="Arial" w:hAnsi="Arial" w:cs="Arial"/>
          <w:i/>
          <w:sz w:val="24"/>
          <w:szCs w:val="24"/>
        </w:rPr>
        <w:t>contactos;</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1"/>
          <w:numId w:val="38"/>
        </w:numPr>
        <w:tabs>
          <w:tab w:val="left" w:pos="1254"/>
        </w:tabs>
        <w:spacing w:after="0" w:line="240" w:lineRule="auto"/>
        <w:contextualSpacing w:val="0"/>
        <w:jc w:val="both"/>
        <w:rPr>
          <w:rFonts w:ascii="Arial" w:hAnsi="Arial" w:cs="Arial"/>
          <w:i/>
          <w:sz w:val="24"/>
          <w:szCs w:val="24"/>
        </w:rPr>
      </w:pPr>
      <w:r w:rsidRPr="00022CE1">
        <w:rPr>
          <w:rFonts w:ascii="Arial" w:hAnsi="Arial" w:cs="Arial"/>
          <w:i/>
          <w:sz w:val="24"/>
          <w:szCs w:val="24"/>
        </w:rPr>
        <w:lastRenderedPageBreak/>
        <w:t>Cuadro de circuitos y cargas, diagrama unifilar con</w:t>
      </w:r>
      <w:r w:rsidRPr="00022CE1">
        <w:rPr>
          <w:rFonts w:ascii="Arial" w:hAnsi="Arial" w:cs="Arial"/>
          <w:i/>
          <w:spacing w:val="-15"/>
          <w:sz w:val="24"/>
          <w:szCs w:val="24"/>
        </w:rPr>
        <w:t xml:space="preserve"> </w:t>
      </w:r>
      <w:r w:rsidRPr="00022CE1">
        <w:rPr>
          <w:rFonts w:ascii="Arial" w:hAnsi="Arial" w:cs="Arial"/>
          <w:i/>
          <w:sz w:val="24"/>
          <w:szCs w:val="24"/>
        </w:rPr>
        <w:t>simbología;</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1"/>
          <w:numId w:val="38"/>
        </w:numPr>
        <w:tabs>
          <w:tab w:val="left" w:pos="1254"/>
        </w:tabs>
        <w:spacing w:after="0" w:line="240" w:lineRule="auto"/>
        <w:contextualSpacing w:val="0"/>
        <w:jc w:val="both"/>
        <w:rPr>
          <w:rFonts w:ascii="Arial" w:hAnsi="Arial" w:cs="Arial"/>
          <w:i/>
          <w:sz w:val="24"/>
          <w:szCs w:val="24"/>
        </w:rPr>
      </w:pPr>
      <w:r w:rsidRPr="00022CE1">
        <w:rPr>
          <w:rFonts w:ascii="Arial" w:hAnsi="Arial" w:cs="Arial"/>
          <w:i/>
          <w:sz w:val="24"/>
          <w:szCs w:val="24"/>
        </w:rPr>
        <w:t>Diámetros de tuberías y calibres de los cables;</w:t>
      </w:r>
      <w:r w:rsidRPr="00022CE1">
        <w:rPr>
          <w:rFonts w:ascii="Arial" w:hAnsi="Arial" w:cs="Arial"/>
          <w:i/>
          <w:spacing w:val="-8"/>
          <w:sz w:val="24"/>
          <w:szCs w:val="24"/>
        </w:rPr>
        <w:t xml:space="preserve"> </w:t>
      </w:r>
      <w:r w:rsidRPr="00022CE1">
        <w:rPr>
          <w:rFonts w:ascii="Arial" w:hAnsi="Arial" w:cs="Arial"/>
          <w:i/>
          <w:sz w:val="24"/>
          <w:szCs w:val="24"/>
        </w:rPr>
        <w:t>y</w:t>
      </w:r>
    </w:p>
    <w:p w:rsidR="00252FC8" w:rsidRPr="00022CE1" w:rsidRDefault="00252FC8" w:rsidP="00F63C7B">
      <w:pPr>
        <w:pStyle w:val="Textoindependiente"/>
        <w:spacing w:before="9"/>
        <w:rPr>
          <w:rFonts w:ascii="Arial" w:hAnsi="Arial" w:cs="Arial"/>
          <w:i/>
          <w:sz w:val="24"/>
          <w:szCs w:val="24"/>
          <w:lang w:val="es-MX"/>
        </w:rPr>
      </w:pPr>
    </w:p>
    <w:p w:rsidR="00252FC8" w:rsidRPr="00022CE1" w:rsidRDefault="00252FC8" w:rsidP="00F63C7B">
      <w:pPr>
        <w:pStyle w:val="Prrafodelista"/>
        <w:widowControl w:val="0"/>
        <w:numPr>
          <w:ilvl w:val="1"/>
          <w:numId w:val="38"/>
        </w:numPr>
        <w:tabs>
          <w:tab w:val="left" w:pos="1254"/>
        </w:tabs>
        <w:spacing w:after="0" w:line="240" w:lineRule="auto"/>
        <w:contextualSpacing w:val="0"/>
        <w:jc w:val="both"/>
        <w:rPr>
          <w:rFonts w:ascii="Arial" w:hAnsi="Arial" w:cs="Arial"/>
          <w:i/>
          <w:sz w:val="24"/>
          <w:szCs w:val="24"/>
        </w:rPr>
      </w:pPr>
      <w:r w:rsidRPr="00022CE1">
        <w:rPr>
          <w:rFonts w:ascii="Arial" w:hAnsi="Arial" w:cs="Arial"/>
          <w:i/>
          <w:sz w:val="24"/>
          <w:szCs w:val="24"/>
        </w:rPr>
        <w:t>Especificaciones conforme a memoria de</w:t>
      </w:r>
      <w:r w:rsidRPr="00022CE1">
        <w:rPr>
          <w:rFonts w:ascii="Arial" w:hAnsi="Arial" w:cs="Arial"/>
          <w:i/>
          <w:spacing w:val="-7"/>
          <w:sz w:val="24"/>
          <w:szCs w:val="24"/>
        </w:rPr>
        <w:t xml:space="preserve"> </w:t>
      </w:r>
      <w:r w:rsidRPr="00022CE1">
        <w:rPr>
          <w:rFonts w:ascii="Arial" w:hAnsi="Arial" w:cs="Arial"/>
          <w:i/>
          <w:sz w:val="24"/>
          <w:szCs w:val="24"/>
        </w:rPr>
        <w:t>cálculo.</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0"/>
          <w:numId w:val="38"/>
        </w:numPr>
        <w:tabs>
          <w:tab w:val="left" w:pos="980"/>
          <w:tab w:val="left" w:pos="981"/>
        </w:tabs>
        <w:spacing w:after="0" w:line="240" w:lineRule="auto"/>
        <w:ind w:right="114" w:hanging="859"/>
        <w:contextualSpacing w:val="0"/>
        <w:jc w:val="left"/>
        <w:rPr>
          <w:rFonts w:ascii="Arial" w:hAnsi="Arial" w:cs="Arial"/>
          <w:i/>
          <w:sz w:val="24"/>
          <w:szCs w:val="24"/>
        </w:rPr>
      </w:pPr>
      <w:r w:rsidRPr="00022CE1">
        <w:rPr>
          <w:rFonts w:ascii="Arial" w:hAnsi="Arial" w:cs="Arial"/>
          <w:i/>
          <w:sz w:val="24"/>
          <w:szCs w:val="24"/>
        </w:rPr>
        <w:t>Planos de instalaciones hidrosanitarias conforme a las normas aplicables y en su caso normas complementarias del organismo operador local, que deberán</w:t>
      </w:r>
      <w:r w:rsidRPr="00022CE1">
        <w:rPr>
          <w:rFonts w:ascii="Arial" w:hAnsi="Arial" w:cs="Arial"/>
          <w:i/>
          <w:spacing w:val="-10"/>
          <w:sz w:val="24"/>
          <w:szCs w:val="24"/>
        </w:rPr>
        <w:t xml:space="preserve"> </w:t>
      </w:r>
      <w:r w:rsidRPr="00022CE1">
        <w:rPr>
          <w:rFonts w:ascii="Arial" w:hAnsi="Arial" w:cs="Arial"/>
          <w:i/>
          <w:sz w:val="24"/>
          <w:szCs w:val="24"/>
        </w:rPr>
        <w:t>incluir:</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1"/>
          <w:numId w:val="38"/>
        </w:numPr>
        <w:tabs>
          <w:tab w:val="left" w:pos="1254"/>
        </w:tabs>
        <w:spacing w:after="0" w:line="240" w:lineRule="auto"/>
        <w:contextualSpacing w:val="0"/>
        <w:jc w:val="both"/>
        <w:rPr>
          <w:rFonts w:ascii="Arial" w:hAnsi="Arial" w:cs="Arial"/>
          <w:i/>
          <w:sz w:val="24"/>
          <w:szCs w:val="24"/>
        </w:rPr>
      </w:pPr>
      <w:r w:rsidRPr="00022CE1">
        <w:rPr>
          <w:rFonts w:ascii="Arial" w:hAnsi="Arial" w:cs="Arial"/>
          <w:i/>
          <w:sz w:val="24"/>
          <w:szCs w:val="24"/>
        </w:rPr>
        <w:t>Plano de redes de distribución con diámetros de tubería y</w:t>
      </w:r>
      <w:r w:rsidRPr="00022CE1">
        <w:rPr>
          <w:rFonts w:ascii="Arial" w:hAnsi="Arial" w:cs="Arial"/>
          <w:i/>
          <w:spacing w:val="-14"/>
          <w:sz w:val="24"/>
          <w:szCs w:val="24"/>
        </w:rPr>
        <w:t xml:space="preserve"> </w:t>
      </w:r>
      <w:r w:rsidRPr="00022CE1">
        <w:rPr>
          <w:rFonts w:ascii="Arial" w:hAnsi="Arial" w:cs="Arial"/>
          <w:i/>
          <w:sz w:val="24"/>
          <w:szCs w:val="24"/>
        </w:rPr>
        <w:t>detalles;</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1"/>
          <w:numId w:val="38"/>
        </w:numPr>
        <w:tabs>
          <w:tab w:val="left" w:pos="1254"/>
        </w:tabs>
        <w:spacing w:after="0" w:line="240" w:lineRule="auto"/>
        <w:contextualSpacing w:val="0"/>
        <w:jc w:val="both"/>
        <w:rPr>
          <w:rFonts w:ascii="Arial" w:hAnsi="Arial" w:cs="Arial"/>
          <w:i/>
          <w:sz w:val="24"/>
          <w:szCs w:val="24"/>
        </w:rPr>
      </w:pPr>
      <w:r w:rsidRPr="00022CE1">
        <w:rPr>
          <w:rFonts w:ascii="Arial" w:hAnsi="Arial" w:cs="Arial"/>
          <w:i/>
          <w:sz w:val="24"/>
          <w:szCs w:val="24"/>
        </w:rPr>
        <w:t>Isométrico de las redes marcando diámetros y salidas de</w:t>
      </w:r>
      <w:r w:rsidRPr="00022CE1">
        <w:rPr>
          <w:rFonts w:ascii="Arial" w:hAnsi="Arial" w:cs="Arial"/>
          <w:i/>
          <w:spacing w:val="-10"/>
          <w:sz w:val="24"/>
          <w:szCs w:val="24"/>
        </w:rPr>
        <w:t xml:space="preserve"> </w:t>
      </w:r>
      <w:r w:rsidRPr="00022CE1">
        <w:rPr>
          <w:rFonts w:ascii="Arial" w:hAnsi="Arial" w:cs="Arial"/>
          <w:i/>
          <w:sz w:val="24"/>
          <w:szCs w:val="24"/>
        </w:rPr>
        <w:t>muebles;</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1"/>
          <w:numId w:val="38"/>
        </w:numPr>
        <w:tabs>
          <w:tab w:val="left" w:pos="1254"/>
        </w:tabs>
        <w:spacing w:after="0" w:line="240" w:lineRule="auto"/>
        <w:ind w:right="114"/>
        <w:contextualSpacing w:val="0"/>
        <w:jc w:val="both"/>
        <w:rPr>
          <w:rFonts w:ascii="Arial" w:hAnsi="Arial" w:cs="Arial"/>
          <w:i/>
          <w:sz w:val="24"/>
          <w:szCs w:val="24"/>
        </w:rPr>
      </w:pPr>
      <w:r w:rsidRPr="00022CE1">
        <w:rPr>
          <w:rFonts w:ascii="Arial" w:hAnsi="Arial" w:cs="Arial"/>
          <w:i/>
          <w:sz w:val="24"/>
          <w:szCs w:val="24"/>
        </w:rPr>
        <w:t>Plano de estructuras complementarias y equipos de bombeo y control en su caso;  y</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1"/>
          <w:numId w:val="38"/>
        </w:numPr>
        <w:tabs>
          <w:tab w:val="left" w:pos="1254"/>
        </w:tabs>
        <w:spacing w:after="0" w:line="240" w:lineRule="auto"/>
        <w:contextualSpacing w:val="0"/>
        <w:jc w:val="both"/>
        <w:rPr>
          <w:rFonts w:ascii="Arial" w:hAnsi="Arial" w:cs="Arial"/>
          <w:i/>
          <w:sz w:val="24"/>
          <w:szCs w:val="24"/>
        </w:rPr>
      </w:pPr>
      <w:r w:rsidRPr="00022CE1">
        <w:rPr>
          <w:rFonts w:ascii="Arial" w:hAnsi="Arial" w:cs="Arial"/>
          <w:i/>
          <w:sz w:val="24"/>
          <w:szCs w:val="24"/>
        </w:rPr>
        <w:t>Especificaciones conforme a memoria de</w:t>
      </w:r>
      <w:r w:rsidRPr="00022CE1">
        <w:rPr>
          <w:rFonts w:ascii="Arial" w:hAnsi="Arial" w:cs="Arial"/>
          <w:i/>
          <w:spacing w:val="-6"/>
          <w:sz w:val="24"/>
          <w:szCs w:val="24"/>
        </w:rPr>
        <w:t xml:space="preserve"> </w:t>
      </w:r>
      <w:r w:rsidRPr="00022CE1">
        <w:rPr>
          <w:rFonts w:ascii="Arial" w:hAnsi="Arial" w:cs="Arial"/>
          <w:i/>
          <w:sz w:val="24"/>
          <w:szCs w:val="24"/>
        </w:rPr>
        <w:t>cálculo.</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0"/>
          <w:numId w:val="38"/>
        </w:numPr>
        <w:tabs>
          <w:tab w:val="left" w:pos="980"/>
          <w:tab w:val="left" w:pos="981"/>
        </w:tabs>
        <w:spacing w:after="0" w:line="240" w:lineRule="auto"/>
        <w:ind w:right="114" w:hanging="766"/>
        <w:contextualSpacing w:val="0"/>
        <w:jc w:val="left"/>
        <w:rPr>
          <w:rFonts w:ascii="Arial" w:hAnsi="Arial" w:cs="Arial"/>
          <w:i/>
          <w:sz w:val="24"/>
          <w:szCs w:val="24"/>
        </w:rPr>
      </w:pPr>
      <w:r w:rsidRPr="00022CE1">
        <w:rPr>
          <w:rFonts w:ascii="Arial" w:hAnsi="Arial" w:cs="Arial"/>
          <w:i/>
          <w:sz w:val="24"/>
          <w:szCs w:val="24"/>
        </w:rPr>
        <w:t>Planos de instalaciones pluviales en su caso de acuerdo a la normas aplicables y en su caso normas complementarias del organismo operador local, que deberá</w:t>
      </w:r>
      <w:r w:rsidRPr="00022CE1">
        <w:rPr>
          <w:rFonts w:ascii="Arial" w:hAnsi="Arial" w:cs="Arial"/>
          <w:i/>
          <w:spacing w:val="-9"/>
          <w:sz w:val="24"/>
          <w:szCs w:val="24"/>
        </w:rPr>
        <w:t xml:space="preserve"> </w:t>
      </w:r>
      <w:r w:rsidRPr="00022CE1">
        <w:rPr>
          <w:rFonts w:ascii="Arial" w:hAnsi="Arial" w:cs="Arial"/>
          <w:i/>
          <w:sz w:val="24"/>
          <w:szCs w:val="24"/>
        </w:rPr>
        <w:t>incluir:</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1"/>
          <w:numId w:val="38"/>
        </w:numPr>
        <w:tabs>
          <w:tab w:val="left" w:pos="1254"/>
        </w:tabs>
        <w:spacing w:after="0" w:line="240" w:lineRule="auto"/>
        <w:ind w:hanging="348"/>
        <w:contextualSpacing w:val="0"/>
        <w:jc w:val="both"/>
        <w:rPr>
          <w:rFonts w:ascii="Arial" w:hAnsi="Arial" w:cs="Arial"/>
          <w:i/>
          <w:sz w:val="24"/>
          <w:szCs w:val="24"/>
        </w:rPr>
      </w:pPr>
      <w:r w:rsidRPr="00022CE1">
        <w:rPr>
          <w:rFonts w:ascii="Arial" w:hAnsi="Arial" w:cs="Arial"/>
          <w:i/>
          <w:sz w:val="24"/>
          <w:szCs w:val="24"/>
        </w:rPr>
        <w:t>Plano de redes de desalojo con diámetros de tubería y</w:t>
      </w:r>
      <w:r w:rsidRPr="00022CE1">
        <w:rPr>
          <w:rFonts w:ascii="Arial" w:hAnsi="Arial" w:cs="Arial"/>
          <w:i/>
          <w:spacing w:val="-11"/>
          <w:sz w:val="24"/>
          <w:szCs w:val="24"/>
        </w:rPr>
        <w:t xml:space="preserve"> </w:t>
      </w:r>
      <w:r w:rsidRPr="00022CE1">
        <w:rPr>
          <w:rFonts w:ascii="Arial" w:hAnsi="Arial" w:cs="Arial"/>
          <w:i/>
          <w:sz w:val="24"/>
          <w:szCs w:val="24"/>
        </w:rPr>
        <w:t>detalles;</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1"/>
          <w:numId w:val="38"/>
        </w:numPr>
        <w:tabs>
          <w:tab w:val="left" w:pos="1254"/>
        </w:tabs>
        <w:spacing w:after="0" w:line="240" w:lineRule="auto"/>
        <w:ind w:hanging="348"/>
        <w:contextualSpacing w:val="0"/>
        <w:jc w:val="both"/>
        <w:rPr>
          <w:rFonts w:ascii="Arial" w:hAnsi="Arial" w:cs="Arial"/>
          <w:i/>
          <w:sz w:val="24"/>
          <w:szCs w:val="24"/>
        </w:rPr>
      </w:pPr>
      <w:r w:rsidRPr="00022CE1">
        <w:rPr>
          <w:rFonts w:ascii="Arial" w:hAnsi="Arial" w:cs="Arial"/>
          <w:i/>
          <w:sz w:val="24"/>
          <w:szCs w:val="24"/>
        </w:rPr>
        <w:t>Isométrico de las redes marcando diámetros y</w:t>
      </w:r>
      <w:r w:rsidRPr="00022CE1">
        <w:rPr>
          <w:rFonts w:ascii="Arial" w:hAnsi="Arial" w:cs="Arial"/>
          <w:i/>
          <w:spacing w:val="-8"/>
          <w:sz w:val="24"/>
          <w:szCs w:val="24"/>
        </w:rPr>
        <w:t xml:space="preserve"> </w:t>
      </w:r>
      <w:r w:rsidRPr="00022CE1">
        <w:rPr>
          <w:rFonts w:ascii="Arial" w:hAnsi="Arial" w:cs="Arial"/>
          <w:i/>
          <w:sz w:val="24"/>
          <w:szCs w:val="24"/>
        </w:rPr>
        <w:t>salidas;</w:t>
      </w:r>
    </w:p>
    <w:p w:rsidR="00252FC8" w:rsidRPr="00022CE1" w:rsidRDefault="00252FC8" w:rsidP="00F63C7B">
      <w:pPr>
        <w:pStyle w:val="Textoindependiente"/>
        <w:spacing w:before="11"/>
        <w:rPr>
          <w:rFonts w:ascii="Arial" w:hAnsi="Arial" w:cs="Arial"/>
          <w:i/>
          <w:sz w:val="24"/>
          <w:szCs w:val="24"/>
          <w:lang w:val="es-MX"/>
        </w:rPr>
      </w:pPr>
    </w:p>
    <w:p w:rsidR="00252FC8" w:rsidRPr="00022CE1" w:rsidRDefault="00252FC8" w:rsidP="00F63C7B">
      <w:pPr>
        <w:pStyle w:val="Prrafodelista"/>
        <w:widowControl w:val="0"/>
        <w:numPr>
          <w:ilvl w:val="1"/>
          <w:numId w:val="38"/>
        </w:numPr>
        <w:tabs>
          <w:tab w:val="left" w:pos="1254"/>
        </w:tabs>
        <w:spacing w:after="0" w:line="240" w:lineRule="auto"/>
        <w:ind w:hanging="348"/>
        <w:contextualSpacing w:val="0"/>
        <w:jc w:val="both"/>
        <w:rPr>
          <w:rFonts w:ascii="Arial" w:hAnsi="Arial" w:cs="Arial"/>
          <w:i/>
          <w:sz w:val="24"/>
          <w:szCs w:val="24"/>
        </w:rPr>
      </w:pPr>
      <w:r w:rsidRPr="00022CE1">
        <w:rPr>
          <w:rFonts w:ascii="Arial" w:hAnsi="Arial" w:cs="Arial"/>
          <w:i/>
          <w:sz w:val="24"/>
          <w:szCs w:val="24"/>
        </w:rPr>
        <w:t xml:space="preserve">Plano de estructuras complementarias y equipos de bombeo y control  en su </w:t>
      </w:r>
      <w:r w:rsidRPr="00022CE1">
        <w:rPr>
          <w:rFonts w:ascii="Arial" w:hAnsi="Arial" w:cs="Arial"/>
          <w:i/>
          <w:spacing w:val="29"/>
          <w:sz w:val="24"/>
          <w:szCs w:val="24"/>
        </w:rPr>
        <w:t xml:space="preserve"> </w:t>
      </w:r>
      <w:r w:rsidRPr="00022CE1">
        <w:rPr>
          <w:rFonts w:ascii="Arial" w:hAnsi="Arial" w:cs="Arial"/>
          <w:i/>
          <w:sz w:val="24"/>
          <w:szCs w:val="24"/>
        </w:rPr>
        <w:t>caso;y</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1"/>
          <w:numId w:val="38"/>
        </w:numPr>
        <w:tabs>
          <w:tab w:val="left" w:pos="1434"/>
        </w:tabs>
        <w:spacing w:after="0" w:line="240" w:lineRule="auto"/>
        <w:ind w:left="1434" w:hanging="348"/>
        <w:contextualSpacing w:val="0"/>
        <w:jc w:val="both"/>
        <w:rPr>
          <w:rFonts w:ascii="Arial" w:hAnsi="Arial" w:cs="Arial"/>
          <w:i/>
          <w:sz w:val="24"/>
          <w:szCs w:val="24"/>
        </w:rPr>
      </w:pPr>
      <w:r w:rsidRPr="00022CE1">
        <w:rPr>
          <w:rFonts w:ascii="Arial" w:hAnsi="Arial" w:cs="Arial"/>
          <w:i/>
          <w:sz w:val="24"/>
          <w:szCs w:val="24"/>
        </w:rPr>
        <w:t>Especificaciones conforme a memoria de</w:t>
      </w:r>
      <w:r w:rsidRPr="00022CE1">
        <w:rPr>
          <w:rFonts w:ascii="Arial" w:hAnsi="Arial" w:cs="Arial"/>
          <w:i/>
          <w:spacing w:val="-7"/>
          <w:sz w:val="24"/>
          <w:szCs w:val="24"/>
        </w:rPr>
        <w:t xml:space="preserve"> </w:t>
      </w:r>
      <w:r w:rsidRPr="00022CE1">
        <w:rPr>
          <w:rFonts w:ascii="Arial" w:hAnsi="Arial" w:cs="Arial"/>
          <w:i/>
          <w:sz w:val="24"/>
          <w:szCs w:val="24"/>
        </w:rPr>
        <w:t>cálculo.</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0"/>
          <w:numId w:val="38"/>
        </w:numPr>
        <w:tabs>
          <w:tab w:val="left" w:pos="1160"/>
          <w:tab w:val="left" w:pos="1161"/>
        </w:tabs>
        <w:spacing w:after="0" w:line="240" w:lineRule="auto"/>
        <w:ind w:left="1160" w:hanging="859"/>
        <w:contextualSpacing w:val="0"/>
        <w:jc w:val="left"/>
        <w:rPr>
          <w:rFonts w:ascii="Arial" w:hAnsi="Arial" w:cs="Arial"/>
          <w:i/>
          <w:sz w:val="24"/>
          <w:szCs w:val="24"/>
        </w:rPr>
      </w:pPr>
      <w:r w:rsidRPr="00022CE1">
        <w:rPr>
          <w:rFonts w:ascii="Arial" w:hAnsi="Arial" w:cs="Arial"/>
          <w:i/>
          <w:sz w:val="24"/>
          <w:szCs w:val="24"/>
        </w:rPr>
        <w:t>Memoria de cálculo y especificaciones</w:t>
      </w:r>
      <w:r w:rsidRPr="00022CE1">
        <w:rPr>
          <w:rFonts w:ascii="Arial" w:hAnsi="Arial" w:cs="Arial"/>
          <w:i/>
          <w:spacing w:val="-10"/>
          <w:sz w:val="24"/>
          <w:szCs w:val="24"/>
        </w:rPr>
        <w:t xml:space="preserve"> </w:t>
      </w:r>
      <w:r w:rsidRPr="00022CE1">
        <w:rPr>
          <w:rFonts w:ascii="Arial" w:hAnsi="Arial" w:cs="Arial"/>
          <w:i/>
          <w:sz w:val="24"/>
          <w:szCs w:val="24"/>
        </w:rPr>
        <w:t>de:</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1"/>
          <w:numId w:val="38"/>
        </w:numPr>
        <w:tabs>
          <w:tab w:val="left" w:pos="1434"/>
        </w:tabs>
        <w:spacing w:after="0" w:line="240" w:lineRule="auto"/>
        <w:ind w:left="1434"/>
        <w:contextualSpacing w:val="0"/>
        <w:jc w:val="both"/>
        <w:rPr>
          <w:rFonts w:ascii="Arial" w:hAnsi="Arial" w:cs="Arial"/>
          <w:i/>
          <w:sz w:val="24"/>
          <w:szCs w:val="24"/>
        </w:rPr>
      </w:pPr>
      <w:r w:rsidRPr="00022CE1">
        <w:rPr>
          <w:rFonts w:ascii="Arial" w:hAnsi="Arial" w:cs="Arial"/>
          <w:i/>
          <w:sz w:val="24"/>
          <w:szCs w:val="24"/>
        </w:rPr>
        <w:t>Las cimentaciones y</w:t>
      </w:r>
      <w:r w:rsidRPr="00022CE1">
        <w:rPr>
          <w:rFonts w:ascii="Arial" w:hAnsi="Arial" w:cs="Arial"/>
          <w:i/>
          <w:spacing w:val="-6"/>
          <w:sz w:val="24"/>
          <w:szCs w:val="24"/>
        </w:rPr>
        <w:t xml:space="preserve"> </w:t>
      </w:r>
      <w:r w:rsidRPr="00022CE1">
        <w:rPr>
          <w:rFonts w:ascii="Arial" w:hAnsi="Arial" w:cs="Arial"/>
          <w:i/>
          <w:sz w:val="24"/>
          <w:szCs w:val="24"/>
        </w:rPr>
        <w:t>estructura;</w:t>
      </w:r>
    </w:p>
    <w:p w:rsidR="00252FC8" w:rsidRPr="00022CE1" w:rsidRDefault="00252FC8" w:rsidP="00F63C7B">
      <w:pPr>
        <w:pStyle w:val="Textoindependiente"/>
        <w:rPr>
          <w:rFonts w:ascii="Arial" w:hAnsi="Arial" w:cs="Arial"/>
          <w:i/>
          <w:sz w:val="24"/>
          <w:szCs w:val="24"/>
        </w:rPr>
      </w:pPr>
    </w:p>
    <w:p w:rsidR="00252FC8" w:rsidRPr="00022CE1" w:rsidRDefault="00252FC8" w:rsidP="00F63C7B">
      <w:pPr>
        <w:pStyle w:val="Prrafodelista"/>
        <w:widowControl w:val="0"/>
        <w:numPr>
          <w:ilvl w:val="1"/>
          <w:numId w:val="38"/>
        </w:numPr>
        <w:tabs>
          <w:tab w:val="left" w:pos="1434"/>
        </w:tabs>
        <w:spacing w:after="0" w:line="240" w:lineRule="auto"/>
        <w:ind w:left="1434"/>
        <w:contextualSpacing w:val="0"/>
        <w:jc w:val="both"/>
        <w:rPr>
          <w:rFonts w:ascii="Arial" w:hAnsi="Arial" w:cs="Arial"/>
          <w:i/>
          <w:sz w:val="24"/>
          <w:szCs w:val="24"/>
        </w:rPr>
      </w:pPr>
      <w:r w:rsidRPr="00022CE1">
        <w:rPr>
          <w:rFonts w:ascii="Arial" w:hAnsi="Arial" w:cs="Arial"/>
          <w:i/>
          <w:sz w:val="24"/>
          <w:szCs w:val="24"/>
        </w:rPr>
        <w:t>Las Instalaciones</w:t>
      </w:r>
      <w:r w:rsidRPr="00022CE1">
        <w:rPr>
          <w:rFonts w:ascii="Arial" w:hAnsi="Arial" w:cs="Arial"/>
          <w:i/>
          <w:spacing w:val="-6"/>
          <w:sz w:val="24"/>
          <w:szCs w:val="24"/>
        </w:rPr>
        <w:t xml:space="preserve"> </w:t>
      </w:r>
      <w:r w:rsidRPr="00022CE1">
        <w:rPr>
          <w:rFonts w:ascii="Arial" w:hAnsi="Arial" w:cs="Arial"/>
          <w:i/>
          <w:sz w:val="24"/>
          <w:szCs w:val="24"/>
        </w:rPr>
        <w:t>eléctricas;</w:t>
      </w:r>
    </w:p>
    <w:p w:rsidR="00252FC8" w:rsidRPr="00022CE1" w:rsidRDefault="00252FC8" w:rsidP="00F63C7B">
      <w:pPr>
        <w:pStyle w:val="Textoindependiente"/>
        <w:rPr>
          <w:rFonts w:ascii="Arial" w:hAnsi="Arial" w:cs="Arial"/>
          <w:i/>
          <w:sz w:val="24"/>
          <w:szCs w:val="24"/>
        </w:rPr>
      </w:pPr>
    </w:p>
    <w:p w:rsidR="00252FC8" w:rsidRPr="00022CE1" w:rsidRDefault="00252FC8" w:rsidP="00F63C7B">
      <w:pPr>
        <w:pStyle w:val="Prrafodelista"/>
        <w:widowControl w:val="0"/>
        <w:numPr>
          <w:ilvl w:val="1"/>
          <w:numId w:val="38"/>
        </w:numPr>
        <w:tabs>
          <w:tab w:val="left" w:pos="1434"/>
        </w:tabs>
        <w:spacing w:after="0" w:line="240" w:lineRule="auto"/>
        <w:ind w:left="1434"/>
        <w:contextualSpacing w:val="0"/>
        <w:jc w:val="both"/>
        <w:rPr>
          <w:rFonts w:ascii="Arial" w:hAnsi="Arial" w:cs="Arial"/>
          <w:i/>
          <w:sz w:val="24"/>
          <w:szCs w:val="24"/>
        </w:rPr>
      </w:pPr>
      <w:r w:rsidRPr="00022CE1">
        <w:rPr>
          <w:rFonts w:ascii="Arial" w:hAnsi="Arial" w:cs="Arial"/>
          <w:i/>
          <w:sz w:val="24"/>
          <w:szCs w:val="24"/>
        </w:rPr>
        <w:t>Las Instalaciones hidráulicas, sanitarias y pluvial;</w:t>
      </w:r>
      <w:r w:rsidRPr="00022CE1">
        <w:rPr>
          <w:rFonts w:ascii="Arial" w:hAnsi="Arial" w:cs="Arial"/>
          <w:i/>
          <w:spacing w:val="-10"/>
          <w:sz w:val="24"/>
          <w:szCs w:val="24"/>
        </w:rPr>
        <w:t xml:space="preserve"> </w:t>
      </w:r>
      <w:r w:rsidRPr="00022CE1">
        <w:rPr>
          <w:rFonts w:ascii="Arial" w:hAnsi="Arial" w:cs="Arial"/>
          <w:i/>
          <w:sz w:val="24"/>
          <w:szCs w:val="24"/>
        </w:rPr>
        <w:t>y</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1"/>
          <w:numId w:val="38"/>
        </w:numPr>
        <w:tabs>
          <w:tab w:val="left" w:pos="1434"/>
        </w:tabs>
        <w:spacing w:after="0" w:line="240" w:lineRule="auto"/>
        <w:ind w:left="1434"/>
        <w:contextualSpacing w:val="0"/>
        <w:jc w:val="both"/>
        <w:rPr>
          <w:rFonts w:ascii="Arial" w:hAnsi="Arial" w:cs="Arial"/>
          <w:i/>
          <w:sz w:val="24"/>
          <w:szCs w:val="24"/>
        </w:rPr>
      </w:pPr>
      <w:r w:rsidRPr="00022CE1">
        <w:rPr>
          <w:rFonts w:ascii="Arial" w:hAnsi="Arial" w:cs="Arial"/>
          <w:i/>
          <w:sz w:val="24"/>
          <w:szCs w:val="24"/>
        </w:rPr>
        <w:t>Las Instalaciones</w:t>
      </w:r>
      <w:r w:rsidRPr="00022CE1">
        <w:rPr>
          <w:rFonts w:ascii="Arial" w:hAnsi="Arial" w:cs="Arial"/>
          <w:i/>
          <w:spacing w:val="-6"/>
          <w:sz w:val="24"/>
          <w:szCs w:val="24"/>
        </w:rPr>
        <w:t xml:space="preserve"> </w:t>
      </w:r>
      <w:r w:rsidRPr="00022CE1">
        <w:rPr>
          <w:rFonts w:ascii="Arial" w:hAnsi="Arial" w:cs="Arial"/>
          <w:i/>
          <w:sz w:val="24"/>
          <w:szCs w:val="24"/>
        </w:rPr>
        <w:t>especiales.</w:t>
      </w:r>
    </w:p>
    <w:p w:rsidR="00252FC8" w:rsidRPr="00022CE1" w:rsidRDefault="00252FC8" w:rsidP="00F63C7B">
      <w:pPr>
        <w:pStyle w:val="Textoindependiente"/>
        <w:rPr>
          <w:rFonts w:ascii="Arial" w:hAnsi="Arial" w:cs="Arial"/>
          <w:i/>
          <w:sz w:val="24"/>
          <w:szCs w:val="24"/>
        </w:rPr>
      </w:pPr>
    </w:p>
    <w:p w:rsidR="00252FC8" w:rsidRPr="00022CE1" w:rsidRDefault="00252FC8" w:rsidP="00F63C7B">
      <w:pPr>
        <w:pStyle w:val="Prrafodelista"/>
        <w:widowControl w:val="0"/>
        <w:numPr>
          <w:ilvl w:val="0"/>
          <w:numId w:val="38"/>
        </w:numPr>
        <w:tabs>
          <w:tab w:val="left" w:pos="1161"/>
        </w:tabs>
        <w:spacing w:after="0" w:line="240" w:lineRule="auto"/>
        <w:ind w:left="1160" w:right="108" w:hanging="953"/>
        <w:contextualSpacing w:val="0"/>
        <w:jc w:val="both"/>
        <w:rPr>
          <w:rFonts w:ascii="Arial" w:hAnsi="Arial" w:cs="Arial"/>
          <w:i/>
          <w:sz w:val="24"/>
          <w:szCs w:val="24"/>
        </w:rPr>
      </w:pPr>
      <w:r w:rsidRPr="00022CE1">
        <w:rPr>
          <w:rFonts w:ascii="Arial" w:hAnsi="Arial" w:cs="Arial"/>
          <w:i/>
          <w:sz w:val="24"/>
          <w:szCs w:val="24"/>
        </w:rPr>
        <w:t xml:space="preserve">Planos y especificaciones de obras complementarias de urbanización en caso que requieran obras de urbanización </w:t>
      </w:r>
      <w:r w:rsidRPr="00022CE1">
        <w:rPr>
          <w:rFonts w:ascii="Arial" w:hAnsi="Arial" w:cs="Arial"/>
          <w:i/>
          <w:spacing w:val="-3"/>
          <w:sz w:val="24"/>
          <w:szCs w:val="24"/>
        </w:rPr>
        <w:t xml:space="preserve">y/o </w:t>
      </w:r>
      <w:r w:rsidRPr="00022CE1">
        <w:rPr>
          <w:rFonts w:ascii="Arial" w:hAnsi="Arial" w:cs="Arial"/>
          <w:i/>
          <w:sz w:val="24"/>
          <w:szCs w:val="24"/>
        </w:rPr>
        <w:t>Infraestructura para su acceso o funcionamiento; y</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0"/>
          <w:numId w:val="38"/>
        </w:numPr>
        <w:tabs>
          <w:tab w:val="left" w:pos="1160"/>
          <w:tab w:val="left" w:pos="1161"/>
        </w:tabs>
        <w:spacing w:after="0" w:line="240" w:lineRule="auto"/>
        <w:ind w:left="1160" w:hanging="1047"/>
        <w:contextualSpacing w:val="0"/>
        <w:jc w:val="left"/>
        <w:rPr>
          <w:rFonts w:ascii="Arial" w:hAnsi="Arial" w:cs="Arial"/>
          <w:i/>
          <w:sz w:val="24"/>
          <w:szCs w:val="24"/>
        </w:rPr>
      </w:pPr>
      <w:r w:rsidRPr="00022CE1">
        <w:rPr>
          <w:rFonts w:ascii="Arial" w:hAnsi="Arial" w:cs="Arial"/>
          <w:i/>
          <w:sz w:val="24"/>
          <w:szCs w:val="24"/>
        </w:rPr>
        <w:t>Disco compacto con la información gráfica en formato</w:t>
      </w:r>
      <w:r w:rsidRPr="00022CE1">
        <w:rPr>
          <w:rFonts w:ascii="Arial" w:hAnsi="Arial" w:cs="Arial"/>
          <w:i/>
          <w:spacing w:val="-8"/>
          <w:sz w:val="24"/>
          <w:szCs w:val="24"/>
        </w:rPr>
        <w:t xml:space="preserve"> </w:t>
      </w:r>
      <w:r w:rsidRPr="00022CE1">
        <w:rPr>
          <w:rFonts w:ascii="Arial" w:hAnsi="Arial" w:cs="Arial"/>
          <w:i/>
          <w:sz w:val="24"/>
          <w:szCs w:val="24"/>
        </w:rPr>
        <w:t>DWG.</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Textoindependiente"/>
        <w:ind w:left="440" w:right="116"/>
        <w:jc w:val="both"/>
        <w:rPr>
          <w:rFonts w:ascii="Arial" w:hAnsi="Arial" w:cs="Arial"/>
          <w:i/>
          <w:sz w:val="24"/>
          <w:szCs w:val="24"/>
          <w:lang w:val="es-MX"/>
        </w:rPr>
      </w:pPr>
      <w:r w:rsidRPr="00022CE1">
        <w:rPr>
          <w:rFonts w:ascii="Arial" w:hAnsi="Arial" w:cs="Arial"/>
          <w:i/>
          <w:sz w:val="24"/>
          <w:szCs w:val="24"/>
          <w:lang w:val="es-MX"/>
        </w:rPr>
        <w:t>La Dirección de Movilidad, determinará en qué obras de restauración no se deberán incluir áreas de estacionamiento, mediante dictamen, debidamente fundado y motivado.</w:t>
      </w:r>
    </w:p>
    <w:p w:rsidR="00252FC8" w:rsidRPr="00940E58" w:rsidRDefault="00252FC8" w:rsidP="00F63C7B">
      <w:pPr>
        <w:pStyle w:val="Ttulo1"/>
        <w:spacing w:line="240" w:lineRule="auto"/>
        <w:ind w:left="2092" w:right="1764"/>
        <w:jc w:val="center"/>
        <w:rPr>
          <w:rFonts w:ascii="Arial" w:hAnsi="Arial" w:cs="Arial"/>
          <w:i/>
          <w:color w:val="000000" w:themeColor="text1"/>
          <w:sz w:val="24"/>
          <w:szCs w:val="24"/>
        </w:rPr>
      </w:pPr>
      <w:r w:rsidRPr="00940E58">
        <w:rPr>
          <w:rFonts w:ascii="Arial" w:hAnsi="Arial" w:cs="Arial"/>
          <w:i/>
          <w:color w:val="000000" w:themeColor="text1"/>
          <w:sz w:val="24"/>
          <w:szCs w:val="24"/>
        </w:rPr>
        <w:lastRenderedPageBreak/>
        <w:t>CAPÍTULO III</w:t>
      </w:r>
    </w:p>
    <w:p w:rsidR="00252FC8" w:rsidRPr="00022CE1" w:rsidRDefault="00252FC8" w:rsidP="00F63C7B">
      <w:pPr>
        <w:spacing w:after="0" w:line="240" w:lineRule="auto"/>
        <w:ind w:left="2092" w:right="1766"/>
        <w:jc w:val="center"/>
        <w:rPr>
          <w:rFonts w:ascii="Arial" w:hAnsi="Arial" w:cs="Arial"/>
          <w:b/>
          <w:i/>
          <w:sz w:val="24"/>
          <w:szCs w:val="24"/>
        </w:rPr>
      </w:pPr>
      <w:r w:rsidRPr="00940E58">
        <w:rPr>
          <w:rFonts w:ascii="Arial" w:hAnsi="Arial" w:cs="Arial"/>
          <w:b/>
          <w:i/>
          <w:color w:val="000000" w:themeColor="text1"/>
          <w:sz w:val="24"/>
          <w:szCs w:val="24"/>
        </w:rPr>
        <w:t>DE LA EVALUACIÓN DE IMPACTO</w:t>
      </w:r>
      <w:r w:rsidRPr="00022CE1">
        <w:rPr>
          <w:rFonts w:ascii="Arial" w:hAnsi="Arial" w:cs="Arial"/>
          <w:b/>
          <w:i/>
          <w:sz w:val="24"/>
          <w:szCs w:val="24"/>
        </w:rPr>
        <w:t xml:space="preserve"> AMBIENTAL</w:t>
      </w:r>
    </w:p>
    <w:p w:rsidR="00252FC8" w:rsidRPr="00022CE1" w:rsidRDefault="00252FC8" w:rsidP="00F63C7B">
      <w:pPr>
        <w:pStyle w:val="Textoindependiente"/>
        <w:spacing w:before="7"/>
        <w:rPr>
          <w:rFonts w:ascii="Arial" w:hAnsi="Arial" w:cs="Arial"/>
          <w:b/>
          <w:i/>
          <w:sz w:val="24"/>
          <w:szCs w:val="24"/>
          <w:lang w:val="es-MX"/>
        </w:rPr>
      </w:pPr>
    </w:p>
    <w:p w:rsidR="00252FC8" w:rsidRPr="00022CE1" w:rsidRDefault="00252FC8" w:rsidP="00F63C7B">
      <w:pPr>
        <w:pStyle w:val="Textoindependiente"/>
        <w:ind w:left="440" w:right="111"/>
        <w:jc w:val="both"/>
        <w:rPr>
          <w:rFonts w:ascii="Arial" w:hAnsi="Arial" w:cs="Arial"/>
          <w:i/>
          <w:sz w:val="24"/>
          <w:szCs w:val="24"/>
          <w:lang w:val="es-MX"/>
        </w:rPr>
      </w:pPr>
      <w:r w:rsidRPr="00022CE1">
        <w:rPr>
          <w:rFonts w:ascii="Arial" w:hAnsi="Arial" w:cs="Arial"/>
          <w:b/>
          <w:i/>
          <w:sz w:val="24"/>
          <w:szCs w:val="24"/>
          <w:lang w:val="es-MX"/>
        </w:rPr>
        <w:t>Artículo 57</w:t>
      </w:r>
      <w:r w:rsidRPr="00022CE1">
        <w:rPr>
          <w:rFonts w:ascii="Arial" w:hAnsi="Arial" w:cs="Arial"/>
          <w:i/>
          <w:sz w:val="24"/>
          <w:szCs w:val="24"/>
          <w:lang w:val="es-MX"/>
        </w:rPr>
        <w:t>. Las personas físicas o jurídicas, públicas o privadas, que pretendan llevar a cabo alguna de las obras y actividades contempladas en este artículo, requerirán previamente contar con una autorización de impacto ambiental, de conformidad con lo previsto en el Reglamento Municipal del Equilibrio Ecológico y la Protección al Medio Ambiente en San Pedro Tlaquepaque.</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0"/>
          <w:numId w:val="37"/>
        </w:numPr>
        <w:tabs>
          <w:tab w:val="left" w:pos="1161"/>
        </w:tabs>
        <w:spacing w:after="0" w:line="240" w:lineRule="auto"/>
        <w:ind w:right="113"/>
        <w:contextualSpacing w:val="0"/>
        <w:jc w:val="both"/>
        <w:rPr>
          <w:rFonts w:ascii="Arial" w:hAnsi="Arial" w:cs="Arial"/>
          <w:i/>
          <w:sz w:val="24"/>
          <w:szCs w:val="24"/>
        </w:rPr>
      </w:pPr>
      <w:r w:rsidRPr="00022CE1">
        <w:rPr>
          <w:rFonts w:ascii="Arial" w:hAnsi="Arial" w:cs="Arial"/>
          <w:i/>
          <w:sz w:val="24"/>
          <w:szCs w:val="24"/>
        </w:rPr>
        <w:t>Construcción o ampliación de infraestructura primaria para el abasto de agua, red de alcantarillado, sitio de telecomunicaciones o suministro de energía eléctrica, red de distribución de gas doméstico e industrial,  así como de vías de comunicación y obras públicas que se comprenden y ubiquen exclusivamente en jurisdicción municipal, siempre que no se encuentren previstos en los programas y planes de desarrollo urbano aplicables al área de que se</w:t>
      </w:r>
      <w:r w:rsidRPr="00022CE1">
        <w:rPr>
          <w:rFonts w:ascii="Arial" w:hAnsi="Arial" w:cs="Arial"/>
          <w:i/>
          <w:spacing w:val="-13"/>
          <w:sz w:val="24"/>
          <w:szCs w:val="24"/>
        </w:rPr>
        <w:t xml:space="preserve"> </w:t>
      </w:r>
      <w:r w:rsidRPr="00022CE1">
        <w:rPr>
          <w:rFonts w:ascii="Arial" w:hAnsi="Arial" w:cs="Arial"/>
          <w:i/>
          <w:sz w:val="24"/>
          <w:szCs w:val="24"/>
        </w:rPr>
        <w:t>trate;</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0"/>
          <w:numId w:val="37"/>
        </w:numPr>
        <w:tabs>
          <w:tab w:val="left" w:pos="1161"/>
        </w:tabs>
        <w:spacing w:after="0" w:line="240" w:lineRule="auto"/>
        <w:ind w:right="112" w:hanging="607"/>
        <w:contextualSpacing w:val="0"/>
        <w:jc w:val="both"/>
        <w:rPr>
          <w:rFonts w:ascii="Arial" w:hAnsi="Arial" w:cs="Arial"/>
          <w:i/>
          <w:sz w:val="24"/>
          <w:szCs w:val="24"/>
        </w:rPr>
      </w:pPr>
      <w:r w:rsidRPr="00022CE1">
        <w:rPr>
          <w:rFonts w:ascii="Arial" w:hAnsi="Arial" w:cs="Arial"/>
          <w:i/>
          <w:sz w:val="24"/>
          <w:szCs w:val="24"/>
        </w:rPr>
        <w:t>Proyectos que se ubiquen en áreas naturales protegidas, zonas con clasificación de reserva urbana, o con cualquier otro estatus de protección ambiental en base a la normatividad</w:t>
      </w:r>
      <w:r w:rsidRPr="00022CE1">
        <w:rPr>
          <w:rFonts w:ascii="Arial" w:hAnsi="Arial" w:cs="Arial"/>
          <w:i/>
          <w:spacing w:val="-5"/>
          <w:sz w:val="24"/>
          <w:szCs w:val="24"/>
        </w:rPr>
        <w:t xml:space="preserve"> </w:t>
      </w:r>
      <w:r w:rsidRPr="00022CE1">
        <w:rPr>
          <w:rFonts w:ascii="Arial" w:hAnsi="Arial" w:cs="Arial"/>
          <w:i/>
          <w:sz w:val="24"/>
          <w:szCs w:val="24"/>
        </w:rPr>
        <w:t>vigente;</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0"/>
          <w:numId w:val="37"/>
        </w:numPr>
        <w:tabs>
          <w:tab w:val="left" w:pos="1161"/>
        </w:tabs>
        <w:spacing w:after="0" w:line="240" w:lineRule="auto"/>
        <w:ind w:right="114" w:hanging="701"/>
        <w:contextualSpacing w:val="0"/>
        <w:jc w:val="both"/>
        <w:rPr>
          <w:rFonts w:ascii="Arial" w:hAnsi="Arial" w:cs="Arial"/>
          <w:i/>
          <w:sz w:val="24"/>
          <w:szCs w:val="24"/>
        </w:rPr>
      </w:pPr>
      <w:r w:rsidRPr="00022CE1">
        <w:rPr>
          <w:rFonts w:ascii="Arial" w:hAnsi="Arial" w:cs="Arial"/>
          <w:i/>
          <w:sz w:val="24"/>
          <w:szCs w:val="24"/>
        </w:rPr>
        <w:t>Proyectos de uso habitacional plurifamiliar de más de cinco mil metros cuadrados de construcción y/o seis o más niveles de</w:t>
      </w:r>
      <w:r w:rsidRPr="00022CE1">
        <w:rPr>
          <w:rFonts w:ascii="Arial" w:hAnsi="Arial" w:cs="Arial"/>
          <w:i/>
          <w:spacing w:val="-7"/>
          <w:sz w:val="24"/>
          <w:szCs w:val="24"/>
        </w:rPr>
        <w:t xml:space="preserve"> </w:t>
      </w:r>
      <w:r w:rsidRPr="00022CE1">
        <w:rPr>
          <w:rFonts w:ascii="Arial" w:hAnsi="Arial" w:cs="Arial"/>
          <w:i/>
          <w:sz w:val="24"/>
          <w:szCs w:val="24"/>
        </w:rPr>
        <w:t>altura;</w:t>
      </w:r>
    </w:p>
    <w:p w:rsidR="00252FC8" w:rsidRPr="00022CE1" w:rsidRDefault="00252FC8" w:rsidP="00F63C7B">
      <w:pPr>
        <w:spacing w:after="0" w:line="240" w:lineRule="auto"/>
        <w:jc w:val="both"/>
        <w:rPr>
          <w:rFonts w:ascii="Arial" w:hAnsi="Arial" w:cs="Arial"/>
          <w:i/>
          <w:sz w:val="24"/>
          <w:szCs w:val="24"/>
        </w:rPr>
        <w:sectPr w:rsidR="00252FC8" w:rsidRPr="00022CE1" w:rsidSect="00066D19">
          <w:type w:val="continuous"/>
          <w:pgSz w:w="12240" w:h="20160" w:code="5"/>
          <w:pgMar w:top="2268" w:right="2155" w:bottom="1985" w:left="2155" w:header="720" w:footer="720" w:gutter="0"/>
          <w:cols w:space="720"/>
        </w:sectPr>
      </w:pPr>
    </w:p>
    <w:p w:rsidR="00252FC8" w:rsidRPr="00022CE1" w:rsidRDefault="00252FC8" w:rsidP="00F63C7B">
      <w:pPr>
        <w:pStyle w:val="Prrafodelista"/>
        <w:widowControl w:val="0"/>
        <w:numPr>
          <w:ilvl w:val="0"/>
          <w:numId w:val="37"/>
        </w:numPr>
        <w:tabs>
          <w:tab w:val="left" w:pos="820"/>
          <w:tab w:val="left" w:pos="821"/>
        </w:tabs>
        <w:spacing w:before="45" w:after="0" w:line="240" w:lineRule="auto"/>
        <w:ind w:left="820" w:right="110" w:hanging="686"/>
        <w:contextualSpacing w:val="0"/>
        <w:jc w:val="left"/>
        <w:rPr>
          <w:rFonts w:ascii="Arial" w:hAnsi="Arial" w:cs="Arial"/>
          <w:i/>
          <w:sz w:val="24"/>
          <w:szCs w:val="24"/>
        </w:rPr>
      </w:pPr>
      <w:r w:rsidRPr="00022CE1">
        <w:rPr>
          <w:rFonts w:ascii="Arial" w:hAnsi="Arial" w:cs="Arial"/>
          <w:i/>
          <w:sz w:val="24"/>
          <w:szCs w:val="24"/>
        </w:rPr>
        <w:lastRenderedPageBreak/>
        <w:t>Proyectos de usos mixtos o no habitacionales de más de tres mil metros cuadrados de construcción y/o seis o más niveles de</w:t>
      </w:r>
      <w:r w:rsidRPr="00022CE1">
        <w:rPr>
          <w:rFonts w:ascii="Arial" w:hAnsi="Arial" w:cs="Arial"/>
          <w:i/>
          <w:spacing w:val="-7"/>
          <w:sz w:val="24"/>
          <w:szCs w:val="24"/>
        </w:rPr>
        <w:t xml:space="preserve"> </w:t>
      </w:r>
      <w:r w:rsidRPr="00022CE1">
        <w:rPr>
          <w:rFonts w:ascii="Arial" w:hAnsi="Arial" w:cs="Arial"/>
          <w:i/>
          <w:sz w:val="24"/>
          <w:szCs w:val="24"/>
        </w:rPr>
        <w:t>altura;</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0"/>
          <w:numId w:val="37"/>
        </w:numPr>
        <w:tabs>
          <w:tab w:val="left" w:pos="820"/>
          <w:tab w:val="left" w:pos="821"/>
        </w:tabs>
        <w:spacing w:after="0" w:line="240" w:lineRule="auto"/>
        <w:ind w:left="820" w:right="112" w:hanging="593"/>
        <w:contextualSpacing w:val="0"/>
        <w:jc w:val="left"/>
        <w:rPr>
          <w:rFonts w:ascii="Arial" w:hAnsi="Arial" w:cs="Arial"/>
          <w:i/>
          <w:sz w:val="24"/>
          <w:szCs w:val="24"/>
        </w:rPr>
      </w:pPr>
      <w:r w:rsidRPr="00022CE1">
        <w:rPr>
          <w:rFonts w:ascii="Arial" w:hAnsi="Arial" w:cs="Arial"/>
          <w:i/>
          <w:sz w:val="24"/>
          <w:szCs w:val="24"/>
        </w:rPr>
        <w:t>Exploración, extracción y procesamiento de minerales y sustancias que constituyan depósito de la naturaleza, que no sean competencia federal o estatal;</w:t>
      </w:r>
      <w:r w:rsidRPr="00022CE1">
        <w:rPr>
          <w:rFonts w:ascii="Arial" w:hAnsi="Arial" w:cs="Arial"/>
          <w:i/>
          <w:spacing w:val="-3"/>
          <w:sz w:val="24"/>
          <w:szCs w:val="24"/>
        </w:rPr>
        <w:t xml:space="preserve"> </w:t>
      </w:r>
      <w:r w:rsidRPr="00022CE1">
        <w:rPr>
          <w:rFonts w:ascii="Arial" w:hAnsi="Arial" w:cs="Arial"/>
          <w:i/>
          <w:sz w:val="24"/>
          <w:szCs w:val="24"/>
        </w:rPr>
        <w:t>y</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0"/>
          <w:numId w:val="37"/>
        </w:numPr>
        <w:tabs>
          <w:tab w:val="left" w:pos="821"/>
        </w:tabs>
        <w:spacing w:after="0" w:line="240" w:lineRule="auto"/>
        <w:ind w:left="820" w:right="107" w:hanging="686"/>
        <w:contextualSpacing w:val="0"/>
        <w:jc w:val="both"/>
        <w:rPr>
          <w:rFonts w:ascii="Arial" w:hAnsi="Arial" w:cs="Arial"/>
          <w:i/>
          <w:sz w:val="24"/>
          <w:szCs w:val="24"/>
        </w:rPr>
      </w:pPr>
      <w:r w:rsidRPr="00022CE1">
        <w:rPr>
          <w:rFonts w:ascii="Arial" w:hAnsi="Arial" w:cs="Arial"/>
          <w:i/>
          <w:sz w:val="24"/>
          <w:szCs w:val="24"/>
        </w:rPr>
        <w:t>Cualquier otra obra o actividad que no sea competencia de la federación o el estado y que por sus características y ubicación puedan causar desequilibrios ecológicos, impactos al ambiente o rebasar los límites y condiciones previstos en las normas oficiales emitidas por la autoridad</w:t>
      </w:r>
      <w:r w:rsidRPr="00022CE1">
        <w:rPr>
          <w:rFonts w:ascii="Arial" w:hAnsi="Arial" w:cs="Arial"/>
          <w:i/>
          <w:spacing w:val="-8"/>
          <w:sz w:val="24"/>
          <w:szCs w:val="24"/>
        </w:rPr>
        <w:t xml:space="preserve"> </w:t>
      </w:r>
      <w:r w:rsidRPr="00022CE1">
        <w:rPr>
          <w:rFonts w:ascii="Arial" w:hAnsi="Arial" w:cs="Arial"/>
          <w:i/>
          <w:sz w:val="24"/>
          <w:szCs w:val="24"/>
        </w:rPr>
        <w:t>competente.</w:t>
      </w:r>
    </w:p>
    <w:p w:rsidR="00252FC8" w:rsidRPr="00022CE1" w:rsidRDefault="00252FC8" w:rsidP="00F63C7B">
      <w:pPr>
        <w:pStyle w:val="Textoindependiente"/>
        <w:rPr>
          <w:rFonts w:ascii="Arial" w:hAnsi="Arial" w:cs="Arial"/>
          <w:i/>
          <w:sz w:val="24"/>
          <w:szCs w:val="24"/>
          <w:lang w:val="es-MX"/>
        </w:rPr>
      </w:pPr>
    </w:p>
    <w:p w:rsidR="00252FC8" w:rsidRPr="00940E58" w:rsidRDefault="00252FC8" w:rsidP="00F63C7B">
      <w:pPr>
        <w:pStyle w:val="Ttulo1"/>
        <w:spacing w:before="1" w:line="240" w:lineRule="auto"/>
        <w:ind w:right="194"/>
        <w:jc w:val="center"/>
        <w:rPr>
          <w:rFonts w:ascii="Arial" w:hAnsi="Arial" w:cs="Arial"/>
          <w:i/>
          <w:color w:val="000000" w:themeColor="text1"/>
          <w:sz w:val="24"/>
          <w:szCs w:val="24"/>
        </w:rPr>
      </w:pPr>
      <w:r w:rsidRPr="00940E58">
        <w:rPr>
          <w:rFonts w:ascii="Arial" w:hAnsi="Arial" w:cs="Arial"/>
          <w:i/>
          <w:color w:val="000000" w:themeColor="text1"/>
          <w:sz w:val="24"/>
          <w:szCs w:val="24"/>
        </w:rPr>
        <w:t>CAPÍTULO IV</w:t>
      </w:r>
    </w:p>
    <w:p w:rsidR="00252FC8" w:rsidRPr="00022CE1" w:rsidRDefault="00252FC8" w:rsidP="00F63C7B">
      <w:pPr>
        <w:spacing w:after="0" w:line="240" w:lineRule="auto"/>
        <w:ind w:left="186" w:right="196"/>
        <w:jc w:val="center"/>
        <w:rPr>
          <w:rFonts w:ascii="Arial" w:hAnsi="Arial" w:cs="Arial"/>
          <w:b/>
          <w:i/>
          <w:sz w:val="24"/>
          <w:szCs w:val="24"/>
        </w:rPr>
      </w:pPr>
      <w:r w:rsidRPr="00022CE1">
        <w:rPr>
          <w:rFonts w:ascii="Arial" w:hAnsi="Arial" w:cs="Arial"/>
          <w:b/>
          <w:i/>
          <w:sz w:val="24"/>
          <w:szCs w:val="24"/>
        </w:rPr>
        <w:t>DE LAS VIGENCIAS, PRÓRROGAS, SUSPENSIONES Y REINICIOS</w:t>
      </w:r>
    </w:p>
    <w:p w:rsidR="00252FC8" w:rsidRPr="00022CE1" w:rsidRDefault="00252FC8" w:rsidP="00F63C7B">
      <w:pPr>
        <w:pStyle w:val="Textoindependiente"/>
        <w:spacing w:before="6"/>
        <w:rPr>
          <w:rFonts w:ascii="Arial" w:hAnsi="Arial" w:cs="Arial"/>
          <w:b/>
          <w:i/>
          <w:sz w:val="24"/>
          <w:szCs w:val="24"/>
          <w:lang w:val="es-MX"/>
        </w:rPr>
      </w:pPr>
    </w:p>
    <w:p w:rsidR="00252FC8" w:rsidRPr="00022CE1" w:rsidRDefault="00252FC8" w:rsidP="00F63C7B">
      <w:pPr>
        <w:pStyle w:val="Textoindependiente"/>
        <w:ind w:left="100"/>
        <w:jc w:val="both"/>
        <w:rPr>
          <w:rFonts w:ascii="Arial" w:hAnsi="Arial" w:cs="Arial"/>
          <w:i/>
          <w:sz w:val="24"/>
          <w:szCs w:val="24"/>
          <w:lang w:val="es-MX"/>
        </w:rPr>
      </w:pPr>
      <w:r w:rsidRPr="00022CE1">
        <w:rPr>
          <w:rFonts w:ascii="Arial" w:hAnsi="Arial" w:cs="Arial"/>
          <w:b/>
          <w:i/>
          <w:sz w:val="24"/>
          <w:szCs w:val="24"/>
          <w:lang w:val="es-MX"/>
        </w:rPr>
        <w:t xml:space="preserve">Artículo 58. </w:t>
      </w:r>
      <w:r w:rsidRPr="00022CE1">
        <w:rPr>
          <w:rFonts w:ascii="Arial" w:hAnsi="Arial" w:cs="Arial"/>
          <w:i/>
          <w:sz w:val="24"/>
          <w:szCs w:val="24"/>
          <w:lang w:val="es-MX"/>
        </w:rPr>
        <w:t>Las licencias que expida la Dirección tendrán una vigencia de dos años.</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C24732">
      <w:pPr>
        <w:pStyle w:val="Textoindependiente"/>
        <w:ind w:left="100" w:right="109"/>
        <w:jc w:val="both"/>
        <w:rPr>
          <w:rFonts w:ascii="Arial" w:hAnsi="Arial" w:cs="Arial"/>
          <w:i/>
          <w:sz w:val="24"/>
          <w:szCs w:val="24"/>
          <w:lang w:val="es-MX"/>
        </w:rPr>
      </w:pPr>
      <w:r w:rsidRPr="00022CE1">
        <w:rPr>
          <w:rFonts w:ascii="Arial" w:hAnsi="Arial" w:cs="Arial"/>
          <w:b/>
          <w:i/>
          <w:sz w:val="24"/>
          <w:szCs w:val="24"/>
          <w:lang w:val="es-MX"/>
        </w:rPr>
        <w:t xml:space="preserve">Artículo 59. </w:t>
      </w:r>
      <w:r w:rsidRPr="00022CE1">
        <w:rPr>
          <w:rFonts w:ascii="Arial" w:hAnsi="Arial" w:cs="Arial"/>
          <w:i/>
          <w:sz w:val="24"/>
          <w:szCs w:val="24"/>
          <w:lang w:val="es-MX"/>
        </w:rPr>
        <w:t>Cuando la obra no se concluya en el plazo señalado en la licencia respectiva, se deberá solicitar prórroga de la misma ante la Dirección y cumplir con los siguientes requisitos:</w:t>
      </w:r>
    </w:p>
    <w:p w:rsidR="00252FC8" w:rsidRPr="00022CE1" w:rsidRDefault="00252FC8" w:rsidP="00C24732">
      <w:pPr>
        <w:pStyle w:val="Textoindependiente"/>
        <w:jc w:val="both"/>
        <w:rPr>
          <w:rFonts w:ascii="Arial" w:hAnsi="Arial" w:cs="Arial"/>
          <w:i/>
          <w:sz w:val="24"/>
          <w:szCs w:val="24"/>
          <w:lang w:val="es-MX"/>
        </w:rPr>
      </w:pPr>
    </w:p>
    <w:p w:rsidR="00252FC8" w:rsidRPr="00022CE1" w:rsidRDefault="00252FC8" w:rsidP="00C24732">
      <w:pPr>
        <w:pStyle w:val="Prrafodelista"/>
        <w:widowControl w:val="0"/>
        <w:numPr>
          <w:ilvl w:val="0"/>
          <w:numId w:val="36"/>
        </w:numPr>
        <w:tabs>
          <w:tab w:val="left" w:pos="820"/>
          <w:tab w:val="left" w:pos="821"/>
        </w:tabs>
        <w:spacing w:after="0" w:line="240" w:lineRule="auto"/>
        <w:contextualSpacing w:val="0"/>
        <w:jc w:val="both"/>
        <w:rPr>
          <w:rFonts w:ascii="Arial" w:hAnsi="Arial" w:cs="Arial"/>
          <w:i/>
          <w:sz w:val="24"/>
          <w:szCs w:val="24"/>
        </w:rPr>
      </w:pPr>
      <w:r w:rsidRPr="00022CE1">
        <w:rPr>
          <w:rFonts w:ascii="Arial" w:hAnsi="Arial" w:cs="Arial"/>
          <w:i/>
          <w:sz w:val="24"/>
          <w:szCs w:val="24"/>
        </w:rPr>
        <w:t>Solicitud multitrámite, firmada por el propietario, representante legal o</w:t>
      </w:r>
      <w:r w:rsidRPr="00022CE1">
        <w:rPr>
          <w:rFonts w:ascii="Arial" w:hAnsi="Arial" w:cs="Arial"/>
          <w:i/>
          <w:spacing w:val="-16"/>
          <w:sz w:val="24"/>
          <w:szCs w:val="24"/>
        </w:rPr>
        <w:t xml:space="preserve"> </w:t>
      </w:r>
      <w:r w:rsidRPr="00022CE1">
        <w:rPr>
          <w:rFonts w:ascii="Arial" w:hAnsi="Arial" w:cs="Arial"/>
          <w:i/>
          <w:sz w:val="24"/>
          <w:szCs w:val="24"/>
        </w:rPr>
        <w:t>apoderado;</w:t>
      </w:r>
    </w:p>
    <w:p w:rsidR="00252FC8" w:rsidRPr="00022CE1" w:rsidRDefault="00252FC8" w:rsidP="00C24732">
      <w:pPr>
        <w:pStyle w:val="Textoindependiente"/>
        <w:spacing w:before="9"/>
        <w:jc w:val="both"/>
        <w:rPr>
          <w:rFonts w:ascii="Arial" w:hAnsi="Arial" w:cs="Arial"/>
          <w:i/>
          <w:sz w:val="24"/>
          <w:szCs w:val="24"/>
          <w:lang w:val="es-MX"/>
        </w:rPr>
      </w:pPr>
    </w:p>
    <w:p w:rsidR="00252FC8" w:rsidRPr="00022CE1" w:rsidRDefault="00252FC8" w:rsidP="00C24732">
      <w:pPr>
        <w:pStyle w:val="Prrafodelista"/>
        <w:widowControl w:val="0"/>
        <w:numPr>
          <w:ilvl w:val="0"/>
          <w:numId w:val="36"/>
        </w:numPr>
        <w:tabs>
          <w:tab w:val="left" w:pos="820"/>
          <w:tab w:val="left" w:pos="821"/>
        </w:tabs>
        <w:spacing w:after="0" w:line="240" w:lineRule="auto"/>
        <w:ind w:hanging="607"/>
        <w:contextualSpacing w:val="0"/>
        <w:jc w:val="both"/>
        <w:rPr>
          <w:rFonts w:ascii="Arial" w:hAnsi="Arial" w:cs="Arial"/>
          <w:i/>
          <w:sz w:val="24"/>
          <w:szCs w:val="24"/>
        </w:rPr>
      </w:pPr>
      <w:r w:rsidRPr="00022CE1">
        <w:rPr>
          <w:rFonts w:ascii="Arial" w:hAnsi="Arial" w:cs="Arial"/>
          <w:i/>
          <w:sz w:val="24"/>
          <w:szCs w:val="24"/>
        </w:rPr>
        <w:lastRenderedPageBreak/>
        <w:t>Identificación oficial conforme al artículo 14 del presente</w:t>
      </w:r>
      <w:r w:rsidRPr="00022CE1">
        <w:rPr>
          <w:rFonts w:ascii="Arial" w:hAnsi="Arial" w:cs="Arial"/>
          <w:i/>
          <w:spacing w:val="-11"/>
          <w:sz w:val="24"/>
          <w:szCs w:val="24"/>
        </w:rPr>
        <w:t xml:space="preserve"> </w:t>
      </w:r>
      <w:r w:rsidRPr="00022CE1">
        <w:rPr>
          <w:rFonts w:ascii="Arial" w:hAnsi="Arial" w:cs="Arial"/>
          <w:i/>
          <w:sz w:val="24"/>
          <w:szCs w:val="24"/>
        </w:rPr>
        <w:t>Reglamento;</w:t>
      </w:r>
    </w:p>
    <w:p w:rsidR="00252FC8" w:rsidRPr="00022CE1" w:rsidRDefault="00252FC8" w:rsidP="00C24732">
      <w:pPr>
        <w:pStyle w:val="Textoindependiente"/>
        <w:jc w:val="both"/>
        <w:rPr>
          <w:rFonts w:ascii="Arial" w:hAnsi="Arial" w:cs="Arial"/>
          <w:i/>
          <w:sz w:val="24"/>
          <w:szCs w:val="24"/>
          <w:lang w:val="es-MX"/>
        </w:rPr>
      </w:pPr>
    </w:p>
    <w:p w:rsidR="00252FC8" w:rsidRPr="00022CE1" w:rsidRDefault="00252FC8" w:rsidP="00C24732">
      <w:pPr>
        <w:pStyle w:val="Prrafodelista"/>
        <w:widowControl w:val="0"/>
        <w:numPr>
          <w:ilvl w:val="0"/>
          <w:numId w:val="36"/>
        </w:numPr>
        <w:tabs>
          <w:tab w:val="left" w:pos="821"/>
        </w:tabs>
        <w:spacing w:after="0" w:line="240" w:lineRule="auto"/>
        <w:ind w:hanging="701"/>
        <w:contextualSpacing w:val="0"/>
        <w:jc w:val="both"/>
        <w:rPr>
          <w:rFonts w:ascii="Arial" w:hAnsi="Arial" w:cs="Arial"/>
          <w:i/>
          <w:sz w:val="24"/>
          <w:szCs w:val="24"/>
        </w:rPr>
      </w:pPr>
      <w:r w:rsidRPr="00022CE1">
        <w:rPr>
          <w:rFonts w:ascii="Arial" w:hAnsi="Arial" w:cs="Arial"/>
          <w:i/>
          <w:sz w:val="24"/>
          <w:szCs w:val="24"/>
        </w:rPr>
        <w:t>Licencia autorizada por la Dirección en original o copia</w:t>
      </w:r>
      <w:r w:rsidRPr="00022CE1">
        <w:rPr>
          <w:rFonts w:ascii="Arial" w:hAnsi="Arial" w:cs="Arial"/>
          <w:i/>
          <w:spacing w:val="-14"/>
          <w:sz w:val="24"/>
          <w:szCs w:val="24"/>
        </w:rPr>
        <w:t xml:space="preserve"> </w:t>
      </w:r>
      <w:r w:rsidRPr="00022CE1">
        <w:rPr>
          <w:rFonts w:ascii="Arial" w:hAnsi="Arial" w:cs="Arial"/>
          <w:i/>
          <w:sz w:val="24"/>
          <w:szCs w:val="24"/>
        </w:rPr>
        <w:t>certificada;</w:t>
      </w:r>
    </w:p>
    <w:p w:rsidR="00252FC8" w:rsidRPr="00022CE1" w:rsidRDefault="00252FC8" w:rsidP="00C24732">
      <w:pPr>
        <w:pStyle w:val="Textoindependiente"/>
        <w:jc w:val="both"/>
        <w:rPr>
          <w:rFonts w:ascii="Arial" w:hAnsi="Arial" w:cs="Arial"/>
          <w:i/>
          <w:sz w:val="24"/>
          <w:szCs w:val="24"/>
          <w:lang w:val="es-MX"/>
        </w:rPr>
      </w:pPr>
    </w:p>
    <w:p w:rsidR="00252FC8" w:rsidRPr="00022CE1" w:rsidRDefault="00252FC8" w:rsidP="00C24732">
      <w:pPr>
        <w:pStyle w:val="Prrafodelista"/>
        <w:widowControl w:val="0"/>
        <w:numPr>
          <w:ilvl w:val="0"/>
          <w:numId w:val="36"/>
        </w:numPr>
        <w:tabs>
          <w:tab w:val="left" w:pos="820"/>
          <w:tab w:val="left" w:pos="821"/>
        </w:tabs>
        <w:spacing w:after="0" w:line="240" w:lineRule="auto"/>
        <w:ind w:hanging="686"/>
        <w:contextualSpacing w:val="0"/>
        <w:jc w:val="both"/>
        <w:rPr>
          <w:rFonts w:ascii="Arial" w:hAnsi="Arial" w:cs="Arial"/>
          <w:i/>
          <w:sz w:val="24"/>
          <w:szCs w:val="24"/>
        </w:rPr>
      </w:pPr>
      <w:r w:rsidRPr="00022CE1">
        <w:rPr>
          <w:rFonts w:ascii="Arial" w:hAnsi="Arial" w:cs="Arial"/>
          <w:i/>
          <w:sz w:val="24"/>
          <w:szCs w:val="24"/>
        </w:rPr>
        <w:t>Registro vigente del Director Responsable en</w:t>
      </w:r>
      <w:r w:rsidRPr="00022CE1">
        <w:rPr>
          <w:rFonts w:ascii="Arial" w:hAnsi="Arial" w:cs="Arial"/>
          <w:i/>
          <w:spacing w:val="-10"/>
          <w:sz w:val="24"/>
          <w:szCs w:val="24"/>
        </w:rPr>
        <w:t xml:space="preserve"> </w:t>
      </w:r>
      <w:r w:rsidRPr="00022CE1">
        <w:rPr>
          <w:rFonts w:ascii="Arial" w:hAnsi="Arial" w:cs="Arial"/>
          <w:i/>
          <w:sz w:val="24"/>
          <w:szCs w:val="24"/>
        </w:rPr>
        <w:t>Obra;</w:t>
      </w:r>
    </w:p>
    <w:p w:rsidR="00252FC8" w:rsidRPr="00022CE1" w:rsidRDefault="00252FC8" w:rsidP="00C24732">
      <w:pPr>
        <w:pStyle w:val="Textoindependiente"/>
        <w:jc w:val="both"/>
        <w:rPr>
          <w:rFonts w:ascii="Arial" w:hAnsi="Arial" w:cs="Arial"/>
          <w:i/>
          <w:sz w:val="24"/>
          <w:szCs w:val="24"/>
          <w:lang w:val="es-MX"/>
        </w:rPr>
      </w:pPr>
    </w:p>
    <w:p w:rsidR="00252FC8" w:rsidRPr="00022CE1" w:rsidRDefault="00252FC8" w:rsidP="00C24732">
      <w:pPr>
        <w:pStyle w:val="Prrafodelista"/>
        <w:widowControl w:val="0"/>
        <w:numPr>
          <w:ilvl w:val="0"/>
          <w:numId w:val="36"/>
        </w:numPr>
        <w:tabs>
          <w:tab w:val="left" w:pos="820"/>
          <w:tab w:val="left" w:pos="821"/>
        </w:tabs>
        <w:spacing w:after="0" w:line="240" w:lineRule="auto"/>
        <w:ind w:hanging="593"/>
        <w:contextualSpacing w:val="0"/>
        <w:jc w:val="both"/>
        <w:rPr>
          <w:rFonts w:ascii="Arial" w:hAnsi="Arial" w:cs="Arial"/>
          <w:i/>
          <w:sz w:val="24"/>
          <w:szCs w:val="24"/>
        </w:rPr>
      </w:pPr>
      <w:r w:rsidRPr="00022CE1">
        <w:rPr>
          <w:rFonts w:ascii="Arial" w:hAnsi="Arial" w:cs="Arial"/>
          <w:i/>
          <w:sz w:val="24"/>
          <w:szCs w:val="24"/>
        </w:rPr>
        <w:t>Estar al corriente del pago del impuesto predial;</w:t>
      </w:r>
      <w:r w:rsidRPr="00022CE1">
        <w:rPr>
          <w:rFonts w:ascii="Arial" w:hAnsi="Arial" w:cs="Arial"/>
          <w:i/>
          <w:spacing w:val="-6"/>
          <w:sz w:val="24"/>
          <w:szCs w:val="24"/>
        </w:rPr>
        <w:t xml:space="preserve"> </w:t>
      </w:r>
      <w:r w:rsidRPr="00022CE1">
        <w:rPr>
          <w:rFonts w:ascii="Arial" w:hAnsi="Arial" w:cs="Arial"/>
          <w:i/>
          <w:sz w:val="24"/>
          <w:szCs w:val="24"/>
        </w:rPr>
        <w:t>y</w:t>
      </w:r>
    </w:p>
    <w:p w:rsidR="00252FC8" w:rsidRPr="00022CE1" w:rsidRDefault="00252FC8" w:rsidP="00C24732">
      <w:pPr>
        <w:pStyle w:val="Textoindependiente"/>
        <w:jc w:val="both"/>
        <w:rPr>
          <w:rFonts w:ascii="Arial" w:hAnsi="Arial" w:cs="Arial"/>
          <w:i/>
          <w:sz w:val="24"/>
          <w:szCs w:val="24"/>
          <w:lang w:val="es-MX"/>
        </w:rPr>
      </w:pPr>
    </w:p>
    <w:p w:rsidR="00252FC8" w:rsidRPr="00022CE1" w:rsidRDefault="00252FC8" w:rsidP="00C24732">
      <w:pPr>
        <w:pStyle w:val="Prrafodelista"/>
        <w:widowControl w:val="0"/>
        <w:numPr>
          <w:ilvl w:val="0"/>
          <w:numId w:val="36"/>
        </w:numPr>
        <w:tabs>
          <w:tab w:val="left" w:pos="820"/>
          <w:tab w:val="left" w:pos="821"/>
        </w:tabs>
        <w:spacing w:after="0" w:line="240" w:lineRule="auto"/>
        <w:ind w:hanging="686"/>
        <w:contextualSpacing w:val="0"/>
        <w:jc w:val="both"/>
        <w:rPr>
          <w:rFonts w:ascii="Arial" w:hAnsi="Arial" w:cs="Arial"/>
          <w:i/>
          <w:sz w:val="24"/>
          <w:szCs w:val="24"/>
        </w:rPr>
      </w:pPr>
      <w:r w:rsidRPr="00022CE1">
        <w:rPr>
          <w:rFonts w:ascii="Arial" w:hAnsi="Arial" w:cs="Arial"/>
          <w:i/>
          <w:sz w:val="24"/>
          <w:szCs w:val="24"/>
        </w:rPr>
        <w:t>Acreditar el pago de los derechos señalados en la Ley de</w:t>
      </w:r>
      <w:r w:rsidRPr="00022CE1">
        <w:rPr>
          <w:rFonts w:ascii="Arial" w:hAnsi="Arial" w:cs="Arial"/>
          <w:i/>
          <w:spacing w:val="-16"/>
          <w:sz w:val="24"/>
          <w:szCs w:val="24"/>
        </w:rPr>
        <w:t xml:space="preserve"> </w:t>
      </w:r>
      <w:r w:rsidRPr="00022CE1">
        <w:rPr>
          <w:rFonts w:ascii="Arial" w:hAnsi="Arial" w:cs="Arial"/>
          <w:i/>
          <w:sz w:val="24"/>
          <w:szCs w:val="24"/>
        </w:rPr>
        <w:t>Ingresos.</w:t>
      </w:r>
    </w:p>
    <w:p w:rsidR="00252FC8" w:rsidRPr="00022CE1" w:rsidRDefault="00252FC8" w:rsidP="00C24732">
      <w:pPr>
        <w:pStyle w:val="Textoindependiente"/>
        <w:jc w:val="both"/>
        <w:rPr>
          <w:rFonts w:ascii="Arial" w:hAnsi="Arial" w:cs="Arial"/>
          <w:i/>
          <w:sz w:val="24"/>
          <w:szCs w:val="24"/>
          <w:lang w:val="es-MX"/>
        </w:rPr>
      </w:pPr>
    </w:p>
    <w:p w:rsidR="00252FC8" w:rsidRPr="00022CE1" w:rsidRDefault="00252FC8" w:rsidP="00C24732">
      <w:pPr>
        <w:pStyle w:val="Textoindependiente"/>
        <w:ind w:left="100" w:right="-8"/>
        <w:jc w:val="both"/>
        <w:rPr>
          <w:rFonts w:ascii="Arial" w:hAnsi="Arial" w:cs="Arial"/>
          <w:i/>
          <w:sz w:val="24"/>
          <w:szCs w:val="24"/>
          <w:lang w:val="es-MX"/>
        </w:rPr>
      </w:pPr>
      <w:r w:rsidRPr="00022CE1">
        <w:rPr>
          <w:rFonts w:ascii="Arial" w:hAnsi="Arial" w:cs="Arial"/>
          <w:b/>
          <w:i/>
          <w:sz w:val="24"/>
          <w:szCs w:val="24"/>
          <w:lang w:val="es-MX"/>
        </w:rPr>
        <w:t xml:space="preserve">Artículo 60. </w:t>
      </w:r>
      <w:r w:rsidRPr="00022CE1">
        <w:rPr>
          <w:rFonts w:ascii="Arial" w:hAnsi="Arial" w:cs="Arial"/>
          <w:i/>
          <w:sz w:val="24"/>
          <w:szCs w:val="24"/>
          <w:lang w:val="es-MX"/>
        </w:rPr>
        <w:t>Para solicitar y obtener autorización para suspensión de obra, el propietario o su representante legal, deberá cumplir con los siguientes</w:t>
      </w:r>
      <w:r w:rsidRPr="00022CE1">
        <w:rPr>
          <w:rFonts w:ascii="Arial" w:hAnsi="Arial" w:cs="Arial"/>
          <w:i/>
          <w:spacing w:val="-10"/>
          <w:sz w:val="24"/>
          <w:szCs w:val="24"/>
          <w:lang w:val="es-MX"/>
        </w:rPr>
        <w:t xml:space="preserve"> </w:t>
      </w:r>
      <w:r w:rsidRPr="00022CE1">
        <w:rPr>
          <w:rFonts w:ascii="Arial" w:hAnsi="Arial" w:cs="Arial"/>
          <w:i/>
          <w:sz w:val="24"/>
          <w:szCs w:val="24"/>
          <w:lang w:val="es-MX"/>
        </w:rPr>
        <w:t>requisitos:</w:t>
      </w:r>
    </w:p>
    <w:p w:rsidR="00252FC8" w:rsidRPr="00022CE1" w:rsidRDefault="00252FC8" w:rsidP="00C24732">
      <w:pPr>
        <w:pStyle w:val="Textoindependiente"/>
        <w:jc w:val="both"/>
        <w:rPr>
          <w:rFonts w:ascii="Arial" w:hAnsi="Arial" w:cs="Arial"/>
          <w:i/>
          <w:sz w:val="24"/>
          <w:szCs w:val="24"/>
          <w:lang w:val="es-MX"/>
        </w:rPr>
      </w:pPr>
    </w:p>
    <w:p w:rsidR="00252FC8" w:rsidRPr="00022CE1" w:rsidRDefault="00252FC8" w:rsidP="00C24732">
      <w:pPr>
        <w:pStyle w:val="Prrafodelista"/>
        <w:widowControl w:val="0"/>
        <w:numPr>
          <w:ilvl w:val="0"/>
          <w:numId w:val="35"/>
        </w:numPr>
        <w:tabs>
          <w:tab w:val="left" w:pos="820"/>
          <w:tab w:val="left" w:pos="821"/>
        </w:tabs>
        <w:spacing w:after="0" w:line="240" w:lineRule="auto"/>
        <w:contextualSpacing w:val="0"/>
        <w:jc w:val="both"/>
        <w:rPr>
          <w:rFonts w:ascii="Arial" w:hAnsi="Arial" w:cs="Arial"/>
          <w:i/>
          <w:sz w:val="24"/>
          <w:szCs w:val="24"/>
        </w:rPr>
      </w:pPr>
      <w:r w:rsidRPr="00022CE1">
        <w:rPr>
          <w:rFonts w:ascii="Arial" w:hAnsi="Arial" w:cs="Arial"/>
          <w:i/>
          <w:sz w:val="24"/>
          <w:szCs w:val="24"/>
        </w:rPr>
        <w:t>Solicitud multitrámite, firmada por el propietario, representante legal o</w:t>
      </w:r>
      <w:r w:rsidRPr="00022CE1">
        <w:rPr>
          <w:rFonts w:ascii="Arial" w:hAnsi="Arial" w:cs="Arial"/>
          <w:i/>
          <w:spacing w:val="-16"/>
          <w:sz w:val="24"/>
          <w:szCs w:val="24"/>
        </w:rPr>
        <w:t xml:space="preserve"> </w:t>
      </w:r>
      <w:r w:rsidRPr="00022CE1">
        <w:rPr>
          <w:rFonts w:ascii="Arial" w:hAnsi="Arial" w:cs="Arial"/>
          <w:i/>
          <w:sz w:val="24"/>
          <w:szCs w:val="24"/>
        </w:rPr>
        <w:t>apoderado;</w:t>
      </w:r>
    </w:p>
    <w:p w:rsidR="00252FC8" w:rsidRPr="00022CE1" w:rsidRDefault="00252FC8" w:rsidP="00C24732">
      <w:pPr>
        <w:pStyle w:val="Textoindependiente"/>
        <w:jc w:val="both"/>
        <w:rPr>
          <w:rFonts w:ascii="Arial" w:hAnsi="Arial" w:cs="Arial"/>
          <w:i/>
          <w:sz w:val="24"/>
          <w:szCs w:val="24"/>
          <w:lang w:val="es-MX"/>
        </w:rPr>
      </w:pPr>
    </w:p>
    <w:p w:rsidR="00252FC8" w:rsidRPr="00022CE1" w:rsidRDefault="00252FC8" w:rsidP="00C24732">
      <w:pPr>
        <w:pStyle w:val="Prrafodelista"/>
        <w:widowControl w:val="0"/>
        <w:numPr>
          <w:ilvl w:val="0"/>
          <w:numId w:val="35"/>
        </w:numPr>
        <w:tabs>
          <w:tab w:val="left" w:pos="820"/>
          <w:tab w:val="left" w:pos="821"/>
        </w:tabs>
        <w:spacing w:after="0" w:line="240" w:lineRule="auto"/>
        <w:ind w:hanging="607"/>
        <w:contextualSpacing w:val="0"/>
        <w:jc w:val="both"/>
        <w:rPr>
          <w:rFonts w:ascii="Arial" w:hAnsi="Arial" w:cs="Arial"/>
          <w:i/>
          <w:sz w:val="24"/>
          <w:szCs w:val="24"/>
        </w:rPr>
      </w:pPr>
      <w:r w:rsidRPr="00022CE1">
        <w:rPr>
          <w:rFonts w:ascii="Arial" w:hAnsi="Arial" w:cs="Arial"/>
          <w:i/>
          <w:sz w:val="24"/>
          <w:szCs w:val="24"/>
        </w:rPr>
        <w:t>Identificación oficial conforme al artículo 14 del presente</w:t>
      </w:r>
      <w:r w:rsidRPr="00022CE1">
        <w:rPr>
          <w:rFonts w:ascii="Arial" w:hAnsi="Arial" w:cs="Arial"/>
          <w:i/>
          <w:spacing w:val="-13"/>
          <w:sz w:val="24"/>
          <w:szCs w:val="24"/>
        </w:rPr>
        <w:t xml:space="preserve"> </w:t>
      </w:r>
      <w:r w:rsidRPr="00022CE1">
        <w:rPr>
          <w:rFonts w:ascii="Arial" w:hAnsi="Arial" w:cs="Arial"/>
          <w:i/>
          <w:sz w:val="24"/>
          <w:szCs w:val="24"/>
        </w:rPr>
        <w:t>Reglamento;</w:t>
      </w:r>
    </w:p>
    <w:p w:rsidR="00252FC8" w:rsidRPr="00022CE1" w:rsidRDefault="00252FC8" w:rsidP="00C24732">
      <w:pPr>
        <w:pStyle w:val="Textoindependiente"/>
        <w:jc w:val="both"/>
        <w:rPr>
          <w:rFonts w:ascii="Arial" w:hAnsi="Arial" w:cs="Arial"/>
          <w:i/>
          <w:sz w:val="24"/>
          <w:szCs w:val="24"/>
          <w:lang w:val="es-MX"/>
        </w:rPr>
      </w:pPr>
    </w:p>
    <w:p w:rsidR="00252FC8" w:rsidRPr="00022CE1" w:rsidRDefault="00252FC8" w:rsidP="00C24732">
      <w:pPr>
        <w:pStyle w:val="Prrafodelista"/>
        <w:widowControl w:val="0"/>
        <w:numPr>
          <w:ilvl w:val="0"/>
          <w:numId w:val="35"/>
        </w:numPr>
        <w:tabs>
          <w:tab w:val="left" w:pos="821"/>
        </w:tabs>
        <w:spacing w:after="0" w:line="240" w:lineRule="auto"/>
        <w:ind w:hanging="701"/>
        <w:contextualSpacing w:val="0"/>
        <w:jc w:val="both"/>
        <w:rPr>
          <w:rFonts w:ascii="Arial" w:hAnsi="Arial" w:cs="Arial"/>
          <w:i/>
          <w:sz w:val="24"/>
          <w:szCs w:val="24"/>
        </w:rPr>
      </w:pPr>
      <w:r w:rsidRPr="00022CE1">
        <w:rPr>
          <w:rFonts w:ascii="Arial" w:hAnsi="Arial" w:cs="Arial"/>
          <w:i/>
          <w:sz w:val="24"/>
          <w:szCs w:val="24"/>
        </w:rPr>
        <w:t>Licencia autorizada por la Dirección en original, la cual deberá estar</w:t>
      </w:r>
      <w:r w:rsidRPr="00022CE1">
        <w:rPr>
          <w:rFonts w:ascii="Arial" w:hAnsi="Arial" w:cs="Arial"/>
          <w:i/>
          <w:spacing w:val="-16"/>
          <w:sz w:val="24"/>
          <w:szCs w:val="24"/>
        </w:rPr>
        <w:t xml:space="preserve"> </w:t>
      </w:r>
      <w:r w:rsidRPr="00022CE1">
        <w:rPr>
          <w:rFonts w:ascii="Arial" w:hAnsi="Arial" w:cs="Arial"/>
          <w:i/>
          <w:sz w:val="24"/>
          <w:szCs w:val="24"/>
        </w:rPr>
        <w:t>vigente;</w:t>
      </w:r>
    </w:p>
    <w:p w:rsidR="00252FC8" w:rsidRPr="00022CE1" w:rsidRDefault="00252FC8" w:rsidP="00C24732">
      <w:pPr>
        <w:pStyle w:val="Textoindependiente"/>
        <w:jc w:val="both"/>
        <w:rPr>
          <w:rFonts w:ascii="Arial" w:hAnsi="Arial" w:cs="Arial"/>
          <w:i/>
          <w:sz w:val="24"/>
          <w:szCs w:val="24"/>
          <w:lang w:val="es-MX"/>
        </w:rPr>
      </w:pPr>
    </w:p>
    <w:p w:rsidR="00252FC8" w:rsidRPr="00022CE1" w:rsidRDefault="00252FC8" w:rsidP="00C24732">
      <w:pPr>
        <w:pStyle w:val="Prrafodelista"/>
        <w:widowControl w:val="0"/>
        <w:numPr>
          <w:ilvl w:val="0"/>
          <w:numId w:val="35"/>
        </w:numPr>
        <w:tabs>
          <w:tab w:val="left" w:pos="820"/>
          <w:tab w:val="left" w:pos="821"/>
        </w:tabs>
        <w:spacing w:after="0" w:line="240" w:lineRule="auto"/>
        <w:ind w:hanging="686"/>
        <w:contextualSpacing w:val="0"/>
        <w:jc w:val="both"/>
        <w:rPr>
          <w:rFonts w:ascii="Arial" w:hAnsi="Arial" w:cs="Arial"/>
          <w:i/>
          <w:sz w:val="24"/>
          <w:szCs w:val="24"/>
        </w:rPr>
      </w:pPr>
      <w:r w:rsidRPr="00022CE1">
        <w:rPr>
          <w:rFonts w:ascii="Arial" w:hAnsi="Arial" w:cs="Arial"/>
          <w:i/>
          <w:sz w:val="24"/>
          <w:szCs w:val="24"/>
        </w:rPr>
        <w:t>Registro vigente del Director Responsable en</w:t>
      </w:r>
      <w:r w:rsidRPr="00022CE1">
        <w:rPr>
          <w:rFonts w:ascii="Arial" w:hAnsi="Arial" w:cs="Arial"/>
          <w:i/>
          <w:spacing w:val="-9"/>
          <w:sz w:val="24"/>
          <w:szCs w:val="24"/>
        </w:rPr>
        <w:t xml:space="preserve"> </w:t>
      </w:r>
      <w:r w:rsidRPr="00022CE1">
        <w:rPr>
          <w:rFonts w:ascii="Arial" w:hAnsi="Arial" w:cs="Arial"/>
          <w:i/>
          <w:sz w:val="24"/>
          <w:szCs w:val="24"/>
        </w:rPr>
        <w:t>Obra;</w:t>
      </w:r>
    </w:p>
    <w:p w:rsidR="00252FC8" w:rsidRPr="00022CE1" w:rsidRDefault="00252FC8" w:rsidP="00C24732">
      <w:pPr>
        <w:pStyle w:val="Textoindependiente"/>
        <w:spacing w:before="11"/>
        <w:jc w:val="both"/>
        <w:rPr>
          <w:rFonts w:ascii="Arial" w:hAnsi="Arial" w:cs="Arial"/>
          <w:i/>
          <w:sz w:val="24"/>
          <w:szCs w:val="24"/>
          <w:lang w:val="es-MX"/>
        </w:rPr>
      </w:pPr>
    </w:p>
    <w:p w:rsidR="00252FC8" w:rsidRPr="00022CE1" w:rsidRDefault="00252FC8" w:rsidP="00C24732">
      <w:pPr>
        <w:pStyle w:val="Prrafodelista"/>
        <w:widowControl w:val="0"/>
        <w:numPr>
          <w:ilvl w:val="0"/>
          <w:numId w:val="35"/>
        </w:numPr>
        <w:tabs>
          <w:tab w:val="left" w:pos="820"/>
          <w:tab w:val="left" w:pos="821"/>
        </w:tabs>
        <w:spacing w:after="0" w:line="240" w:lineRule="auto"/>
        <w:ind w:hanging="593"/>
        <w:contextualSpacing w:val="0"/>
        <w:jc w:val="both"/>
        <w:rPr>
          <w:rFonts w:ascii="Arial" w:hAnsi="Arial" w:cs="Arial"/>
          <w:i/>
          <w:sz w:val="24"/>
          <w:szCs w:val="24"/>
        </w:rPr>
      </w:pPr>
      <w:r w:rsidRPr="00022CE1">
        <w:rPr>
          <w:rFonts w:ascii="Arial" w:hAnsi="Arial" w:cs="Arial"/>
          <w:i/>
          <w:sz w:val="24"/>
          <w:szCs w:val="24"/>
        </w:rPr>
        <w:t>Estar al corriente del pago del impuesto predial;</w:t>
      </w:r>
      <w:r w:rsidRPr="00022CE1">
        <w:rPr>
          <w:rFonts w:ascii="Arial" w:hAnsi="Arial" w:cs="Arial"/>
          <w:i/>
          <w:spacing w:val="-6"/>
          <w:sz w:val="24"/>
          <w:szCs w:val="24"/>
        </w:rPr>
        <w:t xml:space="preserve"> </w:t>
      </w:r>
      <w:r w:rsidRPr="00022CE1">
        <w:rPr>
          <w:rFonts w:ascii="Arial" w:hAnsi="Arial" w:cs="Arial"/>
          <w:i/>
          <w:sz w:val="24"/>
          <w:szCs w:val="24"/>
        </w:rPr>
        <w:t>y</w:t>
      </w:r>
    </w:p>
    <w:p w:rsidR="00252FC8" w:rsidRPr="00022CE1" w:rsidRDefault="00252FC8" w:rsidP="00C24732">
      <w:pPr>
        <w:spacing w:after="0" w:line="240" w:lineRule="auto"/>
        <w:jc w:val="both"/>
        <w:rPr>
          <w:rFonts w:ascii="Arial" w:hAnsi="Arial" w:cs="Arial"/>
          <w:i/>
          <w:sz w:val="24"/>
          <w:szCs w:val="24"/>
        </w:rPr>
        <w:sectPr w:rsidR="00252FC8" w:rsidRPr="00022CE1" w:rsidSect="00066D19">
          <w:type w:val="continuous"/>
          <w:pgSz w:w="12240" w:h="20160" w:code="5"/>
          <w:pgMar w:top="2268" w:right="2155" w:bottom="1985" w:left="2155" w:header="720" w:footer="720" w:gutter="0"/>
          <w:cols w:space="720"/>
        </w:sectPr>
      </w:pPr>
    </w:p>
    <w:p w:rsidR="00252FC8" w:rsidRPr="00022CE1" w:rsidRDefault="00252FC8" w:rsidP="00C24732">
      <w:pPr>
        <w:pStyle w:val="Textoindependiente"/>
        <w:spacing w:before="10"/>
        <w:jc w:val="both"/>
        <w:rPr>
          <w:rFonts w:ascii="Arial" w:hAnsi="Arial" w:cs="Arial"/>
          <w:i/>
          <w:sz w:val="24"/>
          <w:szCs w:val="24"/>
          <w:lang w:val="es-MX"/>
        </w:rPr>
      </w:pPr>
    </w:p>
    <w:p w:rsidR="00252FC8" w:rsidRPr="00022CE1" w:rsidRDefault="00252FC8" w:rsidP="00C24732">
      <w:pPr>
        <w:pStyle w:val="Prrafodelista"/>
        <w:widowControl w:val="0"/>
        <w:numPr>
          <w:ilvl w:val="0"/>
          <w:numId w:val="35"/>
        </w:numPr>
        <w:tabs>
          <w:tab w:val="left" w:pos="821"/>
        </w:tabs>
        <w:spacing w:before="69" w:after="0" w:line="240" w:lineRule="auto"/>
        <w:ind w:hanging="686"/>
        <w:contextualSpacing w:val="0"/>
        <w:jc w:val="both"/>
        <w:rPr>
          <w:rFonts w:ascii="Arial" w:hAnsi="Arial" w:cs="Arial"/>
          <w:i/>
          <w:sz w:val="24"/>
          <w:szCs w:val="24"/>
        </w:rPr>
      </w:pPr>
      <w:r w:rsidRPr="00022CE1">
        <w:rPr>
          <w:rFonts w:ascii="Arial" w:hAnsi="Arial" w:cs="Arial"/>
          <w:i/>
          <w:sz w:val="24"/>
          <w:szCs w:val="24"/>
        </w:rPr>
        <w:t>Realizar el pago de los derechos señalados en la Ley de</w:t>
      </w:r>
      <w:r w:rsidRPr="00022CE1">
        <w:rPr>
          <w:rFonts w:ascii="Arial" w:hAnsi="Arial" w:cs="Arial"/>
          <w:i/>
          <w:spacing w:val="-16"/>
          <w:sz w:val="24"/>
          <w:szCs w:val="24"/>
        </w:rPr>
        <w:t xml:space="preserve"> </w:t>
      </w:r>
      <w:r w:rsidRPr="00022CE1">
        <w:rPr>
          <w:rFonts w:ascii="Arial" w:hAnsi="Arial" w:cs="Arial"/>
          <w:i/>
          <w:sz w:val="24"/>
          <w:szCs w:val="24"/>
        </w:rPr>
        <w:t>Ingresos.</w:t>
      </w:r>
    </w:p>
    <w:p w:rsidR="00252FC8" w:rsidRPr="00022CE1" w:rsidRDefault="00252FC8" w:rsidP="00C24732">
      <w:pPr>
        <w:pStyle w:val="Textoindependiente"/>
        <w:jc w:val="both"/>
        <w:rPr>
          <w:rFonts w:ascii="Arial" w:hAnsi="Arial" w:cs="Arial"/>
          <w:i/>
          <w:sz w:val="24"/>
          <w:szCs w:val="24"/>
          <w:lang w:val="es-MX"/>
        </w:rPr>
      </w:pPr>
    </w:p>
    <w:p w:rsidR="00252FC8" w:rsidRPr="00022CE1" w:rsidRDefault="00252FC8" w:rsidP="00F63C7B">
      <w:pPr>
        <w:pStyle w:val="Textoindependiente"/>
        <w:ind w:left="100" w:right="234"/>
        <w:rPr>
          <w:rFonts w:ascii="Arial" w:hAnsi="Arial" w:cs="Arial"/>
          <w:i/>
          <w:sz w:val="24"/>
          <w:szCs w:val="24"/>
          <w:lang w:val="es-MX"/>
        </w:rPr>
      </w:pPr>
      <w:r w:rsidRPr="00022CE1">
        <w:rPr>
          <w:rFonts w:ascii="Arial" w:hAnsi="Arial" w:cs="Arial"/>
          <w:b/>
          <w:i/>
          <w:sz w:val="24"/>
          <w:szCs w:val="24"/>
          <w:lang w:val="es-MX"/>
        </w:rPr>
        <w:t xml:space="preserve">Artículo 61. </w:t>
      </w:r>
      <w:r w:rsidRPr="00022CE1">
        <w:rPr>
          <w:rFonts w:ascii="Arial" w:hAnsi="Arial" w:cs="Arial"/>
          <w:i/>
          <w:sz w:val="24"/>
          <w:szCs w:val="24"/>
          <w:lang w:val="es-MX"/>
        </w:rPr>
        <w:t>Para solicitar y obtener autorización para reinicio de obra, el propietario o su representante legal, deberá cumplir con los siguientes requisitos:</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0"/>
          <w:numId w:val="34"/>
        </w:numPr>
        <w:tabs>
          <w:tab w:val="left" w:pos="820"/>
          <w:tab w:val="left" w:pos="821"/>
        </w:tabs>
        <w:spacing w:after="0" w:line="240" w:lineRule="auto"/>
        <w:contextualSpacing w:val="0"/>
        <w:jc w:val="left"/>
        <w:rPr>
          <w:rFonts w:ascii="Arial" w:hAnsi="Arial" w:cs="Arial"/>
          <w:i/>
          <w:sz w:val="24"/>
          <w:szCs w:val="24"/>
        </w:rPr>
      </w:pPr>
      <w:r w:rsidRPr="00022CE1">
        <w:rPr>
          <w:rFonts w:ascii="Arial" w:hAnsi="Arial" w:cs="Arial"/>
          <w:i/>
          <w:sz w:val="24"/>
          <w:szCs w:val="24"/>
        </w:rPr>
        <w:t>Solicitud multitrámite, firmada por el propietario, representante legal o</w:t>
      </w:r>
      <w:r w:rsidRPr="00022CE1">
        <w:rPr>
          <w:rFonts w:ascii="Arial" w:hAnsi="Arial" w:cs="Arial"/>
          <w:i/>
          <w:spacing w:val="-16"/>
          <w:sz w:val="24"/>
          <w:szCs w:val="24"/>
        </w:rPr>
        <w:t xml:space="preserve"> </w:t>
      </w:r>
      <w:r w:rsidRPr="00022CE1">
        <w:rPr>
          <w:rFonts w:ascii="Arial" w:hAnsi="Arial" w:cs="Arial"/>
          <w:i/>
          <w:sz w:val="24"/>
          <w:szCs w:val="24"/>
        </w:rPr>
        <w:t>apoderado;</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0"/>
          <w:numId w:val="34"/>
        </w:numPr>
        <w:tabs>
          <w:tab w:val="left" w:pos="820"/>
          <w:tab w:val="left" w:pos="821"/>
        </w:tabs>
        <w:spacing w:after="0" w:line="240" w:lineRule="auto"/>
        <w:ind w:hanging="607"/>
        <w:contextualSpacing w:val="0"/>
        <w:jc w:val="left"/>
        <w:rPr>
          <w:rFonts w:ascii="Arial" w:hAnsi="Arial" w:cs="Arial"/>
          <w:i/>
          <w:sz w:val="24"/>
          <w:szCs w:val="24"/>
        </w:rPr>
      </w:pPr>
      <w:r w:rsidRPr="00022CE1">
        <w:rPr>
          <w:rFonts w:ascii="Arial" w:hAnsi="Arial" w:cs="Arial"/>
          <w:i/>
          <w:sz w:val="24"/>
          <w:szCs w:val="24"/>
        </w:rPr>
        <w:t>Identificación oficial conforme al artículo 14 del presente</w:t>
      </w:r>
      <w:r w:rsidRPr="00022CE1">
        <w:rPr>
          <w:rFonts w:ascii="Arial" w:hAnsi="Arial" w:cs="Arial"/>
          <w:i/>
          <w:spacing w:val="-13"/>
          <w:sz w:val="24"/>
          <w:szCs w:val="24"/>
        </w:rPr>
        <w:t xml:space="preserve"> </w:t>
      </w:r>
      <w:r w:rsidRPr="00022CE1">
        <w:rPr>
          <w:rFonts w:ascii="Arial" w:hAnsi="Arial" w:cs="Arial"/>
          <w:i/>
          <w:sz w:val="24"/>
          <w:szCs w:val="24"/>
        </w:rPr>
        <w:t>Reglamento;</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0"/>
          <w:numId w:val="34"/>
        </w:numPr>
        <w:tabs>
          <w:tab w:val="left" w:pos="821"/>
        </w:tabs>
        <w:spacing w:after="0" w:line="240" w:lineRule="auto"/>
        <w:ind w:hanging="701"/>
        <w:contextualSpacing w:val="0"/>
        <w:jc w:val="both"/>
        <w:rPr>
          <w:rFonts w:ascii="Arial" w:hAnsi="Arial" w:cs="Arial"/>
          <w:i/>
          <w:sz w:val="24"/>
          <w:szCs w:val="24"/>
        </w:rPr>
      </w:pPr>
      <w:r w:rsidRPr="00022CE1">
        <w:rPr>
          <w:rFonts w:ascii="Arial" w:hAnsi="Arial" w:cs="Arial"/>
          <w:i/>
          <w:sz w:val="24"/>
          <w:szCs w:val="24"/>
        </w:rPr>
        <w:t>Licencia autorizada por la Dirección en original, la cual deberá estar</w:t>
      </w:r>
      <w:r w:rsidRPr="00022CE1">
        <w:rPr>
          <w:rFonts w:ascii="Arial" w:hAnsi="Arial" w:cs="Arial"/>
          <w:i/>
          <w:spacing w:val="-15"/>
          <w:sz w:val="24"/>
          <w:szCs w:val="24"/>
        </w:rPr>
        <w:t xml:space="preserve"> </w:t>
      </w:r>
      <w:r w:rsidRPr="00022CE1">
        <w:rPr>
          <w:rFonts w:ascii="Arial" w:hAnsi="Arial" w:cs="Arial"/>
          <w:i/>
          <w:sz w:val="24"/>
          <w:szCs w:val="24"/>
        </w:rPr>
        <w:t>vigente;</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0"/>
          <w:numId w:val="34"/>
        </w:numPr>
        <w:tabs>
          <w:tab w:val="left" w:pos="821"/>
        </w:tabs>
        <w:spacing w:after="0" w:line="240" w:lineRule="auto"/>
        <w:ind w:hanging="686"/>
        <w:contextualSpacing w:val="0"/>
        <w:jc w:val="both"/>
        <w:rPr>
          <w:rFonts w:ascii="Arial" w:hAnsi="Arial" w:cs="Arial"/>
          <w:i/>
          <w:sz w:val="24"/>
          <w:szCs w:val="24"/>
        </w:rPr>
      </w:pPr>
      <w:r w:rsidRPr="00022CE1">
        <w:rPr>
          <w:rFonts w:ascii="Arial" w:hAnsi="Arial" w:cs="Arial"/>
          <w:i/>
          <w:sz w:val="24"/>
          <w:szCs w:val="24"/>
        </w:rPr>
        <w:t>Registro vigente del Director Responsable en</w:t>
      </w:r>
      <w:r w:rsidRPr="00022CE1">
        <w:rPr>
          <w:rFonts w:ascii="Arial" w:hAnsi="Arial" w:cs="Arial"/>
          <w:i/>
          <w:spacing w:val="-10"/>
          <w:sz w:val="24"/>
          <w:szCs w:val="24"/>
        </w:rPr>
        <w:t xml:space="preserve"> </w:t>
      </w:r>
      <w:r w:rsidRPr="00022CE1">
        <w:rPr>
          <w:rFonts w:ascii="Arial" w:hAnsi="Arial" w:cs="Arial"/>
          <w:i/>
          <w:sz w:val="24"/>
          <w:szCs w:val="24"/>
        </w:rPr>
        <w:t>Obra;</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0"/>
          <w:numId w:val="34"/>
        </w:numPr>
        <w:tabs>
          <w:tab w:val="left" w:pos="820"/>
          <w:tab w:val="left" w:pos="821"/>
        </w:tabs>
        <w:spacing w:after="0" w:line="240" w:lineRule="auto"/>
        <w:ind w:hanging="593"/>
        <w:contextualSpacing w:val="0"/>
        <w:jc w:val="left"/>
        <w:rPr>
          <w:rFonts w:ascii="Arial" w:hAnsi="Arial" w:cs="Arial"/>
          <w:i/>
          <w:sz w:val="24"/>
          <w:szCs w:val="24"/>
        </w:rPr>
      </w:pPr>
      <w:r w:rsidRPr="00022CE1">
        <w:rPr>
          <w:rFonts w:ascii="Arial" w:hAnsi="Arial" w:cs="Arial"/>
          <w:i/>
          <w:sz w:val="24"/>
          <w:szCs w:val="24"/>
        </w:rPr>
        <w:t>Estar al corriente del pago del impuesto predial;</w:t>
      </w:r>
      <w:r w:rsidRPr="00022CE1">
        <w:rPr>
          <w:rFonts w:ascii="Arial" w:hAnsi="Arial" w:cs="Arial"/>
          <w:i/>
          <w:spacing w:val="-6"/>
          <w:sz w:val="24"/>
          <w:szCs w:val="24"/>
        </w:rPr>
        <w:t xml:space="preserve"> </w:t>
      </w:r>
      <w:r w:rsidRPr="00022CE1">
        <w:rPr>
          <w:rFonts w:ascii="Arial" w:hAnsi="Arial" w:cs="Arial"/>
          <w:i/>
          <w:sz w:val="24"/>
          <w:szCs w:val="24"/>
        </w:rPr>
        <w:t>y</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0"/>
          <w:numId w:val="34"/>
        </w:numPr>
        <w:tabs>
          <w:tab w:val="left" w:pos="821"/>
        </w:tabs>
        <w:spacing w:after="0" w:line="240" w:lineRule="auto"/>
        <w:ind w:hanging="686"/>
        <w:contextualSpacing w:val="0"/>
        <w:jc w:val="both"/>
        <w:rPr>
          <w:rFonts w:ascii="Arial" w:hAnsi="Arial" w:cs="Arial"/>
          <w:i/>
          <w:sz w:val="24"/>
          <w:szCs w:val="24"/>
        </w:rPr>
      </w:pPr>
      <w:r w:rsidRPr="00022CE1">
        <w:rPr>
          <w:rFonts w:ascii="Arial" w:hAnsi="Arial" w:cs="Arial"/>
          <w:i/>
          <w:sz w:val="24"/>
          <w:szCs w:val="24"/>
        </w:rPr>
        <w:t>Realizar el pago de los derechos señalados en la Ley de</w:t>
      </w:r>
      <w:r w:rsidRPr="00022CE1">
        <w:rPr>
          <w:rFonts w:ascii="Arial" w:hAnsi="Arial" w:cs="Arial"/>
          <w:i/>
          <w:spacing w:val="-16"/>
          <w:sz w:val="24"/>
          <w:szCs w:val="24"/>
        </w:rPr>
        <w:t xml:space="preserve"> </w:t>
      </w:r>
      <w:r w:rsidRPr="00022CE1">
        <w:rPr>
          <w:rFonts w:ascii="Arial" w:hAnsi="Arial" w:cs="Arial"/>
          <w:i/>
          <w:sz w:val="24"/>
          <w:szCs w:val="24"/>
        </w:rPr>
        <w:t>Ingresos.</w:t>
      </w:r>
    </w:p>
    <w:p w:rsidR="00252FC8" w:rsidRPr="00940E58" w:rsidRDefault="00252FC8" w:rsidP="00F63C7B">
      <w:pPr>
        <w:pStyle w:val="Textoindependiente"/>
        <w:spacing w:before="4"/>
        <w:jc w:val="center"/>
        <w:rPr>
          <w:rFonts w:ascii="Arial" w:hAnsi="Arial" w:cs="Arial"/>
          <w:i/>
          <w:color w:val="000000" w:themeColor="text1"/>
          <w:sz w:val="24"/>
          <w:szCs w:val="24"/>
          <w:lang w:val="es-MX"/>
        </w:rPr>
      </w:pPr>
    </w:p>
    <w:p w:rsidR="00252FC8" w:rsidRPr="00940E58" w:rsidRDefault="00252FC8" w:rsidP="00F63C7B">
      <w:pPr>
        <w:pStyle w:val="Ttulo1"/>
        <w:spacing w:before="1" w:line="240" w:lineRule="auto"/>
        <w:ind w:right="191"/>
        <w:jc w:val="center"/>
        <w:rPr>
          <w:rFonts w:ascii="Arial" w:hAnsi="Arial" w:cs="Arial"/>
          <w:i/>
          <w:color w:val="000000" w:themeColor="text1"/>
          <w:sz w:val="24"/>
          <w:szCs w:val="24"/>
        </w:rPr>
      </w:pPr>
      <w:r w:rsidRPr="00940E58">
        <w:rPr>
          <w:rFonts w:ascii="Arial" w:hAnsi="Arial" w:cs="Arial"/>
          <w:i/>
          <w:color w:val="000000" w:themeColor="text1"/>
          <w:sz w:val="24"/>
          <w:szCs w:val="24"/>
        </w:rPr>
        <w:t>CAPÍTULO V</w:t>
      </w:r>
    </w:p>
    <w:p w:rsidR="00252FC8" w:rsidRPr="00022CE1" w:rsidRDefault="00252FC8" w:rsidP="00F63C7B">
      <w:pPr>
        <w:spacing w:after="0" w:line="240" w:lineRule="auto"/>
        <w:ind w:left="186" w:right="195"/>
        <w:jc w:val="center"/>
        <w:rPr>
          <w:rFonts w:ascii="Arial" w:hAnsi="Arial" w:cs="Arial"/>
          <w:b/>
          <w:i/>
          <w:sz w:val="24"/>
          <w:szCs w:val="24"/>
        </w:rPr>
      </w:pPr>
      <w:r w:rsidRPr="00022CE1">
        <w:rPr>
          <w:rFonts w:ascii="Arial" w:hAnsi="Arial" w:cs="Arial"/>
          <w:b/>
          <w:i/>
          <w:sz w:val="24"/>
          <w:szCs w:val="24"/>
        </w:rPr>
        <w:t>DEL CAMBIO DE PROYECTO EJECUTIVO</w:t>
      </w:r>
    </w:p>
    <w:p w:rsidR="00252FC8" w:rsidRPr="00022CE1" w:rsidRDefault="00252FC8" w:rsidP="00F63C7B">
      <w:pPr>
        <w:pStyle w:val="Textoindependiente"/>
        <w:spacing w:before="4"/>
        <w:rPr>
          <w:rFonts w:ascii="Arial" w:hAnsi="Arial" w:cs="Arial"/>
          <w:b/>
          <w:i/>
          <w:sz w:val="24"/>
          <w:szCs w:val="24"/>
          <w:lang w:val="es-MX"/>
        </w:rPr>
      </w:pPr>
    </w:p>
    <w:p w:rsidR="00252FC8" w:rsidRPr="00022CE1" w:rsidRDefault="00252FC8" w:rsidP="00F63C7B">
      <w:pPr>
        <w:pStyle w:val="Textoindependiente"/>
        <w:ind w:left="100" w:right="109"/>
        <w:jc w:val="both"/>
        <w:rPr>
          <w:rFonts w:ascii="Arial" w:hAnsi="Arial" w:cs="Arial"/>
          <w:i/>
          <w:sz w:val="24"/>
          <w:szCs w:val="24"/>
          <w:lang w:val="es-MX"/>
        </w:rPr>
      </w:pPr>
      <w:r w:rsidRPr="00022CE1">
        <w:rPr>
          <w:rFonts w:ascii="Arial" w:hAnsi="Arial" w:cs="Arial"/>
          <w:b/>
          <w:i/>
          <w:sz w:val="24"/>
          <w:szCs w:val="24"/>
          <w:lang w:val="es-MX"/>
        </w:rPr>
        <w:t xml:space="preserve">Artículo 62. </w:t>
      </w:r>
      <w:r w:rsidRPr="00022CE1">
        <w:rPr>
          <w:rFonts w:ascii="Arial" w:hAnsi="Arial" w:cs="Arial"/>
          <w:i/>
          <w:sz w:val="24"/>
          <w:szCs w:val="24"/>
          <w:lang w:val="es-MX"/>
        </w:rPr>
        <w:t xml:space="preserve">La Dirección permitirá modificaciones a un proyecto </w:t>
      </w:r>
      <w:r w:rsidRPr="00022CE1">
        <w:rPr>
          <w:rFonts w:ascii="Arial" w:hAnsi="Arial" w:cs="Arial"/>
          <w:i/>
          <w:sz w:val="24"/>
          <w:szCs w:val="24"/>
          <w:lang w:val="es-MX"/>
        </w:rPr>
        <w:lastRenderedPageBreak/>
        <w:t>ejecutivo aprobado, siempre y cuando la licencia no esté suspendida y no se contravenga lo dispuesto en los planes y programas de desarrollo urbano y la normatividad aplicable, para lo cual se deberá presentar la solicitud durante la vigencia de la licencia respectiva. Todo cambio de proyecto deberá respetar lo indicado en la normatividad aplicable, los planes y programas de desarrollo urbano, el certificado de alineamiento y número oficial y/o en el dictamen de trazo, usos y destinos específicos. Para obtener el cambio de proyecto, el propietario o su representante legal, deberá cumplir con los siguientes requisitos:</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0"/>
          <w:numId w:val="33"/>
        </w:numPr>
        <w:tabs>
          <w:tab w:val="left" w:pos="820"/>
          <w:tab w:val="left" w:pos="821"/>
        </w:tabs>
        <w:spacing w:after="0" w:line="240" w:lineRule="auto"/>
        <w:contextualSpacing w:val="0"/>
        <w:jc w:val="left"/>
        <w:rPr>
          <w:rFonts w:ascii="Arial" w:hAnsi="Arial" w:cs="Arial"/>
          <w:i/>
          <w:sz w:val="24"/>
          <w:szCs w:val="24"/>
        </w:rPr>
      </w:pPr>
      <w:r w:rsidRPr="00022CE1">
        <w:rPr>
          <w:rFonts w:ascii="Arial" w:hAnsi="Arial" w:cs="Arial"/>
          <w:i/>
          <w:sz w:val="24"/>
          <w:szCs w:val="24"/>
        </w:rPr>
        <w:t>Solicitud multitrámite, firmada por el propietario, representante legal o</w:t>
      </w:r>
      <w:r w:rsidRPr="00022CE1">
        <w:rPr>
          <w:rFonts w:ascii="Arial" w:hAnsi="Arial" w:cs="Arial"/>
          <w:i/>
          <w:spacing w:val="-15"/>
          <w:sz w:val="24"/>
          <w:szCs w:val="24"/>
        </w:rPr>
        <w:t xml:space="preserve"> </w:t>
      </w:r>
      <w:r w:rsidRPr="00022CE1">
        <w:rPr>
          <w:rFonts w:ascii="Arial" w:hAnsi="Arial" w:cs="Arial"/>
          <w:i/>
          <w:sz w:val="24"/>
          <w:szCs w:val="24"/>
        </w:rPr>
        <w:t>apoderado;</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0"/>
          <w:numId w:val="33"/>
        </w:numPr>
        <w:tabs>
          <w:tab w:val="left" w:pos="820"/>
          <w:tab w:val="left" w:pos="821"/>
        </w:tabs>
        <w:spacing w:after="0" w:line="240" w:lineRule="auto"/>
        <w:ind w:hanging="607"/>
        <w:contextualSpacing w:val="0"/>
        <w:jc w:val="left"/>
        <w:rPr>
          <w:rFonts w:ascii="Arial" w:hAnsi="Arial" w:cs="Arial"/>
          <w:i/>
          <w:sz w:val="24"/>
          <w:szCs w:val="24"/>
        </w:rPr>
      </w:pPr>
      <w:r w:rsidRPr="00022CE1">
        <w:rPr>
          <w:rFonts w:ascii="Arial" w:hAnsi="Arial" w:cs="Arial"/>
          <w:i/>
          <w:sz w:val="24"/>
          <w:szCs w:val="24"/>
        </w:rPr>
        <w:t>Identificación oficial conforme al artículo 14 del presente</w:t>
      </w:r>
      <w:r w:rsidRPr="00022CE1">
        <w:rPr>
          <w:rFonts w:ascii="Arial" w:hAnsi="Arial" w:cs="Arial"/>
          <w:i/>
          <w:spacing w:val="-13"/>
          <w:sz w:val="24"/>
          <w:szCs w:val="24"/>
        </w:rPr>
        <w:t xml:space="preserve"> </w:t>
      </w:r>
      <w:r w:rsidRPr="00022CE1">
        <w:rPr>
          <w:rFonts w:ascii="Arial" w:hAnsi="Arial" w:cs="Arial"/>
          <w:i/>
          <w:sz w:val="24"/>
          <w:szCs w:val="24"/>
        </w:rPr>
        <w:t>Reglamento;</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0"/>
          <w:numId w:val="33"/>
        </w:numPr>
        <w:tabs>
          <w:tab w:val="left" w:pos="821"/>
        </w:tabs>
        <w:spacing w:after="0" w:line="240" w:lineRule="auto"/>
        <w:ind w:hanging="701"/>
        <w:contextualSpacing w:val="0"/>
        <w:jc w:val="both"/>
        <w:rPr>
          <w:rFonts w:ascii="Arial" w:hAnsi="Arial" w:cs="Arial"/>
          <w:i/>
          <w:sz w:val="24"/>
          <w:szCs w:val="24"/>
        </w:rPr>
      </w:pPr>
      <w:r w:rsidRPr="00022CE1">
        <w:rPr>
          <w:rFonts w:ascii="Arial" w:hAnsi="Arial" w:cs="Arial"/>
          <w:i/>
          <w:sz w:val="24"/>
          <w:szCs w:val="24"/>
        </w:rPr>
        <w:t>Un juego de planos autorizados por la Dirección, en</w:t>
      </w:r>
      <w:r w:rsidRPr="00022CE1">
        <w:rPr>
          <w:rFonts w:ascii="Arial" w:hAnsi="Arial" w:cs="Arial"/>
          <w:i/>
          <w:spacing w:val="-11"/>
          <w:sz w:val="24"/>
          <w:szCs w:val="24"/>
        </w:rPr>
        <w:t xml:space="preserve"> </w:t>
      </w:r>
      <w:r w:rsidRPr="00022CE1">
        <w:rPr>
          <w:rFonts w:ascii="Arial" w:hAnsi="Arial" w:cs="Arial"/>
          <w:i/>
          <w:sz w:val="24"/>
          <w:szCs w:val="24"/>
        </w:rPr>
        <w:t>original;</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0"/>
          <w:numId w:val="33"/>
        </w:numPr>
        <w:tabs>
          <w:tab w:val="left" w:pos="821"/>
        </w:tabs>
        <w:spacing w:after="0" w:line="240" w:lineRule="auto"/>
        <w:ind w:right="105" w:hanging="686"/>
        <w:contextualSpacing w:val="0"/>
        <w:jc w:val="both"/>
        <w:rPr>
          <w:rFonts w:ascii="Arial" w:hAnsi="Arial" w:cs="Arial"/>
          <w:i/>
          <w:sz w:val="24"/>
          <w:szCs w:val="24"/>
        </w:rPr>
      </w:pPr>
      <w:r w:rsidRPr="00022CE1">
        <w:rPr>
          <w:rFonts w:ascii="Arial" w:hAnsi="Arial" w:cs="Arial"/>
          <w:i/>
          <w:sz w:val="24"/>
          <w:szCs w:val="24"/>
        </w:rPr>
        <w:t>Tres juegos impresos de planos conteniendo el proyecto ejecutivo, a una escala legible para su revisión (1:100, 1:125 o 1:200), firmados por el propietario y por el Director Responsable de</w:t>
      </w:r>
      <w:r w:rsidRPr="00022CE1">
        <w:rPr>
          <w:rFonts w:ascii="Arial" w:hAnsi="Arial" w:cs="Arial"/>
          <w:i/>
          <w:spacing w:val="-5"/>
          <w:sz w:val="24"/>
          <w:szCs w:val="24"/>
        </w:rPr>
        <w:t xml:space="preserve"> </w:t>
      </w:r>
      <w:r w:rsidRPr="00022CE1">
        <w:rPr>
          <w:rFonts w:ascii="Arial" w:hAnsi="Arial" w:cs="Arial"/>
          <w:i/>
          <w:sz w:val="24"/>
          <w:szCs w:val="24"/>
        </w:rPr>
        <w:t>obra;</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0"/>
          <w:numId w:val="33"/>
        </w:numPr>
        <w:tabs>
          <w:tab w:val="left" w:pos="820"/>
          <w:tab w:val="left" w:pos="821"/>
        </w:tabs>
        <w:spacing w:after="0" w:line="240" w:lineRule="auto"/>
        <w:ind w:hanging="593"/>
        <w:contextualSpacing w:val="0"/>
        <w:jc w:val="left"/>
        <w:rPr>
          <w:rFonts w:ascii="Arial" w:hAnsi="Arial" w:cs="Arial"/>
          <w:i/>
          <w:sz w:val="24"/>
          <w:szCs w:val="24"/>
        </w:rPr>
      </w:pPr>
      <w:r w:rsidRPr="00022CE1">
        <w:rPr>
          <w:rFonts w:ascii="Arial" w:hAnsi="Arial" w:cs="Arial"/>
          <w:i/>
          <w:sz w:val="24"/>
          <w:szCs w:val="24"/>
        </w:rPr>
        <w:t>Registro vigente de los Directores Responsables en Proyecto y Obra de</w:t>
      </w:r>
      <w:r w:rsidRPr="00022CE1">
        <w:rPr>
          <w:rFonts w:ascii="Arial" w:hAnsi="Arial" w:cs="Arial"/>
          <w:i/>
          <w:spacing w:val="-18"/>
          <w:sz w:val="24"/>
          <w:szCs w:val="24"/>
        </w:rPr>
        <w:t xml:space="preserve"> </w:t>
      </w:r>
      <w:r w:rsidRPr="00022CE1">
        <w:rPr>
          <w:rFonts w:ascii="Arial" w:hAnsi="Arial" w:cs="Arial"/>
          <w:i/>
          <w:sz w:val="24"/>
          <w:szCs w:val="24"/>
        </w:rPr>
        <w:t>Edificación;</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0"/>
          <w:numId w:val="33"/>
        </w:numPr>
        <w:tabs>
          <w:tab w:val="left" w:pos="821"/>
        </w:tabs>
        <w:spacing w:after="0" w:line="240" w:lineRule="auto"/>
        <w:ind w:hanging="686"/>
        <w:contextualSpacing w:val="0"/>
        <w:jc w:val="both"/>
        <w:rPr>
          <w:rFonts w:ascii="Arial" w:hAnsi="Arial" w:cs="Arial"/>
          <w:i/>
          <w:sz w:val="24"/>
          <w:szCs w:val="24"/>
        </w:rPr>
      </w:pPr>
      <w:r w:rsidRPr="00022CE1">
        <w:rPr>
          <w:rFonts w:ascii="Arial" w:hAnsi="Arial" w:cs="Arial"/>
          <w:i/>
          <w:sz w:val="24"/>
          <w:szCs w:val="24"/>
        </w:rPr>
        <w:t>Estar al corriente del pago del impuesto predial;</w:t>
      </w:r>
      <w:r w:rsidRPr="00022CE1">
        <w:rPr>
          <w:rFonts w:ascii="Arial" w:hAnsi="Arial" w:cs="Arial"/>
          <w:i/>
          <w:spacing w:val="-3"/>
          <w:sz w:val="24"/>
          <w:szCs w:val="24"/>
        </w:rPr>
        <w:t xml:space="preserve"> </w:t>
      </w:r>
      <w:r w:rsidRPr="00022CE1">
        <w:rPr>
          <w:rFonts w:ascii="Arial" w:hAnsi="Arial" w:cs="Arial"/>
          <w:i/>
          <w:sz w:val="24"/>
          <w:szCs w:val="24"/>
        </w:rPr>
        <w:t>y</w:t>
      </w:r>
    </w:p>
    <w:p w:rsidR="00252FC8" w:rsidRPr="00022CE1" w:rsidRDefault="00252FC8" w:rsidP="00F63C7B">
      <w:pPr>
        <w:spacing w:after="0" w:line="240" w:lineRule="auto"/>
        <w:jc w:val="both"/>
        <w:rPr>
          <w:rFonts w:ascii="Arial" w:hAnsi="Arial" w:cs="Arial"/>
          <w:i/>
          <w:sz w:val="24"/>
          <w:szCs w:val="24"/>
        </w:rPr>
        <w:sectPr w:rsidR="00252FC8" w:rsidRPr="00022CE1" w:rsidSect="00066D19">
          <w:type w:val="continuous"/>
          <w:pgSz w:w="12240" w:h="20160" w:code="5"/>
          <w:pgMar w:top="2268" w:right="2155" w:bottom="1985" w:left="2155" w:header="720" w:footer="720" w:gutter="0"/>
          <w:cols w:space="720"/>
        </w:sectPr>
      </w:pPr>
    </w:p>
    <w:p w:rsidR="00252FC8" w:rsidRPr="00022CE1" w:rsidRDefault="00252FC8" w:rsidP="00F63C7B">
      <w:pPr>
        <w:pStyle w:val="Prrafodelista"/>
        <w:widowControl w:val="0"/>
        <w:numPr>
          <w:ilvl w:val="0"/>
          <w:numId w:val="33"/>
        </w:numPr>
        <w:tabs>
          <w:tab w:val="left" w:pos="980"/>
          <w:tab w:val="left" w:pos="981"/>
        </w:tabs>
        <w:spacing w:before="45" w:after="0" w:line="240" w:lineRule="auto"/>
        <w:ind w:left="980" w:right="115" w:hanging="780"/>
        <w:contextualSpacing w:val="0"/>
        <w:jc w:val="left"/>
        <w:rPr>
          <w:rFonts w:ascii="Arial" w:hAnsi="Arial" w:cs="Arial"/>
          <w:i/>
          <w:sz w:val="24"/>
          <w:szCs w:val="24"/>
        </w:rPr>
      </w:pPr>
      <w:r w:rsidRPr="00022CE1">
        <w:rPr>
          <w:rFonts w:ascii="Arial" w:hAnsi="Arial" w:cs="Arial"/>
          <w:i/>
          <w:sz w:val="24"/>
          <w:szCs w:val="24"/>
        </w:rPr>
        <w:lastRenderedPageBreak/>
        <w:t>Realizar el pago de los derechos e impuestos señalados en la Ley de Ingresos, según sea el</w:t>
      </w:r>
      <w:r w:rsidRPr="00022CE1">
        <w:rPr>
          <w:rFonts w:ascii="Arial" w:hAnsi="Arial" w:cs="Arial"/>
          <w:i/>
          <w:spacing w:val="-4"/>
          <w:sz w:val="24"/>
          <w:szCs w:val="24"/>
        </w:rPr>
        <w:t xml:space="preserve"> </w:t>
      </w:r>
      <w:r w:rsidRPr="00022CE1">
        <w:rPr>
          <w:rFonts w:ascii="Arial" w:hAnsi="Arial" w:cs="Arial"/>
          <w:i/>
          <w:sz w:val="24"/>
          <w:szCs w:val="24"/>
        </w:rPr>
        <w:t>caso.</w:t>
      </w:r>
    </w:p>
    <w:p w:rsidR="00252FC8" w:rsidRPr="00022CE1" w:rsidRDefault="00252FC8" w:rsidP="00F63C7B">
      <w:pPr>
        <w:pStyle w:val="Textoindependiente"/>
        <w:spacing w:before="4"/>
        <w:rPr>
          <w:rFonts w:ascii="Arial" w:hAnsi="Arial" w:cs="Arial"/>
          <w:i/>
          <w:sz w:val="24"/>
          <w:szCs w:val="24"/>
          <w:lang w:val="es-MX"/>
        </w:rPr>
      </w:pPr>
    </w:p>
    <w:p w:rsidR="00252FC8" w:rsidRPr="000D1171" w:rsidRDefault="00252FC8" w:rsidP="00F63C7B">
      <w:pPr>
        <w:pStyle w:val="Ttulo1"/>
        <w:spacing w:before="1" w:line="240" w:lineRule="auto"/>
        <w:ind w:left="1082" w:right="933"/>
        <w:jc w:val="center"/>
        <w:rPr>
          <w:rFonts w:ascii="Arial" w:hAnsi="Arial" w:cs="Arial"/>
          <w:i/>
          <w:color w:val="000000" w:themeColor="text1"/>
          <w:sz w:val="24"/>
          <w:szCs w:val="24"/>
        </w:rPr>
      </w:pPr>
      <w:r w:rsidRPr="000D1171">
        <w:rPr>
          <w:rFonts w:ascii="Arial" w:hAnsi="Arial" w:cs="Arial"/>
          <w:i/>
          <w:color w:val="000000" w:themeColor="text1"/>
          <w:sz w:val="24"/>
          <w:szCs w:val="24"/>
        </w:rPr>
        <w:t>CAPÍTULO VI</w:t>
      </w:r>
    </w:p>
    <w:p w:rsidR="00252FC8" w:rsidRPr="00022CE1" w:rsidRDefault="00252FC8" w:rsidP="00F63C7B">
      <w:pPr>
        <w:spacing w:after="0" w:line="240" w:lineRule="auto"/>
        <w:ind w:left="1084" w:right="933"/>
        <w:jc w:val="center"/>
        <w:rPr>
          <w:rFonts w:ascii="Arial" w:hAnsi="Arial" w:cs="Arial"/>
          <w:b/>
          <w:i/>
          <w:sz w:val="24"/>
          <w:szCs w:val="24"/>
        </w:rPr>
      </w:pPr>
      <w:r w:rsidRPr="00022CE1">
        <w:rPr>
          <w:rFonts w:ascii="Arial" w:hAnsi="Arial" w:cs="Arial"/>
          <w:b/>
          <w:i/>
          <w:sz w:val="24"/>
          <w:szCs w:val="24"/>
        </w:rPr>
        <w:t>DE LOS CERTIFICADOS Y CONSTANCIAS DE HABITABILIDAD</w:t>
      </w:r>
    </w:p>
    <w:p w:rsidR="00252FC8" w:rsidRPr="00022CE1" w:rsidRDefault="00252FC8" w:rsidP="00F63C7B">
      <w:pPr>
        <w:pStyle w:val="Textoindependiente"/>
        <w:spacing w:before="6"/>
        <w:rPr>
          <w:rFonts w:ascii="Arial" w:hAnsi="Arial" w:cs="Arial"/>
          <w:b/>
          <w:i/>
          <w:sz w:val="24"/>
          <w:szCs w:val="24"/>
          <w:lang w:val="es-MX"/>
        </w:rPr>
      </w:pPr>
    </w:p>
    <w:p w:rsidR="00252FC8" w:rsidRPr="00022CE1" w:rsidRDefault="00252FC8" w:rsidP="00F63C7B">
      <w:pPr>
        <w:pStyle w:val="Textoindependiente"/>
        <w:ind w:left="260" w:right="106"/>
        <w:jc w:val="both"/>
        <w:rPr>
          <w:rFonts w:ascii="Arial" w:hAnsi="Arial" w:cs="Arial"/>
          <w:i/>
          <w:sz w:val="24"/>
          <w:szCs w:val="24"/>
          <w:lang w:val="es-MX"/>
        </w:rPr>
      </w:pPr>
      <w:r w:rsidRPr="00022CE1">
        <w:rPr>
          <w:rFonts w:ascii="Arial" w:hAnsi="Arial" w:cs="Arial"/>
          <w:b/>
          <w:i/>
          <w:sz w:val="24"/>
          <w:szCs w:val="24"/>
          <w:lang w:val="es-MX"/>
        </w:rPr>
        <w:t xml:space="preserve">Artículo 63. </w:t>
      </w:r>
      <w:r w:rsidRPr="00022CE1">
        <w:rPr>
          <w:rFonts w:ascii="Arial" w:hAnsi="Arial" w:cs="Arial"/>
          <w:i/>
          <w:sz w:val="24"/>
          <w:szCs w:val="24"/>
          <w:lang w:val="es-MX"/>
        </w:rPr>
        <w:t>Es obligatorio tramitar y obtener el certificado de habitabilidad, para toda construcción sujeta a una licencia de edificación con superficie construida cubierta mayor a cincuenta metros cuadrados, con excepción de bardeos, cisternas, albercas descubiertas, permisos de construcción y cualquier otra obra de edificación que carezca de espacios habitables cubiertos.</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Textoindependiente"/>
        <w:ind w:left="260" w:right="115"/>
        <w:jc w:val="both"/>
        <w:rPr>
          <w:rFonts w:ascii="Arial" w:hAnsi="Arial" w:cs="Arial"/>
          <w:i/>
          <w:sz w:val="24"/>
          <w:szCs w:val="24"/>
          <w:lang w:val="es-MX"/>
        </w:rPr>
      </w:pPr>
      <w:r w:rsidRPr="00022CE1">
        <w:rPr>
          <w:rFonts w:ascii="Arial" w:hAnsi="Arial" w:cs="Arial"/>
          <w:b/>
          <w:i/>
          <w:sz w:val="24"/>
          <w:szCs w:val="24"/>
          <w:lang w:val="es-MX"/>
        </w:rPr>
        <w:t xml:space="preserve">Artículo 64. </w:t>
      </w:r>
      <w:r w:rsidRPr="00022CE1">
        <w:rPr>
          <w:rFonts w:ascii="Arial" w:hAnsi="Arial" w:cs="Arial"/>
          <w:i/>
          <w:sz w:val="24"/>
          <w:szCs w:val="24"/>
          <w:lang w:val="es-MX"/>
        </w:rPr>
        <w:t>Para obtener el certificado y/o constancia de habitabilidad, el solicitante o su representante legal, deberán de cumplir con los siguientes requisitos:</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0"/>
          <w:numId w:val="32"/>
        </w:numPr>
        <w:tabs>
          <w:tab w:val="left" w:pos="980"/>
          <w:tab w:val="left" w:pos="981"/>
        </w:tabs>
        <w:spacing w:after="0" w:line="240" w:lineRule="auto"/>
        <w:contextualSpacing w:val="0"/>
        <w:jc w:val="left"/>
        <w:rPr>
          <w:rFonts w:ascii="Arial" w:hAnsi="Arial" w:cs="Arial"/>
          <w:i/>
          <w:sz w:val="24"/>
          <w:szCs w:val="24"/>
        </w:rPr>
      </w:pPr>
      <w:r w:rsidRPr="00022CE1">
        <w:rPr>
          <w:rFonts w:ascii="Arial" w:hAnsi="Arial" w:cs="Arial"/>
          <w:i/>
          <w:sz w:val="24"/>
          <w:szCs w:val="24"/>
        </w:rPr>
        <w:t>Solicitud multitrámite, firmada por el solicitante o su representante</w:t>
      </w:r>
      <w:r w:rsidRPr="00022CE1">
        <w:rPr>
          <w:rFonts w:ascii="Arial" w:hAnsi="Arial" w:cs="Arial"/>
          <w:i/>
          <w:spacing w:val="-11"/>
          <w:sz w:val="24"/>
          <w:szCs w:val="24"/>
        </w:rPr>
        <w:t xml:space="preserve"> </w:t>
      </w:r>
      <w:r w:rsidRPr="00022CE1">
        <w:rPr>
          <w:rFonts w:ascii="Arial" w:hAnsi="Arial" w:cs="Arial"/>
          <w:i/>
          <w:sz w:val="24"/>
          <w:szCs w:val="24"/>
        </w:rPr>
        <w:t>legal;</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0"/>
          <w:numId w:val="32"/>
        </w:numPr>
        <w:tabs>
          <w:tab w:val="left" w:pos="980"/>
          <w:tab w:val="left" w:pos="981"/>
        </w:tabs>
        <w:spacing w:after="0" w:line="240" w:lineRule="auto"/>
        <w:ind w:hanging="607"/>
        <w:contextualSpacing w:val="0"/>
        <w:jc w:val="left"/>
        <w:rPr>
          <w:rFonts w:ascii="Arial" w:hAnsi="Arial" w:cs="Arial"/>
          <w:i/>
          <w:sz w:val="24"/>
          <w:szCs w:val="24"/>
        </w:rPr>
      </w:pPr>
      <w:r w:rsidRPr="00022CE1">
        <w:rPr>
          <w:rFonts w:ascii="Arial" w:hAnsi="Arial" w:cs="Arial"/>
          <w:i/>
          <w:sz w:val="24"/>
          <w:szCs w:val="24"/>
        </w:rPr>
        <w:t>Identificación oficial conforme al artículo 14 del presente</w:t>
      </w:r>
      <w:r w:rsidRPr="00022CE1">
        <w:rPr>
          <w:rFonts w:ascii="Arial" w:hAnsi="Arial" w:cs="Arial"/>
          <w:i/>
          <w:spacing w:val="-13"/>
          <w:sz w:val="24"/>
          <w:szCs w:val="24"/>
        </w:rPr>
        <w:t xml:space="preserve"> </w:t>
      </w:r>
      <w:r w:rsidRPr="00022CE1">
        <w:rPr>
          <w:rFonts w:ascii="Arial" w:hAnsi="Arial" w:cs="Arial"/>
          <w:i/>
          <w:sz w:val="24"/>
          <w:szCs w:val="24"/>
        </w:rPr>
        <w:t>Reglamento;</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0"/>
          <w:numId w:val="32"/>
        </w:numPr>
        <w:tabs>
          <w:tab w:val="left" w:pos="981"/>
        </w:tabs>
        <w:spacing w:after="0" w:line="240" w:lineRule="auto"/>
        <w:ind w:hanging="701"/>
        <w:contextualSpacing w:val="0"/>
        <w:jc w:val="both"/>
        <w:rPr>
          <w:rFonts w:ascii="Arial" w:hAnsi="Arial" w:cs="Arial"/>
          <w:i/>
          <w:sz w:val="24"/>
          <w:szCs w:val="24"/>
        </w:rPr>
      </w:pPr>
      <w:r w:rsidRPr="00022CE1">
        <w:rPr>
          <w:rFonts w:ascii="Arial" w:hAnsi="Arial" w:cs="Arial"/>
          <w:i/>
          <w:sz w:val="24"/>
          <w:szCs w:val="24"/>
        </w:rPr>
        <w:t>Original y copia de la licencia de construcción vigente, autorizada por la</w:t>
      </w:r>
      <w:r w:rsidRPr="00022CE1">
        <w:rPr>
          <w:rFonts w:ascii="Arial" w:hAnsi="Arial" w:cs="Arial"/>
          <w:i/>
          <w:spacing w:val="-16"/>
          <w:sz w:val="24"/>
          <w:szCs w:val="24"/>
        </w:rPr>
        <w:t xml:space="preserve"> </w:t>
      </w:r>
      <w:r w:rsidRPr="00022CE1">
        <w:rPr>
          <w:rFonts w:ascii="Arial" w:hAnsi="Arial" w:cs="Arial"/>
          <w:i/>
          <w:sz w:val="24"/>
          <w:szCs w:val="24"/>
        </w:rPr>
        <w:t>Dirección;</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0"/>
          <w:numId w:val="32"/>
        </w:numPr>
        <w:tabs>
          <w:tab w:val="left" w:pos="981"/>
        </w:tabs>
        <w:spacing w:after="0" w:line="240" w:lineRule="auto"/>
        <w:ind w:hanging="686"/>
        <w:contextualSpacing w:val="0"/>
        <w:jc w:val="both"/>
        <w:rPr>
          <w:rFonts w:ascii="Arial" w:hAnsi="Arial" w:cs="Arial"/>
          <w:i/>
          <w:sz w:val="24"/>
          <w:szCs w:val="24"/>
        </w:rPr>
      </w:pPr>
      <w:r w:rsidRPr="00022CE1">
        <w:rPr>
          <w:rFonts w:ascii="Arial" w:hAnsi="Arial" w:cs="Arial"/>
          <w:i/>
          <w:sz w:val="24"/>
          <w:szCs w:val="24"/>
        </w:rPr>
        <w:t>Registro vigente del Director Responsable en obra de</w:t>
      </w:r>
      <w:r w:rsidRPr="00022CE1">
        <w:rPr>
          <w:rFonts w:ascii="Arial" w:hAnsi="Arial" w:cs="Arial"/>
          <w:i/>
          <w:spacing w:val="-12"/>
          <w:sz w:val="24"/>
          <w:szCs w:val="24"/>
        </w:rPr>
        <w:t xml:space="preserve"> </w:t>
      </w:r>
      <w:r w:rsidRPr="00022CE1">
        <w:rPr>
          <w:rFonts w:ascii="Arial" w:hAnsi="Arial" w:cs="Arial"/>
          <w:i/>
          <w:sz w:val="24"/>
          <w:szCs w:val="24"/>
        </w:rPr>
        <w:lastRenderedPageBreak/>
        <w:t>edificación;</w:t>
      </w:r>
    </w:p>
    <w:p w:rsidR="00252FC8" w:rsidRPr="00022CE1" w:rsidRDefault="00252FC8" w:rsidP="00F63C7B">
      <w:pPr>
        <w:pStyle w:val="Textoindependiente"/>
        <w:spacing w:before="9"/>
        <w:rPr>
          <w:rFonts w:ascii="Arial" w:hAnsi="Arial" w:cs="Arial"/>
          <w:i/>
          <w:sz w:val="24"/>
          <w:szCs w:val="24"/>
          <w:lang w:val="es-MX"/>
        </w:rPr>
      </w:pPr>
    </w:p>
    <w:p w:rsidR="00252FC8" w:rsidRPr="00022CE1" w:rsidRDefault="00252FC8" w:rsidP="00F63C7B">
      <w:pPr>
        <w:pStyle w:val="Prrafodelista"/>
        <w:widowControl w:val="0"/>
        <w:numPr>
          <w:ilvl w:val="0"/>
          <w:numId w:val="32"/>
        </w:numPr>
        <w:tabs>
          <w:tab w:val="left" w:pos="980"/>
          <w:tab w:val="left" w:pos="981"/>
        </w:tabs>
        <w:spacing w:after="0" w:line="240" w:lineRule="auto"/>
        <w:ind w:hanging="593"/>
        <w:contextualSpacing w:val="0"/>
        <w:jc w:val="left"/>
        <w:rPr>
          <w:rFonts w:ascii="Arial" w:hAnsi="Arial" w:cs="Arial"/>
          <w:i/>
          <w:sz w:val="24"/>
          <w:szCs w:val="24"/>
        </w:rPr>
      </w:pPr>
      <w:r w:rsidRPr="00022CE1">
        <w:rPr>
          <w:rFonts w:ascii="Arial" w:hAnsi="Arial" w:cs="Arial"/>
          <w:i/>
          <w:sz w:val="24"/>
          <w:szCs w:val="24"/>
        </w:rPr>
        <w:t>Un juego de planos autorizados por la Dirección, en</w:t>
      </w:r>
      <w:r w:rsidRPr="00022CE1">
        <w:rPr>
          <w:rFonts w:ascii="Arial" w:hAnsi="Arial" w:cs="Arial"/>
          <w:i/>
          <w:spacing w:val="-11"/>
          <w:sz w:val="24"/>
          <w:szCs w:val="24"/>
        </w:rPr>
        <w:t xml:space="preserve"> </w:t>
      </w:r>
      <w:r w:rsidRPr="00022CE1">
        <w:rPr>
          <w:rFonts w:ascii="Arial" w:hAnsi="Arial" w:cs="Arial"/>
          <w:i/>
          <w:sz w:val="24"/>
          <w:szCs w:val="24"/>
        </w:rPr>
        <w:t>original;</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0"/>
          <w:numId w:val="32"/>
        </w:numPr>
        <w:tabs>
          <w:tab w:val="left" w:pos="980"/>
          <w:tab w:val="left" w:pos="981"/>
        </w:tabs>
        <w:spacing w:after="0" w:line="240" w:lineRule="auto"/>
        <w:ind w:right="113" w:hanging="686"/>
        <w:contextualSpacing w:val="0"/>
        <w:jc w:val="left"/>
        <w:rPr>
          <w:rFonts w:ascii="Arial" w:hAnsi="Arial" w:cs="Arial"/>
          <w:i/>
          <w:sz w:val="24"/>
          <w:szCs w:val="24"/>
        </w:rPr>
      </w:pPr>
      <w:r w:rsidRPr="00022CE1">
        <w:rPr>
          <w:rFonts w:ascii="Arial" w:hAnsi="Arial" w:cs="Arial"/>
          <w:i/>
          <w:sz w:val="24"/>
          <w:szCs w:val="24"/>
        </w:rPr>
        <w:t>Bitácora(s) oficial(es) utilizada(s) en la obra, firmadas por el Director Responsable  en</w:t>
      </w:r>
      <w:r w:rsidRPr="00022CE1">
        <w:rPr>
          <w:rFonts w:ascii="Arial" w:hAnsi="Arial" w:cs="Arial"/>
          <w:i/>
          <w:spacing w:val="-3"/>
          <w:sz w:val="24"/>
          <w:szCs w:val="24"/>
        </w:rPr>
        <w:t xml:space="preserve"> </w:t>
      </w:r>
      <w:r w:rsidRPr="00022CE1">
        <w:rPr>
          <w:rFonts w:ascii="Arial" w:hAnsi="Arial" w:cs="Arial"/>
          <w:i/>
          <w:sz w:val="24"/>
          <w:szCs w:val="24"/>
        </w:rPr>
        <w:t>obra;</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0"/>
          <w:numId w:val="32"/>
        </w:numPr>
        <w:tabs>
          <w:tab w:val="left" w:pos="981"/>
        </w:tabs>
        <w:spacing w:after="0" w:line="240" w:lineRule="auto"/>
        <w:ind w:hanging="780"/>
        <w:contextualSpacing w:val="0"/>
        <w:jc w:val="both"/>
        <w:rPr>
          <w:rFonts w:ascii="Arial" w:hAnsi="Arial" w:cs="Arial"/>
          <w:i/>
          <w:sz w:val="24"/>
          <w:szCs w:val="24"/>
        </w:rPr>
      </w:pPr>
      <w:r w:rsidRPr="00022CE1">
        <w:rPr>
          <w:rFonts w:ascii="Arial" w:hAnsi="Arial" w:cs="Arial"/>
          <w:i/>
          <w:sz w:val="24"/>
          <w:szCs w:val="24"/>
        </w:rPr>
        <w:t>Estar al corriente del pago del impuesto predial;</w:t>
      </w:r>
      <w:r w:rsidRPr="00022CE1">
        <w:rPr>
          <w:rFonts w:ascii="Arial" w:hAnsi="Arial" w:cs="Arial"/>
          <w:i/>
          <w:spacing w:val="-6"/>
          <w:sz w:val="24"/>
          <w:szCs w:val="24"/>
        </w:rPr>
        <w:t xml:space="preserve"> </w:t>
      </w:r>
      <w:r w:rsidRPr="00022CE1">
        <w:rPr>
          <w:rFonts w:ascii="Arial" w:hAnsi="Arial" w:cs="Arial"/>
          <w:i/>
          <w:sz w:val="24"/>
          <w:szCs w:val="24"/>
        </w:rPr>
        <w:t>y</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0"/>
          <w:numId w:val="32"/>
        </w:numPr>
        <w:tabs>
          <w:tab w:val="left" w:pos="980"/>
          <w:tab w:val="left" w:pos="981"/>
        </w:tabs>
        <w:spacing w:after="0" w:line="240" w:lineRule="auto"/>
        <w:ind w:hanging="874"/>
        <w:contextualSpacing w:val="0"/>
        <w:jc w:val="left"/>
        <w:rPr>
          <w:rFonts w:ascii="Arial" w:hAnsi="Arial" w:cs="Arial"/>
          <w:i/>
          <w:sz w:val="24"/>
          <w:szCs w:val="24"/>
        </w:rPr>
      </w:pPr>
      <w:r w:rsidRPr="00022CE1">
        <w:rPr>
          <w:rFonts w:ascii="Arial" w:hAnsi="Arial" w:cs="Arial"/>
          <w:i/>
          <w:sz w:val="24"/>
          <w:szCs w:val="24"/>
        </w:rPr>
        <w:t>Realizar el pago de derechos e impuestos</w:t>
      </w:r>
      <w:r w:rsidRPr="00022CE1">
        <w:rPr>
          <w:rFonts w:ascii="Arial" w:hAnsi="Arial" w:cs="Arial"/>
          <w:i/>
          <w:spacing w:val="-8"/>
          <w:sz w:val="24"/>
          <w:szCs w:val="24"/>
        </w:rPr>
        <w:t xml:space="preserve"> </w:t>
      </w:r>
      <w:r w:rsidRPr="00022CE1">
        <w:rPr>
          <w:rFonts w:ascii="Arial" w:hAnsi="Arial" w:cs="Arial"/>
          <w:i/>
          <w:sz w:val="24"/>
          <w:szCs w:val="24"/>
        </w:rPr>
        <w:t>correspondientes.</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Textoindependiente"/>
        <w:ind w:left="260" w:right="113"/>
        <w:jc w:val="both"/>
        <w:rPr>
          <w:rFonts w:ascii="Arial" w:hAnsi="Arial" w:cs="Arial"/>
          <w:i/>
          <w:sz w:val="24"/>
          <w:szCs w:val="24"/>
          <w:lang w:val="es-MX"/>
        </w:rPr>
      </w:pPr>
      <w:r w:rsidRPr="00022CE1">
        <w:rPr>
          <w:rFonts w:ascii="Arial" w:hAnsi="Arial" w:cs="Arial"/>
          <w:b/>
          <w:i/>
          <w:sz w:val="24"/>
          <w:szCs w:val="24"/>
          <w:lang w:val="es-MX"/>
        </w:rPr>
        <w:t xml:space="preserve">Artículo 65. </w:t>
      </w:r>
      <w:r w:rsidRPr="00022CE1">
        <w:rPr>
          <w:rFonts w:ascii="Arial" w:hAnsi="Arial" w:cs="Arial"/>
          <w:i/>
          <w:sz w:val="24"/>
          <w:szCs w:val="24"/>
          <w:lang w:val="es-MX"/>
        </w:rPr>
        <w:t>Se podrá tramitar el certificado o la constancia de habitabilidad en línea exclusivamente para uso de suelo habitacional unifamiliar o habitacional plurifamiliar horizontal y únicamente una vivienda por trámite o solicitud.</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Textoindependiente"/>
        <w:ind w:left="260" w:right="113"/>
        <w:jc w:val="both"/>
        <w:rPr>
          <w:rFonts w:ascii="Arial" w:hAnsi="Arial" w:cs="Arial"/>
          <w:i/>
          <w:sz w:val="24"/>
          <w:szCs w:val="24"/>
          <w:lang w:val="es-MX"/>
        </w:rPr>
      </w:pPr>
      <w:r w:rsidRPr="00022CE1">
        <w:rPr>
          <w:rFonts w:ascii="Arial" w:hAnsi="Arial" w:cs="Arial"/>
          <w:b/>
          <w:i/>
          <w:sz w:val="24"/>
          <w:szCs w:val="24"/>
          <w:lang w:val="es-MX"/>
        </w:rPr>
        <w:t xml:space="preserve">Artículo 66. </w:t>
      </w:r>
      <w:r w:rsidRPr="00022CE1">
        <w:rPr>
          <w:rFonts w:ascii="Arial" w:hAnsi="Arial" w:cs="Arial"/>
          <w:i/>
          <w:sz w:val="24"/>
          <w:szCs w:val="24"/>
          <w:lang w:val="es-MX"/>
        </w:rPr>
        <w:t>Recibida la solicitud de habitabilidad, la Dirección llevará a cabo la  verificación correspondiente para validar el cumplimiento de la ejecución de obra conforme al proyecto autorizado y a la normatividad aplicable. En caso procedente se emitirá la habitabilidad en un plazo máximo de 10 días hábiles, contados a partir de la fecha de admisión de la</w:t>
      </w:r>
      <w:r w:rsidRPr="00022CE1">
        <w:rPr>
          <w:rFonts w:ascii="Arial" w:hAnsi="Arial" w:cs="Arial"/>
          <w:i/>
          <w:spacing w:val="-4"/>
          <w:sz w:val="24"/>
          <w:szCs w:val="24"/>
          <w:lang w:val="es-MX"/>
        </w:rPr>
        <w:t xml:space="preserve"> </w:t>
      </w:r>
      <w:r w:rsidRPr="00022CE1">
        <w:rPr>
          <w:rFonts w:ascii="Arial" w:hAnsi="Arial" w:cs="Arial"/>
          <w:i/>
          <w:sz w:val="24"/>
          <w:szCs w:val="24"/>
          <w:lang w:val="es-MX"/>
        </w:rPr>
        <w:t>solicitud.</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Textoindependiente"/>
        <w:ind w:left="260" w:right="113"/>
        <w:jc w:val="both"/>
        <w:rPr>
          <w:rFonts w:ascii="Arial" w:hAnsi="Arial" w:cs="Arial"/>
          <w:i/>
          <w:sz w:val="24"/>
          <w:szCs w:val="24"/>
          <w:lang w:val="es-MX"/>
        </w:rPr>
      </w:pPr>
      <w:r w:rsidRPr="00022CE1">
        <w:rPr>
          <w:rFonts w:ascii="Arial" w:hAnsi="Arial" w:cs="Arial"/>
          <w:i/>
          <w:sz w:val="24"/>
          <w:szCs w:val="24"/>
          <w:lang w:val="es-MX"/>
        </w:rPr>
        <w:t>Para obtener un certificado o constancia de habitabilidad, los requerimientos que deberá tener una construcción, serán los siguientes:</w:t>
      </w:r>
    </w:p>
    <w:p w:rsidR="00252FC8" w:rsidRPr="00022CE1" w:rsidRDefault="00252FC8" w:rsidP="00F63C7B">
      <w:pPr>
        <w:spacing w:after="0" w:line="240" w:lineRule="auto"/>
        <w:jc w:val="both"/>
        <w:rPr>
          <w:rFonts w:ascii="Arial" w:hAnsi="Arial" w:cs="Arial"/>
          <w:i/>
          <w:sz w:val="24"/>
          <w:szCs w:val="24"/>
        </w:rPr>
        <w:sectPr w:rsidR="00252FC8" w:rsidRPr="00022CE1" w:rsidSect="00066D19">
          <w:type w:val="continuous"/>
          <w:pgSz w:w="12240" w:h="20160" w:code="5"/>
          <w:pgMar w:top="2268" w:right="2155" w:bottom="1985" w:left="2155" w:header="720" w:footer="720" w:gutter="0"/>
          <w:cols w:space="720"/>
        </w:sectPr>
      </w:pPr>
    </w:p>
    <w:p w:rsidR="00252FC8" w:rsidRPr="00022CE1" w:rsidRDefault="00252FC8" w:rsidP="00F63C7B">
      <w:pPr>
        <w:pStyle w:val="Prrafodelista"/>
        <w:widowControl w:val="0"/>
        <w:numPr>
          <w:ilvl w:val="0"/>
          <w:numId w:val="31"/>
        </w:numPr>
        <w:tabs>
          <w:tab w:val="left" w:pos="980"/>
          <w:tab w:val="left" w:pos="981"/>
        </w:tabs>
        <w:spacing w:before="45" w:after="0" w:line="240" w:lineRule="auto"/>
        <w:contextualSpacing w:val="0"/>
        <w:jc w:val="left"/>
        <w:rPr>
          <w:rFonts w:ascii="Arial" w:hAnsi="Arial" w:cs="Arial"/>
          <w:i/>
          <w:sz w:val="24"/>
          <w:szCs w:val="24"/>
        </w:rPr>
      </w:pPr>
      <w:r w:rsidRPr="00022CE1">
        <w:rPr>
          <w:rFonts w:ascii="Arial" w:hAnsi="Arial" w:cs="Arial"/>
          <w:i/>
          <w:sz w:val="24"/>
          <w:szCs w:val="24"/>
        </w:rPr>
        <w:lastRenderedPageBreak/>
        <w:t>Contar con energía eléctrica, agua potable y drenaje, en la</w:t>
      </w:r>
      <w:r w:rsidRPr="00022CE1">
        <w:rPr>
          <w:rFonts w:ascii="Arial" w:hAnsi="Arial" w:cs="Arial"/>
          <w:i/>
          <w:spacing w:val="-15"/>
          <w:sz w:val="24"/>
          <w:szCs w:val="24"/>
        </w:rPr>
        <w:t xml:space="preserve"> </w:t>
      </w:r>
      <w:r w:rsidRPr="00022CE1">
        <w:rPr>
          <w:rFonts w:ascii="Arial" w:hAnsi="Arial" w:cs="Arial"/>
          <w:i/>
          <w:sz w:val="24"/>
          <w:szCs w:val="24"/>
        </w:rPr>
        <w:t>edificación;</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0"/>
          <w:numId w:val="31"/>
        </w:numPr>
        <w:tabs>
          <w:tab w:val="left" w:pos="980"/>
          <w:tab w:val="left" w:pos="981"/>
        </w:tabs>
        <w:spacing w:after="0" w:line="240" w:lineRule="auto"/>
        <w:ind w:right="114" w:hanging="607"/>
        <w:contextualSpacing w:val="0"/>
        <w:jc w:val="left"/>
        <w:rPr>
          <w:rFonts w:ascii="Arial" w:hAnsi="Arial" w:cs="Arial"/>
          <w:i/>
          <w:sz w:val="24"/>
          <w:szCs w:val="24"/>
        </w:rPr>
      </w:pPr>
      <w:r w:rsidRPr="00022CE1">
        <w:rPr>
          <w:rFonts w:ascii="Arial" w:hAnsi="Arial" w:cs="Arial"/>
          <w:i/>
          <w:sz w:val="24"/>
          <w:szCs w:val="24"/>
        </w:rPr>
        <w:t>Para vivienda, contar con baño con regadera, sanitario y lavamanos, que funcione correctamente;</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0"/>
          <w:numId w:val="31"/>
        </w:numPr>
        <w:tabs>
          <w:tab w:val="left" w:pos="981"/>
        </w:tabs>
        <w:spacing w:after="0" w:line="240" w:lineRule="auto"/>
        <w:ind w:hanging="701"/>
        <w:contextualSpacing w:val="0"/>
        <w:jc w:val="both"/>
        <w:rPr>
          <w:rFonts w:ascii="Arial" w:hAnsi="Arial" w:cs="Arial"/>
          <w:i/>
          <w:sz w:val="24"/>
          <w:szCs w:val="24"/>
        </w:rPr>
      </w:pPr>
      <w:r w:rsidRPr="00022CE1">
        <w:rPr>
          <w:rFonts w:ascii="Arial" w:hAnsi="Arial" w:cs="Arial"/>
          <w:i/>
          <w:sz w:val="24"/>
          <w:szCs w:val="24"/>
        </w:rPr>
        <w:t>Contar con lavadero instalado y funcional en el área de</w:t>
      </w:r>
      <w:r w:rsidRPr="00022CE1">
        <w:rPr>
          <w:rFonts w:ascii="Arial" w:hAnsi="Arial" w:cs="Arial"/>
          <w:i/>
          <w:spacing w:val="-11"/>
          <w:sz w:val="24"/>
          <w:szCs w:val="24"/>
        </w:rPr>
        <w:t xml:space="preserve"> </w:t>
      </w:r>
      <w:r w:rsidRPr="00022CE1">
        <w:rPr>
          <w:rFonts w:ascii="Arial" w:hAnsi="Arial" w:cs="Arial"/>
          <w:i/>
          <w:sz w:val="24"/>
          <w:szCs w:val="24"/>
        </w:rPr>
        <w:t>servicio;</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0"/>
          <w:numId w:val="31"/>
        </w:numPr>
        <w:tabs>
          <w:tab w:val="left" w:pos="981"/>
        </w:tabs>
        <w:spacing w:after="0" w:line="240" w:lineRule="auto"/>
        <w:ind w:hanging="686"/>
        <w:contextualSpacing w:val="0"/>
        <w:jc w:val="both"/>
        <w:rPr>
          <w:rFonts w:ascii="Arial" w:hAnsi="Arial" w:cs="Arial"/>
          <w:i/>
          <w:sz w:val="24"/>
          <w:szCs w:val="24"/>
        </w:rPr>
      </w:pPr>
      <w:r w:rsidRPr="00022CE1">
        <w:rPr>
          <w:rFonts w:ascii="Arial" w:hAnsi="Arial" w:cs="Arial"/>
          <w:i/>
          <w:sz w:val="24"/>
          <w:szCs w:val="24"/>
        </w:rPr>
        <w:t>Contar con pinturas, acabados y recubrimientos completos en toda la</w:t>
      </w:r>
      <w:r w:rsidRPr="00022CE1">
        <w:rPr>
          <w:rFonts w:ascii="Arial" w:hAnsi="Arial" w:cs="Arial"/>
          <w:i/>
          <w:spacing w:val="-13"/>
          <w:sz w:val="24"/>
          <w:szCs w:val="24"/>
        </w:rPr>
        <w:t xml:space="preserve"> </w:t>
      </w:r>
      <w:r w:rsidRPr="00022CE1">
        <w:rPr>
          <w:rFonts w:ascii="Arial" w:hAnsi="Arial" w:cs="Arial"/>
          <w:i/>
          <w:sz w:val="24"/>
          <w:szCs w:val="24"/>
        </w:rPr>
        <w:t>edificación;</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0"/>
          <w:numId w:val="31"/>
        </w:numPr>
        <w:tabs>
          <w:tab w:val="left" w:pos="980"/>
          <w:tab w:val="left" w:pos="981"/>
        </w:tabs>
        <w:spacing w:after="0" w:line="240" w:lineRule="auto"/>
        <w:ind w:hanging="593"/>
        <w:contextualSpacing w:val="0"/>
        <w:jc w:val="left"/>
        <w:rPr>
          <w:rFonts w:ascii="Arial" w:hAnsi="Arial" w:cs="Arial"/>
          <w:i/>
          <w:sz w:val="24"/>
          <w:szCs w:val="24"/>
        </w:rPr>
      </w:pPr>
      <w:r w:rsidRPr="00022CE1">
        <w:rPr>
          <w:rFonts w:ascii="Arial" w:hAnsi="Arial" w:cs="Arial"/>
          <w:i/>
          <w:sz w:val="24"/>
          <w:szCs w:val="24"/>
        </w:rPr>
        <w:t>Contar en toda fachada con puertas y ventanas, instaladas y</w:t>
      </w:r>
      <w:r w:rsidRPr="00022CE1">
        <w:rPr>
          <w:rFonts w:ascii="Arial" w:hAnsi="Arial" w:cs="Arial"/>
          <w:i/>
          <w:spacing w:val="-15"/>
          <w:sz w:val="24"/>
          <w:szCs w:val="24"/>
        </w:rPr>
        <w:t xml:space="preserve"> </w:t>
      </w:r>
      <w:r w:rsidRPr="00022CE1">
        <w:rPr>
          <w:rFonts w:ascii="Arial" w:hAnsi="Arial" w:cs="Arial"/>
          <w:i/>
          <w:sz w:val="24"/>
          <w:szCs w:val="24"/>
        </w:rPr>
        <w:t>funcionales;</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0"/>
          <w:numId w:val="31"/>
        </w:numPr>
        <w:tabs>
          <w:tab w:val="left" w:pos="981"/>
        </w:tabs>
        <w:spacing w:after="0" w:line="240" w:lineRule="auto"/>
        <w:ind w:hanging="686"/>
        <w:contextualSpacing w:val="0"/>
        <w:jc w:val="both"/>
        <w:rPr>
          <w:rFonts w:ascii="Arial" w:hAnsi="Arial" w:cs="Arial"/>
          <w:i/>
          <w:sz w:val="24"/>
          <w:szCs w:val="24"/>
        </w:rPr>
      </w:pPr>
      <w:r w:rsidRPr="00022CE1">
        <w:rPr>
          <w:rFonts w:ascii="Arial" w:hAnsi="Arial" w:cs="Arial"/>
          <w:i/>
          <w:sz w:val="24"/>
          <w:szCs w:val="24"/>
        </w:rPr>
        <w:t>Contar con las áreas jardínadas de conformidad al  proyecto</w:t>
      </w:r>
      <w:r w:rsidRPr="00022CE1">
        <w:rPr>
          <w:rFonts w:ascii="Arial" w:hAnsi="Arial" w:cs="Arial"/>
          <w:i/>
          <w:spacing w:val="-13"/>
          <w:sz w:val="24"/>
          <w:szCs w:val="24"/>
        </w:rPr>
        <w:t xml:space="preserve"> </w:t>
      </w:r>
      <w:r w:rsidRPr="00022CE1">
        <w:rPr>
          <w:rFonts w:ascii="Arial" w:hAnsi="Arial" w:cs="Arial"/>
          <w:i/>
          <w:sz w:val="24"/>
          <w:szCs w:val="24"/>
        </w:rPr>
        <w:t>autorizado;</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0"/>
          <w:numId w:val="31"/>
        </w:numPr>
        <w:tabs>
          <w:tab w:val="left" w:pos="981"/>
        </w:tabs>
        <w:spacing w:after="0" w:line="240" w:lineRule="auto"/>
        <w:ind w:hanging="780"/>
        <w:contextualSpacing w:val="0"/>
        <w:jc w:val="both"/>
        <w:rPr>
          <w:rFonts w:ascii="Arial" w:hAnsi="Arial" w:cs="Arial"/>
          <w:i/>
          <w:sz w:val="24"/>
          <w:szCs w:val="24"/>
        </w:rPr>
      </w:pPr>
      <w:r w:rsidRPr="00022CE1">
        <w:rPr>
          <w:rFonts w:ascii="Arial" w:hAnsi="Arial" w:cs="Arial"/>
          <w:i/>
          <w:sz w:val="24"/>
          <w:szCs w:val="24"/>
        </w:rPr>
        <w:t>La ejecución de la obra conforme al proyecto autorizado y la normatividad</w:t>
      </w:r>
      <w:r w:rsidRPr="00022CE1">
        <w:rPr>
          <w:rFonts w:ascii="Arial" w:hAnsi="Arial" w:cs="Arial"/>
          <w:i/>
          <w:spacing w:val="-15"/>
          <w:sz w:val="24"/>
          <w:szCs w:val="24"/>
        </w:rPr>
        <w:t xml:space="preserve"> </w:t>
      </w:r>
      <w:r w:rsidRPr="00022CE1">
        <w:rPr>
          <w:rFonts w:ascii="Arial" w:hAnsi="Arial" w:cs="Arial"/>
          <w:i/>
          <w:sz w:val="24"/>
          <w:szCs w:val="24"/>
        </w:rPr>
        <w:t>aplicable;</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0"/>
          <w:numId w:val="31"/>
        </w:numPr>
        <w:tabs>
          <w:tab w:val="left" w:pos="980"/>
          <w:tab w:val="left" w:pos="981"/>
        </w:tabs>
        <w:spacing w:after="0" w:line="240" w:lineRule="auto"/>
        <w:ind w:hanging="874"/>
        <w:contextualSpacing w:val="0"/>
        <w:jc w:val="left"/>
        <w:rPr>
          <w:rFonts w:ascii="Arial" w:hAnsi="Arial" w:cs="Arial"/>
          <w:i/>
          <w:sz w:val="24"/>
          <w:szCs w:val="24"/>
        </w:rPr>
      </w:pPr>
      <w:r w:rsidRPr="00022CE1">
        <w:rPr>
          <w:rFonts w:ascii="Arial" w:hAnsi="Arial" w:cs="Arial"/>
          <w:i/>
          <w:sz w:val="24"/>
          <w:szCs w:val="24"/>
        </w:rPr>
        <w:t>En su caso, la regularización del pago de diferencias por excedencias de áreas;</w:t>
      </w:r>
      <w:r w:rsidRPr="00022CE1">
        <w:rPr>
          <w:rFonts w:ascii="Arial" w:hAnsi="Arial" w:cs="Arial"/>
          <w:i/>
          <w:spacing w:val="-13"/>
          <w:sz w:val="24"/>
          <w:szCs w:val="24"/>
        </w:rPr>
        <w:t xml:space="preserve"> </w:t>
      </w:r>
      <w:r w:rsidRPr="00022CE1">
        <w:rPr>
          <w:rFonts w:ascii="Arial" w:hAnsi="Arial" w:cs="Arial"/>
          <w:i/>
          <w:sz w:val="24"/>
          <w:szCs w:val="24"/>
        </w:rPr>
        <w:t>y</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0"/>
          <w:numId w:val="31"/>
        </w:numPr>
        <w:tabs>
          <w:tab w:val="left" w:pos="981"/>
        </w:tabs>
        <w:spacing w:after="0" w:line="240" w:lineRule="auto"/>
        <w:ind w:hanging="686"/>
        <w:contextualSpacing w:val="0"/>
        <w:jc w:val="both"/>
        <w:rPr>
          <w:rFonts w:ascii="Arial" w:hAnsi="Arial" w:cs="Arial"/>
          <w:i/>
          <w:sz w:val="24"/>
          <w:szCs w:val="24"/>
        </w:rPr>
      </w:pPr>
      <w:r w:rsidRPr="00022CE1">
        <w:rPr>
          <w:rFonts w:ascii="Arial" w:hAnsi="Arial" w:cs="Arial"/>
          <w:i/>
          <w:sz w:val="24"/>
          <w:szCs w:val="24"/>
        </w:rPr>
        <w:t>Cuando sea el caso, las modificaciones y/ o ajustes al proyecto, señaladas por la</w:t>
      </w:r>
      <w:r w:rsidRPr="00022CE1">
        <w:rPr>
          <w:rFonts w:ascii="Arial" w:hAnsi="Arial" w:cs="Arial"/>
          <w:i/>
          <w:spacing w:val="-14"/>
          <w:sz w:val="24"/>
          <w:szCs w:val="24"/>
        </w:rPr>
        <w:t xml:space="preserve"> </w:t>
      </w:r>
      <w:r w:rsidRPr="00022CE1">
        <w:rPr>
          <w:rFonts w:ascii="Arial" w:hAnsi="Arial" w:cs="Arial"/>
          <w:i/>
          <w:sz w:val="24"/>
          <w:szCs w:val="24"/>
        </w:rPr>
        <w:t>Dirección.</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Textoindependiente"/>
        <w:ind w:left="260" w:right="110"/>
        <w:jc w:val="both"/>
        <w:rPr>
          <w:rFonts w:ascii="Arial" w:hAnsi="Arial" w:cs="Arial"/>
          <w:i/>
          <w:sz w:val="24"/>
          <w:szCs w:val="24"/>
          <w:lang w:val="es-MX"/>
        </w:rPr>
      </w:pPr>
      <w:r w:rsidRPr="00022CE1">
        <w:rPr>
          <w:rFonts w:ascii="Arial" w:hAnsi="Arial" w:cs="Arial"/>
          <w:b/>
          <w:i/>
          <w:sz w:val="24"/>
          <w:szCs w:val="24"/>
          <w:lang w:val="es-MX"/>
        </w:rPr>
        <w:t xml:space="preserve">Artículo 67. </w:t>
      </w:r>
      <w:r w:rsidRPr="00022CE1">
        <w:rPr>
          <w:rFonts w:ascii="Arial" w:hAnsi="Arial" w:cs="Arial"/>
          <w:i/>
          <w:sz w:val="24"/>
          <w:szCs w:val="24"/>
          <w:lang w:val="es-MX"/>
        </w:rPr>
        <w:t xml:space="preserve">Se podrá tramitar la habitabilidad parcial, cuando se trate de varias viviendas o unidades privativas que estén contenidas en una misma licencia de construcción y se pretenda hacer uso de alguna o </w:t>
      </w:r>
      <w:r w:rsidRPr="00022CE1">
        <w:rPr>
          <w:rFonts w:ascii="Arial" w:hAnsi="Arial" w:cs="Arial"/>
          <w:i/>
          <w:sz w:val="24"/>
          <w:szCs w:val="24"/>
          <w:lang w:val="es-MX"/>
        </w:rPr>
        <w:lastRenderedPageBreak/>
        <w:t>algunas de ellas; siempre y cuando las obras que continúen en proceso y cuenten con tapiales y/o dispositivos que garanticen la seguridad para personas o bienes, al interior o exterior de las</w:t>
      </w:r>
      <w:r w:rsidRPr="00022CE1">
        <w:rPr>
          <w:rFonts w:ascii="Arial" w:hAnsi="Arial" w:cs="Arial"/>
          <w:i/>
          <w:spacing w:val="-10"/>
          <w:sz w:val="24"/>
          <w:szCs w:val="24"/>
          <w:lang w:val="es-MX"/>
        </w:rPr>
        <w:t xml:space="preserve"> </w:t>
      </w:r>
      <w:r w:rsidRPr="00022CE1">
        <w:rPr>
          <w:rFonts w:ascii="Arial" w:hAnsi="Arial" w:cs="Arial"/>
          <w:i/>
          <w:sz w:val="24"/>
          <w:szCs w:val="24"/>
          <w:lang w:val="es-MX"/>
        </w:rPr>
        <w:t>obras.</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Textoindependiente"/>
        <w:ind w:left="260" w:right="109"/>
        <w:jc w:val="both"/>
        <w:rPr>
          <w:rFonts w:ascii="Arial" w:hAnsi="Arial" w:cs="Arial"/>
          <w:i/>
          <w:sz w:val="24"/>
          <w:szCs w:val="24"/>
          <w:lang w:val="es-MX"/>
        </w:rPr>
      </w:pPr>
      <w:r w:rsidRPr="00022CE1">
        <w:rPr>
          <w:rFonts w:ascii="Arial" w:hAnsi="Arial" w:cs="Arial"/>
          <w:i/>
          <w:sz w:val="24"/>
          <w:szCs w:val="24"/>
          <w:lang w:val="es-MX"/>
        </w:rPr>
        <w:t>En toda habitabilidad parcial, no se dará por concluida la vigencia de la licencia de construcción, siendo obligación del propietario de mantenerla vigente. Toda obra que cuente con habitabilidad parcial, deberá contar con bitácora oficial durante el tiempo restante hasta que concluya la obra.</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Textoindependiente"/>
        <w:ind w:left="260" w:right="110"/>
        <w:jc w:val="both"/>
        <w:rPr>
          <w:rFonts w:ascii="Arial" w:hAnsi="Arial" w:cs="Arial"/>
          <w:i/>
          <w:sz w:val="24"/>
          <w:szCs w:val="24"/>
        </w:rPr>
      </w:pPr>
      <w:r w:rsidRPr="00022CE1">
        <w:rPr>
          <w:rFonts w:ascii="Arial" w:hAnsi="Arial" w:cs="Arial"/>
          <w:b/>
          <w:i/>
          <w:sz w:val="24"/>
          <w:szCs w:val="24"/>
          <w:lang w:val="es-MX"/>
        </w:rPr>
        <w:t xml:space="preserve">Artículo 68. </w:t>
      </w:r>
      <w:r w:rsidRPr="00022CE1">
        <w:rPr>
          <w:rFonts w:ascii="Arial" w:hAnsi="Arial" w:cs="Arial"/>
          <w:i/>
          <w:sz w:val="24"/>
          <w:szCs w:val="24"/>
          <w:lang w:val="es-MX"/>
        </w:rPr>
        <w:t xml:space="preserve">Para obtener habitabilidad, se permitirán diferencias en la obra ejecutada con respecto al proyecto aprobado, siempre y cuando, no se eliminen áreas verdes mínimas requeridas, ni cajones de estacionamiento, ni contravengan restricciones, alturas,  coeficientes de ocupación o utilización de suelo, además de los lineamientos señalados en los planes y programas de desarrollo urbano y la normatividad aplicable. </w:t>
      </w:r>
      <w:r w:rsidRPr="00022CE1">
        <w:rPr>
          <w:rFonts w:ascii="Arial" w:hAnsi="Arial" w:cs="Arial"/>
          <w:i/>
          <w:sz w:val="24"/>
          <w:szCs w:val="24"/>
        </w:rPr>
        <w:t>Las diferencias se regirán conforme a lo</w:t>
      </w:r>
      <w:r w:rsidRPr="00022CE1">
        <w:rPr>
          <w:rFonts w:ascii="Arial" w:hAnsi="Arial" w:cs="Arial"/>
          <w:i/>
          <w:spacing w:val="-7"/>
          <w:sz w:val="24"/>
          <w:szCs w:val="24"/>
        </w:rPr>
        <w:t xml:space="preserve"> </w:t>
      </w:r>
      <w:r w:rsidRPr="00022CE1">
        <w:rPr>
          <w:rFonts w:ascii="Arial" w:hAnsi="Arial" w:cs="Arial"/>
          <w:i/>
          <w:sz w:val="24"/>
          <w:szCs w:val="24"/>
        </w:rPr>
        <w:t>siguiente:</w:t>
      </w:r>
    </w:p>
    <w:p w:rsidR="00252FC8" w:rsidRPr="00022CE1" w:rsidRDefault="00252FC8" w:rsidP="00F63C7B">
      <w:pPr>
        <w:pStyle w:val="Textoindependiente"/>
        <w:rPr>
          <w:rFonts w:ascii="Arial" w:hAnsi="Arial" w:cs="Arial"/>
          <w:i/>
          <w:sz w:val="24"/>
          <w:szCs w:val="24"/>
        </w:rPr>
      </w:pPr>
    </w:p>
    <w:p w:rsidR="00252FC8" w:rsidRPr="00022CE1" w:rsidRDefault="00252FC8" w:rsidP="00F63C7B">
      <w:pPr>
        <w:pStyle w:val="Prrafodelista"/>
        <w:widowControl w:val="0"/>
        <w:numPr>
          <w:ilvl w:val="0"/>
          <w:numId w:val="30"/>
        </w:numPr>
        <w:tabs>
          <w:tab w:val="left" w:pos="981"/>
        </w:tabs>
        <w:spacing w:after="0" w:line="240" w:lineRule="auto"/>
        <w:ind w:right="108"/>
        <w:contextualSpacing w:val="0"/>
        <w:jc w:val="both"/>
        <w:rPr>
          <w:rFonts w:ascii="Arial" w:hAnsi="Arial" w:cs="Arial"/>
          <w:i/>
          <w:sz w:val="24"/>
          <w:szCs w:val="24"/>
        </w:rPr>
      </w:pPr>
      <w:r w:rsidRPr="00022CE1">
        <w:rPr>
          <w:rFonts w:ascii="Arial" w:hAnsi="Arial" w:cs="Arial"/>
          <w:i/>
          <w:sz w:val="24"/>
          <w:szCs w:val="24"/>
        </w:rPr>
        <w:t>Para predios con uso de suelo habitacional, diferencias en obra ejecutada con respecto al proyecto aprobado, hasta veinte metros cuadrados de construcción cubierta respecto de la superficie de construcción autorizada, pagarán derechos conforme a la Ley de Ingresos, sin tramitar y obtener cambio de</w:t>
      </w:r>
      <w:r w:rsidRPr="00022CE1">
        <w:rPr>
          <w:rFonts w:ascii="Arial" w:hAnsi="Arial" w:cs="Arial"/>
          <w:i/>
          <w:spacing w:val="-13"/>
          <w:sz w:val="24"/>
          <w:szCs w:val="24"/>
        </w:rPr>
        <w:t xml:space="preserve"> </w:t>
      </w:r>
      <w:r w:rsidRPr="00022CE1">
        <w:rPr>
          <w:rFonts w:ascii="Arial" w:hAnsi="Arial" w:cs="Arial"/>
          <w:i/>
          <w:sz w:val="24"/>
          <w:szCs w:val="24"/>
        </w:rPr>
        <w:t>proyecto.</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0"/>
          <w:numId w:val="30"/>
        </w:numPr>
        <w:tabs>
          <w:tab w:val="left" w:pos="980"/>
          <w:tab w:val="left" w:pos="981"/>
        </w:tabs>
        <w:spacing w:after="0" w:line="240" w:lineRule="auto"/>
        <w:ind w:right="110" w:hanging="607"/>
        <w:contextualSpacing w:val="0"/>
        <w:jc w:val="left"/>
        <w:rPr>
          <w:rFonts w:ascii="Arial" w:hAnsi="Arial" w:cs="Arial"/>
          <w:i/>
          <w:sz w:val="24"/>
          <w:szCs w:val="24"/>
        </w:rPr>
      </w:pPr>
      <w:r w:rsidRPr="00022CE1">
        <w:rPr>
          <w:rFonts w:ascii="Arial" w:hAnsi="Arial" w:cs="Arial"/>
          <w:i/>
          <w:sz w:val="24"/>
          <w:szCs w:val="24"/>
        </w:rPr>
        <w:t xml:space="preserve">Para predios con uso de suelo habitacional, diferencias en obra ejecutada con respecto al proyecto aprobado, superiores a veinte metros cuadrados de </w:t>
      </w:r>
      <w:r w:rsidRPr="00022CE1">
        <w:rPr>
          <w:rFonts w:ascii="Arial" w:hAnsi="Arial" w:cs="Arial"/>
          <w:i/>
          <w:spacing w:val="10"/>
          <w:sz w:val="24"/>
          <w:szCs w:val="24"/>
        </w:rPr>
        <w:t xml:space="preserve"> </w:t>
      </w:r>
      <w:r w:rsidRPr="00022CE1">
        <w:rPr>
          <w:rFonts w:ascii="Arial" w:hAnsi="Arial" w:cs="Arial"/>
          <w:i/>
          <w:sz w:val="24"/>
          <w:szCs w:val="24"/>
        </w:rPr>
        <w:t>construcción</w:t>
      </w:r>
    </w:p>
    <w:p w:rsidR="00252FC8" w:rsidRPr="00022CE1" w:rsidRDefault="00252FC8" w:rsidP="00F63C7B">
      <w:pPr>
        <w:spacing w:after="0" w:line="240" w:lineRule="auto"/>
        <w:rPr>
          <w:rFonts w:ascii="Arial" w:hAnsi="Arial" w:cs="Arial"/>
          <w:i/>
          <w:sz w:val="24"/>
          <w:szCs w:val="24"/>
        </w:rPr>
        <w:sectPr w:rsidR="00252FC8" w:rsidRPr="00022CE1" w:rsidSect="00066D19">
          <w:type w:val="continuous"/>
          <w:pgSz w:w="12240" w:h="20160" w:code="5"/>
          <w:pgMar w:top="2268" w:right="2155" w:bottom="1985" w:left="2155" w:header="720" w:footer="720" w:gutter="0"/>
          <w:cols w:space="720"/>
        </w:sectPr>
      </w:pPr>
    </w:p>
    <w:p w:rsidR="00252FC8" w:rsidRPr="00022CE1" w:rsidRDefault="00252FC8" w:rsidP="00F63C7B">
      <w:pPr>
        <w:pStyle w:val="Textoindependiente"/>
        <w:spacing w:before="45"/>
        <w:ind w:left="820" w:right="234"/>
        <w:rPr>
          <w:rFonts w:ascii="Arial" w:hAnsi="Arial" w:cs="Arial"/>
          <w:i/>
          <w:sz w:val="24"/>
          <w:szCs w:val="24"/>
          <w:lang w:val="es-MX"/>
        </w:rPr>
      </w:pPr>
      <w:r w:rsidRPr="00022CE1">
        <w:rPr>
          <w:rFonts w:ascii="Arial" w:hAnsi="Arial" w:cs="Arial"/>
          <w:i/>
          <w:sz w:val="24"/>
          <w:szCs w:val="24"/>
          <w:lang w:val="es-MX"/>
        </w:rPr>
        <w:lastRenderedPageBreak/>
        <w:t>cubierta adicional respecto de la superficie de construcción autorizada, deberán tramitar el cambio de proyecto respectivo.</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0"/>
          <w:numId w:val="30"/>
        </w:numPr>
        <w:tabs>
          <w:tab w:val="left" w:pos="821"/>
        </w:tabs>
        <w:spacing w:after="0" w:line="240" w:lineRule="auto"/>
        <w:ind w:left="820" w:right="109" w:hanging="701"/>
        <w:contextualSpacing w:val="0"/>
        <w:jc w:val="both"/>
        <w:rPr>
          <w:rFonts w:ascii="Arial" w:hAnsi="Arial" w:cs="Arial"/>
          <w:i/>
          <w:sz w:val="24"/>
          <w:szCs w:val="24"/>
        </w:rPr>
      </w:pPr>
      <w:r w:rsidRPr="00022CE1">
        <w:rPr>
          <w:rFonts w:ascii="Arial" w:hAnsi="Arial" w:cs="Arial"/>
          <w:i/>
          <w:sz w:val="24"/>
          <w:szCs w:val="24"/>
        </w:rPr>
        <w:t>Para predios con uso de suelo distinto al habitacional, diferencias en obra ejecutada con respecto al proyecto aprobado, de hasta un 5% de superficie de construcción adicional, respecto de la superficie de construcción autorizada, pagarán derechos conforme a la Ley de Ingresos, sin solicitar y obtener cambio de</w:t>
      </w:r>
      <w:r w:rsidRPr="00022CE1">
        <w:rPr>
          <w:rFonts w:ascii="Arial" w:hAnsi="Arial" w:cs="Arial"/>
          <w:i/>
          <w:spacing w:val="-11"/>
          <w:sz w:val="24"/>
          <w:szCs w:val="24"/>
        </w:rPr>
        <w:t xml:space="preserve"> </w:t>
      </w:r>
      <w:r w:rsidRPr="00022CE1">
        <w:rPr>
          <w:rFonts w:ascii="Arial" w:hAnsi="Arial" w:cs="Arial"/>
          <w:i/>
          <w:sz w:val="24"/>
          <w:szCs w:val="24"/>
        </w:rPr>
        <w:t>proyecto.</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0"/>
          <w:numId w:val="30"/>
        </w:numPr>
        <w:tabs>
          <w:tab w:val="left" w:pos="821"/>
        </w:tabs>
        <w:spacing w:after="0" w:line="240" w:lineRule="auto"/>
        <w:ind w:left="820" w:right="104" w:hanging="686"/>
        <w:contextualSpacing w:val="0"/>
        <w:jc w:val="both"/>
        <w:rPr>
          <w:rFonts w:ascii="Arial" w:hAnsi="Arial" w:cs="Arial"/>
          <w:i/>
          <w:sz w:val="24"/>
          <w:szCs w:val="24"/>
        </w:rPr>
      </w:pPr>
      <w:r w:rsidRPr="00022CE1">
        <w:rPr>
          <w:rFonts w:ascii="Arial" w:hAnsi="Arial" w:cs="Arial"/>
          <w:i/>
          <w:sz w:val="24"/>
          <w:szCs w:val="24"/>
        </w:rPr>
        <w:t>Para predios con uso de suelo distinto al habitacional, diferencias en obra ejecutada con respecto al proyecto aprobado, superiores al 5% de superficie de construcción adicional, respecto de la superficie de construcción autorizada, deberán solicitar y obtener cambio de</w:t>
      </w:r>
      <w:r w:rsidRPr="00022CE1">
        <w:rPr>
          <w:rFonts w:ascii="Arial" w:hAnsi="Arial" w:cs="Arial"/>
          <w:i/>
          <w:spacing w:val="-6"/>
          <w:sz w:val="24"/>
          <w:szCs w:val="24"/>
        </w:rPr>
        <w:t xml:space="preserve"> </w:t>
      </w:r>
      <w:r w:rsidRPr="00022CE1">
        <w:rPr>
          <w:rFonts w:ascii="Arial" w:hAnsi="Arial" w:cs="Arial"/>
          <w:i/>
          <w:sz w:val="24"/>
          <w:szCs w:val="24"/>
        </w:rPr>
        <w:t>proyecto.</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Textoindependiente"/>
        <w:ind w:left="100" w:right="105"/>
        <w:jc w:val="both"/>
        <w:rPr>
          <w:rFonts w:ascii="Arial" w:hAnsi="Arial" w:cs="Arial"/>
          <w:i/>
          <w:sz w:val="24"/>
          <w:szCs w:val="24"/>
          <w:lang w:val="es-MX"/>
        </w:rPr>
      </w:pPr>
      <w:r w:rsidRPr="00022CE1">
        <w:rPr>
          <w:rFonts w:ascii="Arial" w:hAnsi="Arial" w:cs="Arial"/>
          <w:b/>
          <w:i/>
          <w:sz w:val="24"/>
          <w:szCs w:val="24"/>
          <w:lang w:val="es-MX"/>
        </w:rPr>
        <w:t xml:space="preserve">Artículo 69. </w:t>
      </w:r>
      <w:r w:rsidRPr="00022CE1">
        <w:rPr>
          <w:rFonts w:ascii="Arial" w:hAnsi="Arial" w:cs="Arial"/>
          <w:i/>
          <w:sz w:val="24"/>
          <w:szCs w:val="24"/>
          <w:lang w:val="es-MX"/>
        </w:rPr>
        <w:t>Si como resultado de la verificación y el cotejo de la documentación correspondiente, se determina que la obra no se ajustó al proyecto autorizado por la Dirección, esta última ordenará al propietario del predio, efectuar las modificaciones necesarias y en tanto éstas no se ejecuten, no se emitirá el certificado de habitabilidad y por ende, no se autorizará la utilización de la edificación, indistintamente de las sanciones a que se haga acreedor el propietario del predio respectivo.</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Textoindependiente"/>
        <w:ind w:left="100" w:right="109"/>
        <w:jc w:val="both"/>
        <w:rPr>
          <w:rFonts w:ascii="Arial" w:hAnsi="Arial" w:cs="Arial"/>
          <w:i/>
          <w:sz w:val="24"/>
          <w:szCs w:val="24"/>
          <w:lang w:val="es-MX"/>
        </w:rPr>
      </w:pPr>
      <w:r w:rsidRPr="00022CE1">
        <w:rPr>
          <w:rFonts w:ascii="Arial" w:hAnsi="Arial" w:cs="Arial"/>
          <w:b/>
          <w:i/>
          <w:sz w:val="24"/>
          <w:szCs w:val="24"/>
          <w:lang w:val="es-MX"/>
        </w:rPr>
        <w:t xml:space="preserve">Artículo 70. </w:t>
      </w:r>
      <w:r w:rsidRPr="00022CE1">
        <w:rPr>
          <w:rFonts w:ascii="Arial" w:hAnsi="Arial" w:cs="Arial"/>
          <w:i/>
          <w:sz w:val="24"/>
          <w:szCs w:val="24"/>
          <w:lang w:val="es-MX"/>
        </w:rPr>
        <w:t xml:space="preserve">No se expedirá el certificado de habitabilidad a obras de </w:t>
      </w:r>
      <w:r w:rsidRPr="00022CE1">
        <w:rPr>
          <w:rFonts w:ascii="Arial" w:hAnsi="Arial" w:cs="Arial"/>
          <w:i/>
          <w:sz w:val="24"/>
          <w:szCs w:val="24"/>
          <w:lang w:val="es-MX"/>
        </w:rPr>
        <w:lastRenderedPageBreak/>
        <w:t>edificación que pertenezcan a acciones urbanísticas, en las que las obras de urbanización no hayan sido recibidas por el Ayuntamiento, en estos casos se podrá emitir constancia de habitabilidad, exclusivamente para trámites de escrituración, previo pago de derechos señalados en la Ley de Ingresos.</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Textoindependiente"/>
        <w:ind w:left="100" w:right="111"/>
        <w:jc w:val="both"/>
        <w:rPr>
          <w:rFonts w:ascii="Arial" w:hAnsi="Arial" w:cs="Arial"/>
          <w:i/>
          <w:sz w:val="24"/>
          <w:szCs w:val="24"/>
          <w:lang w:val="es-MX"/>
        </w:rPr>
      </w:pPr>
      <w:r w:rsidRPr="00022CE1">
        <w:rPr>
          <w:rFonts w:ascii="Arial" w:hAnsi="Arial" w:cs="Arial"/>
          <w:i/>
          <w:sz w:val="24"/>
          <w:szCs w:val="24"/>
          <w:lang w:val="es-MX"/>
        </w:rPr>
        <w:t>Cuando el solicitante obtenga la constancia de habitabilidad, el interesado deberá solicitar y obtener la suspensión de la licencia de construcción correspondiente, la cual quedará suspendida hasta que las obras de urbanización sean recibidas por el Ayuntamiento. Una vez que se realice la entrega-recepción referida, quienes hayan obtenido una constancia de habitabilidad, deberán solicitar y obtener el certificado de habitabilidad, para lo cual la Dirección emitirá el mismo sin realizar la visita domiciliaria.</w:t>
      </w:r>
    </w:p>
    <w:p w:rsidR="00252FC8" w:rsidRPr="000D1171" w:rsidRDefault="00252FC8" w:rsidP="00F63C7B">
      <w:pPr>
        <w:pStyle w:val="Textoindependiente"/>
        <w:spacing w:before="4"/>
        <w:jc w:val="center"/>
        <w:rPr>
          <w:rFonts w:ascii="Arial" w:hAnsi="Arial" w:cs="Arial"/>
          <w:i/>
          <w:color w:val="000000" w:themeColor="text1"/>
          <w:sz w:val="24"/>
          <w:szCs w:val="24"/>
          <w:lang w:val="es-MX"/>
        </w:rPr>
      </w:pPr>
    </w:p>
    <w:p w:rsidR="00252FC8" w:rsidRPr="000D1171" w:rsidRDefault="00252FC8" w:rsidP="00F63C7B">
      <w:pPr>
        <w:pStyle w:val="Ttulo1"/>
        <w:spacing w:before="1" w:line="240" w:lineRule="auto"/>
        <w:ind w:right="189"/>
        <w:jc w:val="center"/>
        <w:rPr>
          <w:rFonts w:ascii="Arial" w:hAnsi="Arial" w:cs="Arial"/>
          <w:i/>
          <w:color w:val="000000" w:themeColor="text1"/>
          <w:sz w:val="24"/>
          <w:szCs w:val="24"/>
        </w:rPr>
      </w:pPr>
      <w:r w:rsidRPr="000D1171">
        <w:rPr>
          <w:rFonts w:ascii="Arial" w:hAnsi="Arial" w:cs="Arial"/>
          <w:i/>
          <w:color w:val="000000" w:themeColor="text1"/>
          <w:sz w:val="24"/>
          <w:szCs w:val="24"/>
        </w:rPr>
        <w:t>TÍTULO VI</w:t>
      </w:r>
    </w:p>
    <w:p w:rsidR="00252FC8" w:rsidRPr="00022CE1" w:rsidRDefault="00252FC8" w:rsidP="00F63C7B">
      <w:pPr>
        <w:spacing w:after="0" w:line="240" w:lineRule="auto"/>
        <w:ind w:left="186" w:right="191"/>
        <w:jc w:val="center"/>
        <w:rPr>
          <w:rFonts w:ascii="Arial" w:hAnsi="Arial" w:cs="Arial"/>
          <w:b/>
          <w:i/>
          <w:sz w:val="24"/>
          <w:szCs w:val="24"/>
        </w:rPr>
      </w:pPr>
      <w:r w:rsidRPr="00022CE1">
        <w:rPr>
          <w:rFonts w:ascii="Arial" w:hAnsi="Arial" w:cs="Arial"/>
          <w:b/>
          <w:i/>
          <w:sz w:val="24"/>
          <w:szCs w:val="24"/>
        </w:rPr>
        <w:t>DE LOS PERMISOS</w:t>
      </w:r>
    </w:p>
    <w:p w:rsidR="00252FC8" w:rsidRPr="00022CE1" w:rsidRDefault="00252FC8" w:rsidP="00F63C7B">
      <w:pPr>
        <w:pStyle w:val="Textoindependiente"/>
        <w:rPr>
          <w:rFonts w:ascii="Arial" w:hAnsi="Arial" w:cs="Arial"/>
          <w:b/>
          <w:i/>
          <w:sz w:val="24"/>
          <w:szCs w:val="24"/>
          <w:lang w:val="es-MX"/>
        </w:rPr>
      </w:pPr>
    </w:p>
    <w:p w:rsidR="00252FC8" w:rsidRPr="00022CE1" w:rsidRDefault="00252FC8" w:rsidP="00F63C7B">
      <w:pPr>
        <w:spacing w:after="0" w:line="240" w:lineRule="auto"/>
        <w:ind w:left="2856" w:right="1267" w:firstLine="998"/>
        <w:rPr>
          <w:rFonts w:ascii="Arial" w:hAnsi="Arial" w:cs="Arial"/>
          <w:b/>
          <w:i/>
          <w:sz w:val="24"/>
          <w:szCs w:val="24"/>
        </w:rPr>
      </w:pPr>
      <w:r w:rsidRPr="00022CE1">
        <w:rPr>
          <w:rFonts w:ascii="Arial" w:hAnsi="Arial" w:cs="Arial"/>
          <w:b/>
          <w:i/>
          <w:sz w:val="24"/>
          <w:szCs w:val="24"/>
        </w:rPr>
        <w:t>CAPÍTULO I DISPOSICIONES GENERALES</w:t>
      </w:r>
    </w:p>
    <w:p w:rsidR="00252FC8" w:rsidRPr="00022CE1" w:rsidRDefault="00252FC8" w:rsidP="00F63C7B">
      <w:pPr>
        <w:pStyle w:val="Textoindependiente"/>
        <w:spacing w:before="6"/>
        <w:rPr>
          <w:rFonts w:ascii="Arial" w:hAnsi="Arial" w:cs="Arial"/>
          <w:b/>
          <w:i/>
          <w:sz w:val="24"/>
          <w:szCs w:val="24"/>
          <w:lang w:val="es-MX"/>
        </w:rPr>
      </w:pPr>
    </w:p>
    <w:p w:rsidR="00252FC8" w:rsidRPr="00022CE1" w:rsidRDefault="00252FC8" w:rsidP="00F63C7B">
      <w:pPr>
        <w:pStyle w:val="Textoindependiente"/>
        <w:ind w:left="100" w:right="108"/>
        <w:jc w:val="both"/>
        <w:rPr>
          <w:rFonts w:ascii="Arial" w:hAnsi="Arial" w:cs="Arial"/>
          <w:i/>
          <w:sz w:val="24"/>
          <w:szCs w:val="24"/>
          <w:lang w:val="es-MX"/>
        </w:rPr>
      </w:pPr>
      <w:r w:rsidRPr="00022CE1">
        <w:rPr>
          <w:rFonts w:ascii="Arial" w:hAnsi="Arial" w:cs="Arial"/>
          <w:b/>
          <w:i/>
          <w:sz w:val="24"/>
          <w:szCs w:val="24"/>
          <w:lang w:val="es-MX"/>
        </w:rPr>
        <w:t xml:space="preserve">Artículo 71. </w:t>
      </w:r>
      <w:r w:rsidRPr="00022CE1">
        <w:rPr>
          <w:rFonts w:ascii="Arial" w:hAnsi="Arial" w:cs="Arial"/>
          <w:i/>
          <w:sz w:val="24"/>
          <w:szCs w:val="24"/>
          <w:lang w:val="es-MX"/>
        </w:rPr>
        <w:t>Los propietarios por sí o por conducto de su representante legal deberán tramitar ante la Dirección permiso conforme a lo que establece el presente ordenamiento para la realización o ejecución de trabajos relativos a obras menores, así como todo acto de ocupación y utilización del suelo, que se lleve a cabo en el Municipio de San Pedro Tlaquepaque; para lo cual la Dirección podrá emitir los siguientes</w:t>
      </w:r>
      <w:r w:rsidRPr="00022CE1">
        <w:rPr>
          <w:rFonts w:ascii="Arial" w:hAnsi="Arial" w:cs="Arial"/>
          <w:i/>
          <w:spacing w:val="-12"/>
          <w:sz w:val="24"/>
          <w:szCs w:val="24"/>
          <w:lang w:val="es-MX"/>
        </w:rPr>
        <w:t xml:space="preserve"> </w:t>
      </w:r>
      <w:r w:rsidRPr="00022CE1">
        <w:rPr>
          <w:rFonts w:ascii="Arial" w:hAnsi="Arial" w:cs="Arial"/>
          <w:i/>
          <w:sz w:val="24"/>
          <w:szCs w:val="24"/>
          <w:lang w:val="es-MX"/>
        </w:rPr>
        <w:t>permisos:</w:t>
      </w:r>
    </w:p>
    <w:p w:rsidR="00252FC8" w:rsidRPr="00022CE1" w:rsidRDefault="00252FC8" w:rsidP="00F63C7B">
      <w:pPr>
        <w:spacing w:after="0" w:line="240" w:lineRule="auto"/>
        <w:jc w:val="both"/>
        <w:rPr>
          <w:rFonts w:ascii="Arial" w:hAnsi="Arial" w:cs="Arial"/>
          <w:i/>
          <w:sz w:val="24"/>
          <w:szCs w:val="24"/>
        </w:rPr>
        <w:sectPr w:rsidR="00252FC8" w:rsidRPr="00022CE1" w:rsidSect="00066D19">
          <w:type w:val="continuous"/>
          <w:pgSz w:w="12240" w:h="20160" w:code="5"/>
          <w:pgMar w:top="2268" w:right="2155" w:bottom="1985" w:left="2155" w:header="720" w:footer="720" w:gutter="0"/>
          <w:cols w:space="720"/>
        </w:sectPr>
      </w:pPr>
    </w:p>
    <w:p w:rsidR="00252FC8" w:rsidRPr="00022CE1" w:rsidRDefault="00252FC8" w:rsidP="00F63C7B">
      <w:pPr>
        <w:pStyle w:val="Textoindependiente"/>
        <w:spacing w:before="10"/>
        <w:rPr>
          <w:rFonts w:ascii="Arial" w:hAnsi="Arial" w:cs="Arial"/>
          <w:i/>
          <w:sz w:val="24"/>
          <w:szCs w:val="24"/>
          <w:lang w:val="es-MX"/>
        </w:rPr>
      </w:pPr>
    </w:p>
    <w:p w:rsidR="00252FC8" w:rsidRPr="00022CE1" w:rsidRDefault="00252FC8" w:rsidP="00F63C7B">
      <w:pPr>
        <w:pStyle w:val="Prrafodelista"/>
        <w:widowControl w:val="0"/>
        <w:numPr>
          <w:ilvl w:val="0"/>
          <w:numId w:val="29"/>
        </w:numPr>
        <w:tabs>
          <w:tab w:val="left" w:pos="820"/>
          <w:tab w:val="left" w:pos="821"/>
        </w:tabs>
        <w:spacing w:before="69" w:after="0" w:line="240" w:lineRule="auto"/>
        <w:contextualSpacing w:val="0"/>
        <w:jc w:val="left"/>
        <w:rPr>
          <w:rFonts w:ascii="Arial" w:hAnsi="Arial" w:cs="Arial"/>
          <w:i/>
          <w:sz w:val="24"/>
          <w:szCs w:val="24"/>
        </w:rPr>
      </w:pPr>
      <w:r w:rsidRPr="00022CE1">
        <w:rPr>
          <w:rFonts w:ascii="Arial" w:hAnsi="Arial" w:cs="Arial"/>
          <w:i/>
          <w:sz w:val="24"/>
          <w:szCs w:val="24"/>
        </w:rPr>
        <w:t>Para obras</w:t>
      </w:r>
      <w:r w:rsidRPr="00022CE1">
        <w:rPr>
          <w:rFonts w:ascii="Arial" w:hAnsi="Arial" w:cs="Arial"/>
          <w:i/>
          <w:spacing w:val="-7"/>
          <w:sz w:val="24"/>
          <w:szCs w:val="24"/>
        </w:rPr>
        <w:t xml:space="preserve"> </w:t>
      </w:r>
      <w:r w:rsidRPr="00022CE1">
        <w:rPr>
          <w:rFonts w:ascii="Arial" w:hAnsi="Arial" w:cs="Arial"/>
          <w:i/>
          <w:sz w:val="24"/>
          <w:szCs w:val="24"/>
        </w:rPr>
        <w:t>menores;</w:t>
      </w:r>
    </w:p>
    <w:p w:rsidR="00252FC8" w:rsidRPr="00022CE1" w:rsidRDefault="00252FC8" w:rsidP="00F63C7B">
      <w:pPr>
        <w:pStyle w:val="Textoindependiente"/>
        <w:rPr>
          <w:rFonts w:ascii="Arial" w:hAnsi="Arial" w:cs="Arial"/>
          <w:i/>
          <w:sz w:val="24"/>
          <w:szCs w:val="24"/>
        </w:rPr>
      </w:pPr>
    </w:p>
    <w:p w:rsidR="00252FC8" w:rsidRPr="00022CE1" w:rsidRDefault="00252FC8" w:rsidP="00F63C7B">
      <w:pPr>
        <w:pStyle w:val="Prrafodelista"/>
        <w:widowControl w:val="0"/>
        <w:numPr>
          <w:ilvl w:val="0"/>
          <w:numId w:val="29"/>
        </w:numPr>
        <w:tabs>
          <w:tab w:val="left" w:pos="820"/>
          <w:tab w:val="left" w:pos="821"/>
        </w:tabs>
        <w:spacing w:after="0" w:line="240" w:lineRule="auto"/>
        <w:ind w:hanging="607"/>
        <w:contextualSpacing w:val="0"/>
        <w:jc w:val="left"/>
        <w:rPr>
          <w:rFonts w:ascii="Arial" w:hAnsi="Arial" w:cs="Arial"/>
          <w:i/>
          <w:sz w:val="24"/>
          <w:szCs w:val="24"/>
        </w:rPr>
      </w:pPr>
      <w:r w:rsidRPr="00022CE1">
        <w:rPr>
          <w:rFonts w:ascii="Arial" w:hAnsi="Arial" w:cs="Arial"/>
          <w:i/>
          <w:sz w:val="24"/>
          <w:szCs w:val="24"/>
        </w:rPr>
        <w:t>Construcción en áreas</w:t>
      </w:r>
      <w:r w:rsidRPr="00022CE1">
        <w:rPr>
          <w:rFonts w:ascii="Arial" w:hAnsi="Arial" w:cs="Arial"/>
          <w:i/>
          <w:spacing w:val="-8"/>
          <w:sz w:val="24"/>
          <w:szCs w:val="24"/>
        </w:rPr>
        <w:t xml:space="preserve"> </w:t>
      </w:r>
      <w:r w:rsidRPr="00022CE1">
        <w:rPr>
          <w:rFonts w:ascii="Arial" w:hAnsi="Arial" w:cs="Arial"/>
          <w:i/>
          <w:sz w:val="24"/>
          <w:szCs w:val="24"/>
        </w:rPr>
        <w:t>públicas;</w:t>
      </w:r>
    </w:p>
    <w:p w:rsidR="00252FC8" w:rsidRPr="00022CE1" w:rsidRDefault="00252FC8" w:rsidP="00F63C7B">
      <w:pPr>
        <w:pStyle w:val="Textoindependiente"/>
        <w:rPr>
          <w:rFonts w:ascii="Arial" w:hAnsi="Arial" w:cs="Arial"/>
          <w:i/>
          <w:sz w:val="24"/>
          <w:szCs w:val="24"/>
        </w:rPr>
      </w:pPr>
    </w:p>
    <w:p w:rsidR="00252FC8" w:rsidRPr="00022CE1" w:rsidRDefault="00252FC8" w:rsidP="00F63C7B">
      <w:pPr>
        <w:pStyle w:val="Prrafodelista"/>
        <w:widowControl w:val="0"/>
        <w:numPr>
          <w:ilvl w:val="0"/>
          <w:numId w:val="29"/>
        </w:numPr>
        <w:tabs>
          <w:tab w:val="left" w:pos="821"/>
        </w:tabs>
        <w:spacing w:after="0" w:line="240" w:lineRule="auto"/>
        <w:ind w:hanging="701"/>
        <w:contextualSpacing w:val="0"/>
        <w:jc w:val="both"/>
        <w:rPr>
          <w:rFonts w:ascii="Arial" w:hAnsi="Arial" w:cs="Arial"/>
          <w:i/>
          <w:sz w:val="24"/>
          <w:szCs w:val="24"/>
        </w:rPr>
      </w:pPr>
      <w:r w:rsidRPr="00022CE1">
        <w:rPr>
          <w:rFonts w:ascii="Arial" w:hAnsi="Arial" w:cs="Arial"/>
          <w:i/>
          <w:sz w:val="24"/>
          <w:szCs w:val="24"/>
        </w:rPr>
        <w:t>Para la ocupación en áreas públicas;</w:t>
      </w:r>
      <w:r w:rsidRPr="00022CE1">
        <w:rPr>
          <w:rFonts w:ascii="Arial" w:hAnsi="Arial" w:cs="Arial"/>
          <w:i/>
          <w:spacing w:val="-6"/>
          <w:sz w:val="24"/>
          <w:szCs w:val="24"/>
        </w:rPr>
        <w:t xml:space="preserve"> </w:t>
      </w:r>
      <w:r w:rsidRPr="00022CE1">
        <w:rPr>
          <w:rFonts w:ascii="Arial" w:hAnsi="Arial" w:cs="Arial"/>
          <w:i/>
          <w:sz w:val="24"/>
          <w:szCs w:val="24"/>
        </w:rPr>
        <w:t>y</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0"/>
          <w:numId w:val="29"/>
        </w:numPr>
        <w:tabs>
          <w:tab w:val="left" w:pos="821"/>
        </w:tabs>
        <w:spacing w:after="0" w:line="240" w:lineRule="auto"/>
        <w:ind w:hanging="686"/>
        <w:contextualSpacing w:val="0"/>
        <w:jc w:val="both"/>
        <w:rPr>
          <w:rFonts w:ascii="Arial" w:hAnsi="Arial" w:cs="Arial"/>
          <w:i/>
          <w:sz w:val="24"/>
          <w:szCs w:val="24"/>
        </w:rPr>
      </w:pPr>
      <w:r w:rsidRPr="00022CE1">
        <w:rPr>
          <w:rFonts w:ascii="Arial" w:hAnsi="Arial" w:cs="Arial"/>
          <w:i/>
          <w:sz w:val="24"/>
          <w:szCs w:val="24"/>
        </w:rPr>
        <w:t>Aquellos previstos en otra normatividad municipal que resulte</w:t>
      </w:r>
      <w:r w:rsidRPr="00022CE1">
        <w:rPr>
          <w:rFonts w:ascii="Arial" w:hAnsi="Arial" w:cs="Arial"/>
          <w:i/>
          <w:spacing w:val="-10"/>
          <w:sz w:val="24"/>
          <w:szCs w:val="24"/>
        </w:rPr>
        <w:t xml:space="preserve"> </w:t>
      </w:r>
      <w:r w:rsidRPr="00022CE1">
        <w:rPr>
          <w:rFonts w:ascii="Arial" w:hAnsi="Arial" w:cs="Arial"/>
          <w:i/>
          <w:sz w:val="24"/>
          <w:szCs w:val="24"/>
        </w:rPr>
        <w:t>aplicable;</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Textoindependiente"/>
        <w:ind w:left="100" w:right="105"/>
        <w:jc w:val="both"/>
        <w:rPr>
          <w:rFonts w:ascii="Arial" w:hAnsi="Arial" w:cs="Arial"/>
          <w:i/>
          <w:sz w:val="24"/>
          <w:szCs w:val="24"/>
          <w:lang w:val="es-MX"/>
        </w:rPr>
      </w:pPr>
      <w:r w:rsidRPr="00022CE1">
        <w:rPr>
          <w:rFonts w:ascii="Arial" w:hAnsi="Arial" w:cs="Arial"/>
          <w:i/>
          <w:sz w:val="24"/>
          <w:szCs w:val="24"/>
          <w:lang w:val="es-MX"/>
        </w:rPr>
        <w:t>Para el otorgamiento de los permisos a que se refiere el presente Título, la Dirección deberá observar de manera estricta lo dispuesto en las normas establecidas en el Código Urbano, sus disposiciones reglamentarias, el presente Reglamento y las normas técnicas</w:t>
      </w:r>
      <w:r w:rsidRPr="00022CE1">
        <w:rPr>
          <w:rFonts w:ascii="Arial" w:hAnsi="Arial" w:cs="Arial"/>
          <w:i/>
          <w:spacing w:val="-19"/>
          <w:sz w:val="24"/>
          <w:szCs w:val="24"/>
          <w:lang w:val="es-MX"/>
        </w:rPr>
        <w:t xml:space="preserve"> </w:t>
      </w:r>
      <w:r w:rsidRPr="00022CE1">
        <w:rPr>
          <w:rFonts w:ascii="Arial" w:hAnsi="Arial" w:cs="Arial"/>
          <w:i/>
          <w:sz w:val="24"/>
          <w:szCs w:val="24"/>
          <w:lang w:val="es-MX"/>
        </w:rPr>
        <w:t>aplicables.</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Textoindependiente"/>
        <w:ind w:left="100" w:right="110"/>
        <w:jc w:val="both"/>
        <w:rPr>
          <w:rFonts w:ascii="Arial" w:hAnsi="Arial" w:cs="Arial"/>
          <w:i/>
          <w:sz w:val="24"/>
          <w:szCs w:val="24"/>
          <w:lang w:val="es-MX"/>
        </w:rPr>
      </w:pPr>
      <w:r w:rsidRPr="00022CE1">
        <w:rPr>
          <w:rFonts w:ascii="Arial" w:hAnsi="Arial" w:cs="Arial"/>
          <w:i/>
          <w:sz w:val="24"/>
          <w:szCs w:val="24"/>
          <w:lang w:val="es-MX"/>
        </w:rPr>
        <w:t>Las solicitudes se deberán presentarse en los formatos expedidos por la Dirección y se deberá cumplir con los requisitos establecidos en el presente</w:t>
      </w:r>
      <w:r w:rsidRPr="00022CE1">
        <w:rPr>
          <w:rFonts w:ascii="Arial" w:hAnsi="Arial" w:cs="Arial"/>
          <w:i/>
          <w:spacing w:val="-12"/>
          <w:sz w:val="24"/>
          <w:szCs w:val="24"/>
          <w:lang w:val="es-MX"/>
        </w:rPr>
        <w:t xml:space="preserve"> </w:t>
      </w:r>
      <w:r w:rsidRPr="00022CE1">
        <w:rPr>
          <w:rFonts w:ascii="Arial" w:hAnsi="Arial" w:cs="Arial"/>
          <w:i/>
          <w:sz w:val="24"/>
          <w:szCs w:val="24"/>
          <w:lang w:val="es-MX"/>
        </w:rPr>
        <w:t>Título.</w:t>
      </w:r>
    </w:p>
    <w:p w:rsidR="00252FC8" w:rsidRPr="00022CE1" w:rsidRDefault="00252FC8" w:rsidP="00F63C7B">
      <w:pPr>
        <w:pStyle w:val="Textoindependiente"/>
        <w:spacing w:before="4"/>
        <w:rPr>
          <w:rFonts w:ascii="Arial" w:hAnsi="Arial" w:cs="Arial"/>
          <w:i/>
          <w:sz w:val="24"/>
          <w:szCs w:val="24"/>
          <w:lang w:val="es-MX"/>
        </w:rPr>
      </w:pPr>
    </w:p>
    <w:p w:rsidR="00252FC8" w:rsidRPr="000D1171" w:rsidRDefault="00252FC8" w:rsidP="00F63C7B">
      <w:pPr>
        <w:pStyle w:val="Ttulo1"/>
        <w:spacing w:before="1" w:line="240" w:lineRule="auto"/>
        <w:ind w:right="192"/>
        <w:jc w:val="center"/>
        <w:rPr>
          <w:rFonts w:ascii="Arial" w:hAnsi="Arial" w:cs="Arial"/>
          <w:i/>
          <w:color w:val="000000" w:themeColor="text1"/>
          <w:sz w:val="24"/>
          <w:szCs w:val="24"/>
        </w:rPr>
      </w:pPr>
      <w:r w:rsidRPr="000D1171">
        <w:rPr>
          <w:rFonts w:ascii="Arial" w:hAnsi="Arial" w:cs="Arial"/>
          <w:i/>
          <w:color w:val="000000" w:themeColor="text1"/>
          <w:sz w:val="24"/>
          <w:szCs w:val="24"/>
        </w:rPr>
        <w:t>CAPÍTULO II</w:t>
      </w:r>
    </w:p>
    <w:p w:rsidR="00252FC8" w:rsidRPr="00022CE1" w:rsidRDefault="00252FC8" w:rsidP="00F63C7B">
      <w:pPr>
        <w:spacing w:after="0" w:line="240" w:lineRule="auto"/>
        <w:ind w:left="186" w:right="196"/>
        <w:jc w:val="center"/>
        <w:rPr>
          <w:rFonts w:ascii="Arial" w:hAnsi="Arial" w:cs="Arial"/>
          <w:b/>
          <w:i/>
          <w:sz w:val="24"/>
          <w:szCs w:val="24"/>
        </w:rPr>
      </w:pPr>
      <w:r w:rsidRPr="00022CE1">
        <w:rPr>
          <w:rFonts w:ascii="Arial" w:hAnsi="Arial" w:cs="Arial"/>
          <w:b/>
          <w:i/>
          <w:sz w:val="24"/>
          <w:szCs w:val="24"/>
        </w:rPr>
        <w:t>DE LOS PERMISOS PARA OBRAS MENORES</w:t>
      </w:r>
    </w:p>
    <w:p w:rsidR="00252FC8" w:rsidRPr="00022CE1" w:rsidRDefault="00252FC8" w:rsidP="00F63C7B">
      <w:pPr>
        <w:pStyle w:val="Textoindependiente"/>
        <w:spacing w:before="6"/>
        <w:rPr>
          <w:rFonts w:ascii="Arial" w:hAnsi="Arial" w:cs="Arial"/>
          <w:b/>
          <w:i/>
          <w:sz w:val="24"/>
          <w:szCs w:val="24"/>
          <w:lang w:val="es-MX"/>
        </w:rPr>
      </w:pPr>
    </w:p>
    <w:p w:rsidR="00252FC8" w:rsidRPr="00022CE1" w:rsidRDefault="00252FC8" w:rsidP="00F63C7B">
      <w:pPr>
        <w:pStyle w:val="Textoindependiente"/>
        <w:ind w:left="100" w:right="109"/>
        <w:jc w:val="both"/>
        <w:rPr>
          <w:rFonts w:ascii="Arial" w:hAnsi="Arial" w:cs="Arial"/>
          <w:i/>
          <w:sz w:val="24"/>
          <w:szCs w:val="24"/>
          <w:lang w:val="es-MX"/>
        </w:rPr>
      </w:pPr>
      <w:r w:rsidRPr="00022CE1">
        <w:rPr>
          <w:rFonts w:ascii="Arial" w:hAnsi="Arial" w:cs="Arial"/>
          <w:b/>
          <w:i/>
          <w:sz w:val="24"/>
          <w:szCs w:val="24"/>
          <w:lang w:val="es-MX"/>
        </w:rPr>
        <w:t xml:space="preserve">Artículo 72. </w:t>
      </w:r>
      <w:r w:rsidRPr="00022CE1">
        <w:rPr>
          <w:rFonts w:ascii="Arial" w:hAnsi="Arial" w:cs="Arial"/>
          <w:i/>
          <w:sz w:val="24"/>
          <w:szCs w:val="24"/>
          <w:lang w:val="es-MX"/>
        </w:rPr>
        <w:t xml:space="preserve">Las obras menores son los trabajos necesarios para procurar el correcto funcionamiento de toda edificación, tales como reparación, reposición, restitución, mantenimiento o mejoramiento; </w:t>
      </w:r>
      <w:r w:rsidRPr="00022CE1">
        <w:rPr>
          <w:rFonts w:ascii="Arial" w:hAnsi="Arial" w:cs="Arial"/>
          <w:i/>
          <w:sz w:val="24"/>
          <w:szCs w:val="24"/>
          <w:lang w:val="es-MX"/>
        </w:rPr>
        <w:lastRenderedPageBreak/>
        <w:t>siempre y cuando no se trate de cambios de uso de suelo, demoliciones, ampliaciones, modificaciones estructurales o alteración de distribución de los espacios. Para fines de este Reglamento, se consideran obras menores, los siguientes casos:</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0"/>
          <w:numId w:val="28"/>
        </w:numPr>
        <w:tabs>
          <w:tab w:val="left" w:pos="821"/>
        </w:tabs>
        <w:spacing w:after="0" w:line="240" w:lineRule="auto"/>
        <w:ind w:right="110"/>
        <w:contextualSpacing w:val="0"/>
        <w:jc w:val="both"/>
        <w:rPr>
          <w:rFonts w:ascii="Arial" w:hAnsi="Arial" w:cs="Arial"/>
          <w:i/>
          <w:sz w:val="24"/>
          <w:szCs w:val="24"/>
        </w:rPr>
      </w:pPr>
      <w:r w:rsidRPr="00022CE1">
        <w:rPr>
          <w:rFonts w:ascii="Arial" w:hAnsi="Arial" w:cs="Arial"/>
          <w:i/>
          <w:sz w:val="24"/>
          <w:szCs w:val="24"/>
        </w:rPr>
        <w:t>Reparación, reposición, restitución, mantenimiento o mejoramiento de cualquier elemento o parte de una edificación, pudiendo tratarse de enjarres, pisos, pinturas, cristales, herrería, aluminio, carpintería o instalaciones de cualquier tipo que sean realizadas al interior de un predio, sin invadir o afectar la vía pública, indistintamente de la altura de la</w:t>
      </w:r>
      <w:r w:rsidRPr="00022CE1">
        <w:rPr>
          <w:rFonts w:ascii="Arial" w:hAnsi="Arial" w:cs="Arial"/>
          <w:i/>
          <w:spacing w:val="-5"/>
          <w:sz w:val="24"/>
          <w:szCs w:val="24"/>
        </w:rPr>
        <w:t xml:space="preserve"> </w:t>
      </w:r>
      <w:r w:rsidRPr="00022CE1">
        <w:rPr>
          <w:rFonts w:ascii="Arial" w:hAnsi="Arial" w:cs="Arial"/>
          <w:i/>
          <w:sz w:val="24"/>
          <w:szCs w:val="24"/>
        </w:rPr>
        <w:t>edificación;</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0"/>
          <w:numId w:val="28"/>
        </w:numPr>
        <w:tabs>
          <w:tab w:val="left" w:pos="821"/>
        </w:tabs>
        <w:spacing w:after="0" w:line="240" w:lineRule="auto"/>
        <w:ind w:right="105" w:hanging="607"/>
        <w:contextualSpacing w:val="0"/>
        <w:jc w:val="both"/>
        <w:rPr>
          <w:rFonts w:ascii="Arial" w:hAnsi="Arial" w:cs="Arial"/>
          <w:i/>
          <w:sz w:val="24"/>
          <w:szCs w:val="24"/>
        </w:rPr>
      </w:pPr>
      <w:r w:rsidRPr="00022CE1">
        <w:rPr>
          <w:rFonts w:ascii="Arial" w:hAnsi="Arial" w:cs="Arial"/>
          <w:i/>
          <w:sz w:val="24"/>
          <w:szCs w:val="24"/>
        </w:rPr>
        <w:t>Construcciones de carácter provisional para uso de oficinas de obra, vigilancia, bodegas o letrinas en el predio donde se lleve a cabo la construcción, al término de la ejecución de la obra a la que servirán, el propietario deberá retirar o demoler las construcciones</w:t>
      </w:r>
      <w:r w:rsidRPr="00022CE1">
        <w:rPr>
          <w:rFonts w:ascii="Arial" w:hAnsi="Arial" w:cs="Arial"/>
          <w:i/>
          <w:spacing w:val="-5"/>
          <w:sz w:val="24"/>
          <w:szCs w:val="24"/>
        </w:rPr>
        <w:t xml:space="preserve"> </w:t>
      </w:r>
      <w:r w:rsidRPr="00022CE1">
        <w:rPr>
          <w:rFonts w:ascii="Arial" w:hAnsi="Arial" w:cs="Arial"/>
          <w:i/>
          <w:sz w:val="24"/>
          <w:szCs w:val="24"/>
        </w:rPr>
        <w:t>provisionales;</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0"/>
          <w:numId w:val="28"/>
        </w:numPr>
        <w:tabs>
          <w:tab w:val="left" w:pos="820"/>
          <w:tab w:val="left" w:pos="821"/>
        </w:tabs>
        <w:spacing w:after="0" w:line="240" w:lineRule="auto"/>
        <w:ind w:right="113" w:hanging="701"/>
        <w:contextualSpacing w:val="0"/>
        <w:jc w:val="left"/>
        <w:rPr>
          <w:rFonts w:ascii="Arial" w:hAnsi="Arial" w:cs="Arial"/>
          <w:i/>
          <w:sz w:val="24"/>
          <w:szCs w:val="24"/>
        </w:rPr>
      </w:pPr>
      <w:r w:rsidRPr="00022CE1">
        <w:rPr>
          <w:rFonts w:ascii="Arial" w:hAnsi="Arial" w:cs="Arial"/>
          <w:i/>
          <w:sz w:val="24"/>
          <w:szCs w:val="24"/>
        </w:rPr>
        <w:t>Construcción, reparación, reposición, mantenimiento o mejoramiento de banquetas, andadores u otras áreas que sirvan para la circulación o movilidad de</w:t>
      </w:r>
      <w:r w:rsidRPr="00022CE1">
        <w:rPr>
          <w:rFonts w:ascii="Arial" w:hAnsi="Arial" w:cs="Arial"/>
          <w:i/>
          <w:spacing w:val="-15"/>
          <w:sz w:val="24"/>
          <w:szCs w:val="24"/>
        </w:rPr>
        <w:t xml:space="preserve"> </w:t>
      </w:r>
      <w:r w:rsidRPr="00022CE1">
        <w:rPr>
          <w:rFonts w:ascii="Arial" w:hAnsi="Arial" w:cs="Arial"/>
          <w:i/>
          <w:sz w:val="24"/>
          <w:szCs w:val="24"/>
        </w:rPr>
        <w:t>personas;</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0"/>
          <w:numId w:val="28"/>
        </w:numPr>
        <w:tabs>
          <w:tab w:val="left" w:pos="820"/>
          <w:tab w:val="left" w:pos="821"/>
        </w:tabs>
        <w:spacing w:after="0" w:line="240" w:lineRule="auto"/>
        <w:ind w:right="110" w:hanging="686"/>
        <w:contextualSpacing w:val="0"/>
        <w:jc w:val="left"/>
        <w:rPr>
          <w:rFonts w:ascii="Arial" w:hAnsi="Arial" w:cs="Arial"/>
          <w:i/>
          <w:sz w:val="24"/>
          <w:szCs w:val="24"/>
        </w:rPr>
      </w:pPr>
      <w:r w:rsidRPr="00022CE1">
        <w:rPr>
          <w:rFonts w:ascii="Arial" w:hAnsi="Arial" w:cs="Arial"/>
          <w:i/>
          <w:sz w:val="24"/>
          <w:szCs w:val="24"/>
        </w:rPr>
        <w:t>Reforzamiento estructural, sin alterar la distribución de los espacios de una edificación;</w:t>
      </w:r>
      <w:r w:rsidRPr="00022CE1">
        <w:rPr>
          <w:rFonts w:ascii="Arial" w:hAnsi="Arial" w:cs="Arial"/>
          <w:i/>
          <w:spacing w:val="1"/>
          <w:sz w:val="24"/>
          <w:szCs w:val="24"/>
        </w:rPr>
        <w:t xml:space="preserve"> </w:t>
      </w:r>
      <w:r w:rsidRPr="00022CE1">
        <w:rPr>
          <w:rFonts w:ascii="Arial" w:hAnsi="Arial" w:cs="Arial"/>
          <w:i/>
          <w:sz w:val="24"/>
          <w:szCs w:val="24"/>
        </w:rPr>
        <w:t>y</w:t>
      </w:r>
    </w:p>
    <w:p w:rsidR="00252FC8" w:rsidRPr="00022CE1" w:rsidRDefault="00252FC8" w:rsidP="00F63C7B">
      <w:pPr>
        <w:spacing w:after="0" w:line="240" w:lineRule="auto"/>
        <w:rPr>
          <w:rFonts w:ascii="Arial" w:hAnsi="Arial" w:cs="Arial"/>
          <w:i/>
          <w:sz w:val="24"/>
          <w:szCs w:val="24"/>
        </w:rPr>
        <w:sectPr w:rsidR="00252FC8" w:rsidRPr="00022CE1" w:rsidSect="00066D19">
          <w:type w:val="continuous"/>
          <w:pgSz w:w="12240" w:h="20160" w:code="5"/>
          <w:pgMar w:top="2268" w:right="2155" w:bottom="1985" w:left="2155" w:header="720" w:footer="720" w:gutter="0"/>
          <w:cols w:space="720"/>
        </w:sectPr>
      </w:pPr>
    </w:p>
    <w:p w:rsidR="00252FC8" w:rsidRPr="00022CE1" w:rsidRDefault="00252FC8" w:rsidP="00F63C7B">
      <w:pPr>
        <w:pStyle w:val="Prrafodelista"/>
        <w:widowControl w:val="0"/>
        <w:numPr>
          <w:ilvl w:val="0"/>
          <w:numId w:val="28"/>
        </w:numPr>
        <w:tabs>
          <w:tab w:val="left" w:pos="821"/>
        </w:tabs>
        <w:spacing w:before="45" w:after="0" w:line="240" w:lineRule="auto"/>
        <w:ind w:right="105" w:hanging="593"/>
        <w:contextualSpacing w:val="0"/>
        <w:jc w:val="both"/>
        <w:rPr>
          <w:rFonts w:ascii="Arial" w:hAnsi="Arial" w:cs="Arial"/>
          <w:i/>
          <w:sz w:val="24"/>
          <w:szCs w:val="24"/>
        </w:rPr>
      </w:pPr>
      <w:r w:rsidRPr="00022CE1">
        <w:rPr>
          <w:rFonts w:ascii="Arial" w:hAnsi="Arial" w:cs="Arial"/>
          <w:i/>
          <w:sz w:val="24"/>
          <w:szCs w:val="24"/>
        </w:rPr>
        <w:lastRenderedPageBreak/>
        <w:t>Las acciones emergentes para prevención de accidentes, con obligación del propietario o representante legal, de comunicarlo a la Dirección en un plazo no mayor a 48 horas hábiles después de iniciar la</w:t>
      </w:r>
      <w:r w:rsidRPr="00022CE1">
        <w:rPr>
          <w:rFonts w:ascii="Arial" w:hAnsi="Arial" w:cs="Arial"/>
          <w:i/>
          <w:spacing w:val="-10"/>
          <w:sz w:val="24"/>
          <w:szCs w:val="24"/>
        </w:rPr>
        <w:t xml:space="preserve"> </w:t>
      </w:r>
      <w:r w:rsidRPr="00022CE1">
        <w:rPr>
          <w:rFonts w:ascii="Arial" w:hAnsi="Arial" w:cs="Arial"/>
          <w:i/>
          <w:sz w:val="24"/>
          <w:szCs w:val="24"/>
        </w:rPr>
        <w:t>obra.</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Textoindependiente"/>
        <w:ind w:left="100" w:right="113"/>
        <w:jc w:val="both"/>
        <w:rPr>
          <w:rFonts w:ascii="Arial" w:hAnsi="Arial" w:cs="Arial"/>
          <w:i/>
          <w:sz w:val="24"/>
          <w:szCs w:val="24"/>
          <w:lang w:val="es-MX"/>
        </w:rPr>
      </w:pPr>
      <w:r w:rsidRPr="00022CE1">
        <w:rPr>
          <w:rFonts w:ascii="Arial" w:hAnsi="Arial" w:cs="Arial"/>
          <w:b/>
          <w:i/>
          <w:sz w:val="24"/>
          <w:szCs w:val="24"/>
          <w:lang w:val="es-MX"/>
        </w:rPr>
        <w:t xml:space="preserve">Artículo 73. </w:t>
      </w:r>
      <w:r w:rsidRPr="00022CE1">
        <w:rPr>
          <w:rFonts w:ascii="Arial" w:hAnsi="Arial" w:cs="Arial"/>
          <w:i/>
          <w:sz w:val="24"/>
          <w:szCs w:val="24"/>
          <w:lang w:val="es-MX"/>
        </w:rPr>
        <w:t>Para obtener el permiso de obras menores, el interesado deberá cumplir con los siguientes requisitos:</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0"/>
          <w:numId w:val="27"/>
        </w:numPr>
        <w:tabs>
          <w:tab w:val="left" w:pos="820"/>
          <w:tab w:val="left" w:pos="821"/>
        </w:tabs>
        <w:spacing w:after="0" w:line="240" w:lineRule="auto"/>
        <w:ind w:right="107"/>
        <w:contextualSpacing w:val="0"/>
        <w:jc w:val="left"/>
        <w:rPr>
          <w:rFonts w:ascii="Arial" w:hAnsi="Arial" w:cs="Arial"/>
          <w:i/>
          <w:sz w:val="24"/>
          <w:szCs w:val="24"/>
        </w:rPr>
      </w:pPr>
      <w:r w:rsidRPr="00022CE1">
        <w:rPr>
          <w:rFonts w:ascii="Arial" w:hAnsi="Arial" w:cs="Arial"/>
          <w:i/>
          <w:sz w:val="24"/>
          <w:szCs w:val="24"/>
        </w:rPr>
        <w:t>Solicitud multitrámite, firmada por el propietario del predio, su representante legal o apoderado, señalando la descripción de los trabajos a</w:t>
      </w:r>
      <w:r w:rsidRPr="00022CE1">
        <w:rPr>
          <w:rFonts w:ascii="Arial" w:hAnsi="Arial" w:cs="Arial"/>
          <w:i/>
          <w:spacing w:val="-12"/>
          <w:sz w:val="24"/>
          <w:szCs w:val="24"/>
        </w:rPr>
        <w:t xml:space="preserve"> </w:t>
      </w:r>
      <w:r w:rsidRPr="00022CE1">
        <w:rPr>
          <w:rFonts w:ascii="Arial" w:hAnsi="Arial" w:cs="Arial"/>
          <w:i/>
          <w:sz w:val="24"/>
          <w:szCs w:val="24"/>
        </w:rPr>
        <w:t>realizar;</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0"/>
          <w:numId w:val="27"/>
        </w:numPr>
        <w:tabs>
          <w:tab w:val="left" w:pos="820"/>
          <w:tab w:val="left" w:pos="821"/>
        </w:tabs>
        <w:spacing w:after="0" w:line="240" w:lineRule="auto"/>
        <w:ind w:hanging="607"/>
        <w:contextualSpacing w:val="0"/>
        <w:jc w:val="left"/>
        <w:rPr>
          <w:rFonts w:ascii="Arial" w:hAnsi="Arial" w:cs="Arial"/>
          <w:i/>
          <w:sz w:val="24"/>
          <w:szCs w:val="24"/>
        </w:rPr>
      </w:pPr>
      <w:r w:rsidRPr="00022CE1">
        <w:rPr>
          <w:rFonts w:ascii="Arial" w:hAnsi="Arial" w:cs="Arial"/>
          <w:i/>
          <w:sz w:val="24"/>
          <w:szCs w:val="24"/>
        </w:rPr>
        <w:t>Identificación oficial conforme al artículo 14 del presente</w:t>
      </w:r>
      <w:r w:rsidRPr="00022CE1">
        <w:rPr>
          <w:rFonts w:ascii="Arial" w:hAnsi="Arial" w:cs="Arial"/>
          <w:i/>
          <w:spacing w:val="-13"/>
          <w:sz w:val="24"/>
          <w:szCs w:val="24"/>
        </w:rPr>
        <w:t xml:space="preserve"> </w:t>
      </w:r>
      <w:r w:rsidRPr="00022CE1">
        <w:rPr>
          <w:rFonts w:ascii="Arial" w:hAnsi="Arial" w:cs="Arial"/>
          <w:i/>
          <w:sz w:val="24"/>
          <w:szCs w:val="24"/>
        </w:rPr>
        <w:t>Reglamento;</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0"/>
          <w:numId w:val="27"/>
        </w:numPr>
        <w:tabs>
          <w:tab w:val="left" w:pos="821"/>
        </w:tabs>
        <w:spacing w:after="0" w:line="240" w:lineRule="auto"/>
        <w:ind w:hanging="701"/>
        <w:contextualSpacing w:val="0"/>
        <w:jc w:val="both"/>
        <w:rPr>
          <w:rFonts w:ascii="Arial" w:hAnsi="Arial" w:cs="Arial"/>
          <w:i/>
          <w:sz w:val="24"/>
          <w:szCs w:val="24"/>
        </w:rPr>
      </w:pPr>
      <w:r w:rsidRPr="00022CE1">
        <w:rPr>
          <w:rFonts w:ascii="Arial" w:hAnsi="Arial" w:cs="Arial"/>
          <w:i/>
          <w:sz w:val="24"/>
          <w:szCs w:val="24"/>
        </w:rPr>
        <w:t>Acreditar la propiedad, conforme al artículo 13 del presente Reglamento;</w:t>
      </w:r>
      <w:r w:rsidRPr="00022CE1">
        <w:rPr>
          <w:rFonts w:ascii="Arial" w:hAnsi="Arial" w:cs="Arial"/>
          <w:i/>
          <w:spacing w:val="-9"/>
          <w:sz w:val="24"/>
          <w:szCs w:val="24"/>
        </w:rPr>
        <w:t xml:space="preserve"> </w:t>
      </w:r>
      <w:r w:rsidRPr="00022CE1">
        <w:rPr>
          <w:rFonts w:ascii="Arial" w:hAnsi="Arial" w:cs="Arial"/>
          <w:i/>
          <w:sz w:val="24"/>
          <w:szCs w:val="24"/>
        </w:rPr>
        <w:t>y</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0"/>
          <w:numId w:val="27"/>
        </w:numPr>
        <w:tabs>
          <w:tab w:val="left" w:pos="821"/>
        </w:tabs>
        <w:spacing w:after="0" w:line="240" w:lineRule="auto"/>
        <w:ind w:hanging="686"/>
        <w:contextualSpacing w:val="0"/>
        <w:jc w:val="both"/>
        <w:rPr>
          <w:rFonts w:ascii="Arial" w:hAnsi="Arial" w:cs="Arial"/>
          <w:i/>
          <w:sz w:val="24"/>
          <w:szCs w:val="24"/>
        </w:rPr>
      </w:pPr>
      <w:r w:rsidRPr="00022CE1">
        <w:rPr>
          <w:rFonts w:ascii="Arial" w:hAnsi="Arial" w:cs="Arial"/>
          <w:i/>
          <w:sz w:val="24"/>
          <w:szCs w:val="24"/>
        </w:rPr>
        <w:t>Estar al corriente en el pago del impuesto</w:t>
      </w:r>
      <w:r w:rsidRPr="00022CE1">
        <w:rPr>
          <w:rFonts w:ascii="Arial" w:hAnsi="Arial" w:cs="Arial"/>
          <w:i/>
          <w:spacing w:val="-10"/>
          <w:sz w:val="24"/>
          <w:szCs w:val="24"/>
        </w:rPr>
        <w:t xml:space="preserve"> </w:t>
      </w:r>
      <w:r w:rsidRPr="00022CE1">
        <w:rPr>
          <w:rFonts w:ascii="Arial" w:hAnsi="Arial" w:cs="Arial"/>
          <w:i/>
          <w:sz w:val="24"/>
          <w:szCs w:val="24"/>
        </w:rPr>
        <w:t>predial.</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Textoindependiente"/>
        <w:ind w:left="100" w:right="110"/>
        <w:jc w:val="both"/>
        <w:rPr>
          <w:rFonts w:ascii="Arial" w:hAnsi="Arial" w:cs="Arial"/>
          <w:i/>
          <w:sz w:val="24"/>
          <w:szCs w:val="24"/>
          <w:lang w:val="es-MX"/>
        </w:rPr>
      </w:pPr>
      <w:r w:rsidRPr="00022CE1">
        <w:rPr>
          <w:rFonts w:ascii="Arial" w:hAnsi="Arial" w:cs="Arial"/>
          <w:b/>
          <w:i/>
          <w:sz w:val="24"/>
          <w:szCs w:val="24"/>
          <w:lang w:val="es-MX"/>
        </w:rPr>
        <w:t xml:space="preserve">Artículo 74. </w:t>
      </w:r>
      <w:r w:rsidRPr="00022CE1">
        <w:rPr>
          <w:rFonts w:ascii="Arial" w:hAnsi="Arial" w:cs="Arial"/>
          <w:i/>
          <w:sz w:val="24"/>
          <w:szCs w:val="24"/>
          <w:lang w:val="es-MX"/>
        </w:rPr>
        <w:t>Queda prohibido realizar obras menores de edificación, en fincas sujetas a protección de patrimonio histórico, cultural y/o artístico, sin antes tramitar la licencia o permiso correspondiente, ante la dependencia Federal o Estatal competente y obtener autorización por parte de la Dirección.</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Textoindependiente"/>
        <w:ind w:left="100" w:right="106"/>
        <w:jc w:val="both"/>
        <w:rPr>
          <w:rFonts w:ascii="Arial" w:hAnsi="Arial" w:cs="Arial"/>
          <w:i/>
          <w:sz w:val="24"/>
          <w:szCs w:val="24"/>
          <w:lang w:val="es-MX"/>
        </w:rPr>
      </w:pPr>
      <w:r w:rsidRPr="00022CE1">
        <w:rPr>
          <w:rFonts w:ascii="Arial" w:hAnsi="Arial" w:cs="Arial"/>
          <w:b/>
          <w:i/>
          <w:sz w:val="24"/>
          <w:szCs w:val="24"/>
          <w:lang w:val="es-MX"/>
        </w:rPr>
        <w:t xml:space="preserve">Artículo 75. </w:t>
      </w:r>
      <w:r w:rsidRPr="00022CE1">
        <w:rPr>
          <w:rFonts w:ascii="Arial" w:hAnsi="Arial" w:cs="Arial"/>
          <w:i/>
          <w:sz w:val="24"/>
          <w:szCs w:val="24"/>
          <w:lang w:val="es-MX"/>
        </w:rPr>
        <w:t>Quienes obtengan el permiso para obras menores, tendrán la obligación de respetar el presente Reglamento y otra normatividad aplicable, además de que los trabajos de obra estarán sujetos a visitas de verificación o inspección, por parte de personal de la Dirección de Inspección.</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Textoindependiente"/>
        <w:ind w:left="100" w:right="108"/>
        <w:jc w:val="both"/>
        <w:rPr>
          <w:rFonts w:ascii="Arial" w:hAnsi="Arial" w:cs="Arial"/>
          <w:i/>
          <w:sz w:val="24"/>
          <w:szCs w:val="24"/>
          <w:lang w:val="es-MX"/>
        </w:rPr>
      </w:pPr>
      <w:r w:rsidRPr="00022CE1">
        <w:rPr>
          <w:rFonts w:ascii="Arial" w:hAnsi="Arial" w:cs="Arial"/>
          <w:i/>
          <w:sz w:val="24"/>
          <w:szCs w:val="24"/>
          <w:lang w:val="es-MX"/>
        </w:rPr>
        <w:t>Cuando se solicite permiso para realizar obras menores y ello implique la ruptura de pavimentos de concreto, se deberá hacer la reposición de losas completas, no se permitirá la reposición parcial de losas.</w:t>
      </w:r>
    </w:p>
    <w:p w:rsidR="00252FC8" w:rsidRPr="00022CE1" w:rsidRDefault="00252FC8" w:rsidP="00F63C7B">
      <w:pPr>
        <w:pStyle w:val="Textoindependiente"/>
        <w:spacing w:before="4"/>
        <w:rPr>
          <w:rFonts w:ascii="Arial" w:hAnsi="Arial" w:cs="Arial"/>
          <w:i/>
          <w:sz w:val="24"/>
          <w:szCs w:val="24"/>
          <w:lang w:val="es-MX"/>
        </w:rPr>
      </w:pPr>
    </w:p>
    <w:p w:rsidR="00252FC8" w:rsidRPr="000D1171" w:rsidRDefault="00252FC8" w:rsidP="00F63C7B">
      <w:pPr>
        <w:pStyle w:val="Ttulo1"/>
        <w:spacing w:before="1" w:line="240" w:lineRule="auto"/>
        <w:jc w:val="center"/>
        <w:rPr>
          <w:rFonts w:ascii="Arial" w:hAnsi="Arial" w:cs="Arial"/>
          <w:i/>
          <w:color w:val="000000" w:themeColor="text1"/>
          <w:sz w:val="24"/>
          <w:szCs w:val="24"/>
        </w:rPr>
      </w:pPr>
      <w:r w:rsidRPr="000D1171">
        <w:rPr>
          <w:rFonts w:ascii="Arial" w:hAnsi="Arial" w:cs="Arial"/>
          <w:i/>
          <w:color w:val="000000" w:themeColor="text1"/>
          <w:sz w:val="24"/>
          <w:szCs w:val="24"/>
        </w:rPr>
        <w:t>CAPÍTULO III</w:t>
      </w:r>
    </w:p>
    <w:p w:rsidR="00252FC8" w:rsidRPr="00022CE1" w:rsidRDefault="00252FC8" w:rsidP="00F63C7B">
      <w:pPr>
        <w:spacing w:after="0" w:line="240" w:lineRule="auto"/>
        <w:ind w:left="186" w:right="198"/>
        <w:jc w:val="center"/>
        <w:rPr>
          <w:rFonts w:ascii="Arial" w:hAnsi="Arial" w:cs="Arial"/>
          <w:b/>
          <w:i/>
          <w:sz w:val="24"/>
          <w:szCs w:val="24"/>
        </w:rPr>
      </w:pPr>
      <w:r w:rsidRPr="00022CE1">
        <w:rPr>
          <w:rFonts w:ascii="Arial" w:hAnsi="Arial" w:cs="Arial"/>
          <w:b/>
          <w:i/>
          <w:sz w:val="24"/>
          <w:szCs w:val="24"/>
        </w:rPr>
        <w:t>DE LOS PERMISOS DE CONSTRUCCIÓN EN ÁREAS PÚBLICAS</w:t>
      </w:r>
    </w:p>
    <w:p w:rsidR="00252FC8" w:rsidRPr="00022CE1" w:rsidRDefault="00252FC8" w:rsidP="00F63C7B">
      <w:pPr>
        <w:pStyle w:val="Textoindependiente"/>
        <w:spacing w:before="6"/>
        <w:rPr>
          <w:rFonts w:ascii="Arial" w:hAnsi="Arial" w:cs="Arial"/>
          <w:b/>
          <w:i/>
          <w:sz w:val="24"/>
          <w:szCs w:val="24"/>
          <w:lang w:val="es-MX"/>
        </w:rPr>
      </w:pPr>
    </w:p>
    <w:p w:rsidR="00252FC8" w:rsidRPr="00022CE1" w:rsidRDefault="00252FC8" w:rsidP="00F63C7B">
      <w:pPr>
        <w:pStyle w:val="Textoindependiente"/>
        <w:ind w:left="100" w:right="111"/>
        <w:jc w:val="both"/>
        <w:rPr>
          <w:rFonts w:ascii="Arial" w:hAnsi="Arial" w:cs="Arial"/>
          <w:i/>
          <w:sz w:val="24"/>
          <w:szCs w:val="24"/>
          <w:lang w:val="es-MX"/>
        </w:rPr>
      </w:pPr>
      <w:r w:rsidRPr="00022CE1">
        <w:rPr>
          <w:rFonts w:ascii="Arial" w:hAnsi="Arial" w:cs="Arial"/>
          <w:b/>
          <w:i/>
          <w:sz w:val="24"/>
          <w:szCs w:val="24"/>
          <w:lang w:val="es-MX"/>
        </w:rPr>
        <w:t>Artículo 76</w:t>
      </w:r>
      <w:r w:rsidRPr="00022CE1">
        <w:rPr>
          <w:rFonts w:ascii="Arial" w:hAnsi="Arial" w:cs="Arial"/>
          <w:i/>
          <w:sz w:val="24"/>
          <w:szCs w:val="24"/>
          <w:lang w:val="es-MX"/>
        </w:rPr>
        <w:t>. Permiso de construcción en áreas públicas, es el acto, emitido por la Dirección, mediante el cual se autoriza la introducción de líneas eléctricas, de telecomunicaciones, introducción de servicios, modificación de banquetas y machuelos, ya sea sobre de plazas públicas, andadores, banquetas o sobre el arroyo vehicular. Para tramitar y obtener el permiso de construcción en áreas públicas, el interesado o su representante legal, deberán realizar el pago de los derechos correspondientes y cumplir con los siguientes requisitos:</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0"/>
          <w:numId w:val="26"/>
        </w:numPr>
        <w:tabs>
          <w:tab w:val="left" w:pos="820"/>
          <w:tab w:val="left" w:pos="821"/>
        </w:tabs>
        <w:spacing w:after="0" w:line="240" w:lineRule="auto"/>
        <w:ind w:hanging="674"/>
        <w:contextualSpacing w:val="0"/>
        <w:jc w:val="left"/>
        <w:rPr>
          <w:rFonts w:ascii="Arial" w:hAnsi="Arial" w:cs="Arial"/>
          <w:i/>
          <w:sz w:val="24"/>
          <w:szCs w:val="24"/>
        </w:rPr>
      </w:pPr>
      <w:r w:rsidRPr="00022CE1">
        <w:rPr>
          <w:rFonts w:ascii="Arial" w:hAnsi="Arial" w:cs="Arial"/>
          <w:i/>
          <w:sz w:val="24"/>
          <w:szCs w:val="24"/>
        </w:rPr>
        <w:t>Solicitud multitrámite, firmada por el interesado, representante legal o</w:t>
      </w:r>
      <w:r w:rsidRPr="00022CE1">
        <w:rPr>
          <w:rFonts w:ascii="Arial" w:hAnsi="Arial" w:cs="Arial"/>
          <w:i/>
          <w:spacing w:val="-14"/>
          <w:sz w:val="24"/>
          <w:szCs w:val="24"/>
        </w:rPr>
        <w:t xml:space="preserve"> </w:t>
      </w:r>
      <w:r w:rsidRPr="00022CE1">
        <w:rPr>
          <w:rFonts w:ascii="Arial" w:hAnsi="Arial" w:cs="Arial"/>
          <w:i/>
          <w:sz w:val="24"/>
          <w:szCs w:val="24"/>
        </w:rPr>
        <w:t>apoderado;</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0"/>
          <w:numId w:val="26"/>
        </w:numPr>
        <w:tabs>
          <w:tab w:val="left" w:pos="820"/>
          <w:tab w:val="left" w:pos="821"/>
        </w:tabs>
        <w:spacing w:after="0" w:line="240" w:lineRule="auto"/>
        <w:ind w:left="820" w:hanging="607"/>
        <w:contextualSpacing w:val="0"/>
        <w:jc w:val="left"/>
        <w:rPr>
          <w:rFonts w:ascii="Arial" w:hAnsi="Arial" w:cs="Arial"/>
          <w:i/>
          <w:sz w:val="24"/>
          <w:szCs w:val="24"/>
        </w:rPr>
      </w:pPr>
      <w:r w:rsidRPr="00022CE1">
        <w:rPr>
          <w:rFonts w:ascii="Arial" w:hAnsi="Arial" w:cs="Arial"/>
          <w:i/>
          <w:sz w:val="24"/>
          <w:szCs w:val="24"/>
        </w:rPr>
        <w:t>Identificación oficial conforme al artículo 14 del presente</w:t>
      </w:r>
      <w:r w:rsidRPr="00022CE1">
        <w:rPr>
          <w:rFonts w:ascii="Arial" w:hAnsi="Arial" w:cs="Arial"/>
          <w:i/>
          <w:spacing w:val="-13"/>
          <w:sz w:val="24"/>
          <w:szCs w:val="24"/>
        </w:rPr>
        <w:t xml:space="preserve"> </w:t>
      </w:r>
      <w:r w:rsidRPr="00022CE1">
        <w:rPr>
          <w:rFonts w:ascii="Arial" w:hAnsi="Arial" w:cs="Arial"/>
          <w:i/>
          <w:sz w:val="24"/>
          <w:szCs w:val="24"/>
        </w:rPr>
        <w:t>Reglamento;</w:t>
      </w:r>
    </w:p>
    <w:p w:rsidR="00252FC8" w:rsidRPr="00022CE1" w:rsidRDefault="00252FC8" w:rsidP="00F63C7B">
      <w:pPr>
        <w:pStyle w:val="Textoindependiente"/>
        <w:spacing w:before="11"/>
        <w:rPr>
          <w:rFonts w:ascii="Arial" w:hAnsi="Arial" w:cs="Arial"/>
          <w:i/>
          <w:sz w:val="24"/>
          <w:szCs w:val="24"/>
          <w:lang w:val="es-MX"/>
        </w:rPr>
      </w:pPr>
    </w:p>
    <w:p w:rsidR="00252FC8" w:rsidRPr="00022CE1" w:rsidRDefault="00252FC8" w:rsidP="00F63C7B">
      <w:pPr>
        <w:pStyle w:val="Prrafodelista"/>
        <w:widowControl w:val="0"/>
        <w:numPr>
          <w:ilvl w:val="0"/>
          <w:numId w:val="26"/>
        </w:numPr>
        <w:tabs>
          <w:tab w:val="left" w:pos="821"/>
        </w:tabs>
        <w:spacing w:after="0" w:line="240" w:lineRule="auto"/>
        <w:ind w:left="820" w:hanging="701"/>
        <w:contextualSpacing w:val="0"/>
        <w:jc w:val="both"/>
        <w:rPr>
          <w:rFonts w:ascii="Arial" w:hAnsi="Arial" w:cs="Arial"/>
          <w:i/>
          <w:sz w:val="24"/>
          <w:szCs w:val="24"/>
        </w:rPr>
      </w:pPr>
      <w:r w:rsidRPr="00022CE1">
        <w:rPr>
          <w:rFonts w:ascii="Arial" w:hAnsi="Arial" w:cs="Arial"/>
          <w:i/>
          <w:sz w:val="24"/>
          <w:szCs w:val="24"/>
        </w:rPr>
        <w:t>Para infraestructura eléctrica, el proyecto deberá será autorizado por la</w:t>
      </w:r>
      <w:r w:rsidRPr="00022CE1">
        <w:rPr>
          <w:rFonts w:ascii="Arial" w:hAnsi="Arial" w:cs="Arial"/>
          <w:i/>
          <w:spacing w:val="-14"/>
          <w:sz w:val="24"/>
          <w:szCs w:val="24"/>
        </w:rPr>
        <w:t xml:space="preserve"> </w:t>
      </w:r>
      <w:r w:rsidRPr="00022CE1">
        <w:rPr>
          <w:rFonts w:ascii="Arial" w:hAnsi="Arial" w:cs="Arial"/>
          <w:i/>
          <w:sz w:val="24"/>
          <w:szCs w:val="24"/>
        </w:rPr>
        <w:t>CFE;</w:t>
      </w:r>
    </w:p>
    <w:p w:rsidR="00252FC8" w:rsidRPr="00022CE1" w:rsidRDefault="00252FC8" w:rsidP="00F63C7B">
      <w:pPr>
        <w:spacing w:after="0" w:line="240" w:lineRule="auto"/>
        <w:jc w:val="both"/>
        <w:rPr>
          <w:rFonts w:ascii="Arial" w:hAnsi="Arial" w:cs="Arial"/>
          <w:i/>
          <w:sz w:val="24"/>
          <w:szCs w:val="24"/>
        </w:rPr>
        <w:sectPr w:rsidR="00252FC8" w:rsidRPr="00022CE1" w:rsidSect="00066D19">
          <w:type w:val="continuous"/>
          <w:pgSz w:w="12240" w:h="20160" w:code="5"/>
          <w:pgMar w:top="2268" w:right="2155" w:bottom="1985" w:left="2155" w:header="720" w:footer="720" w:gutter="0"/>
          <w:cols w:space="720"/>
        </w:sectPr>
      </w:pPr>
    </w:p>
    <w:p w:rsidR="00252FC8" w:rsidRPr="00022CE1" w:rsidRDefault="00252FC8" w:rsidP="00F63C7B">
      <w:pPr>
        <w:pStyle w:val="Textoindependiente"/>
        <w:spacing w:before="10"/>
        <w:rPr>
          <w:rFonts w:ascii="Arial" w:hAnsi="Arial" w:cs="Arial"/>
          <w:i/>
          <w:sz w:val="24"/>
          <w:szCs w:val="24"/>
          <w:lang w:val="es-MX"/>
        </w:rPr>
      </w:pPr>
    </w:p>
    <w:p w:rsidR="00252FC8" w:rsidRPr="00022CE1" w:rsidRDefault="00252FC8" w:rsidP="00F63C7B">
      <w:pPr>
        <w:pStyle w:val="Prrafodelista"/>
        <w:widowControl w:val="0"/>
        <w:numPr>
          <w:ilvl w:val="0"/>
          <w:numId w:val="26"/>
        </w:numPr>
        <w:tabs>
          <w:tab w:val="left" w:pos="981"/>
        </w:tabs>
        <w:spacing w:before="69" w:after="0" w:line="240" w:lineRule="auto"/>
        <w:ind w:right="113" w:hanging="686"/>
        <w:contextualSpacing w:val="0"/>
        <w:jc w:val="both"/>
        <w:rPr>
          <w:rFonts w:ascii="Arial" w:hAnsi="Arial" w:cs="Arial"/>
          <w:i/>
          <w:sz w:val="24"/>
          <w:szCs w:val="24"/>
        </w:rPr>
      </w:pPr>
      <w:r w:rsidRPr="00022CE1">
        <w:rPr>
          <w:rFonts w:ascii="Arial" w:hAnsi="Arial" w:cs="Arial"/>
          <w:i/>
          <w:sz w:val="24"/>
          <w:szCs w:val="24"/>
        </w:rPr>
        <w:t>Para infraestructura de telecomunicaciones, los planos del proyecto, deberán estar autorizados por la Secretaría de Comunicaciones y</w:t>
      </w:r>
      <w:r w:rsidRPr="00022CE1">
        <w:rPr>
          <w:rFonts w:ascii="Arial" w:hAnsi="Arial" w:cs="Arial"/>
          <w:i/>
          <w:spacing w:val="-14"/>
          <w:sz w:val="24"/>
          <w:szCs w:val="24"/>
        </w:rPr>
        <w:t xml:space="preserve"> </w:t>
      </w:r>
      <w:r w:rsidRPr="00022CE1">
        <w:rPr>
          <w:rFonts w:ascii="Arial" w:hAnsi="Arial" w:cs="Arial"/>
          <w:i/>
          <w:sz w:val="24"/>
          <w:szCs w:val="24"/>
        </w:rPr>
        <w:t>Transportes;</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0"/>
          <w:numId w:val="26"/>
        </w:numPr>
        <w:tabs>
          <w:tab w:val="left" w:pos="981"/>
        </w:tabs>
        <w:spacing w:after="0" w:line="240" w:lineRule="auto"/>
        <w:ind w:right="112" w:hanging="593"/>
        <w:contextualSpacing w:val="0"/>
        <w:jc w:val="both"/>
        <w:rPr>
          <w:rFonts w:ascii="Arial" w:hAnsi="Arial" w:cs="Arial"/>
          <w:i/>
          <w:sz w:val="24"/>
          <w:szCs w:val="24"/>
        </w:rPr>
      </w:pPr>
      <w:r w:rsidRPr="00022CE1">
        <w:rPr>
          <w:rFonts w:ascii="Arial" w:hAnsi="Arial" w:cs="Arial"/>
          <w:i/>
          <w:sz w:val="24"/>
          <w:szCs w:val="24"/>
        </w:rPr>
        <w:t>Cuando se trate de introducción de líneas de gasoductos u oleoductos, los planos del proyecto, deberán estar autorizados por Petróleos</w:t>
      </w:r>
      <w:r w:rsidRPr="00022CE1">
        <w:rPr>
          <w:rFonts w:ascii="Arial" w:hAnsi="Arial" w:cs="Arial"/>
          <w:i/>
          <w:spacing w:val="-7"/>
          <w:sz w:val="24"/>
          <w:szCs w:val="24"/>
        </w:rPr>
        <w:t xml:space="preserve"> </w:t>
      </w:r>
      <w:r w:rsidRPr="00022CE1">
        <w:rPr>
          <w:rFonts w:ascii="Arial" w:hAnsi="Arial" w:cs="Arial"/>
          <w:i/>
          <w:sz w:val="24"/>
          <w:szCs w:val="24"/>
        </w:rPr>
        <w:t>Mexicanos;</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0"/>
          <w:numId w:val="26"/>
        </w:numPr>
        <w:tabs>
          <w:tab w:val="left" w:pos="981"/>
        </w:tabs>
        <w:spacing w:after="0" w:line="240" w:lineRule="auto"/>
        <w:ind w:hanging="686"/>
        <w:contextualSpacing w:val="0"/>
        <w:jc w:val="both"/>
        <w:rPr>
          <w:rFonts w:ascii="Arial" w:hAnsi="Arial" w:cs="Arial"/>
          <w:i/>
          <w:sz w:val="24"/>
          <w:szCs w:val="24"/>
        </w:rPr>
      </w:pPr>
      <w:r w:rsidRPr="00022CE1">
        <w:rPr>
          <w:rFonts w:ascii="Arial" w:hAnsi="Arial" w:cs="Arial"/>
          <w:i/>
          <w:sz w:val="24"/>
          <w:szCs w:val="24"/>
        </w:rPr>
        <w:t>Presupuesto y programa de ejecución de</w:t>
      </w:r>
      <w:r w:rsidRPr="00022CE1">
        <w:rPr>
          <w:rFonts w:ascii="Arial" w:hAnsi="Arial" w:cs="Arial"/>
          <w:i/>
          <w:spacing w:val="-11"/>
          <w:sz w:val="24"/>
          <w:szCs w:val="24"/>
        </w:rPr>
        <w:t xml:space="preserve"> </w:t>
      </w:r>
      <w:r w:rsidRPr="00022CE1">
        <w:rPr>
          <w:rFonts w:ascii="Arial" w:hAnsi="Arial" w:cs="Arial"/>
          <w:i/>
          <w:sz w:val="24"/>
          <w:szCs w:val="24"/>
        </w:rPr>
        <w:t>obra;</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0"/>
          <w:numId w:val="26"/>
        </w:numPr>
        <w:tabs>
          <w:tab w:val="left" w:pos="981"/>
        </w:tabs>
        <w:spacing w:after="0" w:line="240" w:lineRule="auto"/>
        <w:ind w:right="109" w:hanging="780"/>
        <w:contextualSpacing w:val="0"/>
        <w:jc w:val="both"/>
        <w:rPr>
          <w:rFonts w:ascii="Arial" w:hAnsi="Arial" w:cs="Arial"/>
          <w:i/>
          <w:sz w:val="24"/>
          <w:szCs w:val="24"/>
        </w:rPr>
      </w:pPr>
      <w:r w:rsidRPr="00022CE1">
        <w:rPr>
          <w:rFonts w:ascii="Arial" w:hAnsi="Arial" w:cs="Arial"/>
          <w:i/>
          <w:sz w:val="24"/>
          <w:szCs w:val="24"/>
        </w:rPr>
        <w:t>Dos juegos impresos del proyecto ejecutivo a escala legible para su revisión (1:100,1:200, 1:250, 1:500, 1:750 o 1:1000), con ubicación geográfica en coordenadas UTM, los planos deberán ser firmados por el propietario o su representante legal, el proyecto precisará el alcance de la</w:t>
      </w:r>
      <w:r w:rsidRPr="00022CE1">
        <w:rPr>
          <w:rFonts w:ascii="Arial" w:hAnsi="Arial" w:cs="Arial"/>
          <w:i/>
          <w:spacing w:val="-8"/>
          <w:sz w:val="24"/>
          <w:szCs w:val="24"/>
        </w:rPr>
        <w:t xml:space="preserve"> </w:t>
      </w:r>
      <w:r w:rsidRPr="00022CE1">
        <w:rPr>
          <w:rFonts w:ascii="Arial" w:hAnsi="Arial" w:cs="Arial"/>
          <w:i/>
          <w:sz w:val="24"/>
          <w:szCs w:val="24"/>
        </w:rPr>
        <w:t>obra;</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0"/>
          <w:numId w:val="26"/>
        </w:numPr>
        <w:tabs>
          <w:tab w:val="left" w:pos="981"/>
        </w:tabs>
        <w:spacing w:after="0" w:line="240" w:lineRule="auto"/>
        <w:ind w:right="114" w:hanging="874"/>
        <w:contextualSpacing w:val="0"/>
        <w:jc w:val="both"/>
        <w:rPr>
          <w:rFonts w:ascii="Arial" w:hAnsi="Arial" w:cs="Arial"/>
          <w:i/>
          <w:sz w:val="24"/>
          <w:szCs w:val="24"/>
        </w:rPr>
      </w:pPr>
      <w:r w:rsidRPr="00022CE1">
        <w:rPr>
          <w:rFonts w:ascii="Arial" w:hAnsi="Arial" w:cs="Arial"/>
          <w:i/>
          <w:sz w:val="24"/>
          <w:szCs w:val="24"/>
        </w:rPr>
        <w:t>Dar aviso a la Secretaría de Movilidad del Estado de Jalisco, en caso de afectar la circulación</w:t>
      </w:r>
      <w:r w:rsidRPr="00022CE1">
        <w:rPr>
          <w:rFonts w:ascii="Arial" w:hAnsi="Arial" w:cs="Arial"/>
          <w:i/>
          <w:spacing w:val="-7"/>
          <w:sz w:val="24"/>
          <w:szCs w:val="24"/>
        </w:rPr>
        <w:t xml:space="preserve"> </w:t>
      </w:r>
      <w:r w:rsidRPr="00022CE1">
        <w:rPr>
          <w:rFonts w:ascii="Arial" w:hAnsi="Arial" w:cs="Arial"/>
          <w:i/>
          <w:sz w:val="24"/>
          <w:szCs w:val="24"/>
        </w:rPr>
        <w:t>vial;</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0"/>
          <w:numId w:val="26"/>
        </w:numPr>
        <w:tabs>
          <w:tab w:val="left" w:pos="981"/>
        </w:tabs>
        <w:spacing w:after="0" w:line="240" w:lineRule="auto"/>
        <w:ind w:right="107" w:hanging="686"/>
        <w:contextualSpacing w:val="0"/>
        <w:jc w:val="both"/>
        <w:rPr>
          <w:rFonts w:ascii="Arial" w:hAnsi="Arial" w:cs="Arial"/>
          <w:i/>
          <w:sz w:val="24"/>
          <w:szCs w:val="24"/>
        </w:rPr>
      </w:pPr>
      <w:r w:rsidRPr="00022CE1">
        <w:rPr>
          <w:rFonts w:ascii="Arial" w:hAnsi="Arial" w:cs="Arial"/>
          <w:i/>
          <w:sz w:val="24"/>
          <w:szCs w:val="24"/>
        </w:rPr>
        <w:t>Entregar garantía suficiente para garantizar la restitución de los posibles daños que   se generen en la vía pública y a terceros, por la realización de los trabajos, así como suscribir Convenio de Garantía con la Dirección en los términos del artículo 79 del presente Reglamento;</w:t>
      </w:r>
      <w:r w:rsidRPr="00022CE1">
        <w:rPr>
          <w:rFonts w:ascii="Arial" w:hAnsi="Arial" w:cs="Arial"/>
          <w:i/>
          <w:spacing w:val="-3"/>
          <w:sz w:val="24"/>
          <w:szCs w:val="24"/>
        </w:rPr>
        <w:t xml:space="preserve"> </w:t>
      </w:r>
      <w:r w:rsidRPr="00022CE1">
        <w:rPr>
          <w:rFonts w:ascii="Arial" w:hAnsi="Arial" w:cs="Arial"/>
          <w:i/>
          <w:sz w:val="24"/>
          <w:szCs w:val="24"/>
        </w:rPr>
        <w:t>y</w:t>
      </w:r>
    </w:p>
    <w:p w:rsidR="00252FC8" w:rsidRPr="00022CE1" w:rsidRDefault="00252FC8" w:rsidP="00F63C7B">
      <w:pPr>
        <w:pStyle w:val="Textoindependiente"/>
        <w:spacing w:before="9"/>
        <w:rPr>
          <w:rFonts w:ascii="Arial" w:hAnsi="Arial" w:cs="Arial"/>
          <w:i/>
          <w:sz w:val="24"/>
          <w:szCs w:val="24"/>
          <w:lang w:val="es-MX"/>
        </w:rPr>
      </w:pPr>
    </w:p>
    <w:p w:rsidR="00252FC8" w:rsidRPr="00022CE1" w:rsidRDefault="00252FC8" w:rsidP="00F63C7B">
      <w:pPr>
        <w:pStyle w:val="Prrafodelista"/>
        <w:widowControl w:val="0"/>
        <w:numPr>
          <w:ilvl w:val="0"/>
          <w:numId w:val="26"/>
        </w:numPr>
        <w:tabs>
          <w:tab w:val="left" w:pos="981"/>
        </w:tabs>
        <w:spacing w:after="0" w:line="240" w:lineRule="auto"/>
        <w:ind w:right="112" w:hanging="593"/>
        <w:contextualSpacing w:val="0"/>
        <w:jc w:val="both"/>
        <w:rPr>
          <w:rFonts w:ascii="Arial" w:hAnsi="Arial" w:cs="Arial"/>
          <w:i/>
          <w:sz w:val="24"/>
          <w:szCs w:val="24"/>
        </w:rPr>
      </w:pPr>
      <w:r w:rsidRPr="00022CE1">
        <w:rPr>
          <w:rFonts w:ascii="Arial" w:hAnsi="Arial" w:cs="Arial"/>
          <w:i/>
          <w:sz w:val="24"/>
          <w:szCs w:val="24"/>
        </w:rPr>
        <w:t xml:space="preserve">Garantizar por la cantidad presupuestada, ante la Tesorería Municipal, la reposición de daños, lo cual será reintegrado al concluir la totalidad de las obras y previa validación de la </w:t>
      </w:r>
      <w:r w:rsidRPr="00022CE1">
        <w:rPr>
          <w:rFonts w:ascii="Arial" w:hAnsi="Arial" w:cs="Arial"/>
          <w:i/>
          <w:sz w:val="24"/>
          <w:szCs w:val="24"/>
        </w:rPr>
        <w:lastRenderedPageBreak/>
        <w:t xml:space="preserve">Dirección. Para la procedencia del trámite, la Dirección, verificará el cumplimiento de los requisitos y que el solicitante esté al corriente, en su caso, del pago de multas existentes. El Municipio queda exento de responsabilidad, </w:t>
      </w:r>
      <w:r w:rsidRPr="00022CE1">
        <w:rPr>
          <w:rFonts w:ascii="Arial" w:hAnsi="Arial" w:cs="Arial"/>
          <w:i/>
          <w:spacing w:val="-3"/>
          <w:sz w:val="24"/>
          <w:szCs w:val="24"/>
        </w:rPr>
        <w:t xml:space="preserve">ya </w:t>
      </w:r>
      <w:r w:rsidRPr="00022CE1">
        <w:rPr>
          <w:rFonts w:ascii="Arial" w:hAnsi="Arial" w:cs="Arial"/>
          <w:i/>
          <w:sz w:val="24"/>
          <w:szCs w:val="24"/>
        </w:rPr>
        <w:t>que el permiso se emite en base a la información proporcionada a la</w:t>
      </w:r>
      <w:r w:rsidRPr="00022CE1">
        <w:rPr>
          <w:rFonts w:ascii="Arial" w:hAnsi="Arial" w:cs="Arial"/>
          <w:i/>
          <w:spacing w:val="-12"/>
          <w:sz w:val="24"/>
          <w:szCs w:val="24"/>
        </w:rPr>
        <w:t xml:space="preserve"> </w:t>
      </w:r>
      <w:r w:rsidRPr="00022CE1">
        <w:rPr>
          <w:rFonts w:ascii="Arial" w:hAnsi="Arial" w:cs="Arial"/>
          <w:i/>
          <w:sz w:val="24"/>
          <w:szCs w:val="24"/>
        </w:rPr>
        <w:t>Dirección.</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Textoindependiente"/>
        <w:ind w:left="260" w:right="110"/>
        <w:jc w:val="both"/>
        <w:rPr>
          <w:rFonts w:ascii="Arial" w:hAnsi="Arial" w:cs="Arial"/>
          <w:i/>
          <w:sz w:val="24"/>
          <w:szCs w:val="24"/>
          <w:lang w:val="es-MX"/>
        </w:rPr>
      </w:pPr>
      <w:r w:rsidRPr="00022CE1">
        <w:rPr>
          <w:rFonts w:ascii="Arial" w:hAnsi="Arial" w:cs="Arial"/>
          <w:i/>
          <w:sz w:val="24"/>
          <w:szCs w:val="24"/>
          <w:lang w:val="es-MX"/>
        </w:rPr>
        <w:t>Quien dañe o afecte la vía pública, está obligado a restituirla al estado en que se encontraba antes del daño o afectación, cuando se trate de ruptura de pavimentos de concreto, se deberá hacer la reposición de losas completas, no se permitirá la reposición parcial de losas.</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Textoindependiente"/>
        <w:ind w:left="260" w:right="102"/>
        <w:jc w:val="both"/>
        <w:rPr>
          <w:rFonts w:ascii="Arial" w:hAnsi="Arial" w:cs="Arial"/>
          <w:i/>
          <w:sz w:val="24"/>
          <w:szCs w:val="24"/>
          <w:lang w:val="es-MX"/>
        </w:rPr>
      </w:pPr>
      <w:r w:rsidRPr="00022CE1">
        <w:rPr>
          <w:rFonts w:ascii="Arial" w:hAnsi="Arial" w:cs="Arial"/>
          <w:b/>
          <w:i/>
          <w:sz w:val="24"/>
          <w:szCs w:val="24"/>
          <w:lang w:val="es-MX"/>
        </w:rPr>
        <w:t>Artículo 77</w:t>
      </w:r>
      <w:r w:rsidRPr="00022CE1">
        <w:rPr>
          <w:rFonts w:ascii="Arial" w:hAnsi="Arial" w:cs="Arial"/>
          <w:i/>
          <w:sz w:val="24"/>
          <w:szCs w:val="24"/>
          <w:lang w:val="es-MX"/>
        </w:rPr>
        <w:t>. El permiso de construcción en áreas públicas, ampara la realización de los trabajos dentro del plazo concedido por la Dirección, conforme al proyecto autorizado, cualquier variación en trazo, volumen o cantidades, deberá notificarlo por escrito a la Dirección, la cual, en caso de no hacerlo, suspenderá el permiso autorizado, indistintamente de las sanciones a que se haga acreedor quien haya tramitado y obtenido el permiso de construcción en áreas públicas.</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Textoindependiente"/>
        <w:ind w:left="260" w:right="108"/>
        <w:jc w:val="both"/>
        <w:rPr>
          <w:rFonts w:ascii="Arial" w:hAnsi="Arial" w:cs="Arial"/>
          <w:i/>
          <w:sz w:val="24"/>
          <w:szCs w:val="24"/>
          <w:lang w:val="es-MX"/>
        </w:rPr>
      </w:pPr>
      <w:r w:rsidRPr="00022CE1">
        <w:rPr>
          <w:rFonts w:ascii="Arial" w:hAnsi="Arial" w:cs="Arial"/>
          <w:b/>
          <w:i/>
          <w:sz w:val="24"/>
          <w:szCs w:val="24"/>
          <w:lang w:val="es-MX"/>
        </w:rPr>
        <w:t>Artículo 78</w:t>
      </w:r>
      <w:r w:rsidRPr="00022CE1">
        <w:rPr>
          <w:rFonts w:ascii="Arial" w:hAnsi="Arial" w:cs="Arial"/>
          <w:i/>
          <w:sz w:val="24"/>
          <w:szCs w:val="24"/>
          <w:lang w:val="es-MX"/>
        </w:rPr>
        <w:t>. Previo al inicio de los trabajos de todo permiso de construcción en áreas públicas, el interesado o su representante legal, deberá dar aviso al Departamento de Construcción, para la supervisión de ejecución de la obra.</w:t>
      </w:r>
    </w:p>
    <w:p w:rsidR="00252FC8" w:rsidRPr="00022CE1" w:rsidRDefault="00252FC8" w:rsidP="00F63C7B">
      <w:pPr>
        <w:spacing w:after="0" w:line="240" w:lineRule="auto"/>
        <w:jc w:val="both"/>
        <w:rPr>
          <w:rFonts w:ascii="Arial" w:hAnsi="Arial" w:cs="Arial"/>
          <w:i/>
          <w:sz w:val="24"/>
          <w:szCs w:val="24"/>
        </w:rPr>
        <w:sectPr w:rsidR="00252FC8" w:rsidRPr="00022CE1" w:rsidSect="00066D19">
          <w:type w:val="continuous"/>
          <w:pgSz w:w="12240" w:h="20160" w:code="5"/>
          <w:pgMar w:top="2268" w:right="2155" w:bottom="1985" w:left="2155" w:header="720" w:footer="720" w:gutter="0"/>
          <w:cols w:space="720"/>
        </w:sectPr>
      </w:pPr>
    </w:p>
    <w:p w:rsidR="00252FC8" w:rsidRPr="00022CE1" w:rsidRDefault="00252FC8" w:rsidP="00F63C7B">
      <w:pPr>
        <w:pStyle w:val="Textoindependiente"/>
        <w:spacing w:before="45"/>
        <w:ind w:left="100" w:right="107"/>
        <w:jc w:val="both"/>
        <w:rPr>
          <w:rFonts w:ascii="Arial" w:hAnsi="Arial" w:cs="Arial"/>
          <w:i/>
          <w:sz w:val="24"/>
          <w:szCs w:val="24"/>
          <w:lang w:val="es-MX"/>
        </w:rPr>
      </w:pPr>
      <w:r w:rsidRPr="00022CE1">
        <w:rPr>
          <w:rFonts w:ascii="Arial" w:hAnsi="Arial" w:cs="Arial"/>
          <w:b/>
          <w:i/>
          <w:sz w:val="24"/>
          <w:szCs w:val="24"/>
          <w:lang w:val="es-MX"/>
        </w:rPr>
        <w:lastRenderedPageBreak/>
        <w:t>Artículo 79</w:t>
      </w:r>
      <w:r w:rsidRPr="00022CE1">
        <w:rPr>
          <w:rFonts w:ascii="Arial" w:hAnsi="Arial" w:cs="Arial"/>
          <w:i/>
          <w:sz w:val="24"/>
          <w:szCs w:val="24"/>
          <w:lang w:val="es-MX"/>
        </w:rPr>
        <w:t>. La vigencia de todo permiso de construcción en áreas públicas, será determinada en base al programa de obra presentado por el interesado; cuando el permiso de construcción en áreas públicas pierda vigencia y la obra no se haya concluido, para poder continuar con los trabajos, el interesado deberá solicitar prórroga por escrito a la Dirección.</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Textoindependiente"/>
        <w:ind w:left="100" w:right="109"/>
        <w:jc w:val="both"/>
        <w:rPr>
          <w:rFonts w:ascii="Arial" w:hAnsi="Arial" w:cs="Arial"/>
          <w:i/>
          <w:sz w:val="24"/>
          <w:szCs w:val="24"/>
          <w:lang w:val="es-MX"/>
        </w:rPr>
      </w:pPr>
      <w:r w:rsidRPr="00022CE1">
        <w:rPr>
          <w:rFonts w:ascii="Arial" w:hAnsi="Arial" w:cs="Arial"/>
          <w:b/>
          <w:i/>
          <w:sz w:val="24"/>
          <w:szCs w:val="24"/>
          <w:lang w:val="es-MX"/>
        </w:rPr>
        <w:t>Artículo 80</w:t>
      </w:r>
      <w:r w:rsidRPr="00022CE1">
        <w:rPr>
          <w:rFonts w:ascii="Arial" w:hAnsi="Arial" w:cs="Arial"/>
          <w:i/>
          <w:sz w:val="24"/>
          <w:szCs w:val="24"/>
          <w:lang w:val="es-MX"/>
        </w:rPr>
        <w:t>. Acompañado a la solicitud de permiso de construcción en áreas públicas  deberá exhibirse, por concepto de garantía, billete de depósito ante la Tesorería del Municipio de San Pedro Tlaquepaque o cheque certificado, por la cantidad que determine la Dirección, misma que deberá ser el monto aproximado a los posibles daños a bienes propiedad del Municipio de San Pedro Tlaquepaque y terceros, así como suscribirse un Convenio de Garantía, mediante  el cual, el ejecutante de la obra asuma la responsabilidad de cubrir cualquier excedente del monto entregado en garantía y autorice y faculte a la Dirección, para que disponga del depósito de garantía para restitución de daños, en forma parcial o total, para realizar las reparaciones o trabajos que la Dirección estime pertinentes y para resarcir el daño causado por la obra del</w:t>
      </w:r>
      <w:r w:rsidRPr="00022CE1">
        <w:rPr>
          <w:rFonts w:ascii="Arial" w:hAnsi="Arial" w:cs="Arial"/>
          <w:i/>
          <w:spacing w:val="-5"/>
          <w:sz w:val="24"/>
          <w:szCs w:val="24"/>
          <w:lang w:val="es-MX"/>
        </w:rPr>
        <w:t xml:space="preserve"> </w:t>
      </w:r>
      <w:r w:rsidRPr="00022CE1">
        <w:rPr>
          <w:rFonts w:ascii="Arial" w:hAnsi="Arial" w:cs="Arial"/>
          <w:i/>
          <w:sz w:val="24"/>
          <w:szCs w:val="24"/>
          <w:lang w:val="es-MX"/>
        </w:rPr>
        <w:t>garante.</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Textoindependiente"/>
        <w:ind w:left="100" w:right="114"/>
        <w:jc w:val="both"/>
        <w:rPr>
          <w:rFonts w:ascii="Arial" w:hAnsi="Arial" w:cs="Arial"/>
          <w:i/>
          <w:sz w:val="24"/>
          <w:szCs w:val="24"/>
          <w:lang w:val="es-MX"/>
        </w:rPr>
      </w:pPr>
      <w:r w:rsidRPr="00022CE1">
        <w:rPr>
          <w:rFonts w:ascii="Arial" w:hAnsi="Arial" w:cs="Arial"/>
          <w:i/>
          <w:sz w:val="24"/>
          <w:szCs w:val="24"/>
          <w:lang w:val="es-MX"/>
        </w:rPr>
        <w:t>Una vez que concluya la obra, en caso de no existir daños, previa verificación de la Dirección, la garantía deberá será reintegrado.</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Textoindependiente"/>
        <w:spacing w:before="4"/>
        <w:rPr>
          <w:rFonts w:ascii="Arial" w:hAnsi="Arial" w:cs="Arial"/>
          <w:i/>
          <w:sz w:val="24"/>
          <w:szCs w:val="24"/>
          <w:lang w:val="es-MX"/>
        </w:rPr>
      </w:pPr>
    </w:p>
    <w:p w:rsidR="00252FC8" w:rsidRPr="000D1171" w:rsidRDefault="00252FC8" w:rsidP="00F63C7B">
      <w:pPr>
        <w:pStyle w:val="Ttulo1"/>
        <w:spacing w:before="1" w:line="240" w:lineRule="auto"/>
        <w:ind w:right="194"/>
        <w:jc w:val="center"/>
        <w:rPr>
          <w:rFonts w:ascii="Arial" w:hAnsi="Arial" w:cs="Arial"/>
          <w:i/>
          <w:color w:val="000000" w:themeColor="text1"/>
          <w:sz w:val="24"/>
          <w:szCs w:val="24"/>
        </w:rPr>
      </w:pPr>
      <w:r w:rsidRPr="000D1171">
        <w:rPr>
          <w:rFonts w:ascii="Arial" w:hAnsi="Arial" w:cs="Arial"/>
          <w:i/>
          <w:color w:val="000000" w:themeColor="text1"/>
          <w:sz w:val="24"/>
          <w:szCs w:val="24"/>
        </w:rPr>
        <w:t>CAPÍTULO IV</w:t>
      </w:r>
    </w:p>
    <w:p w:rsidR="00252FC8" w:rsidRPr="00022CE1" w:rsidRDefault="00252FC8" w:rsidP="00F63C7B">
      <w:pPr>
        <w:spacing w:after="0" w:line="240" w:lineRule="auto"/>
        <w:ind w:left="186" w:right="196"/>
        <w:jc w:val="center"/>
        <w:rPr>
          <w:rFonts w:ascii="Arial" w:hAnsi="Arial" w:cs="Arial"/>
          <w:b/>
          <w:i/>
          <w:sz w:val="24"/>
          <w:szCs w:val="24"/>
        </w:rPr>
      </w:pPr>
      <w:r w:rsidRPr="00022CE1">
        <w:rPr>
          <w:rFonts w:ascii="Arial" w:hAnsi="Arial" w:cs="Arial"/>
          <w:b/>
          <w:i/>
          <w:sz w:val="24"/>
          <w:szCs w:val="24"/>
        </w:rPr>
        <w:t>DE LA OCUPACIÓN DE VÍAS PÚBLICAS Y OTROS BIENES DE USO COMÚN</w:t>
      </w:r>
    </w:p>
    <w:p w:rsidR="00252FC8" w:rsidRPr="00022CE1" w:rsidRDefault="00252FC8" w:rsidP="00F63C7B">
      <w:pPr>
        <w:pStyle w:val="Textoindependiente"/>
        <w:spacing w:before="4"/>
        <w:rPr>
          <w:rFonts w:ascii="Arial" w:hAnsi="Arial" w:cs="Arial"/>
          <w:b/>
          <w:i/>
          <w:sz w:val="24"/>
          <w:szCs w:val="24"/>
          <w:lang w:val="es-MX"/>
        </w:rPr>
      </w:pPr>
    </w:p>
    <w:p w:rsidR="00252FC8" w:rsidRPr="00022CE1" w:rsidRDefault="00252FC8" w:rsidP="00F63C7B">
      <w:pPr>
        <w:pStyle w:val="Textoindependiente"/>
        <w:ind w:left="100" w:right="109"/>
        <w:jc w:val="both"/>
        <w:rPr>
          <w:rFonts w:ascii="Arial" w:hAnsi="Arial" w:cs="Arial"/>
          <w:i/>
          <w:sz w:val="24"/>
          <w:szCs w:val="24"/>
          <w:lang w:val="es-MX"/>
        </w:rPr>
      </w:pPr>
      <w:r w:rsidRPr="00022CE1">
        <w:rPr>
          <w:rFonts w:ascii="Arial" w:hAnsi="Arial" w:cs="Arial"/>
          <w:b/>
          <w:i/>
          <w:sz w:val="24"/>
          <w:szCs w:val="24"/>
          <w:lang w:val="es-MX"/>
        </w:rPr>
        <w:t>Artículo 81</w:t>
      </w:r>
      <w:r w:rsidRPr="00022CE1">
        <w:rPr>
          <w:rFonts w:ascii="Arial" w:hAnsi="Arial" w:cs="Arial"/>
          <w:i/>
          <w:sz w:val="24"/>
          <w:szCs w:val="24"/>
          <w:lang w:val="es-MX"/>
        </w:rPr>
        <w:t>. La vía pública, mientras no se altere el uso público a que está destinada por resolución de las autoridades municipales, tendrá carácter de inalienable, imprescriptible e inembargable.</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Textoindependiente"/>
        <w:ind w:left="100" w:right="106"/>
        <w:jc w:val="both"/>
        <w:rPr>
          <w:rFonts w:ascii="Arial" w:hAnsi="Arial" w:cs="Arial"/>
          <w:i/>
          <w:sz w:val="24"/>
          <w:szCs w:val="24"/>
          <w:lang w:val="es-MX"/>
        </w:rPr>
      </w:pPr>
      <w:r w:rsidRPr="00022CE1">
        <w:rPr>
          <w:rFonts w:ascii="Arial" w:hAnsi="Arial" w:cs="Arial"/>
          <w:b/>
          <w:i/>
          <w:sz w:val="24"/>
          <w:szCs w:val="24"/>
          <w:lang w:val="es-MX"/>
        </w:rPr>
        <w:t>Artículo 82</w:t>
      </w:r>
      <w:r w:rsidRPr="00022CE1">
        <w:rPr>
          <w:rFonts w:ascii="Arial" w:hAnsi="Arial" w:cs="Arial"/>
          <w:i/>
          <w:sz w:val="24"/>
          <w:szCs w:val="24"/>
          <w:lang w:val="es-MX"/>
        </w:rPr>
        <w:t>. El Gobierno Municipal, deberá preservar las vías públicas y otros bienes de uso común, en condiciones apropiadas que permitan y faciliten el libre tránsito o circulación; mediante la vigilancia y control necesarios para evitar su ocupación de forma no autorizada.</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Textoindependiente"/>
        <w:ind w:left="100" w:right="106"/>
        <w:jc w:val="both"/>
        <w:rPr>
          <w:rFonts w:ascii="Arial" w:hAnsi="Arial" w:cs="Arial"/>
          <w:i/>
          <w:sz w:val="24"/>
          <w:szCs w:val="24"/>
          <w:lang w:val="es-MX"/>
        </w:rPr>
      </w:pPr>
      <w:r w:rsidRPr="00022CE1">
        <w:rPr>
          <w:rFonts w:ascii="Arial" w:hAnsi="Arial" w:cs="Arial"/>
          <w:b/>
          <w:i/>
          <w:sz w:val="24"/>
          <w:szCs w:val="24"/>
          <w:lang w:val="es-MX"/>
        </w:rPr>
        <w:t xml:space="preserve">Artículo 83. </w:t>
      </w:r>
      <w:r w:rsidRPr="00022CE1">
        <w:rPr>
          <w:rFonts w:ascii="Arial" w:hAnsi="Arial" w:cs="Arial"/>
          <w:i/>
          <w:sz w:val="24"/>
          <w:szCs w:val="24"/>
          <w:lang w:val="es-MX"/>
        </w:rPr>
        <w:t>La Dirección podrá autorizar la ocupación de la vía pública; previo pago de derechos correspondientes de acuerdo a la Ley de Ingresos; teniendo el propietario o representante legal del predio donde se realizarán las obras, la obligación de garantizar la seguridad de personas y bienes de cualquier tipo, mediante los elementos de seguridad necesarios, según lo determine y autorice la Dirección.</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Textoindependiente"/>
        <w:ind w:left="100" w:right="106"/>
        <w:jc w:val="both"/>
        <w:rPr>
          <w:rFonts w:ascii="Arial" w:hAnsi="Arial" w:cs="Arial"/>
          <w:i/>
          <w:sz w:val="24"/>
          <w:szCs w:val="24"/>
          <w:lang w:val="es-MX"/>
        </w:rPr>
      </w:pPr>
      <w:r w:rsidRPr="00022CE1">
        <w:rPr>
          <w:rFonts w:ascii="Arial" w:hAnsi="Arial" w:cs="Arial"/>
          <w:b/>
          <w:i/>
          <w:sz w:val="24"/>
          <w:szCs w:val="24"/>
          <w:lang w:val="es-MX"/>
        </w:rPr>
        <w:t>Artículo 84</w:t>
      </w:r>
      <w:r w:rsidRPr="00022CE1">
        <w:rPr>
          <w:rFonts w:ascii="Arial" w:hAnsi="Arial" w:cs="Arial"/>
          <w:i/>
          <w:sz w:val="24"/>
          <w:szCs w:val="24"/>
          <w:lang w:val="es-MX"/>
        </w:rPr>
        <w:t>. Toda persona física o jurídica de índole privada o pública que requiera hacer uso de la vía pública para la ejecución de obra, tendrá la obligación de restituir y dejar en óptimas condiciones, las vías públicas u otros bienes municipales de uso común con la misma calidad, materiales y terminados originales, sin costo alguno para el Gobierno Municipal.</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Textoindependiente"/>
        <w:ind w:left="100" w:right="108"/>
        <w:jc w:val="both"/>
        <w:rPr>
          <w:rFonts w:ascii="Arial" w:hAnsi="Arial" w:cs="Arial"/>
          <w:i/>
          <w:sz w:val="24"/>
          <w:szCs w:val="24"/>
          <w:lang w:val="es-MX"/>
        </w:rPr>
      </w:pPr>
      <w:r w:rsidRPr="00022CE1">
        <w:rPr>
          <w:rFonts w:ascii="Arial" w:hAnsi="Arial" w:cs="Arial"/>
          <w:b/>
          <w:i/>
          <w:sz w:val="24"/>
          <w:szCs w:val="24"/>
          <w:lang w:val="es-MX"/>
        </w:rPr>
        <w:t>Artículo 85</w:t>
      </w:r>
      <w:r w:rsidRPr="00022CE1">
        <w:rPr>
          <w:rFonts w:ascii="Arial" w:hAnsi="Arial" w:cs="Arial"/>
          <w:i/>
          <w:sz w:val="24"/>
          <w:szCs w:val="24"/>
          <w:lang w:val="es-MX"/>
        </w:rPr>
        <w:t>. La persona que requiera ocupar las vías públicas o espacios públicos en forma eventual y/o provisional, deberá tramitar y obtener el permiso correspondiente para:</w:t>
      </w:r>
    </w:p>
    <w:p w:rsidR="00252FC8" w:rsidRPr="00022CE1" w:rsidRDefault="00252FC8" w:rsidP="00F63C7B">
      <w:pPr>
        <w:spacing w:after="0" w:line="240" w:lineRule="auto"/>
        <w:jc w:val="both"/>
        <w:rPr>
          <w:rFonts w:ascii="Arial" w:hAnsi="Arial" w:cs="Arial"/>
          <w:i/>
          <w:sz w:val="24"/>
          <w:szCs w:val="24"/>
        </w:rPr>
        <w:sectPr w:rsidR="00252FC8" w:rsidRPr="00022CE1" w:rsidSect="00066D19">
          <w:type w:val="continuous"/>
          <w:pgSz w:w="12240" w:h="20160" w:code="5"/>
          <w:pgMar w:top="2268" w:right="2155" w:bottom="1985" w:left="2155" w:header="720" w:footer="720" w:gutter="0"/>
          <w:cols w:space="720"/>
        </w:sectPr>
      </w:pPr>
    </w:p>
    <w:p w:rsidR="00252FC8" w:rsidRPr="00022CE1" w:rsidRDefault="00252FC8" w:rsidP="00F63C7B">
      <w:pPr>
        <w:pStyle w:val="Textoindependiente"/>
        <w:spacing w:before="10"/>
        <w:rPr>
          <w:rFonts w:ascii="Arial" w:hAnsi="Arial" w:cs="Arial"/>
          <w:i/>
          <w:sz w:val="24"/>
          <w:szCs w:val="24"/>
          <w:lang w:val="es-MX"/>
        </w:rPr>
      </w:pPr>
    </w:p>
    <w:p w:rsidR="00252FC8" w:rsidRPr="00022CE1" w:rsidRDefault="00252FC8" w:rsidP="00F63C7B">
      <w:pPr>
        <w:pStyle w:val="Prrafodelista"/>
        <w:widowControl w:val="0"/>
        <w:numPr>
          <w:ilvl w:val="0"/>
          <w:numId w:val="25"/>
        </w:numPr>
        <w:tabs>
          <w:tab w:val="left" w:pos="880"/>
          <w:tab w:val="left" w:pos="881"/>
        </w:tabs>
        <w:spacing w:before="69" w:after="0" w:line="240" w:lineRule="auto"/>
        <w:contextualSpacing w:val="0"/>
        <w:jc w:val="left"/>
        <w:rPr>
          <w:rFonts w:ascii="Arial" w:hAnsi="Arial" w:cs="Arial"/>
          <w:i/>
          <w:sz w:val="24"/>
          <w:szCs w:val="24"/>
        </w:rPr>
      </w:pPr>
      <w:r w:rsidRPr="00022CE1">
        <w:rPr>
          <w:rFonts w:ascii="Arial" w:hAnsi="Arial" w:cs="Arial"/>
          <w:i/>
          <w:sz w:val="24"/>
          <w:szCs w:val="24"/>
        </w:rPr>
        <w:t>La instalación provisional de tapiales;</w:t>
      </w:r>
      <w:r w:rsidRPr="00022CE1">
        <w:rPr>
          <w:rFonts w:ascii="Arial" w:hAnsi="Arial" w:cs="Arial"/>
          <w:i/>
          <w:spacing w:val="-5"/>
          <w:sz w:val="24"/>
          <w:szCs w:val="24"/>
        </w:rPr>
        <w:t xml:space="preserve"> </w:t>
      </w:r>
      <w:r w:rsidRPr="00022CE1">
        <w:rPr>
          <w:rFonts w:ascii="Arial" w:hAnsi="Arial" w:cs="Arial"/>
          <w:i/>
          <w:sz w:val="24"/>
          <w:szCs w:val="24"/>
        </w:rPr>
        <w:t>y</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0"/>
          <w:numId w:val="25"/>
        </w:numPr>
        <w:tabs>
          <w:tab w:val="left" w:pos="880"/>
          <w:tab w:val="left" w:pos="881"/>
        </w:tabs>
        <w:spacing w:after="0" w:line="240" w:lineRule="auto"/>
        <w:ind w:hanging="607"/>
        <w:contextualSpacing w:val="0"/>
        <w:jc w:val="left"/>
        <w:rPr>
          <w:rFonts w:ascii="Arial" w:hAnsi="Arial" w:cs="Arial"/>
          <w:i/>
          <w:sz w:val="24"/>
          <w:szCs w:val="24"/>
        </w:rPr>
      </w:pPr>
      <w:r w:rsidRPr="00022CE1">
        <w:rPr>
          <w:rFonts w:ascii="Arial" w:hAnsi="Arial" w:cs="Arial"/>
          <w:i/>
          <w:sz w:val="24"/>
          <w:szCs w:val="24"/>
        </w:rPr>
        <w:t>La ocupación provisional con cualquier tipo de objetos o</w:t>
      </w:r>
      <w:r w:rsidRPr="00022CE1">
        <w:rPr>
          <w:rFonts w:ascii="Arial" w:hAnsi="Arial" w:cs="Arial"/>
          <w:i/>
          <w:spacing w:val="-16"/>
          <w:sz w:val="24"/>
          <w:szCs w:val="24"/>
        </w:rPr>
        <w:t xml:space="preserve"> </w:t>
      </w:r>
      <w:r w:rsidRPr="00022CE1">
        <w:rPr>
          <w:rFonts w:ascii="Arial" w:hAnsi="Arial" w:cs="Arial"/>
          <w:i/>
          <w:sz w:val="24"/>
          <w:szCs w:val="24"/>
        </w:rPr>
        <w:t>materiales;</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Textoindependiente"/>
        <w:ind w:left="160" w:right="143"/>
        <w:rPr>
          <w:rFonts w:ascii="Arial" w:hAnsi="Arial" w:cs="Arial"/>
          <w:i/>
          <w:sz w:val="24"/>
          <w:szCs w:val="24"/>
          <w:lang w:val="es-MX"/>
        </w:rPr>
      </w:pPr>
      <w:r w:rsidRPr="00022CE1">
        <w:rPr>
          <w:rFonts w:ascii="Arial" w:hAnsi="Arial" w:cs="Arial"/>
          <w:b/>
          <w:i/>
          <w:sz w:val="24"/>
          <w:szCs w:val="24"/>
          <w:lang w:val="es-MX"/>
        </w:rPr>
        <w:t>Artículo 86</w:t>
      </w:r>
      <w:r w:rsidRPr="00022CE1">
        <w:rPr>
          <w:rFonts w:ascii="Arial" w:hAnsi="Arial" w:cs="Arial"/>
          <w:i/>
          <w:sz w:val="24"/>
          <w:szCs w:val="24"/>
          <w:lang w:val="es-MX"/>
        </w:rPr>
        <w:t>. Para que la Dirección pueda expedir los permisos a que se refiere el artículo anterior, el solicitante deberá cubrir los siguientes requisitos:</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0"/>
          <w:numId w:val="24"/>
        </w:numPr>
        <w:tabs>
          <w:tab w:val="left" w:pos="880"/>
          <w:tab w:val="left" w:pos="881"/>
        </w:tabs>
        <w:spacing w:after="0" w:line="240" w:lineRule="auto"/>
        <w:ind w:right="114"/>
        <w:contextualSpacing w:val="0"/>
        <w:jc w:val="left"/>
        <w:rPr>
          <w:rFonts w:ascii="Arial" w:hAnsi="Arial" w:cs="Arial"/>
          <w:i/>
          <w:sz w:val="24"/>
          <w:szCs w:val="24"/>
        </w:rPr>
      </w:pPr>
      <w:r w:rsidRPr="00022CE1">
        <w:rPr>
          <w:rFonts w:ascii="Arial" w:hAnsi="Arial" w:cs="Arial"/>
          <w:i/>
          <w:sz w:val="24"/>
          <w:szCs w:val="24"/>
        </w:rPr>
        <w:t>Solicitud multitrámite, firmada por el propietario, representante legal o apoderado;  en la que se señale los datos del predio en el cual se realizará la</w:t>
      </w:r>
      <w:r w:rsidRPr="00022CE1">
        <w:rPr>
          <w:rFonts w:ascii="Arial" w:hAnsi="Arial" w:cs="Arial"/>
          <w:i/>
          <w:spacing w:val="-14"/>
          <w:sz w:val="24"/>
          <w:szCs w:val="24"/>
        </w:rPr>
        <w:t xml:space="preserve"> </w:t>
      </w:r>
      <w:r w:rsidRPr="00022CE1">
        <w:rPr>
          <w:rFonts w:ascii="Arial" w:hAnsi="Arial" w:cs="Arial"/>
          <w:i/>
          <w:sz w:val="24"/>
          <w:szCs w:val="24"/>
        </w:rPr>
        <w:t>ocupación;</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0"/>
          <w:numId w:val="24"/>
        </w:numPr>
        <w:tabs>
          <w:tab w:val="left" w:pos="880"/>
          <w:tab w:val="left" w:pos="881"/>
        </w:tabs>
        <w:spacing w:after="0" w:line="240" w:lineRule="auto"/>
        <w:ind w:hanging="607"/>
        <w:contextualSpacing w:val="0"/>
        <w:jc w:val="left"/>
        <w:rPr>
          <w:rFonts w:ascii="Arial" w:hAnsi="Arial" w:cs="Arial"/>
          <w:i/>
          <w:sz w:val="24"/>
          <w:szCs w:val="24"/>
        </w:rPr>
      </w:pPr>
      <w:r w:rsidRPr="00022CE1">
        <w:rPr>
          <w:rFonts w:ascii="Arial" w:hAnsi="Arial" w:cs="Arial"/>
          <w:i/>
          <w:sz w:val="24"/>
          <w:szCs w:val="24"/>
        </w:rPr>
        <w:t>Identificación oficial conforme al artículo 14 del presente</w:t>
      </w:r>
      <w:r w:rsidRPr="00022CE1">
        <w:rPr>
          <w:rFonts w:ascii="Arial" w:hAnsi="Arial" w:cs="Arial"/>
          <w:i/>
          <w:spacing w:val="-13"/>
          <w:sz w:val="24"/>
          <w:szCs w:val="24"/>
        </w:rPr>
        <w:t xml:space="preserve"> </w:t>
      </w:r>
      <w:r w:rsidRPr="00022CE1">
        <w:rPr>
          <w:rFonts w:ascii="Arial" w:hAnsi="Arial" w:cs="Arial"/>
          <w:i/>
          <w:sz w:val="24"/>
          <w:szCs w:val="24"/>
        </w:rPr>
        <w:t>Reglamento;</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0"/>
          <w:numId w:val="24"/>
        </w:numPr>
        <w:tabs>
          <w:tab w:val="left" w:pos="880"/>
          <w:tab w:val="left" w:pos="881"/>
        </w:tabs>
        <w:spacing w:after="0" w:line="240" w:lineRule="auto"/>
        <w:ind w:hanging="701"/>
        <w:contextualSpacing w:val="0"/>
        <w:jc w:val="left"/>
        <w:rPr>
          <w:rFonts w:ascii="Arial" w:hAnsi="Arial" w:cs="Arial"/>
          <w:i/>
          <w:sz w:val="24"/>
          <w:szCs w:val="24"/>
        </w:rPr>
      </w:pPr>
      <w:r w:rsidRPr="00022CE1">
        <w:rPr>
          <w:rFonts w:ascii="Arial" w:hAnsi="Arial" w:cs="Arial"/>
          <w:i/>
          <w:sz w:val="24"/>
          <w:szCs w:val="24"/>
        </w:rPr>
        <w:t>Acreditar la propiedad con alguno de los documentos señalados en el artículo</w:t>
      </w:r>
      <w:r w:rsidRPr="00022CE1">
        <w:rPr>
          <w:rFonts w:ascii="Arial" w:hAnsi="Arial" w:cs="Arial"/>
          <w:i/>
          <w:spacing w:val="-14"/>
          <w:sz w:val="24"/>
          <w:szCs w:val="24"/>
        </w:rPr>
        <w:t xml:space="preserve"> </w:t>
      </w:r>
      <w:r w:rsidRPr="00022CE1">
        <w:rPr>
          <w:rFonts w:ascii="Arial" w:hAnsi="Arial" w:cs="Arial"/>
          <w:i/>
          <w:sz w:val="24"/>
          <w:szCs w:val="24"/>
        </w:rPr>
        <w:t>13;</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0"/>
          <w:numId w:val="24"/>
        </w:numPr>
        <w:tabs>
          <w:tab w:val="left" w:pos="880"/>
          <w:tab w:val="left" w:pos="881"/>
        </w:tabs>
        <w:spacing w:after="0" w:line="240" w:lineRule="auto"/>
        <w:ind w:hanging="686"/>
        <w:contextualSpacing w:val="0"/>
        <w:jc w:val="left"/>
        <w:rPr>
          <w:rFonts w:ascii="Arial" w:hAnsi="Arial" w:cs="Arial"/>
          <w:i/>
          <w:sz w:val="24"/>
          <w:szCs w:val="24"/>
        </w:rPr>
      </w:pPr>
      <w:r w:rsidRPr="00022CE1">
        <w:rPr>
          <w:rFonts w:ascii="Arial" w:hAnsi="Arial" w:cs="Arial"/>
          <w:i/>
          <w:sz w:val="24"/>
          <w:szCs w:val="24"/>
        </w:rPr>
        <w:t>Plano en el que se señale la ubicación y la superficie a utilizar en metros</w:t>
      </w:r>
      <w:r w:rsidRPr="00022CE1">
        <w:rPr>
          <w:rFonts w:ascii="Arial" w:hAnsi="Arial" w:cs="Arial"/>
          <w:i/>
          <w:spacing w:val="-13"/>
          <w:sz w:val="24"/>
          <w:szCs w:val="24"/>
        </w:rPr>
        <w:t xml:space="preserve"> </w:t>
      </w:r>
      <w:r w:rsidRPr="00022CE1">
        <w:rPr>
          <w:rFonts w:ascii="Arial" w:hAnsi="Arial" w:cs="Arial"/>
          <w:i/>
          <w:sz w:val="24"/>
          <w:szCs w:val="24"/>
        </w:rPr>
        <w:t>cuadrados;</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0"/>
          <w:numId w:val="24"/>
        </w:numPr>
        <w:tabs>
          <w:tab w:val="left" w:pos="880"/>
          <w:tab w:val="left" w:pos="881"/>
        </w:tabs>
        <w:spacing w:after="0" w:line="240" w:lineRule="auto"/>
        <w:ind w:right="114" w:hanging="593"/>
        <w:contextualSpacing w:val="0"/>
        <w:jc w:val="left"/>
        <w:rPr>
          <w:rFonts w:ascii="Arial" w:hAnsi="Arial" w:cs="Arial"/>
          <w:i/>
          <w:sz w:val="24"/>
          <w:szCs w:val="24"/>
        </w:rPr>
      </w:pPr>
      <w:r w:rsidRPr="00022CE1">
        <w:rPr>
          <w:rFonts w:ascii="Arial" w:hAnsi="Arial" w:cs="Arial"/>
          <w:i/>
          <w:sz w:val="24"/>
          <w:szCs w:val="24"/>
        </w:rPr>
        <w:t>Dar aviso a la Secretaría de Movilidad del Estado de Jalisco, en caso de afectar la circulación</w:t>
      </w:r>
      <w:r w:rsidRPr="00022CE1">
        <w:rPr>
          <w:rFonts w:ascii="Arial" w:hAnsi="Arial" w:cs="Arial"/>
          <w:i/>
          <w:spacing w:val="-7"/>
          <w:sz w:val="24"/>
          <w:szCs w:val="24"/>
        </w:rPr>
        <w:t xml:space="preserve"> </w:t>
      </w:r>
      <w:r w:rsidRPr="00022CE1">
        <w:rPr>
          <w:rFonts w:ascii="Arial" w:hAnsi="Arial" w:cs="Arial"/>
          <w:i/>
          <w:sz w:val="24"/>
          <w:szCs w:val="24"/>
        </w:rPr>
        <w:t>vial;</w:t>
      </w:r>
    </w:p>
    <w:p w:rsidR="00252FC8" w:rsidRPr="00022CE1" w:rsidRDefault="00252FC8" w:rsidP="00F63C7B">
      <w:pPr>
        <w:pStyle w:val="Prrafodelista"/>
        <w:widowControl w:val="0"/>
        <w:numPr>
          <w:ilvl w:val="0"/>
          <w:numId w:val="24"/>
        </w:numPr>
        <w:tabs>
          <w:tab w:val="left" w:pos="880"/>
          <w:tab w:val="left" w:pos="881"/>
        </w:tabs>
        <w:spacing w:after="0" w:line="240" w:lineRule="auto"/>
        <w:ind w:hanging="686"/>
        <w:contextualSpacing w:val="0"/>
        <w:jc w:val="left"/>
        <w:rPr>
          <w:rFonts w:ascii="Arial" w:hAnsi="Arial" w:cs="Arial"/>
          <w:i/>
          <w:sz w:val="24"/>
          <w:szCs w:val="24"/>
        </w:rPr>
      </w:pPr>
      <w:r w:rsidRPr="00022CE1">
        <w:rPr>
          <w:rFonts w:ascii="Arial" w:hAnsi="Arial" w:cs="Arial"/>
          <w:i/>
          <w:sz w:val="24"/>
          <w:szCs w:val="24"/>
        </w:rPr>
        <w:t>Manifestar el número de días que utilizará la vía pública;</w:t>
      </w:r>
      <w:r w:rsidRPr="00022CE1">
        <w:rPr>
          <w:rFonts w:ascii="Arial" w:hAnsi="Arial" w:cs="Arial"/>
          <w:i/>
          <w:spacing w:val="-8"/>
          <w:sz w:val="24"/>
          <w:szCs w:val="24"/>
        </w:rPr>
        <w:t xml:space="preserve"> </w:t>
      </w:r>
      <w:r w:rsidRPr="00022CE1">
        <w:rPr>
          <w:rFonts w:ascii="Arial" w:hAnsi="Arial" w:cs="Arial"/>
          <w:i/>
          <w:sz w:val="24"/>
          <w:szCs w:val="24"/>
        </w:rPr>
        <w:t>y</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0"/>
          <w:numId w:val="24"/>
        </w:numPr>
        <w:tabs>
          <w:tab w:val="left" w:pos="880"/>
          <w:tab w:val="left" w:pos="881"/>
        </w:tabs>
        <w:spacing w:after="0" w:line="240" w:lineRule="auto"/>
        <w:ind w:hanging="780"/>
        <w:contextualSpacing w:val="0"/>
        <w:jc w:val="left"/>
        <w:rPr>
          <w:rFonts w:ascii="Arial" w:hAnsi="Arial" w:cs="Arial"/>
          <w:i/>
          <w:sz w:val="24"/>
          <w:szCs w:val="24"/>
        </w:rPr>
      </w:pPr>
      <w:r w:rsidRPr="00022CE1">
        <w:rPr>
          <w:rFonts w:ascii="Arial" w:hAnsi="Arial" w:cs="Arial"/>
          <w:i/>
          <w:sz w:val="24"/>
          <w:szCs w:val="24"/>
        </w:rPr>
        <w:t>Acreditar el pago de los derechos contemplados en la Ley de</w:t>
      </w:r>
      <w:r w:rsidRPr="00022CE1">
        <w:rPr>
          <w:rFonts w:ascii="Arial" w:hAnsi="Arial" w:cs="Arial"/>
          <w:i/>
          <w:spacing w:val="-13"/>
          <w:sz w:val="24"/>
          <w:szCs w:val="24"/>
        </w:rPr>
        <w:t xml:space="preserve"> </w:t>
      </w:r>
      <w:r w:rsidRPr="00022CE1">
        <w:rPr>
          <w:rFonts w:ascii="Arial" w:hAnsi="Arial" w:cs="Arial"/>
          <w:i/>
          <w:sz w:val="24"/>
          <w:szCs w:val="24"/>
        </w:rPr>
        <w:t>Ingresos.</w:t>
      </w:r>
    </w:p>
    <w:p w:rsidR="00252FC8" w:rsidRPr="00022CE1" w:rsidRDefault="00252FC8" w:rsidP="00F63C7B">
      <w:pPr>
        <w:pStyle w:val="Textoindependiente"/>
        <w:spacing w:before="9"/>
        <w:rPr>
          <w:rFonts w:ascii="Arial" w:hAnsi="Arial" w:cs="Arial"/>
          <w:i/>
          <w:sz w:val="24"/>
          <w:szCs w:val="24"/>
          <w:lang w:val="es-MX"/>
        </w:rPr>
      </w:pPr>
    </w:p>
    <w:p w:rsidR="00252FC8" w:rsidRPr="00022CE1" w:rsidRDefault="00252FC8" w:rsidP="00F63C7B">
      <w:pPr>
        <w:pStyle w:val="Textoindependiente"/>
        <w:ind w:left="160" w:right="143"/>
        <w:rPr>
          <w:rFonts w:ascii="Arial" w:hAnsi="Arial" w:cs="Arial"/>
          <w:i/>
          <w:sz w:val="24"/>
          <w:szCs w:val="24"/>
          <w:lang w:val="es-MX"/>
        </w:rPr>
      </w:pPr>
      <w:r w:rsidRPr="00022CE1">
        <w:rPr>
          <w:rFonts w:ascii="Arial" w:hAnsi="Arial" w:cs="Arial"/>
          <w:i/>
          <w:sz w:val="24"/>
          <w:szCs w:val="24"/>
          <w:lang w:val="es-MX"/>
        </w:rPr>
        <w:t xml:space="preserve">Una vez recibida la solicitud se expedirá o negará el permiso </w:t>
      </w:r>
      <w:r w:rsidRPr="00022CE1">
        <w:rPr>
          <w:rFonts w:ascii="Arial" w:hAnsi="Arial" w:cs="Arial"/>
          <w:i/>
          <w:sz w:val="24"/>
          <w:szCs w:val="24"/>
          <w:lang w:val="es-MX"/>
        </w:rPr>
        <w:lastRenderedPageBreak/>
        <w:t>correspondiente, en un plazo  no mayor a 10 días</w:t>
      </w:r>
      <w:r w:rsidRPr="00022CE1">
        <w:rPr>
          <w:rFonts w:ascii="Arial" w:hAnsi="Arial" w:cs="Arial"/>
          <w:i/>
          <w:spacing w:val="-5"/>
          <w:sz w:val="24"/>
          <w:szCs w:val="24"/>
          <w:lang w:val="es-MX"/>
        </w:rPr>
        <w:t xml:space="preserve"> </w:t>
      </w:r>
      <w:r w:rsidRPr="00022CE1">
        <w:rPr>
          <w:rFonts w:ascii="Arial" w:hAnsi="Arial" w:cs="Arial"/>
          <w:i/>
          <w:sz w:val="24"/>
          <w:szCs w:val="24"/>
          <w:lang w:val="es-MX"/>
        </w:rPr>
        <w:t>hábiles.</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Textoindependiente"/>
        <w:ind w:left="160" w:right="143"/>
        <w:rPr>
          <w:rFonts w:ascii="Arial" w:hAnsi="Arial" w:cs="Arial"/>
          <w:i/>
          <w:sz w:val="24"/>
          <w:szCs w:val="24"/>
          <w:lang w:val="es-MX"/>
        </w:rPr>
      </w:pPr>
      <w:r w:rsidRPr="00022CE1">
        <w:rPr>
          <w:rFonts w:ascii="Arial" w:hAnsi="Arial" w:cs="Arial"/>
          <w:b/>
          <w:i/>
          <w:sz w:val="24"/>
          <w:szCs w:val="24"/>
          <w:lang w:val="es-MX"/>
        </w:rPr>
        <w:t>Artículo 87</w:t>
      </w:r>
      <w:r w:rsidRPr="00022CE1">
        <w:rPr>
          <w:rFonts w:ascii="Arial" w:hAnsi="Arial" w:cs="Arial"/>
          <w:i/>
          <w:sz w:val="24"/>
          <w:szCs w:val="24"/>
          <w:lang w:val="es-MX"/>
        </w:rPr>
        <w:t>. Los permisos para la ocupación provisional de las vías o espacios públicos deberán señalar:</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0"/>
          <w:numId w:val="23"/>
        </w:numPr>
        <w:tabs>
          <w:tab w:val="left" w:pos="880"/>
          <w:tab w:val="left" w:pos="881"/>
        </w:tabs>
        <w:spacing w:after="0" w:line="240" w:lineRule="auto"/>
        <w:ind w:right="110"/>
        <w:contextualSpacing w:val="0"/>
        <w:jc w:val="left"/>
        <w:rPr>
          <w:rFonts w:ascii="Arial" w:hAnsi="Arial" w:cs="Arial"/>
          <w:i/>
          <w:sz w:val="24"/>
          <w:szCs w:val="24"/>
        </w:rPr>
      </w:pPr>
      <w:r w:rsidRPr="00022CE1">
        <w:rPr>
          <w:rFonts w:ascii="Arial" w:hAnsi="Arial" w:cs="Arial"/>
          <w:i/>
          <w:sz w:val="24"/>
          <w:szCs w:val="24"/>
        </w:rPr>
        <w:t>Las condiciones y términos para la colocación y permanencia de los elementos, instalaciones, equipos, maquinaria, escombros o</w:t>
      </w:r>
      <w:r w:rsidRPr="00022CE1">
        <w:rPr>
          <w:rFonts w:ascii="Arial" w:hAnsi="Arial" w:cs="Arial"/>
          <w:i/>
          <w:spacing w:val="-10"/>
          <w:sz w:val="24"/>
          <w:szCs w:val="24"/>
        </w:rPr>
        <w:t xml:space="preserve"> </w:t>
      </w:r>
      <w:r w:rsidRPr="00022CE1">
        <w:rPr>
          <w:rFonts w:ascii="Arial" w:hAnsi="Arial" w:cs="Arial"/>
          <w:i/>
          <w:sz w:val="24"/>
          <w:szCs w:val="24"/>
        </w:rPr>
        <w:t>materiales;</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0"/>
          <w:numId w:val="23"/>
        </w:numPr>
        <w:tabs>
          <w:tab w:val="left" w:pos="880"/>
          <w:tab w:val="left" w:pos="881"/>
        </w:tabs>
        <w:spacing w:after="0" w:line="240" w:lineRule="auto"/>
        <w:ind w:hanging="607"/>
        <w:contextualSpacing w:val="0"/>
        <w:jc w:val="left"/>
        <w:rPr>
          <w:rFonts w:ascii="Arial" w:hAnsi="Arial" w:cs="Arial"/>
          <w:i/>
          <w:sz w:val="24"/>
          <w:szCs w:val="24"/>
        </w:rPr>
      </w:pPr>
      <w:r w:rsidRPr="00022CE1">
        <w:rPr>
          <w:rFonts w:ascii="Arial" w:hAnsi="Arial" w:cs="Arial"/>
          <w:i/>
          <w:sz w:val="24"/>
          <w:szCs w:val="24"/>
        </w:rPr>
        <w:t>Los horarios para la realización de las</w:t>
      </w:r>
      <w:r w:rsidRPr="00022CE1">
        <w:rPr>
          <w:rFonts w:ascii="Arial" w:hAnsi="Arial" w:cs="Arial"/>
          <w:i/>
          <w:spacing w:val="-11"/>
          <w:sz w:val="24"/>
          <w:szCs w:val="24"/>
        </w:rPr>
        <w:t xml:space="preserve"> </w:t>
      </w:r>
      <w:r w:rsidRPr="00022CE1">
        <w:rPr>
          <w:rFonts w:ascii="Arial" w:hAnsi="Arial" w:cs="Arial"/>
          <w:i/>
          <w:sz w:val="24"/>
          <w:szCs w:val="24"/>
        </w:rPr>
        <w:t>actividades;</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0"/>
          <w:numId w:val="23"/>
        </w:numPr>
        <w:tabs>
          <w:tab w:val="left" w:pos="880"/>
          <w:tab w:val="left" w:pos="881"/>
        </w:tabs>
        <w:spacing w:after="0" w:line="240" w:lineRule="auto"/>
        <w:ind w:hanging="701"/>
        <w:contextualSpacing w:val="0"/>
        <w:jc w:val="left"/>
        <w:rPr>
          <w:rFonts w:ascii="Arial" w:hAnsi="Arial" w:cs="Arial"/>
          <w:i/>
          <w:sz w:val="24"/>
          <w:szCs w:val="24"/>
        </w:rPr>
      </w:pPr>
      <w:r w:rsidRPr="00022CE1">
        <w:rPr>
          <w:rFonts w:ascii="Arial" w:hAnsi="Arial" w:cs="Arial"/>
          <w:i/>
          <w:sz w:val="24"/>
          <w:szCs w:val="24"/>
        </w:rPr>
        <w:t>Los señalamientos o elementos de protección que deberán ser</w:t>
      </w:r>
      <w:r w:rsidRPr="00022CE1">
        <w:rPr>
          <w:rFonts w:ascii="Arial" w:hAnsi="Arial" w:cs="Arial"/>
          <w:i/>
          <w:spacing w:val="-16"/>
          <w:sz w:val="24"/>
          <w:szCs w:val="24"/>
        </w:rPr>
        <w:t xml:space="preserve"> </w:t>
      </w:r>
      <w:r w:rsidRPr="00022CE1">
        <w:rPr>
          <w:rFonts w:ascii="Arial" w:hAnsi="Arial" w:cs="Arial"/>
          <w:i/>
          <w:sz w:val="24"/>
          <w:szCs w:val="24"/>
        </w:rPr>
        <w:t>colocados;</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0"/>
          <w:numId w:val="23"/>
        </w:numPr>
        <w:tabs>
          <w:tab w:val="left" w:pos="880"/>
          <w:tab w:val="left" w:pos="881"/>
        </w:tabs>
        <w:spacing w:after="0" w:line="240" w:lineRule="auto"/>
        <w:ind w:right="110" w:hanging="686"/>
        <w:contextualSpacing w:val="0"/>
        <w:jc w:val="left"/>
        <w:rPr>
          <w:rFonts w:ascii="Arial" w:hAnsi="Arial" w:cs="Arial"/>
          <w:i/>
          <w:sz w:val="24"/>
          <w:szCs w:val="24"/>
        </w:rPr>
      </w:pPr>
      <w:r w:rsidRPr="00022CE1">
        <w:rPr>
          <w:rFonts w:ascii="Arial" w:hAnsi="Arial" w:cs="Arial"/>
          <w:i/>
          <w:sz w:val="24"/>
          <w:szCs w:val="24"/>
        </w:rPr>
        <w:t>La inclusión de elementos que garanticen la seguridad dentro y fuera de las áreas utilizadas; y</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0"/>
          <w:numId w:val="23"/>
        </w:numPr>
        <w:tabs>
          <w:tab w:val="left" w:pos="880"/>
          <w:tab w:val="left" w:pos="881"/>
        </w:tabs>
        <w:spacing w:after="0" w:line="240" w:lineRule="auto"/>
        <w:ind w:right="111" w:hanging="593"/>
        <w:contextualSpacing w:val="0"/>
        <w:jc w:val="left"/>
        <w:rPr>
          <w:rFonts w:ascii="Arial" w:hAnsi="Arial" w:cs="Arial"/>
          <w:i/>
          <w:sz w:val="24"/>
          <w:szCs w:val="24"/>
        </w:rPr>
      </w:pPr>
      <w:r w:rsidRPr="00022CE1">
        <w:rPr>
          <w:rFonts w:ascii="Arial" w:hAnsi="Arial" w:cs="Arial"/>
          <w:i/>
          <w:sz w:val="24"/>
          <w:szCs w:val="24"/>
        </w:rPr>
        <w:t>El compromiso de desocupar la vía pública en las condiciones y términos autorizados;</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Textoindependiente"/>
        <w:ind w:left="160" w:right="143"/>
        <w:rPr>
          <w:rFonts w:ascii="Arial" w:hAnsi="Arial" w:cs="Arial"/>
          <w:i/>
          <w:sz w:val="24"/>
          <w:szCs w:val="24"/>
          <w:lang w:val="es-MX"/>
        </w:rPr>
      </w:pPr>
      <w:r w:rsidRPr="00022CE1">
        <w:rPr>
          <w:rFonts w:ascii="Arial" w:hAnsi="Arial" w:cs="Arial"/>
          <w:b/>
          <w:i/>
          <w:sz w:val="24"/>
          <w:szCs w:val="24"/>
          <w:lang w:val="es-MX"/>
        </w:rPr>
        <w:t>Artículo 88</w:t>
      </w:r>
      <w:r w:rsidRPr="00022CE1">
        <w:rPr>
          <w:rFonts w:ascii="Arial" w:hAnsi="Arial" w:cs="Arial"/>
          <w:i/>
          <w:sz w:val="24"/>
          <w:szCs w:val="24"/>
          <w:lang w:val="es-MX"/>
        </w:rPr>
        <w:t>. No se autorizará el uso de las vías públicas en los siguientes casos:</w:t>
      </w:r>
    </w:p>
    <w:p w:rsidR="00252FC8" w:rsidRPr="00022CE1" w:rsidRDefault="00252FC8" w:rsidP="00F63C7B">
      <w:pPr>
        <w:pStyle w:val="Textoindependiente"/>
        <w:spacing w:before="11"/>
        <w:rPr>
          <w:rFonts w:ascii="Arial" w:hAnsi="Arial" w:cs="Arial"/>
          <w:i/>
          <w:sz w:val="24"/>
          <w:szCs w:val="24"/>
          <w:lang w:val="es-MX"/>
        </w:rPr>
      </w:pPr>
    </w:p>
    <w:p w:rsidR="00252FC8" w:rsidRPr="00022CE1" w:rsidRDefault="00252FC8" w:rsidP="00F63C7B">
      <w:pPr>
        <w:pStyle w:val="Prrafodelista"/>
        <w:widowControl w:val="0"/>
        <w:numPr>
          <w:ilvl w:val="0"/>
          <w:numId w:val="22"/>
        </w:numPr>
        <w:tabs>
          <w:tab w:val="left" w:pos="880"/>
          <w:tab w:val="left" w:pos="881"/>
        </w:tabs>
        <w:spacing w:after="0" w:line="240" w:lineRule="auto"/>
        <w:ind w:hanging="454"/>
        <w:contextualSpacing w:val="0"/>
        <w:jc w:val="left"/>
        <w:rPr>
          <w:rFonts w:ascii="Arial" w:hAnsi="Arial" w:cs="Arial"/>
          <w:i/>
          <w:sz w:val="24"/>
          <w:szCs w:val="24"/>
        </w:rPr>
      </w:pPr>
      <w:r w:rsidRPr="00022CE1">
        <w:rPr>
          <w:rFonts w:ascii="Arial" w:hAnsi="Arial" w:cs="Arial"/>
          <w:i/>
          <w:sz w:val="24"/>
          <w:szCs w:val="24"/>
        </w:rPr>
        <w:t>Para aumentar el área de un predio o de una</w:t>
      </w:r>
      <w:r w:rsidRPr="00022CE1">
        <w:rPr>
          <w:rFonts w:ascii="Arial" w:hAnsi="Arial" w:cs="Arial"/>
          <w:i/>
          <w:spacing w:val="-8"/>
          <w:sz w:val="24"/>
          <w:szCs w:val="24"/>
        </w:rPr>
        <w:t xml:space="preserve"> </w:t>
      </w:r>
      <w:r w:rsidRPr="00022CE1">
        <w:rPr>
          <w:rFonts w:ascii="Arial" w:hAnsi="Arial" w:cs="Arial"/>
          <w:i/>
          <w:sz w:val="24"/>
          <w:szCs w:val="24"/>
        </w:rPr>
        <w:t>construcción;</w:t>
      </w:r>
    </w:p>
    <w:p w:rsidR="00252FC8" w:rsidRPr="00022CE1" w:rsidRDefault="00252FC8" w:rsidP="00F63C7B">
      <w:pPr>
        <w:spacing w:after="0" w:line="240" w:lineRule="auto"/>
        <w:rPr>
          <w:rFonts w:ascii="Arial" w:hAnsi="Arial" w:cs="Arial"/>
          <w:i/>
          <w:sz w:val="24"/>
          <w:szCs w:val="24"/>
        </w:rPr>
        <w:sectPr w:rsidR="00252FC8" w:rsidRPr="00022CE1" w:rsidSect="00066D19">
          <w:type w:val="continuous"/>
          <w:pgSz w:w="12240" w:h="20160" w:code="5"/>
          <w:pgMar w:top="2268" w:right="2155" w:bottom="1985" w:left="2155" w:header="720" w:footer="720" w:gutter="0"/>
          <w:cols w:space="720"/>
        </w:sectPr>
      </w:pPr>
    </w:p>
    <w:p w:rsidR="00252FC8" w:rsidRPr="00022CE1" w:rsidRDefault="00252FC8" w:rsidP="00F63C7B">
      <w:pPr>
        <w:pStyle w:val="Textoindependiente"/>
        <w:spacing w:before="10"/>
        <w:rPr>
          <w:rFonts w:ascii="Arial" w:hAnsi="Arial" w:cs="Arial"/>
          <w:i/>
          <w:sz w:val="24"/>
          <w:szCs w:val="24"/>
          <w:lang w:val="es-MX"/>
        </w:rPr>
      </w:pPr>
    </w:p>
    <w:p w:rsidR="00252FC8" w:rsidRPr="00022CE1" w:rsidRDefault="00252FC8" w:rsidP="00F63C7B">
      <w:pPr>
        <w:pStyle w:val="Prrafodelista"/>
        <w:widowControl w:val="0"/>
        <w:numPr>
          <w:ilvl w:val="0"/>
          <w:numId w:val="22"/>
        </w:numPr>
        <w:tabs>
          <w:tab w:val="left" w:pos="820"/>
          <w:tab w:val="left" w:pos="821"/>
        </w:tabs>
        <w:spacing w:before="69" w:after="0" w:line="240" w:lineRule="auto"/>
        <w:ind w:hanging="607"/>
        <w:contextualSpacing w:val="0"/>
        <w:jc w:val="left"/>
        <w:rPr>
          <w:rFonts w:ascii="Arial" w:hAnsi="Arial" w:cs="Arial"/>
          <w:i/>
          <w:sz w:val="24"/>
          <w:szCs w:val="24"/>
        </w:rPr>
      </w:pPr>
      <w:r w:rsidRPr="00022CE1">
        <w:rPr>
          <w:rFonts w:ascii="Arial" w:hAnsi="Arial" w:cs="Arial"/>
          <w:i/>
          <w:sz w:val="24"/>
          <w:szCs w:val="24"/>
        </w:rPr>
        <w:t>Para fines de carga y descarga de cualquier tipo;</w:t>
      </w:r>
      <w:r w:rsidRPr="00022CE1">
        <w:rPr>
          <w:rFonts w:ascii="Arial" w:hAnsi="Arial" w:cs="Arial"/>
          <w:i/>
          <w:spacing w:val="-11"/>
          <w:sz w:val="24"/>
          <w:szCs w:val="24"/>
        </w:rPr>
        <w:t xml:space="preserve"> </w:t>
      </w:r>
      <w:r w:rsidRPr="00022CE1">
        <w:rPr>
          <w:rFonts w:ascii="Arial" w:hAnsi="Arial" w:cs="Arial"/>
          <w:i/>
          <w:sz w:val="24"/>
          <w:szCs w:val="24"/>
        </w:rPr>
        <w:t>y</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0"/>
          <w:numId w:val="22"/>
        </w:numPr>
        <w:tabs>
          <w:tab w:val="left" w:pos="820"/>
          <w:tab w:val="left" w:pos="821"/>
        </w:tabs>
        <w:spacing w:after="0" w:line="240" w:lineRule="auto"/>
        <w:ind w:right="115" w:hanging="701"/>
        <w:contextualSpacing w:val="0"/>
        <w:jc w:val="left"/>
        <w:rPr>
          <w:rFonts w:ascii="Arial" w:hAnsi="Arial" w:cs="Arial"/>
          <w:i/>
          <w:sz w:val="24"/>
          <w:szCs w:val="24"/>
        </w:rPr>
      </w:pPr>
      <w:r w:rsidRPr="00022CE1">
        <w:rPr>
          <w:rFonts w:ascii="Arial" w:hAnsi="Arial" w:cs="Arial"/>
          <w:i/>
          <w:sz w:val="24"/>
          <w:szCs w:val="24"/>
        </w:rPr>
        <w:t>Para realizar o instalar cualquier tipo de edificación en vialidades de acceso controlado;</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Textoindependiente"/>
        <w:ind w:left="100" w:right="112"/>
        <w:jc w:val="both"/>
        <w:rPr>
          <w:rFonts w:ascii="Arial" w:hAnsi="Arial" w:cs="Arial"/>
          <w:i/>
          <w:sz w:val="24"/>
          <w:szCs w:val="24"/>
          <w:lang w:val="es-MX"/>
        </w:rPr>
      </w:pPr>
      <w:r w:rsidRPr="00022CE1">
        <w:rPr>
          <w:rFonts w:ascii="Arial" w:hAnsi="Arial" w:cs="Arial"/>
          <w:b/>
          <w:i/>
          <w:sz w:val="24"/>
          <w:szCs w:val="24"/>
          <w:lang w:val="es-MX"/>
        </w:rPr>
        <w:t>Artículo 89</w:t>
      </w:r>
      <w:r w:rsidRPr="00022CE1">
        <w:rPr>
          <w:rFonts w:ascii="Arial" w:hAnsi="Arial" w:cs="Arial"/>
          <w:i/>
          <w:sz w:val="24"/>
          <w:szCs w:val="24"/>
          <w:lang w:val="es-MX"/>
        </w:rPr>
        <w:t>. Corresponde a la Dirección el ordenar las medidas necesarias para remover los materiales u objetos que ocupen la vía pública sin autorización.</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Textoindependiente"/>
        <w:ind w:left="100" w:right="109"/>
        <w:jc w:val="both"/>
        <w:rPr>
          <w:rFonts w:ascii="Arial" w:hAnsi="Arial" w:cs="Arial"/>
          <w:i/>
          <w:sz w:val="24"/>
          <w:szCs w:val="24"/>
          <w:lang w:val="es-MX"/>
        </w:rPr>
      </w:pPr>
      <w:r w:rsidRPr="00022CE1">
        <w:rPr>
          <w:rFonts w:ascii="Arial" w:hAnsi="Arial" w:cs="Arial"/>
          <w:b/>
          <w:i/>
          <w:sz w:val="24"/>
          <w:szCs w:val="24"/>
          <w:lang w:val="es-MX"/>
        </w:rPr>
        <w:t>Artículo 90</w:t>
      </w:r>
      <w:r w:rsidRPr="00022CE1">
        <w:rPr>
          <w:rFonts w:ascii="Arial" w:hAnsi="Arial" w:cs="Arial"/>
          <w:i/>
          <w:sz w:val="24"/>
          <w:szCs w:val="24"/>
          <w:lang w:val="es-MX"/>
        </w:rPr>
        <w:t>. Los particulares, instituciones públicas o privadas, que sin autorización ocupen, afecten o dañen la vía pública y/o las instalaciones de servicios públicos; están obligados al cumplimiento de las sanciones a que se hagan acreedores, además de retirar los obstáculos y hacer las reparaciones en la forma y plazos que al efecto le sean señalados por la Dirección, además del pago de los derechos respectivos en caso procedente, según lo señale la Ley de Ingresos.</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Textoindependiente"/>
        <w:ind w:left="100" w:right="107"/>
        <w:jc w:val="both"/>
        <w:rPr>
          <w:rFonts w:ascii="Arial" w:hAnsi="Arial" w:cs="Arial"/>
          <w:i/>
          <w:sz w:val="24"/>
          <w:szCs w:val="24"/>
          <w:lang w:val="es-MX"/>
        </w:rPr>
      </w:pPr>
      <w:r w:rsidRPr="00022CE1">
        <w:rPr>
          <w:rFonts w:ascii="Arial" w:hAnsi="Arial" w:cs="Arial"/>
          <w:b/>
          <w:i/>
          <w:sz w:val="24"/>
          <w:szCs w:val="24"/>
          <w:lang w:val="es-MX"/>
        </w:rPr>
        <w:t>Artículo 91</w:t>
      </w:r>
      <w:r w:rsidRPr="00022CE1">
        <w:rPr>
          <w:rFonts w:ascii="Arial" w:hAnsi="Arial" w:cs="Arial"/>
          <w:i/>
          <w:sz w:val="24"/>
          <w:szCs w:val="24"/>
          <w:lang w:val="es-MX"/>
        </w:rPr>
        <w:t>. En caso de que no se haya concluido el retiro de los obstáculos y/o las reparaciones correspondientes, vencido el plazo fijado por la Dirección, la misma procederá a ejecutar por su cuenta los trabajos relativos, con cargo o a costa del infractor.</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Textoindependiente"/>
        <w:ind w:left="100" w:right="104"/>
        <w:jc w:val="both"/>
        <w:rPr>
          <w:rFonts w:ascii="Arial" w:hAnsi="Arial" w:cs="Arial"/>
          <w:i/>
          <w:sz w:val="24"/>
          <w:szCs w:val="24"/>
          <w:lang w:val="es-MX"/>
        </w:rPr>
      </w:pPr>
      <w:r w:rsidRPr="00022CE1">
        <w:rPr>
          <w:rFonts w:ascii="Arial" w:hAnsi="Arial" w:cs="Arial"/>
          <w:b/>
          <w:i/>
          <w:sz w:val="24"/>
          <w:szCs w:val="24"/>
          <w:lang w:val="es-MX"/>
        </w:rPr>
        <w:t>Artículo 92</w:t>
      </w:r>
      <w:r w:rsidRPr="00022CE1">
        <w:rPr>
          <w:rFonts w:ascii="Arial" w:hAnsi="Arial" w:cs="Arial"/>
          <w:i/>
          <w:sz w:val="24"/>
          <w:szCs w:val="24"/>
          <w:lang w:val="es-MX"/>
        </w:rPr>
        <w:t>. Las instalaciones subterráneas en la vía pública, deberán alojarse en el área de arroyo en las vialidades en tal forma que no interfieran entre sí, en casos excepcionales la Dirección autorizará su colocación en el área de las banquetas o camellones.</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Textoindependiente"/>
        <w:ind w:left="100" w:right="110"/>
        <w:jc w:val="both"/>
        <w:rPr>
          <w:rFonts w:ascii="Arial" w:hAnsi="Arial" w:cs="Arial"/>
          <w:i/>
          <w:sz w:val="24"/>
          <w:szCs w:val="24"/>
          <w:lang w:val="es-MX"/>
        </w:rPr>
      </w:pPr>
      <w:r w:rsidRPr="00022CE1">
        <w:rPr>
          <w:rFonts w:ascii="Arial" w:hAnsi="Arial" w:cs="Arial"/>
          <w:b/>
          <w:i/>
          <w:sz w:val="24"/>
          <w:szCs w:val="24"/>
          <w:lang w:val="es-MX"/>
        </w:rPr>
        <w:t>Artículo 93</w:t>
      </w:r>
      <w:r w:rsidRPr="00022CE1">
        <w:rPr>
          <w:rFonts w:ascii="Arial" w:hAnsi="Arial" w:cs="Arial"/>
          <w:i/>
          <w:sz w:val="24"/>
          <w:szCs w:val="24"/>
          <w:lang w:val="es-MX"/>
        </w:rPr>
        <w:t xml:space="preserve">. Cuando se efectúe cualquier obra en la vía pública, que demande la remoción o cambio de lugar de postes, será obligatorio para </w:t>
      </w:r>
      <w:r w:rsidRPr="00022CE1">
        <w:rPr>
          <w:rFonts w:ascii="Arial" w:hAnsi="Arial" w:cs="Arial"/>
          <w:i/>
          <w:sz w:val="24"/>
          <w:szCs w:val="24"/>
          <w:lang w:val="es-MX"/>
        </w:rPr>
        <w:lastRenderedPageBreak/>
        <w:t>quien realice la obra, efectuar el cambio por su cuenta y con sus propios recursos, previo trámite ante la dependencia o instancia respectiva.</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Textoindependiente"/>
        <w:ind w:left="100" w:right="109"/>
        <w:jc w:val="both"/>
        <w:rPr>
          <w:rFonts w:ascii="Arial" w:hAnsi="Arial" w:cs="Arial"/>
          <w:i/>
          <w:sz w:val="24"/>
          <w:szCs w:val="24"/>
          <w:lang w:val="es-MX"/>
        </w:rPr>
      </w:pPr>
      <w:r w:rsidRPr="00022CE1">
        <w:rPr>
          <w:rFonts w:ascii="Arial" w:hAnsi="Arial" w:cs="Arial"/>
          <w:b/>
          <w:i/>
          <w:sz w:val="24"/>
          <w:szCs w:val="24"/>
          <w:lang w:val="es-MX"/>
        </w:rPr>
        <w:t>Artículo 94</w:t>
      </w:r>
      <w:r w:rsidRPr="00022CE1">
        <w:rPr>
          <w:rFonts w:ascii="Arial" w:hAnsi="Arial" w:cs="Arial"/>
          <w:i/>
          <w:sz w:val="24"/>
          <w:szCs w:val="24"/>
          <w:lang w:val="es-MX"/>
        </w:rPr>
        <w:t>. Cuando un dictamen técnico emitido por alguna autoridad, determine que sea necesaria la reposición o el cambio de lugar de uno o más postes, el propietario o propietarios de los postes están obligados a ejecutar el cambio, substitución o retiro, para tal efecto, se hará la notificación correspondiente fijando el plazo dentro del cual debe hacerse el cambio y de no hacerlo, lo hará la Dirección y se procederá en los términos de la normatividad de procedimientos</w:t>
      </w:r>
      <w:r w:rsidRPr="00022CE1">
        <w:rPr>
          <w:rFonts w:ascii="Arial" w:hAnsi="Arial" w:cs="Arial"/>
          <w:i/>
          <w:spacing w:val="-6"/>
          <w:sz w:val="24"/>
          <w:szCs w:val="24"/>
          <w:lang w:val="es-MX"/>
        </w:rPr>
        <w:t xml:space="preserve"> </w:t>
      </w:r>
      <w:r w:rsidRPr="00022CE1">
        <w:rPr>
          <w:rFonts w:ascii="Arial" w:hAnsi="Arial" w:cs="Arial"/>
          <w:i/>
          <w:sz w:val="24"/>
          <w:szCs w:val="24"/>
          <w:lang w:val="es-MX"/>
        </w:rPr>
        <w:t>administrativos.</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Textoindependiente"/>
        <w:ind w:left="100" w:right="109"/>
        <w:jc w:val="both"/>
        <w:rPr>
          <w:rFonts w:ascii="Arial" w:hAnsi="Arial" w:cs="Arial"/>
          <w:i/>
          <w:sz w:val="24"/>
          <w:szCs w:val="24"/>
          <w:lang w:val="es-MX"/>
        </w:rPr>
      </w:pPr>
      <w:r w:rsidRPr="00022CE1">
        <w:rPr>
          <w:rFonts w:ascii="Arial" w:hAnsi="Arial" w:cs="Arial"/>
          <w:b/>
          <w:i/>
          <w:sz w:val="24"/>
          <w:szCs w:val="24"/>
          <w:lang w:val="es-MX"/>
        </w:rPr>
        <w:t>Artículo 95</w:t>
      </w:r>
      <w:r w:rsidRPr="00022CE1">
        <w:rPr>
          <w:rFonts w:ascii="Arial" w:hAnsi="Arial" w:cs="Arial"/>
          <w:i/>
          <w:sz w:val="24"/>
          <w:szCs w:val="24"/>
          <w:lang w:val="es-MX"/>
        </w:rPr>
        <w:t>. Es obligación de los propietarios y usuarios de postes, cableado y demás instalaciones complementarias, hacer un uso correcto de dichas instalaciones y mantenerlas en condiciones que no causen daños a personas o bienes; y en su caso, realizar la reparación de la vía pública, cuando la misma sea afectada o dañada, con motivo de la colocación o remoción de postes y/o las instalaciones o líneas soportadas por los mismos, debiendo hacerlo en los plazos señalados por la Dirección.</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Textoindependiente"/>
        <w:ind w:left="100" w:right="106"/>
        <w:jc w:val="both"/>
        <w:rPr>
          <w:rFonts w:ascii="Arial" w:hAnsi="Arial" w:cs="Arial"/>
          <w:i/>
          <w:sz w:val="24"/>
          <w:szCs w:val="24"/>
          <w:lang w:val="es-MX"/>
        </w:rPr>
      </w:pPr>
      <w:r w:rsidRPr="00022CE1">
        <w:rPr>
          <w:rFonts w:ascii="Arial" w:hAnsi="Arial" w:cs="Arial"/>
          <w:b/>
          <w:i/>
          <w:sz w:val="24"/>
          <w:szCs w:val="24"/>
          <w:lang w:val="es-MX"/>
        </w:rPr>
        <w:t>Artículo 96</w:t>
      </w:r>
      <w:r w:rsidRPr="00022CE1">
        <w:rPr>
          <w:rFonts w:ascii="Arial" w:hAnsi="Arial" w:cs="Arial"/>
          <w:i/>
          <w:sz w:val="24"/>
          <w:szCs w:val="24"/>
          <w:lang w:val="es-MX"/>
        </w:rPr>
        <w:t>. Es obligación de los propietarios y usuarios de postes, cableado y demás instalaciones complementarias, aportar a la Dirección los datos sobre el número de postes   y</w:t>
      </w:r>
    </w:p>
    <w:p w:rsidR="00252FC8" w:rsidRPr="00022CE1" w:rsidRDefault="00252FC8" w:rsidP="00F63C7B">
      <w:pPr>
        <w:spacing w:after="0" w:line="240" w:lineRule="auto"/>
        <w:jc w:val="both"/>
        <w:rPr>
          <w:rFonts w:ascii="Arial" w:hAnsi="Arial" w:cs="Arial"/>
          <w:i/>
          <w:sz w:val="24"/>
          <w:szCs w:val="24"/>
        </w:rPr>
        <w:sectPr w:rsidR="00252FC8" w:rsidRPr="00022CE1" w:rsidSect="00066D19">
          <w:type w:val="continuous"/>
          <w:pgSz w:w="12240" w:h="20160" w:code="5"/>
          <w:pgMar w:top="2268" w:right="2155" w:bottom="1985" w:left="2155" w:header="720" w:footer="720" w:gutter="0"/>
          <w:cols w:space="720"/>
        </w:sectPr>
      </w:pPr>
    </w:p>
    <w:p w:rsidR="00252FC8" w:rsidRPr="00022CE1" w:rsidRDefault="00252FC8" w:rsidP="00F63C7B">
      <w:pPr>
        <w:pStyle w:val="Textoindependiente"/>
        <w:spacing w:before="45"/>
        <w:ind w:left="100" w:right="110"/>
        <w:jc w:val="both"/>
        <w:rPr>
          <w:rFonts w:ascii="Arial" w:hAnsi="Arial" w:cs="Arial"/>
          <w:i/>
          <w:sz w:val="24"/>
          <w:szCs w:val="24"/>
          <w:lang w:val="es-MX"/>
        </w:rPr>
      </w:pPr>
      <w:r w:rsidRPr="00022CE1">
        <w:rPr>
          <w:rFonts w:ascii="Arial" w:hAnsi="Arial" w:cs="Arial"/>
          <w:i/>
          <w:sz w:val="24"/>
          <w:szCs w:val="24"/>
          <w:lang w:val="es-MX"/>
        </w:rPr>
        <w:lastRenderedPageBreak/>
        <w:t>la ubicación de los mismos, establecidos en el Municipio de San Pedro Tlaquepaque, Jalisco; además de realizar el pago de los derechos correspondientes, conforme a la Ley de Ingresos.</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Textoindependiente"/>
        <w:ind w:left="100" w:right="110"/>
        <w:jc w:val="both"/>
        <w:rPr>
          <w:rFonts w:ascii="Arial" w:hAnsi="Arial" w:cs="Arial"/>
          <w:i/>
          <w:sz w:val="24"/>
          <w:szCs w:val="24"/>
          <w:lang w:val="es-MX"/>
        </w:rPr>
      </w:pPr>
      <w:r w:rsidRPr="00022CE1">
        <w:rPr>
          <w:rFonts w:ascii="Arial" w:hAnsi="Arial" w:cs="Arial"/>
          <w:b/>
          <w:i/>
          <w:sz w:val="24"/>
          <w:szCs w:val="24"/>
          <w:lang w:val="es-MX"/>
        </w:rPr>
        <w:t>Artículo 97</w:t>
      </w:r>
      <w:r w:rsidRPr="00022CE1">
        <w:rPr>
          <w:rFonts w:ascii="Arial" w:hAnsi="Arial" w:cs="Arial"/>
          <w:i/>
          <w:sz w:val="24"/>
          <w:szCs w:val="24"/>
          <w:lang w:val="es-MX"/>
        </w:rPr>
        <w:t>. Todo permiso relacionado con la ocupación y/o utilización de la vía pública, quedará sujeto a lo dispuesto por este Título aunque no se exprese en el mismo.</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Textoindependiente"/>
        <w:spacing w:before="4"/>
        <w:rPr>
          <w:rFonts w:ascii="Arial" w:hAnsi="Arial" w:cs="Arial"/>
          <w:i/>
          <w:sz w:val="24"/>
          <w:szCs w:val="24"/>
          <w:lang w:val="es-MX"/>
        </w:rPr>
      </w:pPr>
    </w:p>
    <w:p w:rsidR="00252FC8" w:rsidRPr="000D1171" w:rsidRDefault="00252FC8" w:rsidP="00F63C7B">
      <w:pPr>
        <w:pStyle w:val="Ttulo1"/>
        <w:spacing w:before="1" w:line="240" w:lineRule="auto"/>
        <w:ind w:right="192"/>
        <w:jc w:val="center"/>
        <w:rPr>
          <w:rFonts w:ascii="Arial" w:hAnsi="Arial" w:cs="Arial"/>
          <w:i/>
          <w:color w:val="000000" w:themeColor="text1"/>
          <w:sz w:val="24"/>
          <w:szCs w:val="24"/>
        </w:rPr>
      </w:pPr>
      <w:r w:rsidRPr="000D1171">
        <w:rPr>
          <w:rFonts w:ascii="Arial" w:hAnsi="Arial" w:cs="Arial"/>
          <w:i/>
          <w:color w:val="000000" w:themeColor="text1"/>
          <w:sz w:val="24"/>
          <w:szCs w:val="24"/>
        </w:rPr>
        <w:t>TÍTULO VII</w:t>
      </w:r>
    </w:p>
    <w:p w:rsidR="00252FC8" w:rsidRPr="00022CE1" w:rsidRDefault="00252FC8" w:rsidP="00F63C7B">
      <w:pPr>
        <w:spacing w:after="0" w:line="240" w:lineRule="auto"/>
        <w:ind w:left="186" w:right="198"/>
        <w:jc w:val="center"/>
        <w:rPr>
          <w:rFonts w:ascii="Arial" w:hAnsi="Arial" w:cs="Arial"/>
          <w:b/>
          <w:i/>
          <w:sz w:val="24"/>
          <w:szCs w:val="24"/>
        </w:rPr>
      </w:pPr>
      <w:r w:rsidRPr="00022CE1">
        <w:rPr>
          <w:rFonts w:ascii="Arial" w:hAnsi="Arial" w:cs="Arial"/>
          <w:b/>
          <w:i/>
          <w:sz w:val="24"/>
          <w:szCs w:val="24"/>
        </w:rPr>
        <w:t>DE LAS AUTORIZACIONES PARA OBRAS DE INFRAESTRUCTURA PÚBLICA Y/O EQUIPAMIENTO INSTITUCIONAL</w:t>
      </w:r>
    </w:p>
    <w:p w:rsidR="00252FC8" w:rsidRPr="00022CE1" w:rsidRDefault="00252FC8" w:rsidP="00F63C7B">
      <w:pPr>
        <w:pStyle w:val="Textoindependiente"/>
        <w:rPr>
          <w:rFonts w:ascii="Arial" w:hAnsi="Arial" w:cs="Arial"/>
          <w:b/>
          <w:i/>
          <w:sz w:val="24"/>
          <w:szCs w:val="24"/>
          <w:lang w:val="es-MX"/>
        </w:rPr>
      </w:pPr>
    </w:p>
    <w:p w:rsidR="00252FC8" w:rsidRPr="00022CE1" w:rsidRDefault="00252FC8" w:rsidP="00F63C7B">
      <w:pPr>
        <w:spacing w:after="0" w:line="240" w:lineRule="auto"/>
        <w:ind w:left="186" w:right="195"/>
        <w:jc w:val="center"/>
        <w:rPr>
          <w:rFonts w:ascii="Arial" w:hAnsi="Arial" w:cs="Arial"/>
          <w:b/>
          <w:i/>
          <w:sz w:val="24"/>
          <w:szCs w:val="24"/>
        </w:rPr>
      </w:pPr>
      <w:r w:rsidRPr="00022CE1">
        <w:rPr>
          <w:rFonts w:ascii="Arial" w:hAnsi="Arial" w:cs="Arial"/>
          <w:b/>
          <w:i/>
          <w:sz w:val="24"/>
          <w:szCs w:val="24"/>
        </w:rPr>
        <w:t>CAPÍTULO ÚNICO</w:t>
      </w:r>
    </w:p>
    <w:p w:rsidR="00252FC8" w:rsidRPr="00022CE1" w:rsidRDefault="00252FC8" w:rsidP="00F63C7B">
      <w:pPr>
        <w:pStyle w:val="Textoindependiente"/>
        <w:spacing w:before="7"/>
        <w:rPr>
          <w:rFonts w:ascii="Arial" w:hAnsi="Arial" w:cs="Arial"/>
          <w:b/>
          <w:i/>
          <w:sz w:val="24"/>
          <w:szCs w:val="24"/>
          <w:lang w:val="es-MX"/>
        </w:rPr>
      </w:pPr>
    </w:p>
    <w:p w:rsidR="00252FC8" w:rsidRPr="00022CE1" w:rsidRDefault="00252FC8" w:rsidP="00F63C7B">
      <w:pPr>
        <w:pStyle w:val="Textoindependiente"/>
        <w:ind w:left="100" w:right="109"/>
        <w:jc w:val="both"/>
        <w:rPr>
          <w:rFonts w:ascii="Arial" w:hAnsi="Arial" w:cs="Arial"/>
          <w:i/>
          <w:sz w:val="24"/>
          <w:szCs w:val="24"/>
          <w:lang w:val="es-MX"/>
        </w:rPr>
      </w:pPr>
      <w:r w:rsidRPr="00022CE1">
        <w:rPr>
          <w:rFonts w:ascii="Arial" w:hAnsi="Arial" w:cs="Arial"/>
          <w:b/>
          <w:i/>
          <w:sz w:val="24"/>
          <w:szCs w:val="24"/>
          <w:lang w:val="es-MX"/>
        </w:rPr>
        <w:t xml:space="preserve">Artículo 98. </w:t>
      </w:r>
      <w:r w:rsidRPr="00022CE1">
        <w:rPr>
          <w:rFonts w:ascii="Arial" w:hAnsi="Arial" w:cs="Arial"/>
          <w:i/>
          <w:sz w:val="24"/>
          <w:szCs w:val="24"/>
          <w:lang w:val="es-MX"/>
        </w:rPr>
        <w:t>Autorización para obras de infraestructura pública y/o equipamiento institucional, es la autorización que emite la Dirección, para la edificación realizada por instituciones o dependencias gubernamentales de orden Federal, Estatal o Municipal, los permisos de construcción de obra pública estarán exentos del pago de derechos, conforme a lo que señale la normatividad aplicable.</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Textoindependiente"/>
        <w:ind w:left="100" w:right="110"/>
        <w:jc w:val="both"/>
        <w:rPr>
          <w:rFonts w:ascii="Arial" w:hAnsi="Arial" w:cs="Arial"/>
          <w:i/>
          <w:sz w:val="24"/>
          <w:szCs w:val="24"/>
          <w:lang w:val="es-MX"/>
        </w:rPr>
      </w:pPr>
      <w:r w:rsidRPr="00022CE1">
        <w:rPr>
          <w:rFonts w:ascii="Arial" w:hAnsi="Arial" w:cs="Arial"/>
          <w:b/>
          <w:i/>
          <w:sz w:val="24"/>
          <w:szCs w:val="24"/>
          <w:lang w:val="es-MX"/>
        </w:rPr>
        <w:t xml:space="preserve">Artículo 99. </w:t>
      </w:r>
      <w:r w:rsidRPr="00022CE1">
        <w:rPr>
          <w:rFonts w:ascii="Arial" w:hAnsi="Arial" w:cs="Arial"/>
          <w:i/>
          <w:sz w:val="24"/>
          <w:szCs w:val="24"/>
          <w:lang w:val="es-MX"/>
        </w:rPr>
        <w:t>Toda autorización para obras de infraestructura pública y/o equipamiento institucional, deberán solicitarse en los formatos expedidos por la Dirección y deberán estar firmados por el representante legal de la empresa a la que se asignó la obra, además por el Director Responsable correspondiente.</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Textoindependiente"/>
        <w:ind w:left="100" w:right="113"/>
        <w:jc w:val="both"/>
        <w:rPr>
          <w:rFonts w:ascii="Arial" w:hAnsi="Arial" w:cs="Arial"/>
          <w:i/>
          <w:sz w:val="24"/>
          <w:szCs w:val="24"/>
          <w:lang w:val="es-MX"/>
        </w:rPr>
      </w:pPr>
      <w:r w:rsidRPr="00022CE1">
        <w:rPr>
          <w:rFonts w:ascii="Arial" w:hAnsi="Arial" w:cs="Arial"/>
          <w:i/>
          <w:sz w:val="24"/>
          <w:szCs w:val="24"/>
          <w:lang w:val="es-MX"/>
        </w:rPr>
        <w:t xml:space="preserve">Cuando se solicite autorización para realizar obras infraestructura pública y/o equipamiento institucional y ello implique la ruptura de pavimentos de concreto, se deberán hacer los cortes con disco, </w:t>
      </w:r>
      <w:r w:rsidRPr="00022CE1">
        <w:rPr>
          <w:rFonts w:ascii="Arial" w:hAnsi="Arial" w:cs="Arial"/>
          <w:i/>
          <w:sz w:val="24"/>
          <w:szCs w:val="24"/>
          <w:lang w:val="es-MX"/>
        </w:rPr>
        <w:lastRenderedPageBreak/>
        <w:t>evitando el daño estructural de pavimentos, además, se deberá hacer la reposición de losas completas, no se permitirán reposiciones parciales.</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Textoindependiente"/>
        <w:ind w:left="100" w:right="111"/>
        <w:jc w:val="both"/>
        <w:rPr>
          <w:rFonts w:ascii="Arial" w:hAnsi="Arial" w:cs="Arial"/>
          <w:i/>
          <w:sz w:val="24"/>
          <w:szCs w:val="24"/>
          <w:lang w:val="es-MX"/>
        </w:rPr>
      </w:pPr>
      <w:r w:rsidRPr="00022CE1">
        <w:rPr>
          <w:rFonts w:ascii="Arial" w:hAnsi="Arial" w:cs="Arial"/>
          <w:b/>
          <w:i/>
          <w:sz w:val="24"/>
          <w:szCs w:val="24"/>
          <w:lang w:val="es-MX"/>
        </w:rPr>
        <w:t xml:space="preserve">Artículo 100. </w:t>
      </w:r>
      <w:r w:rsidRPr="00022CE1">
        <w:rPr>
          <w:rFonts w:ascii="Arial" w:hAnsi="Arial" w:cs="Arial"/>
          <w:i/>
          <w:sz w:val="24"/>
          <w:szCs w:val="24"/>
          <w:lang w:val="es-MX"/>
        </w:rPr>
        <w:t>Para autorizar obras de infraestructura pública y/o equipamiento institucional, se deberá presentar ante la Dirección, un expediente que cumpla con los siguientes requisitos:</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0"/>
          <w:numId w:val="21"/>
        </w:numPr>
        <w:tabs>
          <w:tab w:val="left" w:pos="820"/>
          <w:tab w:val="left" w:pos="821"/>
        </w:tabs>
        <w:spacing w:after="0" w:line="240" w:lineRule="auto"/>
        <w:ind w:right="106"/>
        <w:contextualSpacing w:val="0"/>
        <w:jc w:val="left"/>
        <w:rPr>
          <w:rFonts w:ascii="Arial" w:hAnsi="Arial" w:cs="Arial"/>
          <w:i/>
          <w:sz w:val="24"/>
          <w:szCs w:val="24"/>
        </w:rPr>
      </w:pPr>
      <w:r w:rsidRPr="00022CE1">
        <w:rPr>
          <w:rFonts w:ascii="Arial" w:hAnsi="Arial" w:cs="Arial"/>
          <w:i/>
          <w:sz w:val="24"/>
          <w:szCs w:val="24"/>
        </w:rPr>
        <w:t>Solicitud multitrámite, firmada por el representante legal de la empresa a la que se asignó la</w:t>
      </w:r>
      <w:r w:rsidRPr="00022CE1">
        <w:rPr>
          <w:rFonts w:ascii="Arial" w:hAnsi="Arial" w:cs="Arial"/>
          <w:i/>
          <w:spacing w:val="-5"/>
          <w:sz w:val="24"/>
          <w:szCs w:val="24"/>
        </w:rPr>
        <w:t xml:space="preserve"> </w:t>
      </w:r>
      <w:r w:rsidRPr="00022CE1">
        <w:rPr>
          <w:rFonts w:ascii="Arial" w:hAnsi="Arial" w:cs="Arial"/>
          <w:i/>
          <w:sz w:val="24"/>
          <w:szCs w:val="24"/>
        </w:rPr>
        <w:t>obra;</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0"/>
          <w:numId w:val="21"/>
        </w:numPr>
        <w:tabs>
          <w:tab w:val="left" w:pos="821"/>
        </w:tabs>
        <w:spacing w:after="0" w:line="240" w:lineRule="auto"/>
        <w:ind w:right="112" w:hanging="607"/>
        <w:contextualSpacing w:val="0"/>
        <w:jc w:val="both"/>
        <w:rPr>
          <w:rFonts w:ascii="Arial" w:hAnsi="Arial" w:cs="Arial"/>
          <w:i/>
          <w:sz w:val="24"/>
          <w:szCs w:val="24"/>
        </w:rPr>
      </w:pPr>
      <w:r w:rsidRPr="00022CE1">
        <w:rPr>
          <w:rFonts w:ascii="Arial" w:hAnsi="Arial" w:cs="Arial"/>
          <w:i/>
          <w:sz w:val="24"/>
          <w:szCs w:val="24"/>
        </w:rPr>
        <w:t>Identificación oficial del solicitante, conforme al artículo 14 del presente Reglamento;</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0"/>
          <w:numId w:val="21"/>
        </w:numPr>
        <w:tabs>
          <w:tab w:val="left" w:pos="821"/>
        </w:tabs>
        <w:spacing w:after="0" w:line="240" w:lineRule="auto"/>
        <w:ind w:hanging="701"/>
        <w:contextualSpacing w:val="0"/>
        <w:jc w:val="both"/>
        <w:rPr>
          <w:rFonts w:ascii="Arial" w:hAnsi="Arial" w:cs="Arial"/>
          <w:i/>
          <w:sz w:val="24"/>
          <w:szCs w:val="24"/>
        </w:rPr>
      </w:pPr>
      <w:r w:rsidRPr="00022CE1">
        <w:rPr>
          <w:rFonts w:ascii="Arial" w:hAnsi="Arial" w:cs="Arial"/>
          <w:i/>
          <w:sz w:val="24"/>
          <w:szCs w:val="24"/>
        </w:rPr>
        <w:t>Acta del fallo de asignación de</w:t>
      </w:r>
      <w:r w:rsidRPr="00022CE1">
        <w:rPr>
          <w:rFonts w:ascii="Arial" w:hAnsi="Arial" w:cs="Arial"/>
          <w:i/>
          <w:spacing w:val="-12"/>
          <w:sz w:val="24"/>
          <w:szCs w:val="24"/>
        </w:rPr>
        <w:t xml:space="preserve"> </w:t>
      </w:r>
      <w:r w:rsidRPr="00022CE1">
        <w:rPr>
          <w:rFonts w:ascii="Arial" w:hAnsi="Arial" w:cs="Arial"/>
          <w:i/>
          <w:sz w:val="24"/>
          <w:szCs w:val="24"/>
        </w:rPr>
        <w:t>obra;</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0"/>
          <w:numId w:val="21"/>
        </w:numPr>
        <w:tabs>
          <w:tab w:val="left" w:pos="821"/>
        </w:tabs>
        <w:spacing w:after="0" w:line="240" w:lineRule="auto"/>
        <w:ind w:right="108" w:hanging="686"/>
        <w:contextualSpacing w:val="0"/>
        <w:jc w:val="both"/>
        <w:rPr>
          <w:rFonts w:ascii="Arial" w:hAnsi="Arial" w:cs="Arial"/>
          <w:i/>
          <w:sz w:val="24"/>
          <w:szCs w:val="24"/>
        </w:rPr>
      </w:pPr>
      <w:r w:rsidRPr="00022CE1">
        <w:rPr>
          <w:rFonts w:ascii="Arial" w:hAnsi="Arial" w:cs="Arial"/>
          <w:i/>
          <w:sz w:val="24"/>
          <w:szCs w:val="24"/>
        </w:rPr>
        <w:t>Dos juegos impresos del proyecto ejecutivo, los planos deberán contener plantas, secciones, elevaciones, detalles constructivos y cuadro de superficies de terreno y construcción, según el tipo de obra de que se trate;</w:t>
      </w:r>
      <w:r w:rsidRPr="00022CE1">
        <w:rPr>
          <w:rFonts w:ascii="Arial" w:hAnsi="Arial" w:cs="Arial"/>
          <w:i/>
          <w:spacing w:val="-7"/>
          <w:sz w:val="24"/>
          <w:szCs w:val="24"/>
        </w:rPr>
        <w:t xml:space="preserve"> </w:t>
      </w:r>
      <w:r w:rsidRPr="00022CE1">
        <w:rPr>
          <w:rFonts w:ascii="Arial" w:hAnsi="Arial" w:cs="Arial"/>
          <w:i/>
          <w:sz w:val="24"/>
          <w:szCs w:val="24"/>
        </w:rPr>
        <w:t>y</w:t>
      </w:r>
    </w:p>
    <w:p w:rsidR="00252FC8" w:rsidRPr="00022CE1" w:rsidRDefault="00252FC8" w:rsidP="00F63C7B">
      <w:pPr>
        <w:spacing w:after="0" w:line="240" w:lineRule="auto"/>
        <w:jc w:val="both"/>
        <w:rPr>
          <w:rFonts w:ascii="Arial" w:hAnsi="Arial" w:cs="Arial"/>
          <w:i/>
          <w:sz w:val="24"/>
          <w:szCs w:val="24"/>
        </w:rPr>
        <w:sectPr w:rsidR="00252FC8" w:rsidRPr="00022CE1" w:rsidSect="00066D19">
          <w:type w:val="continuous"/>
          <w:pgSz w:w="12240" w:h="20160" w:code="5"/>
          <w:pgMar w:top="2268" w:right="2155" w:bottom="1985" w:left="2155" w:header="720" w:footer="720" w:gutter="0"/>
          <w:cols w:space="720"/>
        </w:sectPr>
      </w:pPr>
    </w:p>
    <w:p w:rsidR="00252FC8" w:rsidRPr="00022CE1" w:rsidRDefault="00252FC8" w:rsidP="00F63C7B">
      <w:pPr>
        <w:pStyle w:val="Prrafodelista"/>
        <w:widowControl w:val="0"/>
        <w:numPr>
          <w:ilvl w:val="0"/>
          <w:numId w:val="21"/>
        </w:numPr>
        <w:tabs>
          <w:tab w:val="left" w:pos="820"/>
          <w:tab w:val="left" w:pos="821"/>
        </w:tabs>
        <w:spacing w:before="45" w:after="0" w:line="240" w:lineRule="auto"/>
        <w:ind w:hanging="593"/>
        <w:contextualSpacing w:val="0"/>
        <w:jc w:val="left"/>
        <w:rPr>
          <w:rFonts w:ascii="Arial" w:hAnsi="Arial" w:cs="Arial"/>
          <w:i/>
          <w:sz w:val="24"/>
          <w:szCs w:val="24"/>
        </w:rPr>
      </w:pPr>
      <w:r w:rsidRPr="00022CE1">
        <w:rPr>
          <w:rFonts w:ascii="Arial" w:hAnsi="Arial" w:cs="Arial"/>
          <w:i/>
          <w:sz w:val="24"/>
          <w:szCs w:val="24"/>
        </w:rPr>
        <w:lastRenderedPageBreak/>
        <w:t>Aviso de inicio de obra, autorizado por la</w:t>
      </w:r>
      <w:r w:rsidRPr="00022CE1">
        <w:rPr>
          <w:rFonts w:ascii="Arial" w:hAnsi="Arial" w:cs="Arial"/>
          <w:i/>
          <w:spacing w:val="-6"/>
          <w:sz w:val="24"/>
          <w:szCs w:val="24"/>
        </w:rPr>
        <w:t xml:space="preserve"> </w:t>
      </w:r>
      <w:r w:rsidRPr="00022CE1">
        <w:rPr>
          <w:rFonts w:ascii="Arial" w:hAnsi="Arial" w:cs="Arial"/>
          <w:i/>
          <w:sz w:val="24"/>
          <w:szCs w:val="24"/>
        </w:rPr>
        <w:t>Dirección.</w:t>
      </w:r>
    </w:p>
    <w:p w:rsidR="00252FC8" w:rsidRPr="00022CE1" w:rsidRDefault="00252FC8" w:rsidP="00F63C7B">
      <w:pPr>
        <w:pStyle w:val="Textoindependiente"/>
        <w:spacing w:before="4"/>
        <w:rPr>
          <w:rFonts w:ascii="Arial" w:hAnsi="Arial" w:cs="Arial"/>
          <w:i/>
          <w:sz w:val="24"/>
          <w:szCs w:val="24"/>
          <w:lang w:val="es-MX"/>
        </w:rPr>
      </w:pPr>
    </w:p>
    <w:p w:rsidR="00252FC8" w:rsidRPr="000D1171" w:rsidRDefault="00252FC8" w:rsidP="00F63C7B">
      <w:pPr>
        <w:pStyle w:val="Ttulo1"/>
        <w:spacing w:before="1" w:line="240" w:lineRule="auto"/>
        <w:ind w:right="190"/>
        <w:jc w:val="center"/>
        <w:rPr>
          <w:rFonts w:ascii="Arial" w:hAnsi="Arial" w:cs="Arial"/>
          <w:i/>
          <w:color w:val="000000" w:themeColor="text1"/>
          <w:sz w:val="24"/>
          <w:szCs w:val="24"/>
        </w:rPr>
      </w:pPr>
      <w:r w:rsidRPr="000D1171">
        <w:rPr>
          <w:rFonts w:ascii="Arial" w:hAnsi="Arial" w:cs="Arial"/>
          <w:i/>
          <w:color w:val="000000" w:themeColor="text1"/>
          <w:sz w:val="24"/>
          <w:szCs w:val="24"/>
        </w:rPr>
        <w:t>TÍTULO VIII</w:t>
      </w:r>
    </w:p>
    <w:p w:rsidR="00252FC8" w:rsidRPr="00022CE1" w:rsidRDefault="00252FC8" w:rsidP="00F63C7B">
      <w:pPr>
        <w:spacing w:after="0" w:line="240" w:lineRule="auto"/>
        <w:ind w:left="186" w:right="194"/>
        <w:jc w:val="center"/>
        <w:rPr>
          <w:rFonts w:ascii="Arial" w:hAnsi="Arial" w:cs="Arial"/>
          <w:b/>
          <w:i/>
          <w:sz w:val="24"/>
          <w:szCs w:val="24"/>
        </w:rPr>
      </w:pPr>
      <w:r w:rsidRPr="00022CE1">
        <w:rPr>
          <w:rFonts w:ascii="Arial" w:hAnsi="Arial" w:cs="Arial"/>
          <w:b/>
          <w:i/>
          <w:sz w:val="24"/>
          <w:szCs w:val="24"/>
        </w:rPr>
        <w:t>DE LAS NORMAS BÁSICAS DE DISEÑO Y CONSTRUCCIÓN</w:t>
      </w:r>
    </w:p>
    <w:p w:rsidR="00252FC8" w:rsidRPr="00022CE1" w:rsidRDefault="00252FC8" w:rsidP="00F63C7B">
      <w:pPr>
        <w:pStyle w:val="Textoindependiente"/>
        <w:rPr>
          <w:rFonts w:ascii="Arial" w:hAnsi="Arial" w:cs="Arial"/>
          <w:b/>
          <w:i/>
          <w:sz w:val="24"/>
          <w:szCs w:val="24"/>
          <w:lang w:val="es-MX"/>
        </w:rPr>
      </w:pPr>
    </w:p>
    <w:p w:rsidR="00252FC8" w:rsidRPr="00022CE1" w:rsidRDefault="001202AB" w:rsidP="00F63C7B">
      <w:pPr>
        <w:spacing w:after="0" w:line="240" w:lineRule="auto"/>
        <w:ind w:left="1134" w:right="2842" w:firstLine="1134"/>
        <w:jc w:val="both"/>
        <w:rPr>
          <w:rFonts w:ascii="Arial" w:hAnsi="Arial" w:cs="Arial"/>
          <w:b/>
          <w:i/>
          <w:sz w:val="24"/>
          <w:szCs w:val="24"/>
        </w:rPr>
      </w:pPr>
      <w:r>
        <w:rPr>
          <w:rFonts w:ascii="Arial" w:hAnsi="Arial" w:cs="Arial"/>
          <w:b/>
          <w:i/>
          <w:sz w:val="24"/>
          <w:szCs w:val="24"/>
        </w:rPr>
        <w:t xml:space="preserve">                 </w:t>
      </w:r>
      <w:r w:rsidR="00252FC8" w:rsidRPr="00022CE1">
        <w:rPr>
          <w:rFonts w:ascii="Arial" w:hAnsi="Arial" w:cs="Arial"/>
          <w:b/>
          <w:i/>
          <w:sz w:val="24"/>
          <w:szCs w:val="24"/>
        </w:rPr>
        <w:t xml:space="preserve">CAPÍTULO I </w:t>
      </w:r>
      <w:r>
        <w:rPr>
          <w:rFonts w:ascii="Arial" w:hAnsi="Arial" w:cs="Arial"/>
          <w:b/>
          <w:i/>
          <w:sz w:val="24"/>
          <w:szCs w:val="24"/>
        </w:rPr>
        <w:t xml:space="preserve">             </w:t>
      </w:r>
      <w:r w:rsidR="00252FC8" w:rsidRPr="00022CE1">
        <w:rPr>
          <w:rFonts w:ascii="Arial" w:hAnsi="Arial" w:cs="Arial"/>
          <w:b/>
          <w:i/>
          <w:sz w:val="24"/>
          <w:szCs w:val="24"/>
        </w:rPr>
        <w:t>DISPOSICIONES GENERALES</w:t>
      </w:r>
    </w:p>
    <w:p w:rsidR="00252FC8" w:rsidRPr="00022CE1" w:rsidRDefault="00252FC8" w:rsidP="00F63C7B">
      <w:pPr>
        <w:pStyle w:val="Textoindependiente"/>
        <w:spacing w:before="6"/>
        <w:rPr>
          <w:rFonts w:ascii="Arial" w:hAnsi="Arial" w:cs="Arial"/>
          <w:b/>
          <w:i/>
          <w:sz w:val="24"/>
          <w:szCs w:val="24"/>
          <w:lang w:val="es-MX"/>
        </w:rPr>
      </w:pPr>
    </w:p>
    <w:p w:rsidR="00252FC8" w:rsidRPr="00022CE1" w:rsidRDefault="00252FC8" w:rsidP="00F63C7B">
      <w:pPr>
        <w:pStyle w:val="Textoindependiente"/>
        <w:ind w:left="100" w:right="106"/>
        <w:jc w:val="both"/>
        <w:rPr>
          <w:rFonts w:ascii="Arial" w:hAnsi="Arial" w:cs="Arial"/>
          <w:i/>
          <w:sz w:val="24"/>
          <w:szCs w:val="24"/>
          <w:lang w:val="es-MX"/>
        </w:rPr>
      </w:pPr>
      <w:r w:rsidRPr="00022CE1">
        <w:rPr>
          <w:rFonts w:ascii="Arial" w:hAnsi="Arial" w:cs="Arial"/>
          <w:b/>
          <w:i/>
          <w:sz w:val="24"/>
          <w:szCs w:val="24"/>
          <w:lang w:val="es-MX"/>
        </w:rPr>
        <w:t xml:space="preserve">Artículo 101. </w:t>
      </w:r>
      <w:r w:rsidRPr="00022CE1">
        <w:rPr>
          <w:rFonts w:ascii="Arial" w:hAnsi="Arial" w:cs="Arial"/>
          <w:i/>
          <w:sz w:val="24"/>
          <w:szCs w:val="24"/>
          <w:lang w:val="es-MX"/>
        </w:rPr>
        <w:t>Toda edificación cumplirá los requerimientos y normas específicas para el género arquitectónico respectivo, conforme a la normatividad aplicable, las edificaciones  que tengan usos mixtos deberán de cumplir los requerimientos y normas relativas a los usos de suelo involucrados, además de observar la normatividad aplicable en materia de medio ambiente.</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Textoindependiente"/>
        <w:ind w:left="100" w:right="106"/>
        <w:jc w:val="both"/>
        <w:rPr>
          <w:rFonts w:ascii="Arial" w:hAnsi="Arial" w:cs="Arial"/>
          <w:i/>
          <w:sz w:val="24"/>
          <w:szCs w:val="24"/>
          <w:lang w:val="es-MX"/>
        </w:rPr>
      </w:pPr>
      <w:r w:rsidRPr="00022CE1">
        <w:rPr>
          <w:rFonts w:ascii="Arial" w:hAnsi="Arial" w:cs="Arial"/>
          <w:i/>
          <w:sz w:val="24"/>
          <w:szCs w:val="24"/>
          <w:lang w:val="es-MX"/>
        </w:rPr>
        <w:t>Todo proyecto de edificación de uso público deberá contemplar y en consecuencia incorporar al diseño arquitectónico de dichos edificios los elementos mínimos de accesibilidad y bienestar para personas con discapacidad, que se describen en el Reglamento Estatal de Zonificación, en el Código Urbano y en la normatividad aplicable para personas con</w:t>
      </w:r>
      <w:r w:rsidRPr="00022CE1">
        <w:rPr>
          <w:rFonts w:ascii="Arial" w:hAnsi="Arial" w:cs="Arial"/>
          <w:i/>
          <w:spacing w:val="-4"/>
          <w:sz w:val="24"/>
          <w:szCs w:val="24"/>
          <w:lang w:val="es-MX"/>
        </w:rPr>
        <w:t xml:space="preserve"> </w:t>
      </w:r>
      <w:r w:rsidRPr="00022CE1">
        <w:rPr>
          <w:rFonts w:ascii="Arial" w:hAnsi="Arial" w:cs="Arial"/>
          <w:i/>
          <w:sz w:val="24"/>
          <w:szCs w:val="24"/>
          <w:lang w:val="es-MX"/>
        </w:rPr>
        <w:t>discapacidad.</w:t>
      </w:r>
    </w:p>
    <w:p w:rsidR="00252FC8" w:rsidRPr="00022CE1" w:rsidRDefault="00252FC8" w:rsidP="00F63C7B">
      <w:pPr>
        <w:pStyle w:val="Textoindependiente"/>
        <w:spacing w:before="9"/>
        <w:rPr>
          <w:rFonts w:ascii="Arial" w:hAnsi="Arial" w:cs="Arial"/>
          <w:i/>
          <w:sz w:val="24"/>
          <w:szCs w:val="24"/>
          <w:lang w:val="es-MX"/>
        </w:rPr>
      </w:pPr>
    </w:p>
    <w:p w:rsidR="00252FC8" w:rsidRPr="00022CE1" w:rsidRDefault="00252FC8" w:rsidP="00F63C7B">
      <w:pPr>
        <w:pStyle w:val="Textoindependiente"/>
        <w:ind w:left="100" w:right="107"/>
        <w:jc w:val="both"/>
        <w:rPr>
          <w:rFonts w:ascii="Arial" w:hAnsi="Arial" w:cs="Arial"/>
          <w:i/>
          <w:sz w:val="24"/>
          <w:szCs w:val="24"/>
          <w:lang w:val="es-MX"/>
        </w:rPr>
      </w:pPr>
      <w:r w:rsidRPr="00022CE1">
        <w:rPr>
          <w:rFonts w:ascii="Arial" w:hAnsi="Arial" w:cs="Arial"/>
          <w:b/>
          <w:i/>
          <w:sz w:val="24"/>
          <w:szCs w:val="24"/>
          <w:lang w:val="es-MX"/>
        </w:rPr>
        <w:t xml:space="preserve">Artículo 102. </w:t>
      </w:r>
      <w:r w:rsidRPr="00022CE1">
        <w:rPr>
          <w:rFonts w:ascii="Arial" w:hAnsi="Arial" w:cs="Arial"/>
          <w:i/>
          <w:sz w:val="24"/>
          <w:szCs w:val="24"/>
          <w:lang w:val="es-MX"/>
        </w:rPr>
        <w:t>En los monumentos o en las construcciones que se proyecten en zonas decretadas o declaradas de patrimonio histórico, artístico, arqueológico o de conservación natural por la Federación, el Estado o el Municipio de San Pedro Tlaquepaque Jalisco, deberán sujetarse a las restricciones de altura, materiales, acabados, colores, vanos y todas las demás restricciones que señalen para cada caso las diferentes autoridades, en su respectivo ámbito de competencia y conforme a la normatividad aplicable.</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Textoindependiente"/>
        <w:ind w:left="100" w:right="105"/>
        <w:jc w:val="both"/>
        <w:rPr>
          <w:rFonts w:ascii="Arial" w:hAnsi="Arial" w:cs="Arial"/>
          <w:i/>
          <w:sz w:val="24"/>
          <w:szCs w:val="24"/>
          <w:lang w:val="es-MX"/>
        </w:rPr>
      </w:pPr>
      <w:r w:rsidRPr="00022CE1">
        <w:rPr>
          <w:rFonts w:ascii="Arial" w:hAnsi="Arial" w:cs="Arial"/>
          <w:b/>
          <w:i/>
          <w:sz w:val="24"/>
          <w:szCs w:val="24"/>
          <w:lang w:val="es-MX"/>
        </w:rPr>
        <w:t xml:space="preserve">Artículo 103. </w:t>
      </w:r>
      <w:r w:rsidRPr="00022CE1">
        <w:rPr>
          <w:rFonts w:ascii="Arial" w:hAnsi="Arial" w:cs="Arial"/>
          <w:i/>
          <w:sz w:val="24"/>
          <w:szCs w:val="24"/>
          <w:lang w:val="es-MX"/>
        </w:rPr>
        <w:t xml:space="preserve">Las normas de control de la edificación referentes a restricciones, altura máxima permisible, restricción frontal, restricción posterior, restricciones laterales, porcentaje de áreas jardinadas en la restricción frontal, cajones de estacionamiento y otras, las normas de control de la edificación citadas, quedarán sujetas a lo que establezca la </w:t>
      </w:r>
      <w:r w:rsidRPr="00022CE1">
        <w:rPr>
          <w:rFonts w:ascii="Arial" w:hAnsi="Arial" w:cs="Arial"/>
          <w:i/>
          <w:sz w:val="24"/>
          <w:szCs w:val="24"/>
          <w:lang w:val="es-MX"/>
        </w:rPr>
        <w:lastRenderedPageBreak/>
        <w:t>normatividad correspondiente o en su defecto, serán determinadas por la Dirección en base al contexto inmediato del predio en cuestión. La superficie destinada a sótanos, será excluida de la cuantificación de los coeficientes de ocupación y utilización de suelo. En los casos en que un predio sea afectado por más de una restricción en un mismo lindero, tales restricciones se sobrepondrán, aplicando la más restrictiva o la de mayor afectación al predio.</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Textoindependiente"/>
        <w:ind w:left="100" w:right="112"/>
        <w:jc w:val="both"/>
        <w:rPr>
          <w:rFonts w:ascii="Arial" w:hAnsi="Arial" w:cs="Arial"/>
          <w:i/>
          <w:sz w:val="24"/>
          <w:szCs w:val="24"/>
          <w:lang w:val="es-MX"/>
        </w:rPr>
      </w:pPr>
      <w:r w:rsidRPr="00022CE1">
        <w:rPr>
          <w:rFonts w:ascii="Arial" w:hAnsi="Arial" w:cs="Arial"/>
          <w:i/>
          <w:sz w:val="24"/>
          <w:szCs w:val="24"/>
          <w:lang w:val="es-MX"/>
        </w:rPr>
        <w:t>Para la determinación en base al contexto inmediato, como se indica en el párrafo que antecede, se aplicará cualquiera de los siguientes criterios, el cual beneficie o sea favorable al</w:t>
      </w:r>
      <w:r w:rsidRPr="00022CE1">
        <w:rPr>
          <w:rFonts w:ascii="Arial" w:hAnsi="Arial" w:cs="Arial"/>
          <w:i/>
          <w:spacing w:val="-2"/>
          <w:sz w:val="24"/>
          <w:szCs w:val="24"/>
          <w:lang w:val="es-MX"/>
        </w:rPr>
        <w:t xml:space="preserve"> </w:t>
      </w:r>
      <w:r w:rsidRPr="00022CE1">
        <w:rPr>
          <w:rFonts w:ascii="Arial" w:hAnsi="Arial" w:cs="Arial"/>
          <w:i/>
          <w:sz w:val="24"/>
          <w:szCs w:val="24"/>
          <w:lang w:val="es-MX"/>
        </w:rPr>
        <w:t>solicitante:</w:t>
      </w:r>
    </w:p>
    <w:p w:rsidR="00252FC8" w:rsidRPr="00022CE1" w:rsidRDefault="00252FC8" w:rsidP="00F63C7B">
      <w:pPr>
        <w:spacing w:after="0" w:line="240" w:lineRule="auto"/>
        <w:jc w:val="both"/>
        <w:rPr>
          <w:rFonts w:ascii="Arial" w:hAnsi="Arial" w:cs="Arial"/>
          <w:i/>
          <w:sz w:val="24"/>
          <w:szCs w:val="24"/>
        </w:rPr>
        <w:sectPr w:rsidR="00252FC8" w:rsidRPr="00022CE1" w:rsidSect="00066D19">
          <w:type w:val="continuous"/>
          <w:pgSz w:w="12240" w:h="20160" w:code="5"/>
          <w:pgMar w:top="2268" w:right="2155" w:bottom="1985" w:left="2155" w:header="720" w:footer="720" w:gutter="0"/>
          <w:cols w:space="720"/>
        </w:sectPr>
      </w:pPr>
    </w:p>
    <w:p w:rsidR="00252FC8" w:rsidRPr="00022CE1" w:rsidRDefault="00252FC8" w:rsidP="00F63C7B">
      <w:pPr>
        <w:pStyle w:val="Prrafodelista"/>
        <w:widowControl w:val="0"/>
        <w:numPr>
          <w:ilvl w:val="0"/>
          <w:numId w:val="20"/>
        </w:numPr>
        <w:tabs>
          <w:tab w:val="left" w:pos="588"/>
        </w:tabs>
        <w:spacing w:before="45" w:after="0" w:line="240" w:lineRule="auto"/>
        <w:ind w:right="107" w:hanging="221"/>
        <w:contextualSpacing w:val="0"/>
        <w:jc w:val="both"/>
        <w:rPr>
          <w:rFonts w:ascii="Arial" w:hAnsi="Arial" w:cs="Arial"/>
          <w:i/>
          <w:sz w:val="24"/>
          <w:szCs w:val="24"/>
        </w:rPr>
      </w:pPr>
      <w:r w:rsidRPr="00022CE1">
        <w:rPr>
          <w:rFonts w:ascii="Arial" w:hAnsi="Arial" w:cs="Arial"/>
          <w:i/>
          <w:sz w:val="24"/>
          <w:szCs w:val="24"/>
        </w:rPr>
        <w:lastRenderedPageBreak/>
        <w:t>Se aplicarán las restricciones predominantes en la acera o vialidad en la que se ubique  el</w:t>
      </w:r>
      <w:r w:rsidRPr="00022CE1">
        <w:rPr>
          <w:rFonts w:ascii="Arial" w:hAnsi="Arial" w:cs="Arial"/>
          <w:i/>
          <w:spacing w:val="-3"/>
          <w:sz w:val="24"/>
          <w:szCs w:val="24"/>
        </w:rPr>
        <w:t xml:space="preserve"> </w:t>
      </w:r>
      <w:r w:rsidRPr="00022CE1">
        <w:rPr>
          <w:rFonts w:ascii="Arial" w:hAnsi="Arial" w:cs="Arial"/>
          <w:i/>
          <w:sz w:val="24"/>
          <w:szCs w:val="24"/>
        </w:rPr>
        <w:t>predio;</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0"/>
          <w:numId w:val="20"/>
        </w:numPr>
        <w:tabs>
          <w:tab w:val="left" w:pos="588"/>
        </w:tabs>
        <w:spacing w:after="0" w:line="240" w:lineRule="auto"/>
        <w:ind w:left="587"/>
        <w:contextualSpacing w:val="0"/>
        <w:jc w:val="both"/>
        <w:rPr>
          <w:rFonts w:ascii="Arial" w:hAnsi="Arial" w:cs="Arial"/>
          <w:i/>
          <w:sz w:val="24"/>
          <w:szCs w:val="24"/>
        </w:rPr>
      </w:pPr>
      <w:r w:rsidRPr="00022CE1">
        <w:rPr>
          <w:rFonts w:ascii="Arial" w:hAnsi="Arial" w:cs="Arial"/>
          <w:i/>
          <w:sz w:val="24"/>
          <w:szCs w:val="24"/>
        </w:rPr>
        <w:t>Se aplicarán las restricciones en base a las construcciones de los predios colindantes;</w:t>
      </w:r>
      <w:r w:rsidRPr="00022CE1">
        <w:rPr>
          <w:rFonts w:ascii="Arial" w:hAnsi="Arial" w:cs="Arial"/>
          <w:i/>
          <w:spacing w:val="-16"/>
          <w:sz w:val="24"/>
          <w:szCs w:val="24"/>
        </w:rPr>
        <w:t xml:space="preserve"> </w:t>
      </w:r>
      <w:r w:rsidRPr="00022CE1">
        <w:rPr>
          <w:rFonts w:ascii="Arial" w:hAnsi="Arial" w:cs="Arial"/>
          <w:i/>
          <w:sz w:val="24"/>
          <w:szCs w:val="24"/>
        </w:rPr>
        <w:t>o</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0"/>
          <w:numId w:val="20"/>
        </w:numPr>
        <w:tabs>
          <w:tab w:val="left" w:pos="588"/>
        </w:tabs>
        <w:spacing w:after="0" w:line="240" w:lineRule="auto"/>
        <w:ind w:right="112" w:hanging="221"/>
        <w:contextualSpacing w:val="0"/>
        <w:jc w:val="both"/>
        <w:rPr>
          <w:rFonts w:ascii="Arial" w:hAnsi="Arial" w:cs="Arial"/>
          <w:i/>
          <w:sz w:val="24"/>
          <w:szCs w:val="24"/>
        </w:rPr>
      </w:pPr>
      <w:r w:rsidRPr="00022CE1">
        <w:rPr>
          <w:rFonts w:ascii="Arial" w:hAnsi="Arial" w:cs="Arial"/>
          <w:i/>
          <w:sz w:val="24"/>
          <w:szCs w:val="24"/>
        </w:rPr>
        <w:t>Se aplicarán las restricciones predominantes en la acción urbanística a la que pertenezca el predio, pudiendo reducirse a una etapa de la</w:t>
      </w:r>
      <w:r w:rsidRPr="00022CE1">
        <w:rPr>
          <w:rFonts w:ascii="Arial" w:hAnsi="Arial" w:cs="Arial"/>
          <w:i/>
          <w:spacing w:val="-9"/>
          <w:sz w:val="24"/>
          <w:szCs w:val="24"/>
        </w:rPr>
        <w:t xml:space="preserve"> </w:t>
      </w:r>
      <w:r w:rsidRPr="00022CE1">
        <w:rPr>
          <w:rFonts w:ascii="Arial" w:hAnsi="Arial" w:cs="Arial"/>
          <w:i/>
          <w:sz w:val="24"/>
          <w:szCs w:val="24"/>
        </w:rPr>
        <w:t>misma.</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Textoindependiente"/>
        <w:ind w:left="100" w:right="112"/>
        <w:jc w:val="both"/>
        <w:rPr>
          <w:rFonts w:ascii="Arial" w:hAnsi="Arial" w:cs="Arial"/>
          <w:i/>
          <w:sz w:val="24"/>
          <w:szCs w:val="24"/>
          <w:lang w:val="es-MX"/>
        </w:rPr>
      </w:pPr>
      <w:r w:rsidRPr="00022CE1">
        <w:rPr>
          <w:rFonts w:ascii="Arial" w:hAnsi="Arial" w:cs="Arial"/>
          <w:b/>
          <w:i/>
          <w:sz w:val="24"/>
          <w:szCs w:val="24"/>
          <w:lang w:val="es-MX"/>
        </w:rPr>
        <w:t xml:space="preserve">Artículo 104. </w:t>
      </w:r>
      <w:r w:rsidRPr="00022CE1">
        <w:rPr>
          <w:rFonts w:ascii="Arial" w:hAnsi="Arial" w:cs="Arial"/>
          <w:i/>
          <w:sz w:val="24"/>
          <w:szCs w:val="24"/>
          <w:lang w:val="es-MX"/>
        </w:rPr>
        <w:t>Respecto a la superficie máxima construida, se permitirá además de la que resulte de la aplicación del coeficiente de utilización del suelo, una adición en el último nivel, la cual no podrá ser mayor al cuarenta por ciento del área de azotea del último nivel que se realice dentro del coeficiente de utilización del suelo.</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Textoindependiente"/>
        <w:ind w:left="100" w:right="108"/>
        <w:jc w:val="both"/>
        <w:rPr>
          <w:rFonts w:ascii="Arial" w:hAnsi="Arial" w:cs="Arial"/>
          <w:i/>
          <w:sz w:val="24"/>
          <w:szCs w:val="24"/>
          <w:lang w:val="es-MX"/>
        </w:rPr>
      </w:pPr>
      <w:r w:rsidRPr="00022CE1">
        <w:rPr>
          <w:rFonts w:ascii="Arial" w:hAnsi="Arial" w:cs="Arial"/>
          <w:b/>
          <w:i/>
          <w:sz w:val="24"/>
          <w:szCs w:val="24"/>
          <w:lang w:val="es-MX"/>
        </w:rPr>
        <w:t xml:space="preserve">Artículo 105. </w:t>
      </w:r>
      <w:r w:rsidRPr="00022CE1">
        <w:rPr>
          <w:rFonts w:ascii="Arial" w:hAnsi="Arial" w:cs="Arial"/>
          <w:i/>
          <w:sz w:val="24"/>
          <w:szCs w:val="24"/>
          <w:lang w:val="es-MX"/>
        </w:rPr>
        <w:t xml:space="preserve">En la restricción posterior de todo predio, sólo se permitirá edificar a una altura máxima de tres metros, tal superficie podrá ser parcial o totalmente cubierta, siempre y cuando se cumpla con lo referente a patios de ventilación e iluminación, señalado </w:t>
      </w:r>
      <w:r w:rsidRPr="00022CE1">
        <w:rPr>
          <w:rFonts w:ascii="Arial" w:hAnsi="Arial" w:cs="Arial"/>
          <w:i/>
          <w:spacing w:val="3"/>
          <w:sz w:val="24"/>
          <w:szCs w:val="24"/>
          <w:lang w:val="es-MX"/>
        </w:rPr>
        <w:t xml:space="preserve">en </w:t>
      </w:r>
      <w:r w:rsidRPr="00022CE1">
        <w:rPr>
          <w:rFonts w:ascii="Arial" w:hAnsi="Arial" w:cs="Arial"/>
          <w:i/>
          <w:sz w:val="24"/>
          <w:szCs w:val="24"/>
          <w:lang w:val="es-MX"/>
        </w:rPr>
        <w:t>el presente Reglamento o la normatividad</w:t>
      </w:r>
      <w:r w:rsidRPr="00022CE1">
        <w:rPr>
          <w:rFonts w:ascii="Arial" w:hAnsi="Arial" w:cs="Arial"/>
          <w:i/>
          <w:spacing w:val="-9"/>
          <w:sz w:val="24"/>
          <w:szCs w:val="24"/>
          <w:lang w:val="es-MX"/>
        </w:rPr>
        <w:t xml:space="preserve"> </w:t>
      </w:r>
      <w:r w:rsidRPr="00022CE1">
        <w:rPr>
          <w:rFonts w:ascii="Arial" w:hAnsi="Arial" w:cs="Arial"/>
          <w:i/>
          <w:sz w:val="24"/>
          <w:szCs w:val="24"/>
          <w:lang w:val="es-MX"/>
        </w:rPr>
        <w:t>aplicable.</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Textoindependiente"/>
        <w:ind w:left="100" w:right="111"/>
        <w:jc w:val="both"/>
        <w:rPr>
          <w:rFonts w:ascii="Arial" w:hAnsi="Arial" w:cs="Arial"/>
          <w:i/>
          <w:sz w:val="24"/>
          <w:szCs w:val="24"/>
          <w:lang w:val="es-MX"/>
        </w:rPr>
      </w:pPr>
      <w:r w:rsidRPr="00022CE1">
        <w:rPr>
          <w:rFonts w:ascii="Arial" w:hAnsi="Arial" w:cs="Arial"/>
          <w:b/>
          <w:i/>
          <w:sz w:val="24"/>
          <w:szCs w:val="24"/>
          <w:lang w:val="es-MX"/>
        </w:rPr>
        <w:t xml:space="preserve">Artículo 106. </w:t>
      </w:r>
      <w:r w:rsidRPr="00022CE1">
        <w:rPr>
          <w:rFonts w:ascii="Arial" w:hAnsi="Arial" w:cs="Arial"/>
          <w:i/>
          <w:sz w:val="24"/>
          <w:szCs w:val="24"/>
          <w:lang w:val="es-MX"/>
        </w:rPr>
        <w:t>En todo predio, se podrá hacer uso total o parcial del área de restricción posterior, conforme a lo siguiente:</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0"/>
          <w:numId w:val="19"/>
        </w:numPr>
        <w:tabs>
          <w:tab w:val="left" w:pos="821"/>
        </w:tabs>
        <w:spacing w:after="0" w:line="240" w:lineRule="auto"/>
        <w:ind w:right="106"/>
        <w:contextualSpacing w:val="0"/>
        <w:jc w:val="both"/>
        <w:rPr>
          <w:rFonts w:ascii="Arial" w:hAnsi="Arial" w:cs="Arial"/>
          <w:i/>
          <w:sz w:val="24"/>
          <w:szCs w:val="24"/>
        </w:rPr>
      </w:pPr>
      <w:r w:rsidRPr="00022CE1">
        <w:rPr>
          <w:rFonts w:ascii="Arial" w:hAnsi="Arial" w:cs="Arial"/>
          <w:i/>
          <w:sz w:val="24"/>
          <w:szCs w:val="24"/>
        </w:rPr>
        <w:t>Predios que en su parte posterior colinden con espacios públicos destinados como espacios verdes y abiertos, pero no se podrá utilizar esa parte de los predios para ingreso y salida de los</w:t>
      </w:r>
      <w:r w:rsidRPr="00022CE1">
        <w:rPr>
          <w:rFonts w:ascii="Arial" w:hAnsi="Arial" w:cs="Arial"/>
          <w:i/>
          <w:spacing w:val="-6"/>
          <w:sz w:val="24"/>
          <w:szCs w:val="24"/>
        </w:rPr>
        <w:t xml:space="preserve"> </w:t>
      </w:r>
      <w:r w:rsidRPr="00022CE1">
        <w:rPr>
          <w:rFonts w:ascii="Arial" w:hAnsi="Arial" w:cs="Arial"/>
          <w:i/>
          <w:sz w:val="24"/>
          <w:szCs w:val="24"/>
        </w:rPr>
        <w:t>mismos;</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0"/>
          <w:numId w:val="19"/>
        </w:numPr>
        <w:tabs>
          <w:tab w:val="left" w:pos="821"/>
        </w:tabs>
        <w:spacing w:after="0" w:line="240" w:lineRule="auto"/>
        <w:ind w:right="108" w:hanging="607"/>
        <w:contextualSpacing w:val="0"/>
        <w:jc w:val="both"/>
        <w:rPr>
          <w:rFonts w:ascii="Arial" w:hAnsi="Arial" w:cs="Arial"/>
          <w:i/>
          <w:sz w:val="24"/>
          <w:szCs w:val="24"/>
        </w:rPr>
      </w:pPr>
      <w:r w:rsidRPr="00022CE1">
        <w:rPr>
          <w:rFonts w:ascii="Arial" w:hAnsi="Arial" w:cs="Arial"/>
          <w:i/>
          <w:sz w:val="24"/>
          <w:szCs w:val="24"/>
        </w:rPr>
        <w:t>Predios que en su parte posterior colinden con una edificación existente que no tiene restricción posterior, quedarán exentos de restricción posterior, pero deberán cumplir con lo referente a patios de ventilación e iluminación, señalado en el presente Reglamento o la normatividad</w:t>
      </w:r>
      <w:r w:rsidRPr="00022CE1">
        <w:rPr>
          <w:rFonts w:ascii="Arial" w:hAnsi="Arial" w:cs="Arial"/>
          <w:i/>
          <w:spacing w:val="-10"/>
          <w:sz w:val="24"/>
          <w:szCs w:val="24"/>
        </w:rPr>
        <w:t xml:space="preserve"> </w:t>
      </w:r>
      <w:r w:rsidRPr="00022CE1">
        <w:rPr>
          <w:rFonts w:ascii="Arial" w:hAnsi="Arial" w:cs="Arial"/>
          <w:i/>
          <w:sz w:val="24"/>
          <w:szCs w:val="24"/>
        </w:rPr>
        <w:t>aplicable;</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0"/>
          <w:numId w:val="19"/>
        </w:numPr>
        <w:tabs>
          <w:tab w:val="left" w:pos="821"/>
        </w:tabs>
        <w:spacing w:after="0" w:line="240" w:lineRule="auto"/>
        <w:ind w:right="111" w:hanging="701"/>
        <w:contextualSpacing w:val="0"/>
        <w:jc w:val="both"/>
        <w:rPr>
          <w:rFonts w:ascii="Arial" w:hAnsi="Arial" w:cs="Arial"/>
          <w:i/>
          <w:sz w:val="24"/>
          <w:szCs w:val="24"/>
        </w:rPr>
      </w:pPr>
      <w:r w:rsidRPr="00022CE1">
        <w:rPr>
          <w:rFonts w:ascii="Arial" w:hAnsi="Arial" w:cs="Arial"/>
          <w:i/>
          <w:sz w:val="24"/>
          <w:szCs w:val="24"/>
        </w:rPr>
        <w:t>Predios que colindan por su parte posterior, en forma perpendicular, con linderos laterales de los predios contiguos, las restricciones correspondientes quedarán sin efecto en la parte adyacente con la edificación vecina no sujeta a restricción posterior; y</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0"/>
          <w:numId w:val="19"/>
        </w:numPr>
        <w:tabs>
          <w:tab w:val="left" w:pos="821"/>
        </w:tabs>
        <w:spacing w:after="0" w:line="240" w:lineRule="auto"/>
        <w:ind w:right="108" w:hanging="686"/>
        <w:contextualSpacing w:val="0"/>
        <w:jc w:val="both"/>
        <w:rPr>
          <w:rFonts w:ascii="Arial" w:hAnsi="Arial" w:cs="Arial"/>
          <w:i/>
          <w:sz w:val="24"/>
          <w:szCs w:val="24"/>
        </w:rPr>
      </w:pPr>
      <w:r w:rsidRPr="00022CE1">
        <w:rPr>
          <w:rFonts w:ascii="Arial" w:hAnsi="Arial" w:cs="Arial"/>
          <w:i/>
          <w:sz w:val="24"/>
          <w:szCs w:val="24"/>
        </w:rPr>
        <w:t xml:space="preserve">Predios en esquina o que colinden con vialidades públicas en la parte frontal y posterior, serán exentos de restricción posterior, </w:t>
      </w:r>
      <w:r w:rsidRPr="00022CE1">
        <w:rPr>
          <w:rFonts w:ascii="Arial" w:hAnsi="Arial" w:cs="Arial"/>
          <w:i/>
          <w:sz w:val="24"/>
          <w:szCs w:val="24"/>
        </w:rPr>
        <w:lastRenderedPageBreak/>
        <w:t>pero respetarán las restricciones frontales que les sean</w:t>
      </w:r>
      <w:r w:rsidRPr="00022CE1">
        <w:rPr>
          <w:rFonts w:ascii="Arial" w:hAnsi="Arial" w:cs="Arial"/>
          <w:i/>
          <w:spacing w:val="-6"/>
          <w:sz w:val="24"/>
          <w:szCs w:val="24"/>
        </w:rPr>
        <w:t xml:space="preserve"> </w:t>
      </w:r>
      <w:r w:rsidRPr="00022CE1">
        <w:rPr>
          <w:rFonts w:ascii="Arial" w:hAnsi="Arial" w:cs="Arial"/>
          <w:i/>
          <w:sz w:val="24"/>
          <w:szCs w:val="24"/>
        </w:rPr>
        <w:t>indicadas.</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Textoindependiente"/>
        <w:ind w:left="100" w:right="107"/>
        <w:jc w:val="both"/>
        <w:rPr>
          <w:rFonts w:ascii="Arial" w:hAnsi="Arial" w:cs="Arial"/>
          <w:i/>
          <w:sz w:val="24"/>
          <w:szCs w:val="24"/>
          <w:lang w:val="es-MX"/>
        </w:rPr>
      </w:pPr>
      <w:r w:rsidRPr="00022CE1">
        <w:rPr>
          <w:rFonts w:ascii="Arial" w:hAnsi="Arial" w:cs="Arial"/>
          <w:b/>
          <w:i/>
          <w:sz w:val="24"/>
          <w:szCs w:val="24"/>
          <w:lang w:val="es-MX"/>
        </w:rPr>
        <w:t xml:space="preserve">Artículo 107. </w:t>
      </w:r>
      <w:r w:rsidRPr="00022CE1">
        <w:rPr>
          <w:rFonts w:ascii="Arial" w:hAnsi="Arial" w:cs="Arial"/>
          <w:i/>
          <w:sz w:val="24"/>
          <w:szCs w:val="24"/>
          <w:lang w:val="es-MX"/>
        </w:rPr>
        <w:t>Toda edificación cubierta tendrá una altura interior libre mínima de 2.40 metros. Toda edificación destinada a vivienda deberá tener muros propios, no se autorizará la construcción de muros medianeros o compartidos entre predios distintos o entre unidades privativas distintas, excepto aquellas con uso de suelo habitacional plurifamiliar</w:t>
      </w:r>
      <w:r w:rsidRPr="00022CE1">
        <w:rPr>
          <w:rFonts w:ascii="Arial" w:hAnsi="Arial" w:cs="Arial"/>
          <w:i/>
          <w:spacing w:val="-17"/>
          <w:sz w:val="24"/>
          <w:szCs w:val="24"/>
          <w:lang w:val="es-MX"/>
        </w:rPr>
        <w:t xml:space="preserve"> </w:t>
      </w:r>
      <w:r w:rsidRPr="00022CE1">
        <w:rPr>
          <w:rFonts w:ascii="Arial" w:hAnsi="Arial" w:cs="Arial"/>
          <w:i/>
          <w:sz w:val="24"/>
          <w:szCs w:val="24"/>
          <w:lang w:val="es-MX"/>
        </w:rPr>
        <w:t>vertical.</w:t>
      </w:r>
    </w:p>
    <w:p w:rsidR="00252FC8" w:rsidRPr="00022CE1" w:rsidRDefault="00252FC8" w:rsidP="00F63C7B">
      <w:pPr>
        <w:spacing w:after="0" w:line="240" w:lineRule="auto"/>
        <w:jc w:val="both"/>
        <w:rPr>
          <w:rFonts w:ascii="Arial" w:hAnsi="Arial" w:cs="Arial"/>
          <w:i/>
          <w:sz w:val="24"/>
          <w:szCs w:val="24"/>
        </w:rPr>
        <w:sectPr w:rsidR="00252FC8" w:rsidRPr="00022CE1" w:rsidSect="00066D19">
          <w:type w:val="continuous"/>
          <w:pgSz w:w="12240" w:h="20160" w:code="5"/>
          <w:pgMar w:top="2268" w:right="2155" w:bottom="1985" w:left="2155" w:header="720" w:footer="720" w:gutter="0"/>
          <w:cols w:space="720"/>
        </w:sectPr>
      </w:pPr>
    </w:p>
    <w:p w:rsidR="00252FC8" w:rsidRPr="00022CE1" w:rsidRDefault="00252FC8" w:rsidP="00F63C7B">
      <w:pPr>
        <w:pStyle w:val="Textoindependiente"/>
        <w:spacing w:before="45"/>
        <w:ind w:left="100" w:right="110"/>
        <w:jc w:val="both"/>
        <w:rPr>
          <w:rFonts w:ascii="Arial" w:hAnsi="Arial" w:cs="Arial"/>
          <w:i/>
          <w:sz w:val="24"/>
          <w:szCs w:val="24"/>
          <w:lang w:val="es-MX"/>
        </w:rPr>
      </w:pPr>
      <w:r w:rsidRPr="00022CE1">
        <w:rPr>
          <w:rFonts w:ascii="Arial" w:hAnsi="Arial" w:cs="Arial"/>
          <w:b/>
          <w:i/>
          <w:sz w:val="24"/>
          <w:szCs w:val="24"/>
          <w:lang w:val="es-MX"/>
        </w:rPr>
        <w:lastRenderedPageBreak/>
        <w:t xml:space="preserve">Artículo 108. </w:t>
      </w:r>
      <w:r w:rsidRPr="00022CE1">
        <w:rPr>
          <w:rFonts w:ascii="Arial" w:hAnsi="Arial" w:cs="Arial"/>
          <w:i/>
          <w:sz w:val="24"/>
          <w:szCs w:val="24"/>
          <w:lang w:val="es-MX"/>
        </w:rPr>
        <w:t>Toda edificación que genere concentraciones de al menos 500 personas en concurrencia, deberá contar con un espacio que pueda dar servicio de primeros auxilios, el cual debe estar dotado con mesa de exploración, botiquín de primeros auxilios, un baño con sanitario y lavabo, equipamiento y dimensiones en función del número de personas a atender, además deberá contar con al menos un desfibrilador externo automático, conforme al artículo 78 bis de la Ley de Salud del Estado de</w:t>
      </w:r>
      <w:r w:rsidRPr="00022CE1">
        <w:rPr>
          <w:rFonts w:ascii="Arial" w:hAnsi="Arial" w:cs="Arial"/>
          <w:i/>
          <w:spacing w:val="-11"/>
          <w:sz w:val="24"/>
          <w:szCs w:val="24"/>
          <w:lang w:val="es-MX"/>
        </w:rPr>
        <w:t xml:space="preserve"> </w:t>
      </w:r>
      <w:r w:rsidRPr="00022CE1">
        <w:rPr>
          <w:rFonts w:ascii="Arial" w:hAnsi="Arial" w:cs="Arial"/>
          <w:i/>
          <w:sz w:val="24"/>
          <w:szCs w:val="24"/>
          <w:lang w:val="es-MX"/>
        </w:rPr>
        <w:t>Jalisco.</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Textoindependiente"/>
        <w:ind w:left="100" w:right="110"/>
        <w:jc w:val="both"/>
        <w:rPr>
          <w:rFonts w:ascii="Arial" w:hAnsi="Arial" w:cs="Arial"/>
          <w:i/>
          <w:sz w:val="24"/>
          <w:szCs w:val="24"/>
          <w:lang w:val="es-MX"/>
        </w:rPr>
      </w:pPr>
      <w:r w:rsidRPr="00022CE1">
        <w:rPr>
          <w:rFonts w:ascii="Arial" w:hAnsi="Arial" w:cs="Arial"/>
          <w:b/>
          <w:i/>
          <w:sz w:val="24"/>
          <w:szCs w:val="24"/>
          <w:lang w:val="es-MX"/>
        </w:rPr>
        <w:t xml:space="preserve">Artículo 109. </w:t>
      </w:r>
      <w:r w:rsidRPr="00022CE1">
        <w:rPr>
          <w:rFonts w:ascii="Arial" w:hAnsi="Arial" w:cs="Arial"/>
          <w:i/>
          <w:sz w:val="24"/>
          <w:szCs w:val="24"/>
          <w:lang w:val="es-MX"/>
        </w:rPr>
        <w:t>Para resguardar todo predio, se podrá autorizar la instalación de canceles o la edificación de muros perimetrales con una altura máxima de 3.00 metros, pudiendo ser de forma combinada, además de permitir su instalación o edificación en áreas de restricción, con excepción de áreas de restricción para infraestructura, instalaciones especiales y cuerpos de</w:t>
      </w:r>
      <w:r w:rsidRPr="00022CE1">
        <w:rPr>
          <w:rFonts w:ascii="Arial" w:hAnsi="Arial" w:cs="Arial"/>
          <w:i/>
          <w:spacing w:val="-4"/>
          <w:sz w:val="24"/>
          <w:szCs w:val="24"/>
          <w:lang w:val="es-MX"/>
        </w:rPr>
        <w:t xml:space="preserve"> </w:t>
      </w:r>
      <w:r w:rsidRPr="00022CE1">
        <w:rPr>
          <w:rFonts w:ascii="Arial" w:hAnsi="Arial" w:cs="Arial"/>
          <w:i/>
          <w:sz w:val="24"/>
          <w:szCs w:val="24"/>
          <w:lang w:val="es-MX"/>
        </w:rPr>
        <w:t>agua.</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Textoindependiente"/>
        <w:ind w:left="100" w:right="109"/>
        <w:jc w:val="both"/>
        <w:rPr>
          <w:rFonts w:ascii="Arial" w:hAnsi="Arial" w:cs="Arial"/>
          <w:i/>
          <w:sz w:val="24"/>
          <w:szCs w:val="24"/>
          <w:lang w:val="es-MX"/>
        </w:rPr>
      </w:pPr>
      <w:r w:rsidRPr="00022CE1">
        <w:rPr>
          <w:rFonts w:ascii="Arial" w:hAnsi="Arial" w:cs="Arial"/>
          <w:b/>
          <w:i/>
          <w:sz w:val="24"/>
          <w:szCs w:val="24"/>
          <w:lang w:val="es-MX"/>
        </w:rPr>
        <w:t xml:space="preserve">Artículo 110. </w:t>
      </w:r>
      <w:r w:rsidRPr="00022CE1">
        <w:rPr>
          <w:rFonts w:ascii="Arial" w:hAnsi="Arial" w:cs="Arial"/>
          <w:i/>
          <w:sz w:val="24"/>
          <w:szCs w:val="24"/>
          <w:lang w:val="es-MX"/>
        </w:rPr>
        <w:t>Se podrá autorizar la construcción de marquesinas en voladizo sobre banqueta, conforme al contexto inmediato, siempre y cuando sea sobre banquetas y no sobre el arroyo de las vialidades, tales marquesinas no deberán sobrepasar de cincuenta centímetros en</w:t>
      </w:r>
      <w:r w:rsidRPr="00022CE1">
        <w:rPr>
          <w:rFonts w:ascii="Arial" w:hAnsi="Arial" w:cs="Arial"/>
          <w:i/>
          <w:spacing w:val="-4"/>
          <w:sz w:val="24"/>
          <w:szCs w:val="24"/>
          <w:lang w:val="es-MX"/>
        </w:rPr>
        <w:t xml:space="preserve"> </w:t>
      </w:r>
      <w:r w:rsidRPr="00022CE1">
        <w:rPr>
          <w:rFonts w:ascii="Arial" w:hAnsi="Arial" w:cs="Arial"/>
          <w:i/>
          <w:sz w:val="24"/>
          <w:szCs w:val="24"/>
          <w:lang w:val="es-MX"/>
        </w:rPr>
        <w:t>voladizo.</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Textoindependiente"/>
        <w:ind w:left="100" w:right="111"/>
        <w:jc w:val="both"/>
        <w:rPr>
          <w:rFonts w:ascii="Arial" w:hAnsi="Arial" w:cs="Arial"/>
          <w:i/>
          <w:sz w:val="24"/>
          <w:szCs w:val="24"/>
          <w:lang w:val="es-MX"/>
        </w:rPr>
      </w:pPr>
      <w:r w:rsidRPr="00022CE1">
        <w:rPr>
          <w:rFonts w:ascii="Arial" w:hAnsi="Arial" w:cs="Arial"/>
          <w:b/>
          <w:i/>
          <w:sz w:val="24"/>
          <w:szCs w:val="24"/>
          <w:lang w:val="es-MX"/>
        </w:rPr>
        <w:t xml:space="preserve">Artículo 111. </w:t>
      </w:r>
      <w:r w:rsidRPr="00022CE1">
        <w:rPr>
          <w:rFonts w:ascii="Arial" w:hAnsi="Arial" w:cs="Arial"/>
          <w:i/>
          <w:sz w:val="24"/>
          <w:szCs w:val="24"/>
          <w:lang w:val="es-MX"/>
        </w:rPr>
        <w:t>Toda edificación deberá respetar el derecho de vía en proyección vertical, que sea señalado por la CFE, respecto a cualquier línea de transmisión de energía eléctrica.</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Textoindependiente"/>
        <w:ind w:left="100" w:right="111"/>
        <w:jc w:val="both"/>
        <w:rPr>
          <w:rFonts w:ascii="Arial" w:hAnsi="Arial" w:cs="Arial"/>
          <w:i/>
          <w:sz w:val="24"/>
          <w:szCs w:val="24"/>
          <w:lang w:val="es-MX"/>
        </w:rPr>
      </w:pPr>
      <w:r w:rsidRPr="00022CE1">
        <w:rPr>
          <w:rFonts w:ascii="Arial" w:hAnsi="Arial" w:cs="Arial"/>
          <w:b/>
          <w:i/>
          <w:sz w:val="24"/>
          <w:szCs w:val="24"/>
          <w:lang w:val="es-MX"/>
        </w:rPr>
        <w:t xml:space="preserve">Artículo 112. </w:t>
      </w:r>
      <w:r w:rsidRPr="00022CE1">
        <w:rPr>
          <w:rFonts w:ascii="Arial" w:hAnsi="Arial" w:cs="Arial"/>
          <w:i/>
          <w:sz w:val="24"/>
          <w:szCs w:val="24"/>
          <w:lang w:val="es-MX"/>
        </w:rPr>
        <w:t>Cuando existan diferencias en el nivel de la rasante de predios colindantes, se exigirán muros de contención al propietario del predio que tenga el nivel más alto, permitiendo en estos casos la construcción de las rampas o escaleras que permitan acceso adecuado al predio.</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Textoindependiente"/>
        <w:ind w:left="100" w:right="111"/>
        <w:jc w:val="both"/>
        <w:rPr>
          <w:rFonts w:ascii="Arial" w:hAnsi="Arial" w:cs="Arial"/>
          <w:i/>
          <w:sz w:val="24"/>
          <w:szCs w:val="24"/>
          <w:lang w:val="es-MX"/>
        </w:rPr>
      </w:pPr>
      <w:r w:rsidRPr="00022CE1">
        <w:rPr>
          <w:rFonts w:ascii="Arial" w:hAnsi="Arial" w:cs="Arial"/>
          <w:b/>
          <w:i/>
          <w:sz w:val="24"/>
          <w:szCs w:val="24"/>
          <w:lang w:val="es-MX"/>
        </w:rPr>
        <w:t xml:space="preserve">Artículo 113. </w:t>
      </w:r>
      <w:r w:rsidRPr="00022CE1">
        <w:rPr>
          <w:rFonts w:ascii="Arial" w:hAnsi="Arial" w:cs="Arial"/>
          <w:i/>
          <w:sz w:val="24"/>
          <w:szCs w:val="24"/>
          <w:lang w:val="es-MX"/>
        </w:rPr>
        <w:t>Todo proyecto destinado a vivienda, para que se considere como tal, deberá contar con espacios destinados para estar, comer, preparar alimentos, servicios sanitarios, área de servicio y como mínimo una recámara que cuente con un área para closet o guardarropa.</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Textoindependiente"/>
        <w:ind w:left="100" w:right="110"/>
        <w:jc w:val="both"/>
        <w:rPr>
          <w:rFonts w:ascii="Arial" w:hAnsi="Arial" w:cs="Arial"/>
          <w:i/>
          <w:sz w:val="24"/>
          <w:szCs w:val="24"/>
          <w:lang w:val="es-MX"/>
        </w:rPr>
      </w:pPr>
      <w:r w:rsidRPr="00022CE1">
        <w:rPr>
          <w:rFonts w:ascii="Arial" w:hAnsi="Arial" w:cs="Arial"/>
          <w:b/>
          <w:i/>
          <w:sz w:val="24"/>
          <w:szCs w:val="24"/>
          <w:lang w:val="es-MX"/>
        </w:rPr>
        <w:t xml:space="preserve">Artículo 114. </w:t>
      </w:r>
      <w:r w:rsidRPr="00022CE1">
        <w:rPr>
          <w:rFonts w:ascii="Arial" w:hAnsi="Arial" w:cs="Arial"/>
          <w:i/>
          <w:sz w:val="24"/>
          <w:szCs w:val="24"/>
          <w:lang w:val="es-MX"/>
        </w:rPr>
        <w:t>Toda edificación deberá contar con instalaciones eléctricas, hidráulicas, sanitarias y pluviales, que den un servicio óptimo y continuo a quienes los utilicen, tales instalaciones podrán conectarse a las redes públicas que otorguen dichos servicios, previa autorización por escrito de las dependencias correspondientes.</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Textoindependiente"/>
        <w:ind w:left="100" w:right="112"/>
        <w:jc w:val="both"/>
        <w:rPr>
          <w:rFonts w:ascii="Arial" w:hAnsi="Arial" w:cs="Arial"/>
          <w:i/>
          <w:sz w:val="24"/>
          <w:szCs w:val="24"/>
          <w:lang w:val="es-MX"/>
        </w:rPr>
      </w:pPr>
      <w:r w:rsidRPr="00022CE1">
        <w:rPr>
          <w:rFonts w:ascii="Arial" w:hAnsi="Arial" w:cs="Arial"/>
          <w:b/>
          <w:i/>
          <w:sz w:val="24"/>
          <w:szCs w:val="24"/>
          <w:lang w:val="es-MX"/>
        </w:rPr>
        <w:t xml:space="preserve">Artículo 115. </w:t>
      </w:r>
      <w:r w:rsidRPr="00022CE1">
        <w:rPr>
          <w:rFonts w:ascii="Arial" w:hAnsi="Arial" w:cs="Arial"/>
          <w:i/>
          <w:sz w:val="24"/>
          <w:szCs w:val="24"/>
          <w:lang w:val="es-MX"/>
        </w:rPr>
        <w:t xml:space="preserve">Las edificaciones deberán estar provistas de agua potable y servicios sanitarios, con características, número y tipo de muebles, </w:t>
      </w:r>
      <w:r w:rsidRPr="00022CE1">
        <w:rPr>
          <w:rFonts w:ascii="Arial" w:hAnsi="Arial" w:cs="Arial"/>
          <w:i/>
          <w:sz w:val="24"/>
          <w:szCs w:val="24"/>
          <w:lang w:val="es-MX"/>
        </w:rPr>
        <w:lastRenderedPageBreak/>
        <w:t>que indique la normatividad aplicable.</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Textoindependiente"/>
        <w:ind w:left="100" w:right="108"/>
        <w:jc w:val="both"/>
        <w:rPr>
          <w:rFonts w:ascii="Arial" w:hAnsi="Arial" w:cs="Arial"/>
          <w:i/>
          <w:sz w:val="24"/>
          <w:szCs w:val="24"/>
          <w:lang w:val="es-MX"/>
        </w:rPr>
      </w:pPr>
      <w:r w:rsidRPr="00022CE1">
        <w:rPr>
          <w:rFonts w:ascii="Arial" w:hAnsi="Arial" w:cs="Arial"/>
          <w:i/>
          <w:sz w:val="24"/>
          <w:szCs w:val="24"/>
          <w:lang w:val="es-MX"/>
        </w:rPr>
        <w:t>La cuantificación del número de muebles de baño (sanitarios, mingitorios, lavamanos), se realizará en base a la superficie de construcción cubierta de las áreas que dan originen al uso de suelo del proyecto, es decir, excluyendo las superficies de construcción cubierta de áreas de servicio (sanitarios,</w:t>
      </w:r>
      <w:r w:rsidRPr="00022CE1">
        <w:rPr>
          <w:rFonts w:ascii="Arial" w:hAnsi="Arial" w:cs="Arial"/>
          <w:i/>
          <w:spacing w:val="51"/>
          <w:sz w:val="24"/>
          <w:szCs w:val="24"/>
          <w:lang w:val="es-MX"/>
        </w:rPr>
        <w:t xml:space="preserve"> </w:t>
      </w:r>
      <w:r w:rsidRPr="00022CE1">
        <w:rPr>
          <w:rFonts w:ascii="Arial" w:hAnsi="Arial" w:cs="Arial"/>
          <w:i/>
          <w:sz w:val="24"/>
          <w:szCs w:val="24"/>
          <w:lang w:val="es-MX"/>
        </w:rPr>
        <w:t>bodegas de servicio, cuartos de</w:t>
      </w:r>
      <w:r w:rsidRPr="00022CE1">
        <w:rPr>
          <w:rFonts w:ascii="Arial" w:hAnsi="Arial" w:cs="Arial"/>
          <w:i/>
          <w:spacing w:val="50"/>
          <w:sz w:val="24"/>
          <w:szCs w:val="24"/>
          <w:lang w:val="es-MX"/>
        </w:rPr>
        <w:t xml:space="preserve"> </w:t>
      </w:r>
      <w:r w:rsidRPr="00022CE1">
        <w:rPr>
          <w:rFonts w:ascii="Arial" w:hAnsi="Arial" w:cs="Arial"/>
          <w:i/>
          <w:sz w:val="24"/>
          <w:szCs w:val="24"/>
          <w:lang w:val="es-MX"/>
        </w:rPr>
        <w:t>aseo,</w:t>
      </w:r>
      <w:r w:rsidRPr="00022CE1">
        <w:rPr>
          <w:rFonts w:ascii="Arial" w:hAnsi="Arial" w:cs="Arial"/>
          <w:i/>
          <w:spacing w:val="51"/>
          <w:sz w:val="24"/>
          <w:szCs w:val="24"/>
          <w:lang w:val="es-MX"/>
        </w:rPr>
        <w:t xml:space="preserve"> </w:t>
      </w:r>
      <w:r w:rsidRPr="00022CE1">
        <w:rPr>
          <w:rFonts w:ascii="Arial" w:hAnsi="Arial" w:cs="Arial"/>
          <w:i/>
          <w:sz w:val="24"/>
          <w:szCs w:val="24"/>
          <w:lang w:val="es-MX"/>
        </w:rPr>
        <w:t>cuartos de mantenimiento,</w:t>
      </w:r>
    </w:p>
    <w:p w:rsidR="00252FC8" w:rsidRPr="00022CE1" w:rsidRDefault="00252FC8" w:rsidP="00F63C7B">
      <w:pPr>
        <w:spacing w:after="0" w:line="240" w:lineRule="auto"/>
        <w:jc w:val="both"/>
        <w:rPr>
          <w:rFonts w:ascii="Arial" w:hAnsi="Arial" w:cs="Arial"/>
          <w:i/>
          <w:sz w:val="24"/>
          <w:szCs w:val="24"/>
        </w:rPr>
        <w:sectPr w:rsidR="00252FC8" w:rsidRPr="00022CE1" w:rsidSect="00066D19">
          <w:type w:val="continuous"/>
          <w:pgSz w:w="12240" w:h="20160" w:code="5"/>
          <w:pgMar w:top="2268" w:right="2155" w:bottom="1985" w:left="2155" w:header="720" w:footer="720" w:gutter="0"/>
          <w:cols w:space="720"/>
        </w:sectPr>
      </w:pPr>
    </w:p>
    <w:p w:rsidR="00252FC8" w:rsidRPr="00022CE1" w:rsidRDefault="00252FC8" w:rsidP="00F63C7B">
      <w:pPr>
        <w:pStyle w:val="Textoindependiente"/>
        <w:spacing w:before="45"/>
        <w:ind w:left="100" w:right="106"/>
        <w:jc w:val="both"/>
        <w:rPr>
          <w:rFonts w:ascii="Arial" w:hAnsi="Arial" w:cs="Arial"/>
          <w:i/>
          <w:sz w:val="24"/>
          <w:szCs w:val="24"/>
          <w:lang w:val="es-MX"/>
        </w:rPr>
      </w:pPr>
      <w:r w:rsidRPr="00022CE1">
        <w:rPr>
          <w:rFonts w:ascii="Arial" w:hAnsi="Arial" w:cs="Arial"/>
          <w:i/>
          <w:sz w:val="24"/>
          <w:szCs w:val="24"/>
          <w:lang w:val="es-MX"/>
        </w:rPr>
        <w:lastRenderedPageBreak/>
        <w:t>cuartos de máquinas), pasillos, andadores, rampas, escaleras, elevadores y cualquier otra circulación horizontal o vertical.</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Textoindependiente"/>
        <w:ind w:left="100" w:right="113"/>
        <w:jc w:val="both"/>
        <w:rPr>
          <w:rFonts w:ascii="Arial" w:hAnsi="Arial" w:cs="Arial"/>
          <w:i/>
          <w:sz w:val="24"/>
          <w:szCs w:val="24"/>
          <w:lang w:val="es-MX"/>
        </w:rPr>
      </w:pPr>
      <w:r w:rsidRPr="00022CE1">
        <w:rPr>
          <w:rFonts w:ascii="Arial" w:hAnsi="Arial" w:cs="Arial"/>
          <w:b/>
          <w:i/>
          <w:sz w:val="24"/>
          <w:szCs w:val="24"/>
          <w:lang w:val="es-MX"/>
        </w:rPr>
        <w:t xml:space="preserve">Artículo 116. </w:t>
      </w:r>
      <w:r w:rsidRPr="00022CE1">
        <w:rPr>
          <w:rFonts w:ascii="Arial" w:hAnsi="Arial" w:cs="Arial"/>
          <w:i/>
          <w:sz w:val="24"/>
          <w:szCs w:val="24"/>
          <w:lang w:val="es-MX"/>
        </w:rPr>
        <w:t>En edificaciones con uso de suelo distinto al habitacional, será obligatorio contar con los servicios sanitarios separados en núcleos para cada sexo y estarán ubicados con acceso directo desde los vestíbulos y por cada piso o nivel edificado.</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Textoindependiente"/>
        <w:ind w:left="100" w:right="109"/>
        <w:jc w:val="both"/>
        <w:rPr>
          <w:rFonts w:ascii="Arial" w:hAnsi="Arial" w:cs="Arial"/>
          <w:i/>
          <w:sz w:val="24"/>
          <w:szCs w:val="24"/>
          <w:lang w:val="es-MX"/>
        </w:rPr>
      </w:pPr>
      <w:r w:rsidRPr="00022CE1">
        <w:rPr>
          <w:rFonts w:ascii="Arial" w:hAnsi="Arial" w:cs="Arial"/>
          <w:b/>
          <w:i/>
          <w:sz w:val="24"/>
          <w:szCs w:val="24"/>
          <w:lang w:val="es-MX"/>
        </w:rPr>
        <w:t xml:space="preserve">Artículo 117. </w:t>
      </w:r>
      <w:r w:rsidRPr="00022CE1">
        <w:rPr>
          <w:rFonts w:ascii="Arial" w:hAnsi="Arial" w:cs="Arial"/>
          <w:i/>
          <w:sz w:val="24"/>
          <w:szCs w:val="24"/>
          <w:lang w:val="es-MX"/>
        </w:rPr>
        <w:t>En todo baño o módulo de servicios sanitarios, los muros, techos y pisos deberán recubrirse con materiales impermeables y antiderrapantes, las aristas de muros y demás elementos constructivos deberán ser redondeadas para seguridad de los usuarios.</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Textoindependiente"/>
        <w:ind w:left="100" w:right="110"/>
        <w:jc w:val="both"/>
        <w:rPr>
          <w:rFonts w:ascii="Arial" w:hAnsi="Arial" w:cs="Arial"/>
          <w:i/>
          <w:sz w:val="24"/>
          <w:szCs w:val="24"/>
          <w:lang w:val="es-MX"/>
        </w:rPr>
      </w:pPr>
      <w:r w:rsidRPr="00022CE1">
        <w:rPr>
          <w:rFonts w:ascii="Arial" w:hAnsi="Arial" w:cs="Arial"/>
          <w:b/>
          <w:i/>
          <w:sz w:val="24"/>
          <w:szCs w:val="24"/>
          <w:lang w:val="es-MX"/>
        </w:rPr>
        <w:t xml:space="preserve">Artículo 118. </w:t>
      </w:r>
      <w:r w:rsidRPr="00022CE1">
        <w:rPr>
          <w:rFonts w:ascii="Arial" w:hAnsi="Arial" w:cs="Arial"/>
          <w:i/>
          <w:sz w:val="24"/>
          <w:szCs w:val="24"/>
          <w:lang w:val="es-MX"/>
        </w:rPr>
        <w:t>Los servicios sanitarios contarán con un sistema de coladeras estratégicamente ubicadas que posibiliten asearlos fácilmente, además las áreas de regadera, sauna o vapor, deberán contar con instalaciones hidráulicas que tengan fácil acceso para su mantenimiento y</w:t>
      </w:r>
      <w:r w:rsidRPr="00022CE1">
        <w:rPr>
          <w:rFonts w:ascii="Arial" w:hAnsi="Arial" w:cs="Arial"/>
          <w:i/>
          <w:spacing w:val="-6"/>
          <w:sz w:val="24"/>
          <w:szCs w:val="24"/>
          <w:lang w:val="es-MX"/>
        </w:rPr>
        <w:t xml:space="preserve"> </w:t>
      </w:r>
      <w:r w:rsidRPr="00022CE1">
        <w:rPr>
          <w:rFonts w:ascii="Arial" w:hAnsi="Arial" w:cs="Arial"/>
          <w:i/>
          <w:sz w:val="24"/>
          <w:szCs w:val="24"/>
          <w:lang w:val="es-MX"/>
        </w:rPr>
        <w:t>conservación.</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Textoindependiente"/>
        <w:ind w:left="100" w:right="108"/>
        <w:jc w:val="both"/>
        <w:rPr>
          <w:rFonts w:ascii="Arial" w:hAnsi="Arial" w:cs="Arial"/>
          <w:i/>
          <w:sz w:val="24"/>
          <w:szCs w:val="24"/>
          <w:lang w:val="es-MX"/>
        </w:rPr>
      </w:pPr>
      <w:r w:rsidRPr="00022CE1">
        <w:rPr>
          <w:rFonts w:ascii="Arial" w:hAnsi="Arial" w:cs="Arial"/>
          <w:b/>
          <w:i/>
          <w:sz w:val="24"/>
          <w:szCs w:val="24"/>
          <w:lang w:val="es-MX"/>
        </w:rPr>
        <w:t xml:space="preserve">Artículo 119. </w:t>
      </w:r>
      <w:r w:rsidRPr="00022CE1">
        <w:rPr>
          <w:rFonts w:ascii="Arial" w:hAnsi="Arial" w:cs="Arial"/>
          <w:i/>
          <w:sz w:val="24"/>
          <w:szCs w:val="24"/>
          <w:lang w:val="es-MX"/>
        </w:rPr>
        <w:t>Las edificaciones deberán contar con instalaciones sanitarias que separen las aguas residuales de las pluviales, estas últimas podrán ser conducidas a cisternas, las cuales deberán tener la capacidad, filtros y características necesarias para su utilización, dejando una instalación para demasías que descargue las aguas pluviales a jardines o en su defecto a la red sanitaria municipal.</w:t>
      </w:r>
    </w:p>
    <w:p w:rsidR="00252FC8" w:rsidRPr="00022CE1" w:rsidRDefault="00252FC8" w:rsidP="00F63C7B">
      <w:pPr>
        <w:pStyle w:val="Textoindependiente"/>
        <w:spacing w:before="9"/>
        <w:rPr>
          <w:rFonts w:ascii="Arial" w:hAnsi="Arial" w:cs="Arial"/>
          <w:i/>
          <w:sz w:val="24"/>
          <w:szCs w:val="24"/>
          <w:lang w:val="es-MX"/>
        </w:rPr>
      </w:pPr>
    </w:p>
    <w:p w:rsidR="00252FC8" w:rsidRPr="00022CE1" w:rsidRDefault="00252FC8" w:rsidP="00F63C7B">
      <w:pPr>
        <w:pStyle w:val="Textoindependiente"/>
        <w:ind w:left="100" w:right="113"/>
        <w:jc w:val="both"/>
        <w:rPr>
          <w:rFonts w:ascii="Arial" w:hAnsi="Arial" w:cs="Arial"/>
          <w:i/>
          <w:sz w:val="24"/>
          <w:szCs w:val="24"/>
          <w:lang w:val="es-MX"/>
        </w:rPr>
      </w:pPr>
      <w:r w:rsidRPr="00022CE1">
        <w:rPr>
          <w:rFonts w:ascii="Arial" w:hAnsi="Arial" w:cs="Arial"/>
          <w:b/>
          <w:i/>
          <w:sz w:val="24"/>
          <w:szCs w:val="24"/>
          <w:lang w:val="es-MX"/>
        </w:rPr>
        <w:t xml:space="preserve">Artículo 120. </w:t>
      </w:r>
      <w:r w:rsidRPr="00022CE1">
        <w:rPr>
          <w:rFonts w:ascii="Arial" w:hAnsi="Arial" w:cs="Arial"/>
          <w:i/>
          <w:sz w:val="24"/>
          <w:szCs w:val="24"/>
          <w:lang w:val="es-MX"/>
        </w:rPr>
        <w:t>La instalación de calderas o aparatos para calentar el agua y sus accesorios, se autorizarán cuando no causen molestias, ni pongan en riesgo la integridad de personas o bienes.</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Textoindependiente"/>
        <w:ind w:left="100" w:right="105"/>
        <w:jc w:val="both"/>
        <w:rPr>
          <w:rFonts w:ascii="Arial" w:hAnsi="Arial" w:cs="Arial"/>
          <w:i/>
          <w:sz w:val="24"/>
          <w:szCs w:val="24"/>
          <w:lang w:val="es-MX"/>
        </w:rPr>
      </w:pPr>
      <w:r w:rsidRPr="00022CE1">
        <w:rPr>
          <w:rFonts w:ascii="Arial" w:hAnsi="Arial" w:cs="Arial"/>
          <w:b/>
          <w:i/>
          <w:sz w:val="24"/>
          <w:szCs w:val="24"/>
          <w:lang w:val="es-MX"/>
        </w:rPr>
        <w:t xml:space="preserve">Artículo 121. </w:t>
      </w:r>
      <w:r w:rsidRPr="00022CE1">
        <w:rPr>
          <w:rFonts w:ascii="Arial" w:hAnsi="Arial" w:cs="Arial"/>
          <w:i/>
          <w:sz w:val="24"/>
          <w:szCs w:val="24"/>
          <w:lang w:val="es-MX"/>
        </w:rPr>
        <w:t>En toda edificación que requiera contar con vestidores, los mismos se ubicarán en núcleo separados por sexo y en función al número de personas al que darán servicio.</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Textoindependiente"/>
        <w:ind w:left="100" w:right="110"/>
        <w:jc w:val="both"/>
        <w:rPr>
          <w:rFonts w:ascii="Arial" w:hAnsi="Arial" w:cs="Arial"/>
          <w:i/>
          <w:sz w:val="24"/>
          <w:szCs w:val="24"/>
          <w:lang w:val="es-MX"/>
        </w:rPr>
      </w:pPr>
      <w:r w:rsidRPr="00022CE1">
        <w:rPr>
          <w:rFonts w:ascii="Arial" w:hAnsi="Arial" w:cs="Arial"/>
          <w:b/>
          <w:i/>
          <w:sz w:val="24"/>
          <w:szCs w:val="24"/>
          <w:lang w:val="es-MX"/>
        </w:rPr>
        <w:t xml:space="preserve">Artículo 122. </w:t>
      </w:r>
      <w:r w:rsidRPr="00022CE1">
        <w:rPr>
          <w:rFonts w:ascii="Arial" w:hAnsi="Arial" w:cs="Arial"/>
          <w:i/>
          <w:sz w:val="24"/>
          <w:szCs w:val="24"/>
          <w:lang w:val="es-MX"/>
        </w:rPr>
        <w:t>Toda edificación contará con medios de ventilación que aseguren la provisión de aire exterior, así como la iluminación diurna y nocturna, conforme a la normatividad aplicable.</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Textoindependiente"/>
        <w:ind w:left="100" w:right="105"/>
        <w:jc w:val="both"/>
        <w:rPr>
          <w:rFonts w:ascii="Arial" w:hAnsi="Arial" w:cs="Arial"/>
          <w:i/>
          <w:sz w:val="24"/>
          <w:szCs w:val="24"/>
          <w:lang w:val="es-MX"/>
        </w:rPr>
      </w:pPr>
      <w:r w:rsidRPr="00022CE1">
        <w:rPr>
          <w:rFonts w:ascii="Arial" w:hAnsi="Arial" w:cs="Arial"/>
          <w:b/>
          <w:i/>
          <w:sz w:val="24"/>
          <w:szCs w:val="24"/>
          <w:lang w:val="es-MX"/>
        </w:rPr>
        <w:t xml:space="preserve">Artículo 123. </w:t>
      </w:r>
      <w:r w:rsidRPr="00022CE1">
        <w:rPr>
          <w:rFonts w:ascii="Arial" w:hAnsi="Arial" w:cs="Arial"/>
          <w:i/>
          <w:sz w:val="24"/>
          <w:szCs w:val="24"/>
          <w:lang w:val="es-MX"/>
        </w:rPr>
        <w:t>En el caso de espacios no habitables se permitirá la ventilación e iluminación de forma artificial, la ventilación mediante extractores electromecánicos o ductos de ventilación e iluminación artificial, mediante luminarias o dispositivos de captación y reorientación de luz solar.</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Textoindependiente"/>
        <w:ind w:left="100" w:right="107"/>
        <w:jc w:val="both"/>
        <w:rPr>
          <w:rFonts w:ascii="Arial" w:hAnsi="Arial" w:cs="Arial"/>
          <w:i/>
          <w:sz w:val="24"/>
          <w:szCs w:val="24"/>
          <w:lang w:val="es-MX"/>
        </w:rPr>
      </w:pPr>
      <w:r w:rsidRPr="00022CE1">
        <w:rPr>
          <w:rFonts w:ascii="Arial" w:hAnsi="Arial" w:cs="Arial"/>
          <w:b/>
          <w:i/>
          <w:sz w:val="24"/>
          <w:szCs w:val="24"/>
          <w:lang w:val="es-MX"/>
        </w:rPr>
        <w:t xml:space="preserve">Artículo 124. </w:t>
      </w:r>
      <w:r w:rsidRPr="00022CE1">
        <w:rPr>
          <w:rFonts w:ascii="Arial" w:hAnsi="Arial" w:cs="Arial"/>
          <w:i/>
          <w:sz w:val="24"/>
          <w:szCs w:val="24"/>
          <w:lang w:val="es-MX"/>
        </w:rPr>
        <w:t>Las circulaciones horizontales, como corredores y pasillos deberán cumplir con una altura mínima de 2.40 metros y con un ancho mínimo de 1.20 metros y 0.60 metros más de ancho por cada 100 usuarios adicionales o fracción.</w:t>
      </w:r>
    </w:p>
    <w:p w:rsidR="001202AB" w:rsidRDefault="001202AB" w:rsidP="00F63C7B">
      <w:pPr>
        <w:pStyle w:val="Textoindependiente"/>
        <w:spacing w:before="45"/>
        <w:ind w:left="100" w:right="113"/>
        <w:jc w:val="both"/>
        <w:rPr>
          <w:rFonts w:ascii="Arial" w:hAnsi="Arial" w:cs="Arial"/>
          <w:b/>
          <w:i/>
          <w:sz w:val="24"/>
          <w:szCs w:val="24"/>
          <w:lang w:val="es-MX"/>
        </w:rPr>
      </w:pPr>
    </w:p>
    <w:p w:rsidR="00252FC8" w:rsidRPr="00022CE1" w:rsidRDefault="00252FC8" w:rsidP="00F63C7B">
      <w:pPr>
        <w:pStyle w:val="Textoindependiente"/>
        <w:spacing w:before="45"/>
        <w:ind w:left="100" w:right="113"/>
        <w:jc w:val="both"/>
        <w:rPr>
          <w:rFonts w:ascii="Arial" w:hAnsi="Arial" w:cs="Arial"/>
          <w:i/>
          <w:sz w:val="24"/>
          <w:szCs w:val="24"/>
          <w:lang w:val="es-MX"/>
        </w:rPr>
      </w:pPr>
      <w:r w:rsidRPr="00022CE1">
        <w:rPr>
          <w:rFonts w:ascii="Arial" w:hAnsi="Arial" w:cs="Arial"/>
          <w:b/>
          <w:i/>
          <w:sz w:val="24"/>
          <w:szCs w:val="24"/>
          <w:lang w:val="es-MX"/>
        </w:rPr>
        <w:t xml:space="preserve">Artículo 125. </w:t>
      </w:r>
      <w:r w:rsidRPr="00022CE1">
        <w:rPr>
          <w:rFonts w:ascii="Arial" w:hAnsi="Arial" w:cs="Arial"/>
          <w:i/>
          <w:sz w:val="24"/>
          <w:szCs w:val="24"/>
          <w:lang w:val="es-MX"/>
        </w:rPr>
        <w:t>Toda edificación que genere o produzca basura o desechos, deberán contar con áreas localizadas en espacios exteriores, aisladas y protegidas, para facilitar su almacenamiento temporal en contenedores, su recolección y maniobras para la</w:t>
      </w:r>
      <w:r w:rsidRPr="00022CE1">
        <w:rPr>
          <w:rFonts w:ascii="Arial" w:hAnsi="Arial" w:cs="Arial"/>
          <w:i/>
          <w:spacing w:val="-11"/>
          <w:sz w:val="24"/>
          <w:szCs w:val="24"/>
          <w:lang w:val="es-MX"/>
        </w:rPr>
        <w:t xml:space="preserve"> </w:t>
      </w:r>
      <w:r w:rsidRPr="00022CE1">
        <w:rPr>
          <w:rFonts w:ascii="Arial" w:hAnsi="Arial" w:cs="Arial"/>
          <w:i/>
          <w:sz w:val="24"/>
          <w:szCs w:val="24"/>
          <w:lang w:val="es-MX"/>
        </w:rPr>
        <w:t>misma.</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Textoindependiente"/>
        <w:ind w:left="100" w:right="108"/>
        <w:jc w:val="both"/>
        <w:rPr>
          <w:rFonts w:ascii="Arial" w:hAnsi="Arial" w:cs="Arial"/>
          <w:i/>
          <w:sz w:val="24"/>
          <w:szCs w:val="24"/>
          <w:lang w:val="es-MX"/>
        </w:rPr>
      </w:pPr>
      <w:r w:rsidRPr="00022CE1">
        <w:rPr>
          <w:rFonts w:ascii="Arial" w:hAnsi="Arial" w:cs="Arial"/>
          <w:b/>
          <w:i/>
          <w:sz w:val="24"/>
          <w:szCs w:val="24"/>
          <w:lang w:val="es-MX"/>
        </w:rPr>
        <w:t xml:space="preserve">Artículo 126. </w:t>
      </w:r>
      <w:r w:rsidRPr="00022CE1">
        <w:rPr>
          <w:rFonts w:ascii="Arial" w:hAnsi="Arial" w:cs="Arial"/>
          <w:i/>
          <w:sz w:val="24"/>
          <w:szCs w:val="24"/>
          <w:lang w:val="es-MX"/>
        </w:rPr>
        <w:t>Toda edificación en la que se genere, produzca o emita ruido, deberá respetar lo señalado en la norma oficial mexicana NOM-</w:t>
      </w:r>
      <w:r w:rsidRPr="00022CE1">
        <w:rPr>
          <w:rFonts w:ascii="Arial" w:hAnsi="Arial" w:cs="Arial"/>
          <w:i/>
          <w:sz w:val="24"/>
          <w:szCs w:val="24"/>
          <w:lang w:val="es-MX"/>
        </w:rPr>
        <w:lastRenderedPageBreak/>
        <w:t>081-SEMARNAT-1994, la cual establece los límites máximos permisibles de emisión de ruido de las fuentes fijas y su método de medición.</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Textoindependiente"/>
        <w:ind w:left="100" w:right="108"/>
        <w:jc w:val="both"/>
        <w:rPr>
          <w:rFonts w:ascii="Arial" w:hAnsi="Arial" w:cs="Arial"/>
          <w:i/>
          <w:sz w:val="24"/>
          <w:szCs w:val="24"/>
          <w:lang w:val="es-MX"/>
        </w:rPr>
      </w:pPr>
      <w:r w:rsidRPr="00022CE1">
        <w:rPr>
          <w:rFonts w:ascii="Arial" w:hAnsi="Arial" w:cs="Arial"/>
          <w:i/>
          <w:sz w:val="24"/>
          <w:szCs w:val="24"/>
          <w:lang w:val="es-MX"/>
        </w:rPr>
        <w:t>Las edificaciones que generen, produzcan o emitan ruido, deberán estar aisladas acústicamente, el aislamiento deberá ser capaz de reducir la intensidad sonora, sin rebasar los linderos del predio, en cualquier dirección del predio del establecimiento, dentro de los valores que señala la norma oficial mexicana</w:t>
      </w:r>
      <w:r w:rsidRPr="00022CE1">
        <w:rPr>
          <w:rFonts w:ascii="Arial" w:hAnsi="Arial" w:cs="Arial"/>
          <w:i/>
          <w:spacing w:val="-7"/>
          <w:sz w:val="24"/>
          <w:szCs w:val="24"/>
          <w:lang w:val="es-MX"/>
        </w:rPr>
        <w:t xml:space="preserve"> </w:t>
      </w:r>
      <w:r w:rsidRPr="00022CE1">
        <w:rPr>
          <w:rFonts w:ascii="Arial" w:hAnsi="Arial" w:cs="Arial"/>
          <w:i/>
          <w:sz w:val="24"/>
          <w:szCs w:val="24"/>
          <w:lang w:val="es-MX"/>
        </w:rPr>
        <w:t>NOM-081-SEMARNAT-1994.</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Textoindependiente"/>
        <w:ind w:left="100" w:right="108"/>
        <w:jc w:val="both"/>
        <w:rPr>
          <w:rFonts w:ascii="Arial" w:hAnsi="Arial" w:cs="Arial"/>
          <w:i/>
          <w:sz w:val="24"/>
          <w:szCs w:val="24"/>
          <w:lang w:val="es-MX"/>
        </w:rPr>
      </w:pPr>
      <w:r w:rsidRPr="00022CE1">
        <w:rPr>
          <w:rFonts w:ascii="Arial" w:hAnsi="Arial" w:cs="Arial"/>
          <w:b/>
          <w:i/>
          <w:sz w:val="24"/>
          <w:szCs w:val="24"/>
          <w:lang w:val="es-MX"/>
        </w:rPr>
        <w:t xml:space="preserve">Artículo 127. </w:t>
      </w:r>
      <w:r w:rsidRPr="00022CE1">
        <w:rPr>
          <w:rFonts w:ascii="Arial" w:hAnsi="Arial" w:cs="Arial"/>
          <w:i/>
          <w:sz w:val="24"/>
          <w:szCs w:val="24"/>
          <w:lang w:val="es-MX"/>
        </w:rPr>
        <w:t>Solo se autorizará la construcción de graderías para espectadores, cuando sean realizadas con materiales incombustibles y estén provistas de butacas fijadas al piso y con asientos individuales plegables, las butacas tendrán un ancho mínimo de sesenta centímetros, con un espacio libre mínimo de sesenta centímetros entre el frente de un asiento y el respaldo del próximo, para circulación horizontal. Sólo en casos provisionales y bajo supervisión de la Coordinación General de Protección Civil y Bomberos, podrá autorizarse la instalación de graderías con elementos</w:t>
      </w:r>
      <w:r w:rsidRPr="00022CE1">
        <w:rPr>
          <w:rFonts w:ascii="Arial" w:hAnsi="Arial" w:cs="Arial"/>
          <w:i/>
          <w:spacing w:val="-7"/>
          <w:sz w:val="24"/>
          <w:szCs w:val="24"/>
          <w:lang w:val="es-MX"/>
        </w:rPr>
        <w:t xml:space="preserve"> </w:t>
      </w:r>
      <w:r w:rsidRPr="00022CE1">
        <w:rPr>
          <w:rFonts w:ascii="Arial" w:hAnsi="Arial" w:cs="Arial"/>
          <w:i/>
          <w:sz w:val="24"/>
          <w:szCs w:val="24"/>
          <w:lang w:val="es-MX"/>
        </w:rPr>
        <w:t>metálicos.</w:t>
      </w:r>
    </w:p>
    <w:p w:rsidR="00252FC8" w:rsidRPr="00022CE1" w:rsidRDefault="00252FC8" w:rsidP="00F63C7B">
      <w:pPr>
        <w:pStyle w:val="Textoindependiente"/>
        <w:spacing w:before="9"/>
        <w:rPr>
          <w:rFonts w:ascii="Arial" w:hAnsi="Arial" w:cs="Arial"/>
          <w:i/>
          <w:sz w:val="24"/>
          <w:szCs w:val="24"/>
          <w:lang w:val="es-MX"/>
        </w:rPr>
      </w:pPr>
    </w:p>
    <w:p w:rsidR="00252FC8" w:rsidRPr="00022CE1" w:rsidRDefault="00252FC8" w:rsidP="00F63C7B">
      <w:pPr>
        <w:pStyle w:val="Textoindependiente"/>
        <w:ind w:left="100" w:right="111"/>
        <w:jc w:val="both"/>
        <w:rPr>
          <w:rFonts w:ascii="Arial" w:hAnsi="Arial" w:cs="Arial"/>
          <w:i/>
          <w:sz w:val="24"/>
          <w:szCs w:val="24"/>
          <w:lang w:val="es-MX"/>
        </w:rPr>
      </w:pPr>
      <w:r w:rsidRPr="00022CE1">
        <w:rPr>
          <w:rFonts w:ascii="Arial" w:hAnsi="Arial" w:cs="Arial"/>
          <w:b/>
          <w:i/>
          <w:sz w:val="24"/>
          <w:szCs w:val="24"/>
          <w:lang w:val="es-MX"/>
        </w:rPr>
        <w:t xml:space="preserve">Artículo 128. </w:t>
      </w:r>
      <w:r w:rsidRPr="00022CE1">
        <w:rPr>
          <w:rFonts w:ascii="Arial" w:hAnsi="Arial" w:cs="Arial"/>
          <w:i/>
          <w:sz w:val="24"/>
          <w:szCs w:val="24"/>
          <w:lang w:val="es-MX"/>
        </w:rPr>
        <w:t>En edificaciones que requieran taquillas, deberá existir como mínimo una taquilla por cada mil personas que ingresen a tales construcciones, además se ubicarán de forma que no obstruyan circulaciones y se localicen fácilmente.</w:t>
      </w:r>
    </w:p>
    <w:p w:rsidR="00252FC8" w:rsidRPr="000D1171" w:rsidRDefault="00252FC8" w:rsidP="00F63C7B">
      <w:pPr>
        <w:pStyle w:val="Ttulo1"/>
        <w:spacing w:line="240" w:lineRule="auto"/>
        <w:ind w:right="191"/>
        <w:jc w:val="center"/>
        <w:rPr>
          <w:rFonts w:ascii="Arial" w:hAnsi="Arial" w:cs="Arial"/>
          <w:i/>
          <w:color w:val="000000" w:themeColor="text1"/>
          <w:sz w:val="24"/>
          <w:szCs w:val="24"/>
        </w:rPr>
      </w:pPr>
      <w:r w:rsidRPr="000D1171">
        <w:rPr>
          <w:rFonts w:ascii="Arial" w:hAnsi="Arial" w:cs="Arial"/>
          <w:i/>
          <w:color w:val="000000" w:themeColor="text1"/>
          <w:sz w:val="24"/>
          <w:szCs w:val="24"/>
        </w:rPr>
        <w:t>CAPÍTULO II</w:t>
      </w:r>
    </w:p>
    <w:p w:rsidR="00252FC8" w:rsidRPr="00022CE1" w:rsidRDefault="00252FC8" w:rsidP="00F63C7B">
      <w:pPr>
        <w:spacing w:after="0" w:line="240" w:lineRule="auto"/>
        <w:ind w:left="186" w:right="196"/>
        <w:jc w:val="center"/>
        <w:rPr>
          <w:rFonts w:ascii="Arial" w:hAnsi="Arial" w:cs="Arial"/>
          <w:b/>
          <w:i/>
          <w:sz w:val="24"/>
          <w:szCs w:val="24"/>
        </w:rPr>
      </w:pPr>
      <w:r w:rsidRPr="00022CE1">
        <w:rPr>
          <w:rFonts w:ascii="Arial" w:hAnsi="Arial" w:cs="Arial"/>
          <w:b/>
          <w:i/>
          <w:sz w:val="24"/>
          <w:szCs w:val="24"/>
        </w:rPr>
        <w:t>DE LAS PUERTAS Y SALIDAS DE EMERGENCIA</w:t>
      </w:r>
    </w:p>
    <w:p w:rsidR="00252FC8" w:rsidRPr="00022CE1" w:rsidRDefault="00252FC8" w:rsidP="00F63C7B">
      <w:pPr>
        <w:pStyle w:val="Textoindependiente"/>
        <w:spacing w:before="6"/>
        <w:rPr>
          <w:rFonts w:ascii="Arial" w:hAnsi="Arial" w:cs="Arial"/>
          <w:b/>
          <w:i/>
          <w:sz w:val="24"/>
          <w:szCs w:val="24"/>
          <w:lang w:val="es-MX"/>
        </w:rPr>
      </w:pPr>
    </w:p>
    <w:p w:rsidR="00252FC8" w:rsidRPr="00022CE1" w:rsidRDefault="00252FC8" w:rsidP="00F63C7B">
      <w:pPr>
        <w:pStyle w:val="Textoindependiente"/>
        <w:ind w:left="100" w:right="111"/>
        <w:jc w:val="both"/>
        <w:rPr>
          <w:rFonts w:ascii="Arial" w:hAnsi="Arial" w:cs="Arial"/>
          <w:i/>
          <w:sz w:val="24"/>
          <w:szCs w:val="24"/>
          <w:lang w:val="es-MX"/>
        </w:rPr>
      </w:pPr>
      <w:r w:rsidRPr="00022CE1">
        <w:rPr>
          <w:rFonts w:ascii="Arial" w:hAnsi="Arial" w:cs="Arial"/>
          <w:b/>
          <w:i/>
          <w:sz w:val="24"/>
          <w:szCs w:val="24"/>
          <w:lang w:val="es-MX"/>
        </w:rPr>
        <w:t xml:space="preserve">Artículo 129. </w:t>
      </w:r>
      <w:r w:rsidRPr="00022CE1">
        <w:rPr>
          <w:rFonts w:ascii="Arial" w:hAnsi="Arial" w:cs="Arial"/>
          <w:i/>
          <w:sz w:val="24"/>
          <w:szCs w:val="24"/>
          <w:lang w:val="es-MX"/>
        </w:rPr>
        <w:t>Toda puerta deberá estar ubicada de forma que al abatir no obstruya circulaciones, pasillos, escaleras o descansos, nunca deberá desembocar directamente a una escalera, sin mediar un descanso que tenga como mínimo 1.20 metros de ancho, además deberá contar con los dispositivos necesarios que permita su apertura de forma fácil desde el interior, como barras de empuje.</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Textoindependiente"/>
        <w:ind w:left="100" w:right="105"/>
        <w:jc w:val="both"/>
        <w:rPr>
          <w:rFonts w:ascii="Arial" w:hAnsi="Arial" w:cs="Arial"/>
          <w:i/>
          <w:sz w:val="24"/>
          <w:szCs w:val="24"/>
          <w:lang w:val="es-MX"/>
        </w:rPr>
      </w:pPr>
      <w:r w:rsidRPr="00022CE1">
        <w:rPr>
          <w:rFonts w:ascii="Arial" w:hAnsi="Arial" w:cs="Arial"/>
          <w:b/>
          <w:i/>
          <w:sz w:val="24"/>
          <w:szCs w:val="24"/>
          <w:lang w:val="es-MX"/>
        </w:rPr>
        <w:t xml:space="preserve">Artículo 130. </w:t>
      </w:r>
      <w:r w:rsidRPr="00022CE1">
        <w:rPr>
          <w:rFonts w:ascii="Arial" w:hAnsi="Arial" w:cs="Arial"/>
          <w:i/>
          <w:sz w:val="24"/>
          <w:szCs w:val="24"/>
          <w:lang w:val="es-MX"/>
        </w:rPr>
        <w:t>Toda puerta que conduzca al exterior, deberá contener el texto “SALIDA”, dicha señalización deberá estar permanentemente iluminada, aun cuando se interrumpa el servicio eléctrico general, el texto de tales señalizaciones deberá tener una altura mínima de 15 centímetros.</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804C7">
      <w:pPr>
        <w:pStyle w:val="Textoindependiente"/>
        <w:ind w:left="100" w:right="108"/>
        <w:jc w:val="both"/>
        <w:rPr>
          <w:rFonts w:ascii="Arial" w:hAnsi="Arial" w:cs="Arial"/>
          <w:i/>
          <w:sz w:val="24"/>
          <w:szCs w:val="24"/>
          <w:lang w:val="es-MX"/>
        </w:rPr>
      </w:pPr>
      <w:r w:rsidRPr="00022CE1">
        <w:rPr>
          <w:rFonts w:ascii="Arial" w:hAnsi="Arial" w:cs="Arial"/>
          <w:b/>
          <w:i/>
          <w:sz w:val="24"/>
          <w:szCs w:val="24"/>
          <w:lang w:val="es-MX"/>
        </w:rPr>
        <w:t xml:space="preserve">Artículo 131. </w:t>
      </w:r>
      <w:r w:rsidRPr="00022CE1">
        <w:rPr>
          <w:rFonts w:ascii="Arial" w:hAnsi="Arial" w:cs="Arial"/>
          <w:i/>
          <w:sz w:val="24"/>
          <w:szCs w:val="24"/>
          <w:lang w:val="es-MX"/>
        </w:rPr>
        <w:t>En toda edificación donde haya congregación masiva de personas, el ancho de las puertas y pasillos de salida de cada uno de los espacios en lo individual y en sus posibles zonas de acumulación, deberá calcularse para evacuar a los asistentes en un tiempo máximo de tres minutos en situaciones de emergencia, considerando que una persona puede salir por un ancho libre, sin obstáculos, ni escalones, de sesenta centímetros y recorrer un metro por</w:t>
      </w:r>
      <w:r w:rsidR="00F804C7">
        <w:rPr>
          <w:rFonts w:ascii="Arial" w:hAnsi="Arial" w:cs="Arial"/>
          <w:i/>
          <w:sz w:val="24"/>
          <w:szCs w:val="24"/>
          <w:lang w:val="es-MX"/>
        </w:rPr>
        <w:t xml:space="preserve"> </w:t>
      </w:r>
      <w:r w:rsidRPr="00022CE1">
        <w:rPr>
          <w:rFonts w:ascii="Arial" w:hAnsi="Arial" w:cs="Arial"/>
          <w:i/>
          <w:sz w:val="24"/>
          <w:szCs w:val="24"/>
          <w:lang w:val="es-MX"/>
        </w:rPr>
        <w:t>segundo; por lo tanto, el ancho de tales elementos deberá ser múltiplo de sesenta centímetros y con un ancho mínimo de 1.20 metros.</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Textoindependiente"/>
        <w:ind w:left="100" w:right="107"/>
        <w:jc w:val="both"/>
        <w:rPr>
          <w:rFonts w:ascii="Arial" w:hAnsi="Arial" w:cs="Arial"/>
          <w:i/>
          <w:sz w:val="24"/>
          <w:szCs w:val="24"/>
          <w:lang w:val="es-MX"/>
        </w:rPr>
      </w:pPr>
      <w:r w:rsidRPr="00022CE1">
        <w:rPr>
          <w:rFonts w:ascii="Arial" w:hAnsi="Arial" w:cs="Arial"/>
          <w:b/>
          <w:i/>
          <w:sz w:val="24"/>
          <w:szCs w:val="24"/>
          <w:lang w:val="es-MX"/>
        </w:rPr>
        <w:t xml:space="preserve">Artículo 132. </w:t>
      </w:r>
      <w:r w:rsidRPr="00022CE1">
        <w:rPr>
          <w:rFonts w:ascii="Arial" w:hAnsi="Arial" w:cs="Arial"/>
          <w:i/>
          <w:sz w:val="24"/>
          <w:szCs w:val="24"/>
          <w:lang w:val="es-MX"/>
        </w:rPr>
        <w:t xml:space="preserve">Cuando las salidas sean por escaleras, el ancho de las mismas se calculará considerando que una persona puede recorrer 0.60 metros por segundo. Para estos cálculos, se sumarán las salidas regulares y las salidas de emergencia; cuando por razones de funcionamiento las salidas de emergencia se usen en forma </w:t>
      </w:r>
      <w:r w:rsidRPr="00022CE1">
        <w:rPr>
          <w:rFonts w:ascii="Arial" w:hAnsi="Arial" w:cs="Arial"/>
          <w:i/>
          <w:sz w:val="24"/>
          <w:szCs w:val="24"/>
          <w:lang w:val="es-MX"/>
        </w:rPr>
        <w:lastRenderedPageBreak/>
        <w:t>independiente de los pasillos y puertas de acceso, esas salidas de emergencia deberán cumplir con la totalidad del ancho, aun cuando existan otras puertas y pasillos para los</w:t>
      </w:r>
      <w:r w:rsidRPr="00022CE1">
        <w:rPr>
          <w:rFonts w:ascii="Arial" w:hAnsi="Arial" w:cs="Arial"/>
          <w:i/>
          <w:spacing w:val="-11"/>
          <w:sz w:val="24"/>
          <w:szCs w:val="24"/>
          <w:lang w:val="es-MX"/>
        </w:rPr>
        <w:t xml:space="preserve"> </w:t>
      </w:r>
      <w:r w:rsidRPr="00022CE1">
        <w:rPr>
          <w:rFonts w:ascii="Arial" w:hAnsi="Arial" w:cs="Arial"/>
          <w:i/>
          <w:sz w:val="24"/>
          <w:szCs w:val="24"/>
          <w:lang w:val="es-MX"/>
        </w:rPr>
        <w:t>ingresos.</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Textoindependiente"/>
        <w:ind w:left="100" w:right="105"/>
        <w:jc w:val="both"/>
        <w:rPr>
          <w:rFonts w:ascii="Arial" w:hAnsi="Arial" w:cs="Arial"/>
          <w:i/>
          <w:sz w:val="24"/>
          <w:szCs w:val="24"/>
          <w:lang w:val="es-MX"/>
        </w:rPr>
      </w:pPr>
      <w:r w:rsidRPr="00022CE1">
        <w:rPr>
          <w:rFonts w:ascii="Arial" w:hAnsi="Arial" w:cs="Arial"/>
          <w:b/>
          <w:i/>
          <w:sz w:val="24"/>
          <w:szCs w:val="24"/>
          <w:lang w:val="es-MX"/>
        </w:rPr>
        <w:t xml:space="preserve">Artículo 133. </w:t>
      </w:r>
      <w:r w:rsidRPr="00022CE1">
        <w:rPr>
          <w:rFonts w:ascii="Arial" w:hAnsi="Arial" w:cs="Arial"/>
          <w:i/>
          <w:sz w:val="24"/>
          <w:szCs w:val="24"/>
          <w:lang w:val="es-MX"/>
        </w:rPr>
        <w:t>Las construcciones para la educación deberán contar con áreas de dispersión y espera dentro de los predios, donde desemboquen las puertas de salida de los alumnos antes de conducir a la vía pública, con dimensiones mínimas de 0.10 metros cuadrados  por alumno.</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Textoindependiente"/>
        <w:ind w:left="100" w:right="112"/>
        <w:jc w:val="both"/>
        <w:rPr>
          <w:rFonts w:ascii="Arial" w:hAnsi="Arial" w:cs="Arial"/>
          <w:i/>
          <w:sz w:val="24"/>
          <w:szCs w:val="24"/>
          <w:lang w:val="es-MX"/>
        </w:rPr>
      </w:pPr>
      <w:r w:rsidRPr="00022CE1">
        <w:rPr>
          <w:rFonts w:ascii="Arial" w:hAnsi="Arial" w:cs="Arial"/>
          <w:i/>
          <w:sz w:val="24"/>
          <w:szCs w:val="24"/>
          <w:lang w:val="es-MX"/>
        </w:rPr>
        <w:t>Estas construcciones deberán contar con un área específica para ascenso y descenso de alumnos, consistente en cuando menos una plaza de acceso y carril vehicular al interior del predio con dimensiones mínimas de 1.00 metro cuadrado por cada usuario.</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Textoindependiente"/>
        <w:ind w:left="100" w:right="111"/>
        <w:jc w:val="both"/>
        <w:rPr>
          <w:rFonts w:ascii="Arial" w:hAnsi="Arial" w:cs="Arial"/>
          <w:i/>
          <w:sz w:val="24"/>
          <w:szCs w:val="24"/>
          <w:lang w:val="es-MX"/>
        </w:rPr>
      </w:pPr>
      <w:r w:rsidRPr="00022CE1">
        <w:rPr>
          <w:rFonts w:ascii="Arial" w:hAnsi="Arial" w:cs="Arial"/>
          <w:b/>
          <w:i/>
          <w:sz w:val="24"/>
          <w:szCs w:val="24"/>
          <w:lang w:val="es-MX"/>
        </w:rPr>
        <w:t xml:space="preserve">Artículo 134. </w:t>
      </w:r>
      <w:r w:rsidRPr="00022CE1">
        <w:rPr>
          <w:rFonts w:ascii="Arial" w:hAnsi="Arial" w:cs="Arial"/>
          <w:i/>
          <w:sz w:val="24"/>
          <w:szCs w:val="24"/>
          <w:lang w:val="es-MX"/>
        </w:rPr>
        <w:t>Salida de emergencia es el sistema de puertas, circulaciones horizontales, escaleras y rampas que conducen a la vía pública o áreas exteriores vinculadas hacia la misma. Para las salidas de emergencia, se utilizarán los siguientes parámetros:</w:t>
      </w:r>
    </w:p>
    <w:p w:rsidR="00252FC8" w:rsidRPr="00022CE1" w:rsidRDefault="00252FC8" w:rsidP="00F63C7B">
      <w:pPr>
        <w:pStyle w:val="Textoindependiente"/>
        <w:spacing w:before="9"/>
        <w:rPr>
          <w:rFonts w:ascii="Arial" w:hAnsi="Arial" w:cs="Arial"/>
          <w:i/>
          <w:sz w:val="24"/>
          <w:szCs w:val="24"/>
          <w:lang w:val="es-MX"/>
        </w:rPr>
      </w:pPr>
    </w:p>
    <w:p w:rsidR="00252FC8" w:rsidRPr="00022CE1" w:rsidRDefault="00252FC8" w:rsidP="00F63C7B">
      <w:pPr>
        <w:pStyle w:val="Prrafodelista"/>
        <w:widowControl w:val="0"/>
        <w:numPr>
          <w:ilvl w:val="0"/>
          <w:numId w:val="18"/>
        </w:numPr>
        <w:tabs>
          <w:tab w:val="left" w:pos="821"/>
        </w:tabs>
        <w:spacing w:after="0" w:line="240" w:lineRule="auto"/>
        <w:ind w:right="111"/>
        <w:contextualSpacing w:val="0"/>
        <w:jc w:val="both"/>
        <w:rPr>
          <w:rFonts w:ascii="Arial" w:hAnsi="Arial" w:cs="Arial"/>
          <w:i/>
          <w:sz w:val="24"/>
          <w:szCs w:val="24"/>
        </w:rPr>
      </w:pPr>
      <w:r w:rsidRPr="00022CE1">
        <w:rPr>
          <w:rFonts w:ascii="Arial" w:hAnsi="Arial" w:cs="Arial"/>
          <w:i/>
          <w:sz w:val="24"/>
          <w:szCs w:val="24"/>
        </w:rPr>
        <w:t>Las salidas de emergencia serán como mínimo, el mismo número y dimensiones que las puertas, circulaciones horizontales y escaleras de uso normal o regular, en cada edificación o proyecto</w:t>
      </w:r>
      <w:r w:rsidRPr="00022CE1">
        <w:rPr>
          <w:rFonts w:ascii="Arial" w:hAnsi="Arial" w:cs="Arial"/>
          <w:i/>
          <w:spacing w:val="-8"/>
          <w:sz w:val="24"/>
          <w:szCs w:val="24"/>
        </w:rPr>
        <w:t xml:space="preserve"> </w:t>
      </w:r>
      <w:r w:rsidRPr="00022CE1">
        <w:rPr>
          <w:rFonts w:ascii="Arial" w:hAnsi="Arial" w:cs="Arial"/>
          <w:i/>
          <w:sz w:val="24"/>
          <w:szCs w:val="24"/>
        </w:rPr>
        <w:t>ejecutivo;</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0"/>
          <w:numId w:val="18"/>
        </w:numPr>
        <w:tabs>
          <w:tab w:val="left" w:pos="821"/>
        </w:tabs>
        <w:spacing w:after="0" w:line="240" w:lineRule="auto"/>
        <w:ind w:right="110" w:hanging="607"/>
        <w:contextualSpacing w:val="0"/>
        <w:jc w:val="both"/>
        <w:rPr>
          <w:rFonts w:ascii="Arial" w:hAnsi="Arial" w:cs="Arial"/>
          <w:i/>
          <w:sz w:val="24"/>
          <w:szCs w:val="24"/>
        </w:rPr>
      </w:pPr>
      <w:r w:rsidRPr="00022CE1">
        <w:rPr>
          <w:rFonts w:ascii="Arial" w:hAnsi="Arial" w:cs="Arial"/>
          <w:i/>
          <w:sz w:val="24"/>
          <w:szCs w:val="24"/>
        </w:rPr>
        <w:t>Las salidas de emergencia deberán permitir el desalojo de cada nivel de la construcción, sin atravesar locales de servicio como cocinas y bodegas;</w:t>
      </w:r>
      <w:r w:rsidRPr="00022CE1">
        <w:rPr>
          <w:rFonts w:ascii="Arial" w:hAnsi="Arial" w:cs="Arial"/>
          <w:i/>
          <w:spacing w:val="-10"/>
          <w:sz w:val="24"/>
          <w:szCs w:val="24"/>
        </w:rPr>
        <w:t xml:space="preserve"> </w:t>
      </w:r>
      <w:r w:rsidRPr="00022CE1">
        <w:rPr>
          <w:rFonts w:ascii="Arial" w:hAnsi="Arial" w:cs="Arial"/>
          <w:i/>
          <w:sz w:val="24"/>
          <w:szCs w:val="24"/>
        </w:rPr>
        <w:t>y</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0"/>
          <w:numId w:val="18"/>
        </w:numPr>
        <w:tabs>
          <w:tab w:val="left" w:pos="821"/>
        </w:tabs>
        <w:spacing w:after="0" w:line="240" w:lineRule="auto"/>
        <w:ind w:right="109" w:hanging="701"/>
        <w:contextualSpacing w:val="0"/>
        <w:jc w:val="both"/>
        <w:rPr>
          <w:rFonts w:ascii="Arial" w:hAnsi="Arial" w:cs="Arial"/>
          <w:i/>
          <w:sz w:val="24"/>
          <w:szCs w:val="24"/>
        </w:rPr>
      </w:pPr>
      <w:r w:rsidRPr="00022CE1">
        <w:rPr>
          <w:rFonts w:ascii="Arial" w:hAnsi="Arial" w:cs="Arial"/>
          <w:i/>
          <w:sz w:val="24"/>
          <w:szCs w:val="24"/>
        </w:rPr>
        <w:t>Las puertas de las salidas de emergencia deberán contar con mecanismos que permitan abrirlas desde dentro con abatimiento al exterior del pasillo o área de circulación mediante una operación sencilla de</w:t>
      </w:r>
      <w:r w:rsidRPr="00022CE1">
        <w:rPr>
          <w:rFonts w:ascii="Arial" w:hAnsi="Arial" w:cs="Arial"/>
          <w:i/>
          <w:spacing w:val="-13"/>
          <w:sz w:val="24"/>
          <w:szCs w:val="24"/>
        </w:rPr>
        <w:t xml:space="preserve"> </w:t>
      </w:r>
      <w:r w:rsidRPr="00022CE1">
        <w:rPr>
          <w:rFonts w:ascii="Arial" w:hAnsi="Arial" w:cs="Arial"/>
          <w:i/>
          <w:sz w:val="24"/>
          <w:szCs w:val="24"/>
        </w:rPr>
        <w:t>empuje.</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Textoindependiente"/>
        <w:ind w:left="100" w:right="108"/>
        <w:jc w:val="both"/>
        <w:rPr>
          <w:rFonts w:ascii="Arial" w:hAnsi="Arial" w:cs="Arial"/>
          <w:i/>
          <w:sz w:val="24"/>
          <w:szCs w:val="24"/>
          <w:lang w:val="es-MX"/>
        </w:rPr>
      </w:pPr>
      <w:r w:rsidRPr="00022CE1">
        <w:rPr>
          <w:rFonts w:ascii="Arial" w:hAnsi="Arial" w:cs="Arial"/>
          <w:b/>
          <w:i/>
          <w:sz w:val="24"/>
          <w:szCs w:val="24"/>
          <w:lang w:val="es-MX"/>
        </w:rPr>
        <w:t xml:space="preserve">Artículo 135. </w:t>
      </w:r>
      <w:r w:rsidRPr="00022CE1">
        <w:rPr>
          <w:rFonts w:ascii="Arial" w:hAnsi="Arial" w:cs="Arial"/>
          <w:i/>
          <w:sz w:val="24"/>
          <w:szCs w:val="24"/>
          <w:lang w:val="es-MX"/>
        </w:rPr>
        <w:t>Con excepción de las edificaciones con uso de suelo habitacional unifamiliar y habitacional plurifamiliar horizontal, toda edificación contará con salidas de emergencia, además de puertas que conduzcan directamente hacia la vía pública, o bien comunicarse a la misma mediante pasillos con dimensiones según lo señale el presente Reglamento y la normatividad aplicable. Las circulaciones que funcionen como salidas a la vía pública o conduzcan hacia esta última, estarán señaladas con letreros y flechas permanentemente iluminadas y con la leyenda escrita "RUTA DE EVACUACIÓN", o "SALIDA DE EMERGENCIA", según sea el</w:t>
      </w:r>
      <w:r w:rsidRPr="00022CE1">
        <w:rPr>
          <w:rFonts w:ascii="Arial" w:hAnsi="Arial" w:cs="Arial"/>
          <w:i/>
          <w:spacing w:val="-8"/>
          <w:sz w:val="24"/>
          <w:szCs w:val="24"/>
          <w:lang w:val="es-MX"/>
        </w:rPr>
        <w:t xml:space="preserve"> </w:t>
      </w:r>
      <w:r w:rsidRPr="00022CE1">
        <w:rPr>
          <w:rFonts w:ascii="Arial" w:hAnsi="Arial" w:cs="Arial"/>
          <w:i/>
          <w:sz w:val="24"/>
          <w:szCs w:val="24"/>
          <w:lang w:val="es-MX"/>
        </w:rPr>
        <w:t>caso.</w:t>
      </w:r>
    </w:p>
    <w:p w:rsidR="00252FC8" w:rsidRPr="000D1171" w:rsidRDefault="00252FC8" w:rsidP="00F63C7B">
      <w:pPr>
        <w:pStyle w:val="Ttulo1"/>
        <w:spacing w:line="240" w:lineRule="auto"/>
        <w:jc w:val="center"/>
        <w:rPr>
          <w:rFonts w:ascii="Arial" w:hAnsi="Arial" w:cs="Arial"/>
          <w:i/>
          <w:color w:val="000000" w:themeColor="text1"/>
          <w:sz w:val="24"/>
          <w:szCs w:val="24"/>
        </w:rPr>
      </w:pPr>
      <w:r w:rsidRPr="000D1171">
        <w:rPr>
          <w:rFonts w:ascii="Arial" w:hAnsi="Arial" w:cs="Arial"/>
          <w:i/>
          <w:color w:val="000000" w:themeColor="text1"/>
          <w:sz w:val="24"/>
          <w:szCs w:val="24"/>
        </w:rPr>
        <w:t>CAPÍTULO III</w:t>
      </w:r>
    </w:p>
    <w:p w:rsidR="00252FC8" w:rsidRPr="000D1171" w:rsidRDefault="00252FC8" w:rsidP="00F63C7B">
      <w:pPr>
        <w:pStyle w:val="Ttulo1"/>
        <w:spacing w:line="240" w:lineRule="auto"/>
        <w:jc w:val="center"/>
        <w:rPr>
          <w:rFonts w:ascii="Arial" w:hAnsi="Arial" w:cs="Arial"/>
          <w:i/>
          <w:color w:val="000000" w:themeColor="text1"/>
          <w:sz w:val="24"/>
          <w:szCs w:val="24"/>
        </w:rPr>
      </w:pPr>
      <w:r w:rsidRPr="000D1171">
        <w:rPr>
          <w:rFonts w:ascii="Arial" w:hAnsi="Arial" w:cs="Arial"/>
          <w:i/>
          <w:color w:val="000000" w:themeColor="text1"/>
          <w:sz w:val="24"/>
          <w:szCs w:val="24"/>
        </w:rPr>
        <w:t>DE LAS RAMPAS, ESCALERAS Y ELEVADORES</w:t>
      </w:r>
    </w:p>
    <w:p w:rsidR="00252FC8" w:rsidRPr="00022CE1" w:rsidRDefault="00252FC8" w:rsidP="00F63C7B">
      <w:pPr>
        <w:pStyle w:val="Textoindependiente"/>
        <w:spacing w:before="6"/>
        <w:rPr>
          <w:rFonts w:ascii="Arial" w:hAnsi="Arial" w:cs="Arial"/>
          <w:b/>
          <w:i/>
          <w:sz w:val="24"/>
          <w:szCs w:val="24"/>
          <w:lang w:val="es-MX"/>
        </w:rPr>
      </w:pPr>
    </w:p>
    <w:p w:rsidR="00252FC8" w:rsidRPr="00022CE1" w:rsidRDefault="00252FC8" w:rsidP="00F63C7B">
      <w:pPr>
        <w:pStyle w:val="Textoindependiente"/>
        <w:ind w:left="260" w:right="109"/>
        <w:jc w:val="both"/>
        <w:rPr>
          <w:rFonts w:ascii="Arial" w:hAnsi="Arial" w:cs="Arial"/>
          <w:i/>
          <w:sz w:val="24"/>
          <w:szCs w:val="24"/>
          <w:lang w:val="es-MX"/>
        </w:rPr>
      </w:pPr>
      <w:r w:rsidRPr="00022CE1">
        <w:rPr>
          <w:rFonts w:ascii="Arial" w:hAnsi="Arial" w:cs="Arial"/>
          <w:b/>
          <w:i/>
          <w:sz w:val="24"/>
          <w:szCs w:val="24"/>
          <w:lang w:val="es-MX"/>
        </w:rPr>
        <w:t xml:space="preserve">Artículo 136. </w:t>
      </w:r>
      <w:r w:rsidRPr="00022CE1">
        <w:rPr>
          <w:rFonts w:ascii="Arial" w:hAnsi="Arial" w:cs="Arial"/>
          <w:i/>
          <w:sz w:val="24"/>
          <w:szCs w:val="24"/>
          <w:lang w:val="es-MX"/>
        </w:rPr>
        <w:t xml:space="preserve">Toda edificación deberá tener escaleras o rampas que comuniquen todos sus niveles, aun cuando existan elevadores, escaleras eléctricas o montacargas. Las escaleras tendrán un ancho mínimo de 0.90 metros y las características físicas que señale la normatividad aplicable. Las rampas para circulación de personas deberán tener una pendiente máxima de 6% por ciento, un ancho </w:t>
      </w:r>
      <w:r w:rsidRPr="00022CE1">
        <w:rPr>
          <w:rFonts w:ascii="Arial" w:hAnsi="Arial" w:cs="Arial"/>
          <w:i/>
          <w:sz w:val="24"/>
          <w:szCs w:val="24"/>
          <w:lang w:val="es-MX"/>
        </w:rPr>
        <w:lastRenderedPageBreak/>
        <w:t>mínimo de 1.20 metros, con pavimentos antiderrapantes y barandales por lo menos en uno de sus</w:t>
      </w:r>
      <w:r w:rsidRPr="00022CE1">
        <w:rPr>
          <w:rFonts w:ascii="Arial" w:hAnsi="Arial" w:cs="Arial"/>
          <w:i/>
          <w:spacing w:val="-9"/>
          <w:sz w:val="24"/>
          <w:szCs w:val="24"/>
          <w:lang w:val="es-MX"/>
        </w:rPr>
        <w:t xml:space="preserve"> </w:t>
      </w:r>
      <w:r w:rsidRPr="00022CE1">
        <w:rPr>
          <w:rFonts w:ascii="Arial" w:hAnsi="Arial" w:cs="Arial"/>
          <w:i/>
          <w:sz w:val="24"/>
          <w:szCs w:val="24"/>
          <w:lang w:val="es-MX"/>
        </w:rPr>
        <w:t>lados.</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Textoindependiente"/>
        <w:ind w:left="260"/>
        <w:rPr>
          <w:rFonts w:ascii="Arial" w:hAnsi="Arial" w:cs="Arial"/>
          <w:i/>
          <w:sz w:val="24"/>
          <w:szCs w:val="24"/>
          <w:lang w:val="es-MX"/>
        </w:rPr>
      </w:pPr>
      <w:r w:rsidRPr="00022CE1">
        <w:rPr>
          <w:rFonts w:ascii="Arial" w:hAnsi="Arial" w:cs="Arial"/>
          <w:b/>
          <w:i/>
          <w:sz w:val="24"/>
          <w:szCs w:val="24"/>
          <w:lang w:val="es-MX"/>
        </w:rPr>
        <w:t xml:space="preserve">Artículo 137. </w:t>
      </w:r>
      <w:r w:rsidRPr="00022CE1">
        <w:rPr>
          <w:rFonts w:ascii="Arial" w:hAnsi="Arial" w:cs="Arial"/>
          <w:i/>
          <w:sz w:val="24"/>
          <w:szCs w:val="24"/>
          <w:lang w:val="es-MX"/>
        </w:rPr>
        <w:t>Toda escalera que se proyecte y edifique, deberá cumplir con lo siguiente:</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1"/>
          <w:numId w:val="18"/>
        </w:numPr>
        <w:tabs>
          <w:tab w:val="left" w:pos="980"/>
          <w:tab w:val="left" w:pos="981"/>
        </w:tabs>
        <w:spacing w:after="0" w:line="240" w:lineRule="auto"/>
        <w:contextualSpacing w:val="0"/>
        <w:jc w:val="left"/>
        <w:rPr>
          <w:rFonts w:ascii="Arial" w:hAnsi="Arial" w:cs="Arial"/>
          <w:i/>
          <w:sz w:val="24"/>
          <w:szCs w:val="24"/>
        </w:rPr>
      </w:pPr>
      <w:r w:rsidRPr="00022CE1">
        <w:rPr>
          <w:rFonts w:ascii="Arial" w:hAnsi="Arial" w:cs="Arial"/>
          <w:i/>
          <w:sz w:val="24"/>
          <w:szCs w:val="24"/>
        </w:rPr>
        <w:t>Contar con quince escalones entre descansos, como</w:t>
      </w:r>
      <w:r w:rsidRPr="00022CE1">
        <w:rPr>
          <w:rFonts w:ascii="Arial" w:hAnsi="Arial" w:cs="Arial"/>
          <w:i/>
          <w:spacing w:val="-7"/>
          <w:sz w:val="24"/>
          <w:szCs w:val="24"/>
        </w:rPr>
        <w:t xml:space="preserve"> </w:t>
      </w:r>
      <w:r w:rsidRPr="00022CE1">
        <w:rPr>
          <w:rFonts w:ascii="Arial" w:hAnsi="Arial" w:cs="Arial"/>
          <w:i/>
          <w:sz w:val="24"/>
          <w:szCs w:val="24"/>
        </w:rPr>
        <w:t>máximo;</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1"/>
          <w:numId w:val="18"/>
        </w:numPr>
        <w:tabs>
          <w:tab w:val="left" w:pos="981"/>
        </w:tabs>
        <w:spacing w:after="0" w:line="240" w:lineRule="auto"/>
        <w:ind w:right="113" w:hanging="607"/>
        <w:contextualSpacing w:val="0"/>
        <w:jc w:val="both"/>
        <w:rPr>
          <w:rFonts w:ascii="Arial" w:hAnsi="Arial" w:cs="Arial"/>
          <w:i/>
          <w:sz w:val="24"/>
          <w:szCs w:val="24"/>
        </w:rPr>
      </w:pPr>
      <w:r w:rsidRPr="00022CE1">
        <w:rPr>
          <w:rFonts w:ascii="Arial" w:hAnsi="Arial" w:cs="Arial"/>
          <w:i/>
          <w:sz w:val="24"/>
          <w:szCs w:val="24"/>
        </w:rPr>
        <w:t>El ancho de los descansos deberá ser cuando menos igual al ancho de la rampa de la escalera;</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1"/>
          <w:numId w:val="18"/>
        </w:numPr>
        <w:tabs>
          <w:tab w:val="left" w:pos="981"/>
        </w:tabs>
        <w:spacing w:after="0" w:line="240" w:lineRule="auto"/>
        <w:ind w:right="106" w:hanging="701"/>
        <w:contextualSpacing w:val="0"/>
        <w:jc w:val="both"/>
        <w:rPr>
          <w:rFonts w:ascii="Arial" w:hAnsi="Arial" w:cs="Arial"/>
          <w:i/>
          <w:sz w:val="24"/>
          <w:szCs w:val="24"/>
        </w:rPr>
      </w:pPr>
      <w:r w:rsidRPr="00022CE1">
        <w:rPr>
          <w:rFonts w:ascii="Arial" w:hAnsi="Arial" w:cs="Arial"/>
          <w:i/>
          <w:sz w:val="24"/>
          <w:szCs w:val="24"/>
        </w:rPr>
        <w:t>La huella de los escalones tendrá una dimensión mínima de 28 centímetros, medida entre las proyecciones verticales de dos narices</w:t>
      </w:r>
      <w:r w:rsidRPr="00022CE1">
        <w:rPr>
          <w:rFonts w:ascii="Arial" w:hAnsi="Arial" w:cs="Arial"/>
          <w:i/>
          <w:spacing w:val="-12"/>
          <w:sz w:val="24"/>
          <w:szCs w:val="24"/>
        </w:rPr>
        <w:t xml:space="preserve"> </w:t>
      </w:r>
      <w:r w:rsidRPr="00022CE1">
        <w:rPr>
          <w:rFonts w:ascii="Arial" w:hAnsi="Arial" w:cs="Arial"/>
          <w:i/>
          <w:sz w:val="24"/>
          <w:szCs w:val="24"/>
        </w:rPr>
        <w:t>contiguas;</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1"/>
          <w:numId w:val="18"/>
        </w:numPr>
        <w:tabs>
          <w:tab w:val="left" w:pos="981"/>
        </w:tabs>
        <w:spacing w:after="0" w:line="240" w:lineRule="auto"/>
        <w:ind w:right="108" w:hanging="686"/>
        <w:contextualSpacing w:val="0"/>
        <w:jc w:val="both"/>
        <w:rPr>
          <w:rFonts w:ascii="Arial" w:hAnsi="Arial" w:cs="Arial"/>
          <w:i/>
          <w:sz w:val="24"/>
          <w:szCs w:val="24"/>
        </w:rPr>
      </w:pPr>
      <w:r w:rsidRPr="00022CE1">
        <w:rPr>
          <w:rFonts w:ascii="Arial" w:hAnsi="Arial" w:cs="Arial"/>
          <w:i/>
          <w:sz w:val="24"/>
          <w:szCs w:val="24"/>
        </w:rPr>
        <w:t>El peralte de los escalones tendrá una dimensión máxima de 18 centímetros para subir dos niveles o seis metros máximo y de 16 centímetros para subir tres o más niveles, o más de 6 metros; estos niveles deberán de considerarse a partir del nivel inferior de la edificación, incluyendo los</w:t>
      </w:r>
      <w:r w:rsidRPr="00022CE1">
        <w:rPr>
          <w:rFonts w:ascii="Arial" w:hAnsi="Arial" w:cs="Arial"/>
          <w:i/>
          <w:spacing w:val="-9"/>
          <w:sz w:val="24"/>
          <w:szCs w:val="24"/>
        </w:rPr>
        <w:t xml:space="preserve"> </w:t>
      </w:r>
      <w:r w:rsidRPr="00022CE1">
        <w:rPr>
          <w:rFonts w:ascii="Arial" w:hAnsi="Arial" w:cs="Arial"/>
          <w:i/>
          <w:sz w:val="24"/>
          <w:szCs w:val="24"/>
        </w:rPr>
        <w:t>sótanos;</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1"/>
          <w:numId w:val="18"/>
        </w:numPr>
        <w:tabs>
          <w:tab w:val="left" w:pos="981"/>
        </w:tabs>
        <w:spacing w:after="0" w:line="240" w:lineRule="auto"/>
        <w:ind w:right="115" w:hanging="593"/>
        <w:contextualSpacing w:val="0"/>
        <w:jc w:val="both"/>
        <w:rPr>
          <w:rFonts w:ascii="Arial" w:hAnsi="Arial" w:cs="Arial"/>
          <w:i/>
          <w:sz w:val="24"/>
          <w:szCs w:val="24"/>
        </w:rPr>
      </w:pPr>
      <w:r w:rsidRPr="00022CE1">
        <w:rPr>
          <w:rFonts w:ascii="Arial" w:hAnsi="Arial" w:cs="Arial"/>
          <w:i/>
          <w:sz w:val="24"/>
          <w:szCs w:val="24"/>
        </w:rPr>
        <w:t>Las huellas y peraltes conservarán las mismas dimensiones durante todo el trayecto de la</w:t>
      </w:r>
      <w:r w:rsidRPr="00022CE1">
        <w:rPr>
          <w:rFonts w:ascii="Arial" w:hAnsi="Arial" w:cs="Arial"/>
          <w:i/>
          <w:spacing w:val="-4"/>
          <w:sz w:val="24"/>
          <w:szCs w:val="24"/>
        </w:rPr>
        <w:t xml:space="preserve"> </w:t>
      </w:r>
      <w:r w:rsidRPr="00022CE1">
        <w:rPr>
          <w:rFonts w:ascii="Arial" w:hAnsi="Arial" w:cs="Arial"/>
          <w:i/>
          <w:sz w:val="24"/>
          <w:szCs w:val="24"/>
        </w:rPr>
        <w:t>escalera;</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1"/>
          <w:numId w:val="18"/>
        </w:numPr>
        <w:tabs>
          <w:tab w:val="left" w:pos="981"/>
        </w:tabs>
        <w:spacing w:after="0" w:line="240" w:lineRule="auto"/>
        <w:ind w:right="111" w:hanging="686"/>
        <w:contextualSpacing w:val="0"/>
        <w:jc w:val="both"/>
        <w:rPr>
          <w:rFonts w:ascii="Arial" w:hAnsi="Arial" w:cs="Arial"/>
          <w:i/>
          <w:sz w:val="24"/>
          <w:szCs w:val="24"/>
        </w:rPr>
      </w:pPr>
      <w:r w:rsidRPr="00022CE1">
        <w:rPr>
          <w:rFonts w:ascii="Arial" w:hAnsi="Arial" w:cs="Arial"/>
          <w:i/>
          <w:sz w:val="24"/>
          <w:szCs w:val="24"/>
        </w:rPr>
        <w:t>Las escaleras con forma de caracol deberán tener un diámetro mínimo de 1.40 metros;</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1"/>
          <w:numId w:val="18"/>
        </w:numPr>
        <w:tabs>
          <w:tab w:val="left" w:pos="981"/>
        </w:tabs>
        <w:spacing w:after="0" w:line="240" w:lineRule="auto"/>
        <w:ind w:right="104" w:hanging="780"/>
        <w:contextualSpacing w:val="0"/>
        <w:jc w:val="both"/>
        <w:rPr>
          <w:rFonts w:ascii="Arial" w:hAnsi="Arial" w:cs="Arial"/>
          <w:i/>
          <w:sz w:val="24"/>
          <w:szCs w:val="24"/>
        </w:rPr>
      </w:pPr>
      <w:r w:rsidRPr="00022CE1">
        <w:rPr>
          <w:rFonts w:ascii="Arial" w:hAnsi="Arial" w:cs="Arial"/>
          <w:i/>
          <w:sz w:val="24"/>
          <w:szCs w:val="24"/>
        </w:rPr>
        <w:t xml:space="preserve">Las escaleras compensadas deberán tener una huella mínima de treinta centímetros medida a cuarenta centímetros de la baranda del lado interior y un ancho máximo </w:t>
      </w:r>
      <w:r w:rsidRPr="00022CE1">
        <w:rPr>
          <w:rFonts w:ascii="Arial" w:hAnsi="Arial" w:cs="Arial"/>
          <w:i/>
          <w:spacing w:val="31"/>
          <w:sz w:val="24"/>
          <w:szCs w:val="24"/>
        </w:rPr>
        <w:t xml:space="preserve"> </w:t>
      </w:r>
      <w:r w:rsidRPr="00022CE1">
        <w:rPr>
          <w:rFonts w:ascii="Arial" w:hAnsi="Arial" w:cs="Arial"/>
          <w:i/>
          <w:spacing w:val="3"/>
          <w:sz w:val="24"/>
          <w:szCs w:val="24"/>
        </w:rPr>
        <w:t>de</w:t>
      </w:r>
    </w:p>
    <w:p w:rsidR="00252FC8" w:rsidRPr="00022CE1" w:rsidRDefault="00252FC8" w:rsidP="00F63C7B">
      <w:pPr>
        <w:pStyle w:val="Textoindependiente"/>
        <w:ind w:left="980"/>
        <w:rPr>
          <w:rFonts w:ascii="Arial" w:hAnsi="Arial" w:cs="Arial"/>
          <w:i/>
          <w:sz w:val="24"/>
          <w:szCs w:val="24"/>
        </w:rPr>
      </w:pPr>
      <w:r w:rsidRPr="00022CE1">
        <w:rPr>
          <w:rFonts w:ascii="Arial" w:hAnsi="Arial" w:cs="Arial"/>
          <w:i/>
          <w:sz w:val="24"/>
          <w:szCs w:val="24"/>
        </w:rPr>
        <w:t>1.50 metros;</w:t>
      </w:r>
    </w:p>
    <w:p w:rsidR="00252FC8" w:rsidRPr="00022CE1" w:rsidRDefault="00252FC8" w:rsidP="00F63C7B">
      <w:pPr>
        <w:pStyle w:val="Textoindependiente"/>
        <w:rPr>
          <w:rFonts w:ascii="Arial" w:hAnsi="Arial" w:cs="Arial"/>
          <w:i/>
          <w:sz w:val="24"/>
          <w:szCs w:val="24"/>
        </w:rPr>
      </w:pPr>
    </w:p>
    <w:p w:rsidR="00252FC8" w:rsidRPr="00022CE1" w:rsidRDefault="00252FC8" w:rsidP="00F63C7B">
      <w:pPr>
        <w:pStyle w:val="Prrafodelista"/>
        <w:widowControl w:val="0"/>
        <w:numPr>
          <w:ilvl w:val="1"/>
          <w:numId w:val="18"/>
        </w:numPr>
        <w:tabs>
          <w:tab w:val="left" w:pos="980"/>
          <w:tab w:val="left" w:pos="981"/>
        </w:tabs>
        <w:spacing w:after="0" w:line="240" w:lineRule="auto"/>
        <w:ind w:right="112" w:hanging="874"/>
        <w:contextualSpacing w:val="0"/>
        <w:jc w:val="left"/>
        <w:rPr>
          <w:rFonts w:ascii="Arial" w:hAnsi="Arial" w:cs="Arial"/>
          <w:i/>
          <w:sz w:val="24"/>
          <w:szCs w:val="24"/>
        </w:rPr>
      </w:pPr>
      <w:r w:rsidRPr="00022CE1">
        <w:rPr>
          <w:rFonts w:ascii="Arial" w:hAnsi="Arial" w:cs="Arial"/>
          <w:i/>
          <w:sz w:val="24"/>
          <w:szCs w:val="24"/>
        </w:rPr>
        <w:t>Las rampas y descansos de las escaleras deberán quedar libres de abatimientos de puertas que comuniquen a otros</w:t>
      </w:r>
      <w:r w:rsidRPr="00022CE1">
        <w:rPr>
          <w:rFonts w:ascii="Arial" w:hAnsi="Arial" w:cs="Arial"/>
          <w:i/>
          <w:spacing w:val="-7"/>
          <w:sz w:val="24"/>
          <w:szCs w:val="24"/>
        </w:rPr>
        <w:t xml:space="preserve"> </w:t>
      </w:r>
      <w:r w:rsidRPr="00022CE1">
        <w:rPr>
          <w:rFonts w:ascii="Arial" w:hAnsi="Arial" w:cs="Arial"/>
          <w:i/>
          <w:sz w:val="24"/>
          <w:szCs w:val="24"/>
        </w:rPr>
        <w:t>espacios;</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1"/>
          <w:numId w:val="18"/>
        </w:numPr>
        <w:tabs>
          <w:tab w:val="left" w:pos="981"/>
        </w:tabs>
        <w:spacing w:after="0" w:line="240" w:lineRule="auto"/>
        <w:ind w:right="108" w:hanging="686"/>
        <w:contextualSpacing w:val="0"/>
        <w:jc w:val="both"/>
        <w:rPr>
          <w:rFonts w:ascii="Arial" w:hAnsi="Arial" w:cs="Arial"/>
          <w:i/>
          <w:sz w:val="24"/>
          <w:szCs w:val="24"/>
        </w:rPr>
      </w:pPr>
      <w:r w:rsidRPr="00022CE1">
        <w:rPr>
          <w:rFonts w:ascii="Arial" w:hAnsi="Arial" w:cs="Arial"/>
          <w:i/>
          <w:sz w:val="24"/>
          <w:szCs w:val="24"/>
        </w:rPr>
        <w:t>La altura mínima, tomada perpendicularmente desde una línea trazada entre las narices de los escalones, al lecho bajo de la rampa superior inmediata, nunca será menor a dos metros;</w:t>
      </w:r>
      <w:r w:rsidRPr="00022CE1">
        <w:rPr>
          <w:rFonts w:ascii="Arial" w:hAnsi="Arial" w:cs="Arial"/>
          <w:i/>
          <w:spacing w:val="-1"/>
          <w:sz w:val="24"/>
          <w:szCs w:val="24"/>
        </w:rPr>
        <w:t xml:space="preserve"> </w:t>
      </w:r>
      <w:r w:rsidRPr="00022CE1">
        <w:rPr>
          <w:rFonts w:ascii="Arial" w:hAnsi="Arial" w:cs="Arial"/>
          <w:i/>
          <w:sz w:val="24"/>
          <w:szCs w:val="24"/>
        </w:rPr>
        <w:t>y</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1"/>
          <w:numId w:val="18"/>
        </w:numPr>
        <w:tabs>
          <w:tab w:val="left" w:pos="981"/>
        </w:tabs>
        <w:spacing w:after="0" w:line="240" w:lineRule="auto"/>
        <w:ind w:right="109" w:hanging="593"/>
        <w:contextualSpacing w:val="0"/>
        <w:jc w:val="both"/>
        <w:rPr>
          <w:rFonts w:ascii="Arial" w:hAnsi="Arial" w:cs="Arial"/>
          <w:i/>
          <w:sz w:val="24"/>
          <w:szCs w:val="24"/>
        </w:rPr>
      </w:pPr>
      <w:r w:rsidRPr="00022CE1">
        <w:rPr>
          <w:rFonts w:ascii="Arial" w:hAnsi="Arial" w:cs="Arial"/>
          <w:i/>
          <w:sz w:val="24"/>
          <w:szCs w:val="24"/>
        </w:rPr>
        <w:t>Toda escalera contará con muros o barandales con una altura de un metro respecto a la nariz de los escalones, los barandales deberán ser diseñados y realizados de forma que permitan el deslizamiento continuo de la mano y que impidan el paso de personas a través de los propios barandales o</w:t>
      </w:r>
      <w:r w:rsidRPr="00022CE1">
        <w:rPr>
          <w:rFonts w:ascii="Arial" w:hAnsi="Arial" w:cs="Arial"/>
          <w:i/>
          <w:spacing w:val="-6"/>
          <w:sz w:val="24"/>
          <w:szCs w:val="24"/>
        </w:rPr>
        <w:t xml:space="preserve"> </w:t>
      </w:r>
      <w:r w:rsidRPr="00022CE1">
        <w:rPr>
          <w:rFonts w:ascii="Arial" w:hAnsi="Arial" w:cs="Arial"/>
          <w:i/>
          <w:sz w:val="24"/>
          <w:szCs w:val="24"/>
        </w:rPr>
        <w:t>muros.</w:t>
      </w:r>
    </w:p>
    <w:p w:rsidR="00252FC8" w:rsidRPr="00022CE1" w:rsidRDefault="00252FC8" w:rsidP="00F63C7B">
      <w:pPr>
        <w:pStyle w:val="Textoindependiente"/>
        <w:spacing w:before="10"/>
        <w:rPr>
          <w:rFonts w:ascii="Arial" w:hAnsi="Arial" w:cs="Arial"/>
          <w:i/>
          <w:sz w:val="24"/>
          <w:szCs w:val="24"/>
          <w:lang w:val="es-MX"/>
        </w:rPr>
      </w:pPr>
    </w:p>
    <w:p w:rsidR="00252FC8" w:rsidRPr="00022CE1" w:rsidRDefault="00252FC8" w:rsidP="00F63C7B">
      <w:pPr>
        <w:pStyle w:val="Textoindependiente"/>
        <w:spacing w:before="69"/>
        <w:ind w:left="100" w:right="109"/>
        <w:jc w:val="both"/>
        <w:rPr>
          <w:rFonts w:ascii="Arial" w:hAnsi="Arial" w:cs="Arial"/>
          <w:i/>
          <w:sz w:val="24"/>
          <w:szCs w:val="24"/>
          <w:lang w:val="es-MX"/>
        </w:rPr>
      </w:pPr>
      <w:r w:rsidRPr="00022CE1">
        <w:rPr>
          <w:rFonts w:ascii="Arial" w:hAnsi="Arial" w:cs="Arial"/>
          <w:b/>
          <w:i/>
          <w:sz w:val="24"/>
          <w:szCs w:val="24"/>
          <w:lang w:val="es-MX"/>
        </w:rPr>
        <w:t xml:space="preserve">Artículo 138. </w:t>
      </w:r>
      <w:r w:rsidRPr="00022CE1">
        <w:rPr>
          <w:rFonts w:ascii="Arial" w:hAnsi="Arial" w:cs="Arial"/>
          <w:i/>
          <w:sz w:val="24"/>
          <w:szCs w:val="24"/>
          <w:lang w:val="es-MX"/>
        </w:rPr>
        <w:t>Toda edificación que tenga más de cuatro niveles cubiertos, incluyendo la planta baja, deberá contar con elevadores para personas, con excepción de las edificaciones habitacionales plurifamiliares de hasta cinco niveles de altura, incluyendo la planta baja, siempre y cuando la superficie máxima de cada vivienda sea de ochenta metros cuadrados, excluyendo las superficies de indivisos y áreas comunes.</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Textoindependiente"/>
        <w:ind w:left="100" w:right="110"/>
        <w:jc w:val="both"/>
        <w:rPr>
          <w:rFonts w:ascii="Arial" w:hAnsi="Arial" w:cs="Arial"/>
          <w:i/>
          <w:sz w:val="24"/>
          <w:szCs w:val="24"/>
          <w:lang w:val="es-MX"/>
        </w:rPr>
      </w:pPr>
      <w:r w:rsidRPr="00022CE1">
        <w:rPr>
          <w:rFonts w:ascii="Arial" w:hAnsi="Arial" w:cs="Arial"/>
          <w:b/>
          <w:i/>
          <w:sz w:val="24"/>
          <w:szCs w:val="24"/>
          <w:lang w:val="es-MX"/>
        </w:rPr>
        <w:t xml:space="preserve">Artículo 139. </w:t>
      </w:r>
      <w:r w:rsidRPr="00022CE1">
        <w:rPr>
          <w:rFonts w:ascii="Arial" w:hAnsi="Arial" w:cs="Arial"/>
          <w:i/>
          <w:sz w:val="24"/>
          <w:szCs w:val="24"/>
          <w:lang w:val="es-MX"/>
        </w:rPr>
        <w:t xml:space="preserve">Cuando en una edificación con uso de suelo habitacional plurifamiliar vertical, la vivienda del último nivel cuente con dos o más </w:t>
      </w:r>
      <w:r w:rsidRPr="00022CE1">
        <w:rPr>
          <w:rFonts w:ascii="Arial" w:hAnsi="Arial" w:cs="Arial"/>
          <w:i/>
          <w:sz w:val="24"/>
          <w:szCs w:val="24"/>
          <w:lang w:val="es-MX"/>
        </w:rPr>
        <w:lastRenderedPageBreak/>
        <w:t>niveles y únicamente el nivel inferior de ellos tenga acceso al elevador, los niveles superiores no se considerarán para lo indicado en el artículo</w:t>
      </w:r>
      <w:r w:rsidRPr="00022CE1">
        <w:rPr>
          <w:rFonts w:ascii="Arial" w:hAnsi="Arial" w:cs="Arial"/>
          <w:i/>
          <w:spacing w:val="-5"/>
          <w:sz w:val="24"/>
          <w:szCs w:val="24"/>
          <w:lang w:val="es-MX"/>
        </w:rPr>
        <w:t xml:space="preserve"> </w:t>
      </w:r>
      <w:r w:rsidRPr="00022CE1">
        <w:rPr>
          <w:rFonts w:ascii="Arial" w:hAnsi="Arial" w:cs="Arial"/>
          <w:i/>
          <w:sz w:val="24"/>
          <w:szCs w:val="24"/>
          <w:lang w:val="es-MX"/>
        </w:rPr>
        <w:t>anterior.</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Textoindependiente"/>
        <w:ind w:left="100" w:right="112"/>
        <w:jc w:val="both"/>
        <w:rPr>
          <w:rFonts w:ascii="Arial" w:hAnsi="Arial" w:cs="Arial"/>
          <w:i/>
          <w:sz w:val="24"/>
          <w:szCs w:val="24"/>
          <w:lang w:val="es-MX"/>
        </w:rPr>
      </w:pPr>
      <w:r w:rsidRPr="00022CE1">
        <w:rPr>
          <w:rFonts w:ascii="Arial" w:hAnsi="Arial" w:cs="Arial"/>
          <w:b/>
          <w:i/>
          <w:sz w:val="24"/>
          <w:szCs w:val="24"/>
          <w:lang w:val="es-MX"/>
        </w:rPr>
        <w:t xml:space="preserve">Artículo 140. </w:t>
      </w:r>
      <w:r w:rsidRPr="00022CE1">
        <w:rPr>
          <w:rFonts w:ascii="Arial" w:hAnsi="Arial" w:cs="Arial"/>
          <w:i/>
          <w:sz w:val="24"/>
          <w:szCs w:val="24"/>
          <w:lang w:val="es-MX"/>
        </w:rPr>
        <w:t>Todo elevador y escalera eléctrica será fabricada y construida con materiales incombustibles y que no representen un riesgo para personas y bienes. Todo proyecto que incluya escaleras eléctricas para resolver las circulaciones verticales, además deberá incluir escaleras fijas para emergencia, con ancho mínimo de 1.20 metros.</w:t>
      </w:r>
    </w:p>
    <w:p w:rsidR="00252FC8" w:rsidRPr="00022CE1" w:rsidRDefault="00252FC8" w:rsidP="00F63C7B">
      <w:pPr>
        <w:pStyle w:val="Textoindependiente"/>
        <w:spacing w:before="4"/>
        <w:rPr>
          <w:rFonts w:ascii="Arial" w:hAnsi="Arial" w:cs="Arial"/>
          <w:i/>
          <w:sz w:val="24"/>
          <w:szCs w:val="24"/>
          <w:lang w:val="es-MX"/>
        </w:rPr>
      </w:pPr>
    </w:p>
    <w:p w:rsidR="00252FC8" w:rsidRPr="000D1171" w:rsidRDefault="00252FC8" w:rsidP="00F63C7B">
      <w:pPr>
        <w:pStyle w:val="Ttulo1"/>
        <w:spacing w:before="1" w:line="240" w:lineRule="auto"/>
        <w:ind w:right="194"/>
        <w:jc w:val="center"/>
        <w:rPr>
          <w:rFonts w:ascii="Arial" w:hAnsi="Arial" w:cs="Arial"/>
          <w:i/>
          <w:color w:val="000000" w:themeColor="text1"/>
          <w:sz w:val="24"/>
          <w:szCs w:val="24"/>
        </w:rPr>
      </w:pPr>
      <w:r w:rsidRPr="000D1171">
        <w:rPr>
          <w:rFonts w:ascii="Arial" w:hAnsi="Arial" w:cs="Arial"/>
          <w:i/>
          <w:color w:val="000000" w:themeColor="text1"/>
          <w:sz w:val="24"/>
          <w:szCs w:val="24"/>
        </w:rPr>
        <w:t>CAPÍTULO IV</w:t>
      </w:r>
    </w:p>
    <w:p w:rsidR="00252FC8" w:rsidRPr="00022CE1" w:rsidRDefault="00252FC8" w:rsidP="00F63C7B">
      <w:pPr>
        <w:spacing w:after="0" w:line="240" w:lineRule="auto"/>
        <w:ind w:left="186" w:right="195"/>
        <w:jc w:val="center"/>
        <w:rPr>
          <w:rFonts w:ascii="Arial" w:hAnsi="Arial" w:cs="Arial"/>
          <w:b/>
          <w:i/>
          <w:sz w:val="24"/>
          <w:szCs w:val="24"/>
        </w:rPr>
      </w:pPr>
      <w:r w:rsidRPr="00022CE1">
        <w:rPr>
          <w:rFonts w:ascii="Arial" w:hAnsi="Arial" w:cs="Arial"/>
          <w:b/>
          <w:i/>
          <w:sz w:val="24"/>
          <w:szCs w:val="24"/>
        </w:rPr>
        <w:t>DE LOS ESTACIONAMIENTOS</w:t>
      </w:r>
    </w:p>
    <w:p w:rsidR="00252FC8" w:rsidRPr="00022CE1" w:rsidRDefault="00252FC8" w:rsidP="00F63C7B">
      <w:pPr>
        <w:pStyle w:val="Textoindependiente"/>
        <w:spacing w:before="6"/>
        <w:rPr>
          <w:rFonts w:ascii="Arial" w:hAnsi="Arial" w:cs="Arial"/>
          <w:b/>
          <w:i/>
          <w:sz w:val="24"/>
          <w:szCs w:val="24"/>
          <w:lang w:val="es-MX"/>
        </w:rPr>
      </w:pPr>
    </w:p>
    <w:p w:rsidR="00252FC8" w:rsidRPr="00022CE1" w:rsidRDefault="00252FC8" w:rsidP="00F63C7B">
      <w:pPr>
        <w:pStyle w:val="Textoindependiente"/>
        <w:ind w:left="100" w:right="107"/>
        <w:jc w:val="both"/>
        <w:rPr>
          <w:rFonts w:ascii="Arial" w:hAnsi="Arial" w:cs="Arial"/>
          <w:i/>
          <w:sz w:val="24"/>
          <w:szCs w:val="24"/>
          <w:lang w:val="es-MX"/>
        </w:rPr>
      </w:pPr>
      <w:r w:rsidRPr="00022CE1">
        <w:rPr>
          <w:rFonts w:ascii="Arial" w:hAnsi="Arial" w:cs="Arial"/>
          <w:b/>
          <w:i/>
          <w:sz w:val="24"/>
          <w:szCs w:val="24"/>
          <w:lang w:val="es-MX"/>
        </w:rPr>
        <w:t xml:space="preserve">Artículo 141. </w:t>
      </w:r>
      <w:r w:rsidRPr="00022CE1">
        <w:rPr>
          <w:rFonts w:ascii="Arial" w:hAnsi="Arial" w:cs="Arial"/>
          <w:i/>
          <w:sz w:val="24"/>
          <w:szCs w:val="24"/>
          <w:lang w:val="es-MX"/>
        </w:rPr>
        <w:t>Toda edificación dentro de su propio predio, deberá cumplir con los cajones de estacionamiento necesarios conforme a la normatividad aplicable, cuando en un mismo predio se encuentren establecidos diferentes giros y usos de suelo, el número de cajones de estacionamiento requeridos, será el resultante de la suma de las demandas señaladas para cada uno de ellos. Para efectos de lo anterior se estará a lo</w:t>
      </w:r>
      <w:r w:rsidRPr="00022CE1">
        <w:rPr>
          <w:rFonts w:ascii="Arial" w:hAnsi="Arial" w:cs="Arial"/>
          <w:i/>
          <w:spacing w:val="-14"/>
          <w:sz w:val="24"/>
          <w:szCs w:val="24"/>
          <w:lang w:val="es-MX"/>
        </w:rPr>
        <w:t xml:space="preserve"> </w:t>
      </w:r>
      <w:r w:rsidRPr="00022CE1">
        <w:rPr>
          <w:rFonts w:ascii="Arial" w:hAnsi="Arial" w:cs="Arial"/>
          <w:i/>
          <w:sz w:val="24"/>
          <w:szCs w:val="24"/>
          <w:lang w:val="es-MX"/>
        </w:rPr>
        <w:t>siguiente:</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0"/>
          <w:numId w:val="17"/>
        </w:numPr>
        <w:tabs>
          <w:tab w:val="left" w:pos="821"/>
        </w:tabs>
        <w:spacing w:after="0" w:line="240" w:lineRule="auto"/>
        <w:ind w:right="105"/>
        <w:contextualSpacing w:val="0"/>
        <w:jc w:val="both"/>
        <w:rPr>
          <w:rFonts w:ascii="Arial" w:hAnsi="Arial" w:cs="Arial"/>
          <w:i/>
          <w:sz w:val="24"/>
          <w:szCs w:val="24"/>
        </w:rPr>
      </w:pPr>
      <w:r w:rsidRPr="00022CE1">
        <w:rPr>
          <w:rFonts w:ascii="Arial" w:hAnsi="Arial" w:cs="Arial"/>
          <w:i/>
          <w:sz w:val="24"/>
          <w:szCs w:val="24"/>
        </w:rPr>
        <w:t>La cuantificación del número de cajones de estacionamiento, se realizará en base a la superficie de construcción cubierta de las áreas que dan originen al uso de suelo del proyecto, es decir, excluyendo las superficies de construcción cubierta de áreas de servicio (sanitarios, bodegas de servicio, cuartos de aseo, cuartos de mantenimiento, cuartos de máquinas), pasillos, andadores, rampas, escaleras, elevadores y cualquier otra circulación horizontal o</w:t>
      </w:r>
      <w:r w:rsidRPr="00022CE1">
        <w:rPr>
          <w:rFonts w:ascii="Arial" w:hAnsi="Arial" w:cs="Arial"/>
          <w:i/>
          <w:spacing w:val="-8"/>
          <w:sz w:val="24"/>
          <w:szCs w:val="24"/>
        </w:rPr>
        <w:t xml:space="preserve"> </w:t>
      </w:r>
      <w:r w:rsidRPr="00022CE1">
        <w:rPr>
          <w:rFonts w:ascii="Arial" w:hAnsi="Arial" w:cs="Arial"/>
          <w:i/>
          <w:sz w:val="24"/>
          <w:szCs w:val="24"/>
        </w:rPr>
        <w:t>vertical;</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0"/>
          <w:numId w:val="17"/>
        </w:numPr>
        <w:tabs>
          <w:tab w:val="left" w:pos="821"/>
        </w:tabs>
        <w:spacing w:after="0" w:line="240" w:lineRule="auto"/>
        <w:ind w:right="111" w:hanging="607"/>
        <w:contextualSpacing w:val="0"/>
        <w:jc w:val="both"/>
        <w:rPr>
          <w:rFonts w:ascii="Arial" w:hAnsi="Arial" w:cs="Arial"/>
          <w:i/>
          <w:sz w:val="24"/>
          <w:szCs w:val="24"/>
        </w:rPr>
      </w:pPr>
      <w:r w:rsidRPr="00022CE1">
        <w:rPr>
          <w:rFonts w:ascii="Arial" w:hAnsi="Arial" w:cs="Arial"/>
          <w:i/>
          <w:sz w:val="24"/>
          <w:szCs w:val="24"/>
        </w:rPr>
        <w:t>La Dirección de Movilidad, dictaminará todo proyecto de integración vial y los estudios de impacto al tránsito para predios ubicados en el Municipio de San Pedro Tlaquepaque, Jalisco, tomando en cuenta el contexto inmediato del predio respectivo, procurando que todo vehículo se incorpore a las vialidades de forma frontal, evitando en lo posible la incorporación en</w:t>
      </w:r>
      <w:r w:rsidRPr="00022CE1">
        <w:rPr>
          <w:rFonts w:ascii="Arial" w:hAnsi="Arial" w:cs="Arial"/>
          <w:i/>
          <w:spacing w:val="-9"/>
          <w:sz w:val="24"/>
          <w:szCs w:val="24"/>
        </w:rPr>
        <w:t xml:space="preserve"> </w:t>
      </w:r>
      <w:r w:rsidRPr="00022CE1">
        <w:rPr>
          <w:rFonts w:ascii="Arial" w:hAnsi="Arial" w:cs="Arial"/>
          <w:i/>
          <w:sz w:val="24"/>
          <w:szCs w:val="24"/>
        </w:rPr>
        <w:t>reversa;</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0"/>
          <w:numId w:val="17"/>
        </w:numPr>
        <w:tabs>
          <w:tab w:val="left" w:pos="821"/>
        </w:tabs>
        <w:spacing w:after="0" w:line="240" w:lineRule="auto"/>
        <w:ind w:right="109" w:hanging="701"/>
        <w:contextualSpacing w:val="0"/>
        <w:jc w:val="both"/>
        <w:rPr>
          <w:rFonts w:ascii="Arial" w:hAnsi="Arial" w:cs="Arial"/>
          <w:i/>
          <w:sz w:val="24"/>
          <w:szCs w:val="24"/>
        </w:rPr>
      </w:pPr>
      <w:r w:rsidRPr="00022CE1">
        <w:rPr>
          <w:rFonts w:ascii="Arial" w:hAnsi="Arial" w:cs="Arial"/>
          <w:i/>
          <w:sz w:val="24"/>
          <w:szCs w:val="24"/>
        </w:rPr>
        <w:t>Todo estacionamiento deberá cumplir con la normatividad aplicable, delimitarse de los predios vecinos, mediante muros con altura mínima de 2.40 metros, además estará pavimentado con asfalto o concreto, con excepción de las áreas de restricción, las cuales deberán observar las áreas verdes correspondientes. La pendiente mínima para escurrimiento de agua, será del dos por</w:t>
      </w:r>
      <w:r w:rsidRPr="00022CE1">
        <w:rPr>
          <w:rFonts w:ascii="Arial" w:hAnsi="Arial" w:cs="Arial"/>
          <w:i/>
          <w:spacing w:val="-8"/>
          <w:sz w:val="24"/>
          <w:szCs w:val="24"/>
        </w:rPr>
        <w:t xml:space="preserve"> </w:t>
      </w:r>
      <w:r w:rsidRPr="00022CE1">
        <w:rPr>
          <w:rFonts w:ascii="Arial" w:hAnsi="Arial" w:cs="Arial"/>
          <w:i/>
          <w:sz w:val="24"/>
          <w:szCs w:val="24"/>
        </w:rPr>
        <w:t>ciento;</w:t>
      </w:r>
    </w:p>
    <w:p w:rsidR="00252FC8" w:rsidRPr="00022CE1" w:rsidRDefault="00252FC8" w:rsidP="00F63C7B">
      <w:pPr>
        <w:pStyle w:val="Textoindependiente"/>
        <w:spacing w:before="10"/>
        <w:rPr>
          <w:rFonts w:ascii="Arial" w:hAnsi="Arial" w:cs="Arial"/>
          <w:i/>
          <w:sz w:val="24"/>
          <w:szCs w:val="24"/>
          <w:lang w:val="es-MX"/>
        </w:rPr>
      </w:pPr>
    </w:p>
    <w:p w:rsidR="00252FC8" w:rsidRPr="00022CE1" w:rsidRDefault="00252FC8" w:rsidP="00F63C7B">
      <w:pPr>
        <w:pStyle w:val="Prrafodelista"/>
        <w:widowControl w:val="0"/>
        <w:numPr>
          <w:ilvl w:val="0"/>
          <w:numId w:val="17"/>
        </w:numPr>
        <w:tabs>
          <w:tab w:val="left" w:pos="821"/>
        </w:tabs>
        <w:spacing w:before="69" w:after="0" w:line="240" w:lineRule="auto"/>
        <w:ind w:right="112" w:hanging="686"/>
        <w:contextualSpacing w:val="0"/>
        <w:jc w:val="both"/>
        <w:rPr>
          <w:rFonts w:ascii="Arial" w:hAnsi="Arial" w:cs="Arial"/>
          <w:i/>
          <w:sz w:val="24"/>
          <w:szCs w:val="24"/>
        </w:rPr>
      </w:pPr>
      <w:r w:rsidRPr="00022CE1">
        <w:rPr>
          <w:rFonts w:ascii="Arial" w:hAnsi="Arial" w:cs="Arial"/>
          <w:i/>
          <w:sz w:val="24"/>
          <w:szCs w:val="24"/>
        </w:rPr>
        <w:t>En todo estacionamiento, la superficie de pavimento en áreas descubiertas, deberá  ser de cualquier material que permita la infiltración de agua pluvial al</w:t>
      </w:r>
      <w:r w:rsidRPr="00022CE1">
        <w:rPr>
          <w:rFonts w:ascii="Arial" w:hAnsi="Arial" w:cs="Arial"/>
          <w:i/>
          <w:spacing w:val="-14"/>
          <w:sz w:val="24"/>
          <w:szCs w:val="24"/>
        </w:rPr>
        <w:t xml:space="preserve"> </w:t>
      </w:r>
      <w:r w:rsidRPr="00022CE1">
        <w:rPr>
          <w:rFonts w:ascii="Arial" w:hAnsi="Arial" w:cs="Arial"/>
          <w:i/>
          <w:sz w:val="24"/>
          <w:szCs w:val="24"/>
        </w:rPr>
        <w:t>subsuelo;</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0"/>
          <w:numId w:val="17"/>
        </w:numPr>
        <w:tabs>
          <w:tab w:val="left" w:pos="821"/>
        </w:tabs>
        <w:spacing w:after="0" w:line="240" w:lineRule="auto"/>
        <w:ind w:right="107" w:hanging="593"/>
        <w:contextualSpacing w:val="0"/>
        <w:jc w:val="both"/>
        <w:rPr>
          <w:rFonts w:ascii="Arial" w:hAnsi="Arial" w:cs="Arial"/>
          <w:i/>
          <w:sz w:val="24"/>
          <w:szCs w:val="24"/>
        </w:rPr>
      </w:pPr>
      <w:r w:rsidRPr="00022CE1">
        <w:rPr>
          <w:rFonts w:ascii="Arial" w:hAnsi="Arial" w:cs="Arial"/>
          <w:i/>
          <w:sz w:val="24"/>
          <w:szCs w:val="24"/>
        </w:rPr>
        <w:t>Todo estacionamiento deberá contar con áreas verdes, procurando incluir el mayor número posible de árboles y evitando plantar aquellos de raíces superficiales y extensas, para evitar que puedan dañar pavimentos o infraestructura</w:t>
      </w:r>
      <w:r w:rsidRPr="00022CE1">
        <w:rPr>
          <w:rFonts w:ascii="Arial" w:hAnsi="Arial" w:cs="Arial"/>
          <w:i/>
          <w:spacing w:val="-14"/>
          <w:sz w:val="24"/>
          <w:szCs w:val="24"/>
        </w:rPr>
        <w:t xml:space="preserve"> </w:t>
      </w:r>
      <w:r w:rsidRPr="00022CE1">
        <w:rPr>
          <w:rFonts w:ascii="Arial" w:hAnsi="Arial" w:cs="Arial"/>
          <w:i/>
          <w:sz w:val="24"/>
          <w:szCs w:val="24"/>
        </w:rPr>
        <w:t>subterránea.</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0"/>
          <w:numId w:val="17"/>
        </w:numPr>
        <w:tabs>
          <w:tab w:val="left" w:pos="821"/>
        </w:tabs>
        <w:spacing w:after="0" w:line="240" w:lineRule="auto"/>
        <w:ind w:hanging="686"/>
        <w:contextualSpacing w:val="0"/>
        <w:jc w:val="both"/>
        <w:rPr>
          <w:rFonts w:ascii="Arial" w:hAnsi="Arial" w:cs="Arial"/>
          <w:i/>
          <w:sz w:val="24"/>
          <w:szCs w:val="24"/>
        </w:rPr>
      </w:pPr>
      <w:r w:rsidRPr="00022CE1">
        <w:rPr>
          <w:rFonts w:ascii="Arial" w:hAnsi="Arial" w:cs="Arial"/>
          <w:i/>
          <w:sz w:val="24"/>
          <w:szCs w:val="24"/>
        </w:rPr>
        <w:t xml:space="preserve">Todo cajón de estacionamiento para automóviles, tendrá las </w:t>
      </w:r>
      <w:r w:rsidRPr="00022CE1">
        <w:rPr>
          <w:rFonts w:ascii="Arial" w:hAnsi="Arial" w:cs="Arial"/>
          <w:i/>
          <w:sz w:val="24"/>
          <w:szCs w:val="24"/>
        </w:rPr>
        <w:lastRenderedPageBreak/>
        <w:t>dimensiones mínimas</w:t>
      </w:r>
      <w:r w:rsidRPr="00022CE1">
        <w:rPr>
          <w:rFonts w:ascii="Arial" w:hAnsi="Arial" w:cs="Arial"/>
          <w:i/>
          <w:spacing w:val="15"/>
          <w:sz w:val="24"/>
          <w:szCs w:val="24"/>
        </w:rPr>
        <w:t xml:space="preserve"> </w:t>
      </w:r>
      <w:r w:rsidRPr="00022CE1">
        <w:rPr>
          <w:rFonts w:ascii="Arial" w:hAnsi="Arial" w:cs="Arial"/>
          <w:i/>
          <w:sz w:val="24"/>
          <w:szCs w:val="24"/>
        </w:rPr>
        <w:t>de</w:t>
      </w:r>
    </w:p>
    <w:p w:rsidR="00252FC8" w:rsidRPr="00022CE1" w:rsidRDefault="00252FC8" w:rsidP="00F63C7B">
      <w:pPr>
        <w:pStyle w:val="Textoindependiente"/>
        <w:ind w:left="820" w:right="108"/>
        <w:jc w:val="both"/>
        <w:rPr>
          <w:rFonts w:ascii="Arial" w:hAnsi="Arial" w:cs="Arial"/>
          <w:i/>
          <w:sz w:val="24"/>
          <w:szCs w:val="24"/>
          <w:lang w:val="es-MX"/>
        </w:rPr>
      </w:pPr>
      <w:r w:rsidRPr="00022CE1">
        <w:rPr>
          <w:rFonts w:ascii="Arial" w:hAnsi="Arial" w:cs="Arial"/>
          <w:i/>
          <w:sz w:val="24"/>
          <w:szCs w:val="24"/>
          <w:lang w:val="es-MX"/>
        </w:rPr>
        <w:t>3.00 metros de ancho y 5.00 metros de longitud cuando se trate de estacionamiento en batería y las dimensiones mínimas de 2.50 metros de ancho y 6.00 metros de longitud cuando se trate de estacionamiento en</w:t>
      </w:r>
      <w:r w:rsidRPr="00022CE1">
        <w:rPr>
          <w:rFonts w:ascii="Arial" w:hAnsi="Arial" w:cs="Arial"/>
          <w:i/>
          <w:spacing w:val="-7"/>
          <w:sz w:val="24"/>
          <w:szCs w:val="24"/>
          <w:lang w:val="es-MX"/>
        </w:rPr>
        <w:t xml:space="preserve"> </w:t>
      </w:r>
      <w:r w:rsidRPr="00022CE1">
        <w:rPr>
          <w:rFonts w:ascii="Arial" w:hAnsi="Arial" w:cs="Arial"/>
          <w:i/>
          <w:sz w:val="24"/>
          <w:szCs w:val="24"/>
          <w:lang w:val="es-MX"/>
        </w:rPr>
        <w:t>cordón.</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Textoindependiente"/>
        <w:ind w:left="100" w:right="113"/>
        <w:jc w:val="both"/>
        <w:rPr>
          <w:rFonts w:ascii="Arial" w:hAnsi="Arial" w:cs="Arial"/>
          <w:i/>
          <w:sz w:val="24"/>
          <w:szCs w:val="24"/>
          <w:lang w:val="es-MX"/>
        </w:rPr>
      </w:pPr>
      <w:r w:rsidRPr="00022CE1">
        <w:rPr>
          <w:rFonts w:ascii="Arial" w:hAnsi="Arial" w:cs="Arial"/>
          <w:b/>
          <w:i/>
          <w:sz w:val="24"/>
          <w:szCs w:val="24"/>
          <w:lang w:val="es-MX"/>
        </w:rPr>
        <w:t>Artículo 142</w:t>
      </w:r>
      <w:r w:rsidRPr="00022CE1">
        <w:rPr>
          <w:rFonts w:ascii="Arial" w:hAnsi="Arial" w:cs="Arial"/>
          <w:i/>
          <w:sz w:val="24"/>
          <w:szCs w:val="24"/>
          <w:lang w:val="es-MX"/>
        </w:rPr>
        <w:t>. Todo cajón de estacionamiento deberá contar con topes de quince centímetros de altura; cuando en el cajón de estacionamiento el automóvil ingresa de frente, el tope se ubicará ochenta centímetros del límite del cajón y cuando en el cajón de estacionamiento el automóvil ingresa en reversa, el tope se ubicará a ciento veinte centímetros del límite del cajón.</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Textoindependiente"/>
        <w:ind w:left="100" w:right="109"/>
        <w:jc w:val="both"/>
        <w:rPr>
          <w:rFonts w:ascii="Arial" w:hAnsi="Arial" w:cs="Arial"/>
          <w:i/>
          <w:sz w:val="24"/>
          <w:szCs w:val="24"/>
          <w:lang w:val="es-MX"/>
        </w:rPr>
      </w:pPr>
      <w:r w:rsidRPr="00022CE1">
        <w:rPr>
          <w:rFonts w:ascii="Arial" w:hAnsi="Arial" w:cs="Arial"/>
          <w:b/>
          <w:i/>
          <w:sz w:val="24"/>
          <w:szCs w:val="24"/>
          <w:lang w:val="es-MX"/>
        </w:rPr>
        <w:t>Artículo 143</w:t>
      </w:r>
      <w:r w:rsidRPr="00022CE1">
        <w:rPr>
          <w:rFonts w:ascii="Arial" w:hAnsi="Arial" w:cs="Arial"/>
          <w:i/>
          <w:sz w:val="24"/>
          <w:szCs w:val="24"/>
          <w:lang w:val="es-MX"/>
        </w:rPr>
        <w:t>. Las maniobras para estacionar cualquier vehículo deberán realizarse en el interior del predio, sin invadir la vía pública y en ningún caso deberán salir vehículos en reversa hacia la vía pública.</w:t>
      </w:r>
    </w:p>
    <w:p w:rsidR="00252FC8" w:rsidRPr="00022CE1" w:rsidRDefault="00252FC8" w:rsidP="00F63C7B">
      <w:pPr>
        <w:pStyle w:val="Textoindependiente"/>
        <w:spacing w:before="9"/>
        <w:rPr>
          <w:rFonts w:ascii="Arial" w:hAnsi="Arial" w:cs="Arial"/>
          <w:i/>
          <w:sz w:val="24"/>
          <w:szCs w:val="24"/>
          <w:lang w:val="es-MX"/>
        </w:rPr>
      </w:pPr>
    </w:p>
    <w:p w:rsidR="00252FC8" w:rsidRPr="00022CE1" w:rsidRDefault="00252FC8" w:rsidP="00F63C7B">
      <w:pPr>
        <w:pStyle w:val="Textoindependiente"/>
        <w:ind w:left="100" w:right="107"/>
        <w:jc w:val="both"/>
        <w:rPr>
          <w:rFonts w:ascii="Arial" w:hAnsi="Arial" w:cs="Arial"/>
          <w:i/>
          <w:sz w:val="24"/>
          <w:szCs w:val="24"/>
          <w:lang w:val="es-MX"/>
        </w:rPr>
      </w:pPr>
      <w:r w:rsidRPr="00022CE1">
        <w:rPr>
          <w:rFonts w:ascii="Arial" w:hAnsi="Arial" w:cs="Arial"/>
          <w:b/>
          <w:i/>
          <w:sz w:val="24"/>
          <w:szCs w:val="24"/>
          <w:lang w:val="es-MX"/>
        </w:rPr>
        <w:t>Artículo 144</w:t>
      </w:r>
      <w:r w:rsidRPr="00022CE1">
        <w:rPr>
          <w:rFonts w:ascii="Arial" w:hAnsi="Arial" w:cs="Arial"/>
          <w:i/>
          <w:sz w:val="24"/>
          <w:szCs w:val="24"/>
          <w:lang w:val="es-MX"/>
        </w:rPr>
        <w:t>. Los ingresos y salidas vehiculares, tendrán carriles separados para la entrada y salida de los vehículos, con ancho mínimo de tres metros para cada carril para automóviles y con ancho mínimo de cuatro metros para autobuses y camiones. No se autorizarán carriles de doble sentido. La separación de los carriles deberá realizarse a nivel de la superficie de rodamiento con balizamiento en pintura, conforme a las normas aplicables, no se autorizarán divisiones con elementos que sobresalgan del nivel de piso</w:t>
      </w:r>
      <w:r w:rsidRPr="00022CE1">
        <w:rPr>
          <w:rFonts w:ascii="Arial" w:hAnsi="Arial" w:cs="Arial"/>
          <w:i/>
          <w:spacing w:val="-9"/>
          <w:sz w:val="24"/>
          <w:szCs w:val="24"/>
          <w:lang w:val="es-MX"/>
        </w:rPr>
        <w:t xml:space="preserve"> </w:t>
      </w:r>
      <w:r w:rsidRPr="00022CE1">
        <w:rPr>
          <w:rFonts w:ascii="Arial" w:hAnsi="Arial" w:cs="Arial"/>
          <w:i/>
          <w:sz w:val="24"/>
          <w:szCs w:val="24"/>
          <w:lang w:val="es-MX"/>
        </w:rPr>
        <w:t>terminado.</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Textoindependiente"/>
        <w:ind w:left="100" w:right="104"/>
        <w:jc w:val="both"/>
        <w:rPr>
          <w:rFonts w:ascii="Arial" w:hAnsi="Arial" w:cs="Arial"/>
          <w:i/>
          <w:sz w:val="24"/>
          <w:szCs w:val="24"/>
          <w:lang w:val="es-MX"/>
        </w:rPr>
      </w:pPr>
      <w:r w:rsidRPr="00022CE1">
        <w:rPr>
          <w:rFonts w:ascii="Arial" w:hAnsi="Arial" w:cs="Arial"/>
          <w:b/>
          <w:i/>
          <w:sz w:val="24"/>
          <w:szCs w:val="24"/>
          <w:lang w:val="es-MX"/>
        </w:rPr>
        <w:t>Artículo 145</w:t>
      </w:r>
      <w:r w:rsidRPr="00022CE1">
        <w:rPr>
          <w:rFonts w:ascii="Arial" w:hAnsi="Arial" w:cs="Arial"/>
          <w:i/>
          <w:sz w:val="24"/>
          <w:szCs w:val="24"/>
          <w:lang w:val="es-MX"/>
        </w:rPr>
        <w:t xml:space="preserve">. Toda caseta para control de estacionamiento deberá estar situada dentro del predio, a una distancia medida a partir del colindante con la vía pública de acceso, mínima de cinco metros para automóviles y de diez metros para autobuses y camiones. Las casetas de control de estacionamiento, deberán contar con sanitarios de acuerdo al presente Reglamento </w:t>
      </w:r>
      <w:r w:rsidRPr="00022CE1">
        <w:rPr>
          <w:rFonts w:ascii="Arial" w:hAnsi="Arial" w:cs="Arial"/>
          <w:i/>
          <w:spacing w:val="-3"/>
          <w:sz w:val="24"/>
          <w:szCs w:val="24"/>
          <w:lang w:val="es-MX"/>
        </w:rPr>
        <w:t xml:space="preserve">y/o </w:t>
      </w:r>
      <w:r w:rsidRPr="00022CE1">
        <w:rPr>
          <w:rFonts w:ascii="Arial" w:hAnsi="Arial" w:cs="Arial"/>
          <w:i/>
          <w:sz w:val="24"/>
          <w:szCs w:val="24"/>
          <w:lang w:val="es-MX"/>
        </w:rPr>
        <w:t>la normatividad aplicable. Las plumas para control de acceso vehicular, se deberán instalar a una distancia mínima de doce metros, contados a partir del límite de la propiedad privada, respecto de la vía pública, hasta el lugar en donde se colocarán las plumas.</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Textoindependiente"/>
        <w:ind w:left="100" w:right="105"/>
        <w:jc w:val="both"/>
        <w:rPr>
          <w:rFonts w:ascii="Arial" w:hAnsi="Arial" w:cs="Arial"/>
          <w:i/>
          <w:sz w:val="24"/>
          <w:szCs w:val="24"/>
          <w:lang w:val="es-MX"/>
        </w:rPr>
      </w:pPr>
      <w:r w:rsidRPr="00022CE1">
        <w:rPr>
          <w:rFonts w:ascii="Arial" w:hAnsi="Arial" w:cs="Arial"/>
          <w:b/>
          <w:i/>
          <w:sz w:val="24"/>
          <w:szCs w:val="24"/>
          <w:lang w:val="es-MX"/>
        </w:rPr>
        <w:t>Artículo 146</w:t>
      </w:r>
      <w:r w:rsidRPr="00022CE1">
        <w:rPr>
          <w:rFonts w:ascii="Arial" w:hAnsi="Arial" w:cs="Arial"/>
          <w:i/>
          <w:sz w:val="24"/>
          <w:szCs w:val="24"/>
          <w:lang w:val="es-MX"/>
        </w:rPr>
        <w:t>. En los estacionamientos deberán existir protecciones adecuadas en rampas, columnas, muros, elementos estructurales y colindancias, con dispositivos que resistan los posibles impactos de los automóviles. Las columnas y muros que limiten los carriles de circulación de vehículos deberán tener una banqueta con los ángulos redondeados y dimensiones de 15 centímetros de altura y deberán sobresalir 30 centímetros del paño de las columnas y muros.</w:t>
      </w:r>
    </w:p>
    <w:p w:rsidR="00252FC8" w:rsidRPr="00022CE1" w:rsidRDefault="00252FC8" w:rsidP="00F63C7B">
      <w:pPr>
        <w:pStyle w:val="Textoindependiente"/>
        <w:spacing w:before="10"/>
        <w:rPr>
          <w:rFonts w:ascii="Arial" w:hAnsi="Arial" w:cs="Arial"/>
          <w:i/>
          <w:sz w:val="24"/>
          <w:szCs w:val="24"/>
          <w:lang w:val="es-MX"/>
        </w:rPr>
      </w:pPr>
    </w:p>
    <w:p w:rsidR="00252FC8" w:rsidRPr="00022CE1" w:rsidRDefault="00252FC8" w:rsidP="00F63C7B">
      <w:pPr>
        <w:pStyle w:val="Textoindependiente"/>
        <w:spacing w:before="69"/>
        <w:ind w:left="100" w:right="105"/>
        <w:jc w:val="both"/>
        <w:rPr>
          <w:rFonts w:ascii="Arial" w:hAnsi="Arial" w:cs="Arial"/>
          <w:i/>
          <w:sz w:val="24"/>
          <w:szCs w:val="24"/>
          <w:lang w:val="es-MX"/>
        </w:rPr>
      </w:pPr>
      <w:r w:rsidRPr="00022CE1">
        <w:rPr>
          <w:rFonts w:ascii="Arial" w:hAnsi="Arial" w:cs="Arial"/>
          <w:b/>
          <w:i/>
          <w:sz w:val="24"/>
          <w:szCs w:val="24"/>
          <w:lang w:val="es-MX"/>
        </w:rPr>
        <w:t>Artículo 147</w:t>
      </w:r>
      <w:r w:rsidRPr="00022CE1">
        <w:rPr>
          <w:rFonts w:ascii="Arial" w:hAnsi="Arial" w:cs="Arial"/>
          <w:i/>
          <w:sz w:val="24"/>
          <w:szCs w:val="24"/>
          <w:lang w:val="es-MX"/>
        </w:rPr>
        <w:t>. Las rampas vehiculares estarán delimitadas por una guarnición con altura de quince centímetros, y banqueta con ancho mínimo de treinta centímetros en recta y cincuenta centímetros en curva. En este último caso, deberá existir un muro o barandal de seguridad con altura mínima de sesenta</w:t>
      </w:r>
      <w:r w:rsidRPr="00022CE1">
        <w:rPr>
          <w:rFonts w:ascii="Arial" w:hAnsi="Arial" w:cs="Arial"/>
          <w:i/>
          <w:spacing w:val="-11"/>
          <w:sz w:val="24"/>
          <w:szCs w:val="24"/>
          <w:lang w:val="es-MX"/>
        </w:rPr>
        <w:t xml:space="preserve"> </w:t>
      </w:r>
      <w:r w:rsidRPr="00022CE1">
        <w:rPr>
          <w:rFonts w:ascii="Arial" w:hAnsi="Arial" w:cs="Arial"/>
          <w:i/>
          <w:sz w:val="24"/>
          <w:szCs w:val="24"/>
          <w:lang w:val="es-MX"/>
        </w:rPr>
        <w:t>centímetros.</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Textoindependiente"/>
        <w:ind w:left="100" w:right="110"/>
        <w:jc w:val="both"/>
        <w:rPr>
          <w:rFonts w:ascii="Arial" w:hAnsi="Arial" w:cs="Arial"/>
          <w:i/>
          <w:sz w:val="24"/>
          <w:szCs w:val="24"/>
          <w:lang w:val="es-MX"/>
        </w:rPr>
      </w:pPr>
      <w:r w:rsidRPr="00022CE1">
        <w:rPr>
          <w:rFonts w:ascii="Arial" w:hAnsi="Arial" w:cs="Arial"/>
          <w:b/>
          <w:i/>
          <w:sz w:val="24"/>
          <w:szCs w:val="24"/>
          <w:lang w:val="es-MX"/>
        </w:rPr>
        <w:t>Artículo 148</w:t>
      </w:r>
      <w:r w:rsidRPr="00022CE1">
        <w:rPr>
          <w:rFonts w:ascii="Arial" w:hAnsi="Arial" w:cs="Arial"/>
          <w:i/>
          <w:sz w:val="24"/>
          <w:szCs w:val="24"/>
          <w:lang w:val="es-MX"/>
        </w:rPr>
        <w:t>. Para la aplicación de las normas de diseño y control de edificación, no contenidas en el presente Reglamento, se cumplirá lo señalado en el Reglamento Estatal de Zonificación y la normatividad aplicable.</w:t>
      </w:r>
    </w:p>
    <w:p w:rsidR="00252FC8" w:rsidRPr="00022CE1" w:rsidRDefault="00252FC8" w:rsidP="00F63C7B">
      <w:pPr>
        <w:pStyle w:val="Textoindependiente"/>
        <w:spacing w:before="4"/>
        <w:rPr>
          <w:rFonts w:ascii="Arial" w:hAnsi="Arial" w:cs="Arial"/>
          <w:i/>
          <w:sz w:val="24"/>
          <w:szCs w:val="24"/>
          <w:lang w:val="es-MX"/>
        </w:rPr>
      </w:pPr>
    </w:p>
    <w:p w:rsidR="00252FC8" w:rsidRPr="000D1171" w:rsidRDefault="00252FC8" w:rsidP="00F63C7B">
      <w:pPr>
        <w:pStyle w:val="Ttulo1"/>
        <w:spacing w:before="1" w:line="240" w:lineRule="auto"/>
        <w:ind w:right="189"/>
        <w:jc w:val="center"/>
        <w:rPr>
          <w:rFonts w:ascii="Arial" w:hAnsi="Arial" w:cs="Arial"/>
          <w:i/>
          <w:color w:val="000000" w:themeColor="text1"/>
          <w:sz w:val="24"/>
          <w:szCs w:val="24"/>
        </w:rPr>
      </w:pPr>
      <w:r w:rsidRPr="000D1171">
        <w:rPr>
          <w:rFonts w:ascii="Arial" w:hAnsi="Arial" w:cs="Arial"/>
          <w:i/>
          <w:color w:val="000000" w:themeColor="text1"/>
          <w:sz w:val="24"/>
          <w:szCs w:val="24"/>
        </w:rPr>
        <w:lastRenderedPageBreak/>
        <w:t>TÍTULO IX</w:t>
      </w:r>
    </w:p>
    <w:p w:rsidR="00252FC8" w:rsidRPr="00022CE1" w:rsidRDefault="00252FC8" w:rsidP="00F63C7B">
      <w:pPr>
        <w:spacing w:after="0" w:line="240" w:lineRule="auto"/>
        <w:ind w:left="186" w:right="193"/>
        <w:jc w:val="center"/>
        <w:rPr>
          <w:rFonts w:ascii="Arial" w:hAnsi="Arial" w:cs="Arial"/>
          <w:b/>
          <w:i/>
          <w:sz w:val="24"/>
          <w:szCs w:val="24"/>
        </w:rPr>
      </w:pPr>
      <w:r w:rsidRPr="00022CE1">
        <w:rPr>
          <w:rFonts w:ascii="Arial" w:hAnsi="Arial" w:cs="Arial"/>
          <w:b/>
          <w:i/>
          <w:sz w:val="24"/>
          <w:szCs w:val="24"/>
        </w:rPr>
        <w:t>DE LA EJECUCIÓN DE OBRAS</w:t>
      </w:r>
    </w:p>
    <w:p w:rsidR="000D1171" w:rsidRDefault="00252FC8" w:rsidP="00F63C7B">
      <w:pPr>
        <w:spacing w:after="0" w:line="240" w:lineRule="auto"/>
        <w:ind w:right="2005"/>
        <w:jc w:val="center"/>
        <w:rPr>
          <w:rFonts w:ascii="Arial" w:hAnsi="Arial" w:cs="Arial"/>
          <w:b/>
          <w:i/>
          <w:sz w:val="24"/>
          <w:szCs w:val="24"/>
        </w:rPr>
      </w:pPr>
      <w:r w:rsidRPr="00022CE1">
        <w:rPr>
          <w:rFonts w:ascii="Arial" w:hAnsi="Arial" w:cs="Arial"/>
          <w:b/>
          <w:i/>
          <w:sz w:val="24"/>
          <w:szCs w:val="24"/>
        </w:rPr>
        <w:t xml:space="preserve">   </w:t>
      </w:r>
      <w:r w:rsidR="000D1171">
        <w:rPr>
          <w:rFonts w:ascii="Arial" w:hAnsi="Arial" w:cs="Arial"/>
          <w:b/>
          <w:i/>
          <w:sz w:val="24"/>
          <w:szCs w:val="24"/>
        </w:rPr>
        <w:t xml:space="preserve">                               </w:t>
      </w:r>
      <w:r w:rsidRPr="00022CE1">
        <w:rPr>
          <w:rFonts w:ascii="Arial" w:hAnsi="Arial" w:cs="Arial"/>
          <w:b/>
          <w:i/>
          <w:sz w:val="24"/>
          <w:szCs w:val="24"/>
        </w:rPr>
        <w:t xml:space="preserve"> CAPÍTULO I </w:t>
      </w:r>
    </w:p>
    <w:p w:rsidR="00252FC8" w:rsidRPr="00022CE1" w:rsidRDefault="000D1171" w:rsidP="00F63C7B">
      <w:pPr>
        <w:spacing w:after="0" w:line="240" w:lineRule="auto"/>
        <w:ind w:right="2005"/>
        <w:jc w:val="center"/>
        <w:rPr>
          <w:rFonts w:ascii="Arial" w:hAnsi="Arial" w:cs="Arial"/>
          <w:b/>
          <w:i/>
          <w:sz w:val="24"/>
          <w:szCs w:val="24"/>
        </w:rPr>
      </w:pPr>
      <w:r>
        <w:rPr>
          <w:rFonts w:ascii="Arial" w:hAnsi="Arial" w:cs="Arial"/>
          <w:b/>
          <w:i/>
          <w:sz w:val="24"/>
          <w:szCs w:val="24"/>
        </w:rPr>
        <w:t xml:space="preserve">                                  </w:t>
      </w:r>
      <w:r w:rsidR="00252FC8" w:rsidRPr="00022CE1">
        <w:rPr>
          <w:rFonts w:ascii="Arial" w:hAnsi="Arial" w:cs="Arial"/>
          <w:b/>
          <w:i/>
          <w:sz w:val="24"/>
          <w:szCs w:val="24"/>
        </w:rPr>
        <w:t>DISPOSICIONES ESPECÍFICAS</w:t>
      </w:r>
    </w:p>
    <w:p w:rsidR="00252FC8" w:rsidRPr="00022CE1" w:rsidRDefault="00252FC8" w:rsidP="00F63C7B">
      <w:pPr>
        <w:pStyle w:val="Textoindependiente"/>
        <w:spacing w:before="6"/>
        <w:rPr>
          <w:rFonts w:ascii="Arial" w:hAnsi="Arial" w:cs="Arial"/>
          <w:b/>
          <w:i/>
          <w:sz w:val="24"/>
          <w:szCs w:val="24"/>
          <w:lang w:val="es-MX"/>
        </w:rPr>
      </w:pPr>
    </w:p>
    <w:p w:rsidR="00252FC8" w:rsidRPr="00022CE1" w:rsidRDefault="00252FC8" w:rsidP="00F63C7B">
      <w:pPr>
        <w:pStyle w:val="Textoindependiente"/>
        <w:ind w:left="100" w:right="113"/>
        <w:jc w:val="both"/>
        <w:rPr>
          <w:rFonts w:ascii="Arial" w:hAnsi="Arial" w:cs="Arial"/>
          <w:i/>
          <w:sz w:val="24"/>
          <w:szCs w:val="24"/>
          <w:lang w:val="es-MX"/>
        </w:rPr>
      </w:pPr>
      <w:r w:rsidRPr="00022CE1">
        <w:rPr>
          <w:rFonts w:ascii="Arial" w:hAnsi="Arial" w:cs="Arial"/>
          <w:b/>
          <w:i/>
          <w:sz w:val="24"/>
          <w:szCs w:val="24"/>
          <w:lang w:val="es-MX"/>
        </w:rPr>
        <w:t>Artículo 149</w:t>
      </w:r>
      <w:r w:rsidRPr="00022CE1">
        <w:rPr>
          <w:rFonts w:ascii="Arial" w:hAnsi="Arial" w:cs="Arial"/>
          <w:i/>
          <w:sz w:val="24"/>
          <w:szCs w:val="24"/>
          <w:lang w:val="es-MX"/>
        </w:rPr>
        <w:t>. Es obligación de quien haya obtenido alguna licencia referida en el presente Reglamento, el contar en todo momento durante la ejecución de la obra con los siguientes requisitos:</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0"/>
          <w:numId w:val="16"/>
        </w:numPr>
        <w:tabs>
          <w:tab w:val="left" w:pos="820"/>
          <w:tab w:val="left" w:pos="821"/>
        </w:tabs>
        <w:spacing w:after="0" w:line="240" w:lineRule="auto"/>
        <w:contextualSpacing w:val="0"/>
        <w:jc w:val="left"/>
        <w:rPr>
          <w:rFonts w:ascii="Arial" w:hAnsi="Arial" w:cs="Arial"/>
          <w:i/>
          <w:sz w:val="24"/>
          <w:szCs w:val="24"/>
        </w:rPr>
      </w:pPr>
      <w:r w:rsidRPr="00022CE1">
        <w:rPr>
          <w:rFonts w:ascii="Arial" w:hAnsi="Arial" w:cs="Arial"/>
          <w:i/>
          <w:sz w:val="24"/>
          <w:szCs w:val="24"/>
        </w:rPr>
        <w:t>Licencia de construcción original o en copia</w:t>
      </w:r>
      <w:r w:rsidRPr="00022CE1">
        <w:rPr>
          <w:rFonts w:ascii="Arial" w:hAnsi="Arial" w:cs="Arial"/>
          <w:i/>
          <w:spacing w:val="-10"/>
          <w:sz w:val="24"/>
          <w:szCs w:val="24"/>
        </w:rPr>
        <w:t xml:space="preserve"> </w:t>
      </w:r>
      <w:r w:rsidRPr="00022CE1">
        <w:rPr>
          <w:rFonts w:ascii="Arial" w:hAnsi="Arial" w:cs="Arial"/>
          <w:i/>
          <w:sz w:val="24"/>
          <w:szCs w:val="24"/>
        </w:rPr>
        <w:t>certificada;</w:t>
      </w:r>
    </w:p>
    <w:p w:rsidR="00252FC8" w:rsidRPr="00022CE1" w:rsidRDefault="00252FC8" w:rsidP="00F63C7B">
      <w:pPr>
        <w:pStyle w:val="Textoindependiente"/>
        <w:spacing w:before="9"/>
        <w:rPr>
          <w:rFonts w:ascii="Arial" w:hAnsi="Arial" w:cs="Arial"/>
          <w:i/>
          <w:sz w:val="24"/>
          <w:szCs w:val="24"/>
          <w:lang w:val="es-MX"/>
        </w:rPr>
      </w:pPr>
    </w:p>
    <w:p w:rsidR="00252FC8" w:rsidRPr="00022CE1" w:rsidRDefault="00252FC8" w:rsidP="00F63C7B">
      <w:pPr>
        <w:pStyle w:val="Prrafodelista"/>
        <w:widowControl w:val="0"/>
        <w:numPr>
          <w:ilvl w:val="0"/>
          <w:numId w:val="16"/>
        </w:numPr>
        <w:tabs>
          <w:tab w:val="left" w:pos="820"/>
          <w:tab w:val="left" w:pos="821"/>
        </w:tabs>
        <w:spacing w:after="0" w:line="240" w:lineRule="auto"/>
        <w:ind w:right="112" w:hanging="607"/>
        <w:contextualSpacing w:val="0"/>
        <w:jc w:val="left"/>
        <w:rPr>
          <w:rFonts w:ascii="Arial" w:hAnsi="Arial" w:cs="Arial"/>
          <w:i/>
          <w:sz w:val="24"/>
          <w:szCs w:val="24"/>
        </w:rPr>
      </w:pPr>
      <w:r w:rsidRPr="00022CE1">
        <w:rPr>
          <w:rFonts w:ascii="Arial" w:hAnsi="Arial" w:cs="Arial"/>
          <w:i/>
          <w:sz w:val="24"/>
          <w:szCs w:val="24"/>
        </w:rPr>
        <w:t>Pancarta con los datos de la obra y del director responsable, esto último según sea el caso;</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0"/>
          <w:numId w:val="16"/>
        </w:numPr>
        <w:tabs>
          <w:tab w:val="left" w:pos="821"/>
        </w:tabs>
        <w:spacing w:after="0" w:line="240" w:lineRule="auto"/>
        <w:ind w:hanging="701"/>
        <w:contextualSpacing w:val="0"/>
        <w:jc w:val="both"/>
        <w:rPr>
          <w:rFonts w:ascii="Arial" w:hAnsi="Arial" w:cs="Arial"/>
          <w:i/>
          <w:sz w:val="24"/>
          <w:szCs w:val="24"/>
        </w:rPr>
      </w:pPr>
      <w:r w:rsidRPr="00022CE1">
        <w:rPr>
          <w:rFonts w:ascii="Arial" w:hAnsi="Arial" w:cs="Arial"/>
          <w:i/>
          <w:sz w:val="24"/>
          <w:szCs w:val="24"/>
        </w:rPr>
        <w:t>Planos autorizados en original o en copia certificada;</w:t>
      </w:r>
      <w:r w:rsidRPr="00022CE1">
        <w:rPr>
          <w:rFonts w:ascii="Arial" w:hAnsi="Arial" w:cs="Arial"/>
          <w:i/>
          <w:spacing w:val="-8"/>
          <w:sz w:val="24"/>
          <w:szCs w:val="24"/>
        </w:rPr>
        <w:t xml:space="preserve"> </w:t>
      </w:r>
      <w:r w:rsidRPr="00022CE1">
        <w:rPr>
          <w:rFonts w:ascii="Arial" w:hAnsi="Arial" w:cs="Arial"/>
          <w:i/>
          <w:sz w:val="24"/>
          <w:szCs w:val="24"/>
        </w:rPr>
        <w:t>y</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0"/>
          <w:numId w:val="16"/>
        </w:numPr>
        <w:tabs>
          <w:tab w:val="left" w:pos="821"/>
        </w:tabs>
        <w:spacing w:after="0" w:line="240" w:lineRule="auto"/>
        <w:ind w:hanging="686"/>
        <w:contextualSpacing w:val="0"/>
        <w:jc w:val="both"/>
        <w:rPr>
          <w:rFonts w:ascii="Arial" w:hAnsi="Arial" w:cs="Arial"/>
          <w:i/>
          <w:sz w:val="24"/>
          <w:szCs w:val="24"/>
        </w:rPr>
      </w:pPr>
      <w:r w:rsidRPr="00022CE1">
        <w:rPr>
          <w:rFonts w:ascii="Arial" w:hAnsi="Arial" w:cs="Arial"/>
          <w:i/>
          <w:sz w:val="24"/>
          <w:szCs w:val="24"/>
        </w:rPr>
        <w:t>Bitácora oficial de la</w:t>
      </w:r>
      <w:r w:rsidRPr="00022CE1">
        <w:rPr>
          <w:rFonts w:ascii="Arial" w:hAnsi="Arial" w:cs="Arial"/>
          <w:i/>
          <w:spacing w:val="-6"/>
          <w:sz w:val="24"/>
          <w:szCs w:val="24"/>
        </w:rPr>
        <w:t xml:space="preserve"> </w:t>
      </w:r>
      <w:r w:rsidRPr="00022CE1">
        <w:rPr>
          <w:rFonts w:ascii="Arial" w:hAnsi="Arial" w:cs="Arial"/>
          <w:i/>
          <w:sz w:val="24"/>
          <w:szCs w:val="24"/>
        </w:rPr>
        <w:t>obra.</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Textoindependiente"/>
        <w:ind w:left="100" w:right="113"/>
        <w:jc w:val="both"/>
        <w:rPr>
          <w:rFonts w:ascii="Arial" w:hAnsi="Arial" w:cs="Arial"/>
          <w:i/>
          <w:sz w:val="24"/>
          <w:szCs w:val="24"/>
          <w:lang w:val="es-MX"/>
        </w:rPr>
      </w:pPr>
      <w:r w:rsidRPr="00022CE1">
        <w:rPr>
          <w:rFonts w:ascii="Arial" w:hAnsi="Arial" w:cs="Arial"/>
          <w:b/>
          <w:i/>
          <w:sz w:val="24"/>
          <w:szCs w:val="24"/>
          <w:lang w:val="es-MX"/>
        </w:rPr>
        <w:t>Artículo 150</w:t>
      </w:r>
      <w:r w:rsidRPr="00022CE1">
        <w:rPr>
          <w:rFonts w:ascii="Arial" w:hAnsi="Arial" w:cs="Arial"/>
          <w:i/>
          <w:sz w:val="24"/>
          <w:szCs w:val="24"/>
          <w:lang w:val="es-MX"/>
        </w:rPr>
        <w:t>. La pancarta con los datos de la obra de edificación, deberá contar con dimensiones mínimas de 60 centímetros por 45 centímetros, fondo en color blanco o gris claro, texto legible en color oscuro. La pancarta deberá ser fijada en lugar visible desde la vía</w:t>
      </w:r>
      <w:r w:rsidRPr="00022CE1">
        <w:rPr>
          <w:rFonts w:ascii="Arial" w:hAnsi="Arial" w:cs="Arial"/>
          <w:i/>
          <w:spacing w:val="-3"/>
          <w:sz w:val="24"/>
          <w:szCs w:val="24"/>
          <w:lang w:val="es-MX"/>
        </w:rPr>
        <w:t xml:space="preserve"> </w:t>
      </w:r>
      <w:r w:rsidRPr="00022CE1">
        <w:rPr>
          <w:rFonts w:ascii="Arial" w:hAnsi="Arial" w:cs="Arial"/>
          <w:i/>
          <w:sz w:val="24"/>
          <w:szCs w:val="24"/>
          <w:lang w:val="es-MX"/>
        </w:rPr>
        <w:t>pública.</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Textoindependiente"/>
        <w:ind w:left="100" w:right="110"/>
        <w:jc w:val="both"/>
        <w:rPr>
          <w:rFonts w:ascii="Arial" w:hAnsi="Arial" w:cs="Arial"/>
          <w:i/>
          <w:sz w:val="24"/>
          <w:szCs w:val="24"/>
          <w:lang w:val="es-MX"/>
        </w:rPr>
      </w:pPr>
      <w:r w:rsidRPr="00022CE1">
        <w:rPr>
          <w:rFonts w:ascii="Arial" w:hAnsi="Arial" w:cs="Arial"/>
          <w:b/>
          <w:i/>
          <w:sz w:val="24"/>
          <w:szCs w:val="24"/>
          <w:lang w:val="es-MX"/>
        </w:rPr>
        <w:t>Artículo 151</w:t>
      </w:r>
      <w:r w:rsidRPr="00022CE1">
        <w:rPr>
          <w:rFonts w:ascii="Arial" w:hAnsi="Arial" w:cs="Arial"/>
          <w:i/>
          <w:sz w:val="24"/>
          <w:szCs w:val="24"/>
          <w:lang w:val="es-MX"/>
        </w:rPr>
        <w:t>. La pancarta deberá contener el número de control de la licencia, el giro o destino de la edificación, el domicilio oficial del predio; además cuando sea obligatorio contar con director responsable en obra, deberá incluir nombre, profesión y número de registro del mismo.</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Textoindependiente"/>
        <w:ind w:left="100" w:right="110"/>
        <w:jc w:val="both"/>
        <w:rPr>
          <w:rFonts w:ascii="Arial" w:hAnsi="Arial" w:cs="Arial"/>
          <w:i/>
          <w:sz w:val="24"/>
          <w:szCs w:val="24"/>
          <w:lang w:val="es-MX"/>
        </w:rPr>
      </w:pPr>
      <w:r w:rsidRPr="00022CE1">
        <w:rPr>
          <w:rFonts w:ascii="Arial" w:hAnsi="Arial" w:cs="Arial"/>
          <w:b/>
          <w:i/>
          <w:sz w:val="24"/>
          <w:szCs w:val="24"/>
          <w:lang w:val="es-MX"/>
        </w:rPr>
        <w:t>Artículo 152</w:t>
      </w:r>
      <w:r w:rsidRPr="00022CE1">
        <w:rPr>
          <w:rFonts w:ascii="Arial" w:hAnsi="Arial" w:cs="Arial"/>
          <w:i/>
          <w:sz w:val="24"/>
          <w:szCs w:val="24"/>
          <w:lang w:val="es-MX"/>
        </w:rPr>
        <w:t>. En la bitácora oficial de obra, el director responsable en obra deberá anotar el avance de la obra, la descripción del proceso de edificación utilizado, las fechas de los distintos eventos, cualquier modificación realizada al proyecto estructural autorizado y la forma en que se han resuelto detalles estructurales no contemplados en el mismo.</w:t>
      </w:r>
    </w:p>
    <w:p w:rsidR="00252FC8" w:rsidRPr="00022CE1" w:rsidRDefault="00252FC8" w:rsidP="00F63C7B">
      <w:pPr>
        <w:pStyle w:val="Textoindependiente"/>
        <w:spacing w:before="45"/>
        <w:ind w:left="100" w:right="109"/>
        <w:jc w:val="both"/>
        <w:rPr>
          <w:rFonts w:ascii="Arial" w:hAnsi="Arial" w:cs="Arial"/>
          <w:b/>
          <w:i/>
          <w:sz w:val="24"/>
          <w:szCs w:val="24"/>
          <w:lang w:val="es-MX"/>
        </w:rPr>
      </w:pPr>
    </w:p>
    <w:p w:rsidR="00252FC8" w:rsidRPr="00022CE1" w:rsidRDefault="00252FC8" w:rsidP="00F63C7B">
      <w:pPr>
        <w:pStyle w:val="Textoindependiente"/>
        <w:spacing w:before="45"/>
        <w:ind w:left="100" w:right="109"/>
        <w:jc w:val="both"/>
        <w:rPr>
          <w:rFonts w:ascii="Arial" w:hAnsi="Arial" w:cs="Arial"/>
          <w:i/>
          <w:sz w:val="24"/>
          <w:szCs w:val="24"/>
          <w:lang w:val="es-MX"/>
        </w:rPr>
      </w:pPr>
      <w:r w:rsidRPr="00022CE1">
        <w:rPr>
          <w:rFonts w:ascii="Arial" w:hAnsi="Arial" w:cs="Arial"/>
          <w:b/>
          <w:i/>
          <w:sz w:val="24"/>
          <w:szCs w:val="24"/>
          <w:lang w:val="es-MX"/>
        </w:rPr>
        <w:t>Artículo 153</w:t>
      </w:r>
      <w:r w:rsidRPr="00022CE1">
        <w:rPr>
          <w:rFonts w:ascii="Arial" w:hAnsi="Arial" w:cs="Arial"/>
          <w:i/>
          <w:sz w:val="24"/>
          <w:szCs w:val="24"/>
          <w:lang w:val="es-MX"/>
        </w:rPr>
        <w:t>. Toda modificación de los planos estructurales autorizados, deberá ser aprobada por el director responsable en obra, además deberán elaborarse planos que incluyan las modificaciones realizadas al proyecto estructural autorizado y entregarlos a la Dirección para actualización del</w:t>
      </w:r>
      <w:r w:rsidRPr="00022CE1">
        <w:rPr>
          <w:rFonts w:ascii="Arial" w:hAnsi="Arial" w:cs="Arial"/>
          <w:i/>
          <w:spacing w:val="-7"/>
          <w:sz w:val="24"/>
          <w:szCs w:val="24"/>
          <w:lang w:val="es-MX"/>
        </w:rPr>
        <w:t xml:space="preserve"> </w:t>
      </w:r>
      <w:r w:rsidRPr="00022CE1">
        <w:rPr>
          <w:rFonts w:ascii="Arial" w:hAnsi="Arial" w:cs="Arial"/>
          <w:i/>
          <w:sz w:val="24"/>
          <w:szCs w:val="24"/>
          <w:lang w:val="es-MX"/>
        </w:rPr>
        <w:t>expediente.</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Textoindependiente"/>
        <w:ind w:left="100" w:right="106"/>
        <w:jc w:val="both"/>
        <w:rPr>
          <w:rFonts w:ascii="Arial" w:hAnsi="Arial" w:cs="Arial"/>
          <w:i/>
          <w:sz w:val="24"/>
          <w:szCs w:val="24"/>
          <w:lang w:val="es-MX"/>
        </w:rPr>
      </w:pPr>
      <w:r w:rsidRPr="00022CE1">
        <w:rPr>
          <w:rFonts w:ascii="Arial" w:hAnsi="Arial" w:cs="Arial"/>
          <w:b/>
          <w:i/>
          <w:sz w:val="24"/>
          <w:szCs w:val="24"/>
          <w:lang w:val="es-MX"/>
        </w:rPr>
        <w:t>Artículo 154</w:t>
      </w:r>
      <w:r w:rsidRPr="00022CE1">
        <w:rPr>
          <w:rFonts w:ascii="Arial" w:hAnsi="Arial" w:cs="Arial"/>
          <w:i/>
          <w:sz w:val="24"/>
          <w:szCs w:val="24"/>
          <w:lang w:val="es-MX"/>
        </w:rPr>
        <w:t>. Quien ejecute una obra de construcción, remodelación, demolición, movimiento de tierras, excavación, reparación o restauración, deberá colocar los dispositivos de seguridad necesarios para garantizar la seguridad de personas y bienes, la Dirección podrá determinar las características que deberán tener tales dispositivos, además de los casos en los que se obligará la colocación de tapiales en obras que por sus características o por ubicarse en zonas de tránsito</w:t>
      </w:r>
      <w:r w:rsidRPr="00022CE1">
        <w:rPr>
          <w:rFonts w:ascii="Arial" w:hAnsi="Arial" w:cs="Arial"/>
          <w:i/>
          <w:spacing w:val="-5"/>
          <w:sz w:val="24"/>
          <w:szCs w:val="24"/>
          <w:lang w:val="es-MX"/>
        </w:rPr>
        <w:t xml:space="preserve"> </w:t>
      </w:r>
      <w:r w:rsidRPr="00022CE1">
        <w:rPr>
          <w:rFonts w:ascii="Arial" w:hAnsi="Arial" w:cs="Arial"/>
          <w:i/>
          <w:sz w:val="24"/>
          <w:szCs w:val="24"/>
          <w:lang w:val="es-MX"/>
        </w:rPr>
        <w:t>peatonal.</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Textoindependiente"/>
        <w:ind w:left="100" w:right="108"/>
        <w:jc w:val="both"/>
        <w:rPr>
          <w:rFonts w:ascii="Arial" w:hAnsi="Arial" w:cs="Arial"/>
          <w:i/>
          <w:sz w:val="24"/>
          <w:szCs w:val="24"/>
          <w:lang w:val="es-MX"/>
        </w:rPr>
      </w:pPr>
      <w:r w:rsidRPr="00022CE1">
        <w:rPr>
          <w:rFonts w:ascii="Arial" w:hAnsi="Arial" w:cs="Arial"/>
          <w:b/>
          <w:i/>
          <w:sz w:val="24"/>
          <w:szCs w:val="24"/>
          <w:lang w:val="es-MX"/>
        </w:rPr>
        <w:t>Artículo 155</w:t>
      </w:r>
      <w:r w:rsidRPr="00022CE1">
        <w:rPr>
          <w:rFonts w:ascii="Arial" w:hAnsi="Arial" w:cs="Arial"/>
          <w:i/>
          <w:sz w:val="24"/>
          <w:szCs w:val="24"/>
          <w:lang w:val="es-MX"/>
        </w:rPr>
        <w:t xml:space="preserve">. En fincas u obras de construcción, remodelación, demolición, movimiento de tierras, excavación, reparación o restauración, que excedan </w:t>
      </w:r>
      <w:r w:rsidRPr="00022CE1">
        <w:rPr>
          <w:rFonts w:ascii="Arial" w:hAnsi="Arial" w:cs="Arial"/>
          <w:i/>
          <w:spacing w:val="2"/>
          <w:sz w:val="24"/>
          <w:szCs w:val="24"/>
          <w:lang w:val="es-MX"/>
        </w:rPr>
        <w:t xml:space="preserve">la </w:t>
      </w:r>
      <w:r w:rsidRPr="00022CE1">
        <w:rPr>
          <w:rFonts w:ascii="Arial" w:hAnsi="Arial" w:cs="Arial"/>
          <w:i/>
          <w:sz w:val="24"/>
          <w:szCs w:val="24"/>
          <w:lang w:val="es-MX"/>
        </w:rPr>
        <w:t xml:space="preserve">altura de diez metros respecto al nivel de la banqueta, quien las ejecute deberá hacer un paso cubierto para personas con un ancho no menor de 1.20 metros, en la propia banqueta </w:t>
      </w:r>
      <w:r w:rsidRPr="00022CE1">
        <w:rPr>
          <w:rFonts w:ascii="Arial" w:hAnsi="Arial" w:cs="Arial"/>
          <w:i/>
          <w:sz w:val="24"/>
          <w:szCs w:val="24"/>
          <w:lang w:val="es-MX"/>
        </w:rPr>
        <w:lastRenderedPageBreak/>
        <w:t>y sin invadir el arroyo de la vialidad, además de extender el tapial hacia arriba del paso cubierto, en una la altura igual o mayor a la quinta parte de la altura de la obra. Tratándose de obras cuya altura sea inferior a diez metros, los tapiales podrán consistir en un tapial perimetral con altura mínima de 2.40 metros respecto al nivel de la</w:t>
      </w:r>
      <w:r w:rsidRPr="00022CE1">
        <w:rPr>
          <w:rFonts w:ascii="Arial" w:hAnsi="Arial" w:cs="Arial"/>
          <w:i/>
          <w:spacing w:val="-7"/>
          <w:sz w:val="24"/>
          <w:szCs w:val="24"/>
          <w:lang w:val="es-MX"/>
        </w:rPr>
        <w:t xml:space="preserve"> </w:t>
      </w:r>
      <w:r w:rsidRPr="00022CE1">
        <w:rPr>
          <w:rFonts w:ascii="Arial" w:hAnsi="Arial" w:cs="Arial"/>
          <w:i/>
          <w:sz w:val="24"/>
          <w:szCs w:val="24"/>
          <w:lang w:val="es-MX"/>
        </w:rPr>
        <w:t>banqueta.</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Textoindependiente"/>
        <w:ind w:left="100" w:right="107"/>
        <w:jc w:val="both"/>
        <w:rPr>
          <w:rFonts w:ascii="Arial" w:hAnsi="Arial" w:cs="Arial"/>
          <w:i/>
          <w:sz w:val="24"/>
          <w:szCs w:val="24"/>
          <w:lang w:val="es-MX"/>
        </w:rPr>
      </w:pPr>
      <w:r w:rsidRPr="00022CE1">
        <w:rPr>
          <w:rFonts w:ascii="Arial" w:hAnsi="Arial" w:cs="Arial"/>
          <w:b/>
          <w:i/>
          <w:sz w:val="24"/>
          <w:szCs w:val="24"/>
          <w:lang w:val="es-MX"/>
        </w:rPr>
        <w:t>Artículo 156</w:t>
      </w:r>
      <w:r w:rsidRPr="00022CE1">
        <w:rPr>
          <w:rFonts w:ascii="Arial" w:hAnsi="Arial" w:cs="Arial"/>
          <w:i/>
          <w:sz w:val="24"/>
          <w:szCs w:val="24"/>
          <w:lang w:val="es-MX"/>
        </w:rPr>
        <w:t>. Para obras con estructuras no convencionales, pueden requerirse disposiciones específicas que difieran en algunos aspectos de las contenidas en este título. Los procedimientos de revisión de la seguridad para cada uno de estos casos deberán ser aquellos aprobados por la</w:t>
      </w:r>
      <w:r w:rsidRPr="00022CE1">
        <w:rPr>
          <w:rFonts w:ascii="Arial" w:hAnsi="Arial" w:cs="Arial"/>
          <w:i/>
          <w:spacing w:val="-8"/>
          <w:sz w:val="24"/>
          <w:szCs w:val="24"/>
          <w:lang w:val="es-MX"/>
        </w:rPr>
        <w:t xml:space="preserve"> </w:t>
      </w:r>
      <w:r w:rsidRPr="00022CE1">
        <w:rPr>
          <w:rFonts w:ascii="Arial" w:hAnsi="Arial" w:cs="Arial"/>
          <w:i/>
          <w:sz w:val="24"/>
          <w:szCs w:val="24"/>
          <w:lang w:val="es-MX"/>
        </w:rPr>
        <w:t>Dirección.</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Textoindependiente"/>
        <w:ind w:left="100" w:right="108"/>
        <w:jc w:val="both"/>
        <w:rPr>
          <w:rFonts w:ascii="Arial" w:hAnsi="Arial" w:cs="Arial"/>
          <w:i/>
          <w:sz w:val="24"/>
          <w:szCs w:val="24"/>
          <w:lang w:val="es-MX"/>
        </w:rPr>
      </w:pPr>
      <w:r w:rsidRPr="00022CE1">
        <w:rPr>
          <w:rFonts w:ascii="Arial" w:hAnsi="Arial" w:cs="Arial"/>
          <w:b/>
          <w:i/>
          <w:sz w:val="24"/>
          <w:szCs w:val="24"/>
          <w:lang w:val="es-MX"/>
        </w:rPr>
        <w:t>Artículo 157</w:t>
      </w:r>
      <w:r w:rsidRPr="00022CE1">
        <w:rPr>
          <w:rFonts w:ascii="Arial" w:hAnsi="Arial" w:cs="Arial"/>
          <w:i/>
          <w:sz w:val="24"/>
          <w:szCs w:val="24"/>
          <w:lang w:val="es-MX"/>
        </w:rPr>
        <w:t>. Con la solicitud de la licencia de demolición, se deberá presentar un programa de obra, en caso de prever el uso de explosivos, el programa de demolición señalará fecha y horario precisos, en que se realizará la demolición, la cual estará sujeta a la aprobación de la Dirección y previa autorización de la Secretaría de la Defensa Nacional. Quien pretenda realizar la demolición, deberá avisar por escrito a los vecinos colindantes, señalando la fecha y hora exacta de las explosiones.</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Textoindependiente"/>
        <w:ind w:left="100" w:right="109"/>
        <w:jc w:val="both"/>
        <w:rPr>
          <w:rFonts w:ascii="Arial" w:hAnsi="Arial" w:cs="Arial"/>
          <w:i/>
          <w:sz w:val="24"/>
          <w:szCs w:val="24"/>
          <w:lang w:val="es-MX"/>
        </w:rPr>
      </w:pPr>
      <w:r w:rsidRPr="00022CE1">
        <w:rPr>
          <w:rFonts w:ascii="Arial" w:hAnsi="Arial" w:cs="Arial"/>
          <w:b/>
          <w:i/>
          <w:sz w:val="24"/>
          <w:szCs w:val="24"/>
          <w:lang w:val="es-MX"/>
        </w:rPr>
        <w:t>Artículo 158</w:t>
      </w:r>
      <w:r w:rsidRPr="00022CE1">
        <w:rPr>
          <w:rFonts w:ascii="Arial" w:hAnsi="Arial" w:cs="Arial"/>
          <w:i/>
          <w:sz w:val="24"/>
          <w:szCs w:val="24"/>
          <w:lang w:val="es-MX"/>
        </w:rPr>
        <w:t>. La Dirección dictaminará toda demolición, conforme a la normatividad aplicable y previa autorización de las autoridades competentes o facultadas.</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Textoindependiente"/>
        <w:ind w:left="100" w:right="106"/>
        <w:jc w:val="both"/>
        <w:rPr>
          <w:rFonts w:ascii="Arial" w:hAnsi="Arial" w:cs="Arial"/>
          <w:i/>
          <w:sz w:val="24"/>
          <w:szCs w:val="24"/>
          <w:lang w:val="es-MX"/>
        </w:rPr>
      </w:pPr>
      <w:r w:rsidRPr="00022CE1">
        <w:rPr>
          <w:rFonts w:ascii="Arial" w:hAnsi="Arial" w:cs="Arial"/>
          <w:b/>
          <w:i/>
          <w:sz w:val="24"/>
          <w:szCs w:val="24"/>
          <w:lang w:val="es-MX"/>
        </w:rPr>
        <w:t>Artículo 159</w:t>
      </w:r>
      <w:r w:rsidRPr="00022CE1">
        <w:rPr>
          <w:rFonts w:ascii="Arial" w:hAnsi="Arial" w:cs="Arial"/>
          <w:i/>
          <w:sz w:val="24"/>
          <w:szCs w:val="24"/>
          <w:lang w:val="es-MX"/>
        </w:rPr>
        <w:t>. En el área urbana queda restringido llevar a cabo demoliciones mediante el uso de explosivos; en el caso en que sea necesario el uso de los mismos, la Dirección determinará apoyándose en los criterios de autoridades competentes, los lineamientos a que deberán sujetarse dichas demoliciones las cuales quedarán bajo responsabilidad del director responsable en</w:t>
      </w:r>
      <w:r w:rsidRPr="00022CE1">
        <w:rPr>
          <w:rFonts w:ascii="Arial" w:hAnsi="Arial" w:cs="Arial"/>
          <w:i/>
          <w:spacing w:val="-4"/>
          <w:sz w:val="24"/>
          <w:szCs w:val="24"/>
          <w:lang w:val="es-MX"/>
        </w:rPr>
        <w:t xml:space="preserve"> </w:t>
      </w:r>
      <w:r w:rsidRPr="00022CE1">
        <w:rPr>
          <w:rFonts w:ascii="Arial" w:hAnsi="Arial" w:cs="Arial"/>
          <w:i/>
          <w:sz w:val="24"/>
          <w:szCs w:val="24"/>
          <w:lang w:val="es-MX"/>
        </w:rPr>
        <w:t>obra.</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Textoindependiente"/>
        <w:ind w:left="100" w:right="112"/>
        <w:jc w:val="both"/>
        <w:rPr>
          <w:rFonts w:ascii="Arial" w:hAnsi="Arial" w:cs="Arial"/>
          <w:i/>
          <w:sz w:val="24"/>
          <w:szCs w:val="24"/>
          <w:lang w:val="es-MX"/>
        </w:rPr>
      </w:pPr>
      <w:r w:rsidRPr="00022CE1">
        <w:rPr>
          <w:rFonts w:ascii="Arial" w:hAnsi="Arial" w:cs="Arial"/>
          <w:b/>
          <w:i/>
          <w:sz w:val="24"/>
          <w:szCs w:val="24"/>
          <w:lang w:val="es-MX"/>
        </w:rPr>
        <w:t>Artículo 160</w:t>
      </w:r>
      <w:r w:rsidRPr="00022CE1">
        <w:rPr>
          <w:rFonts w:ascii="Arial" w:hAnsi="Arial" w:cs="Arial"/>
          <w:i/>
          <w:sz w:val="24"/>
          <w:szCs w:val="24"/>
          <w:lang w:val="es-MX"/>
        </w:rPr>
        <w:t>. Cuando la Dirección determine que una obra de excavación, demolición, edificación, remodelación, restauración o movimiento de tierra, presenta peligro para personas o bienes, ordenará al propietario de la misma, llevar a cabo las obras necesarias para aseguramiento, reparación o demolición, previo dictamen técnico emitido por la dirección, en el cual se indicará el plazo para que el propietario concluya las obras indicadas.</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Textoindependiente"/>
        <w:ind w:left="100" w:right="105"/>
        <w:jc w:val="both"/>
        <w:rPr>
          <w:rFonts w:ascii="Arial" w:hAnsi="Arial" w:cs="Arial"/>
          <w:i/>
          <w:sz w:val="24"/>
          <w:szCs w:val="24"/>
          <w:lang w:val="es-MX"/>
        </w:rPr>
      </w:pPr>
      <w:r w:rsidRPr="00022CE1">
        <w:rPr>
          <w:rFonts w:ascii="Arial" w:hAnsi="Arial" w:cs="Arial"/>
          <w:b/>
          <w:i/>
          <w:sz w:val="24"/>
          <w:szCs w:val="24"/>
          <w:lang w:val="es-MX"/>
        </w:rPr>
        <w:t>Artículo 161</w:t>
      </w:r>
      <w:r w:rsidRPr="00022CE1">
        <w:rPr>
          <w:rFonts w:ascii="Arial" w:hAnsi="Arial" w:cs="Arial"/>
          <w:i/>
          <w:sz w:val="24"/>
          <w:szCs w:val="24"/>
          <w:lang w:val="es-MX"/>
        </w:rPr>
        <w:t>. Cuando concluya el plazo señalado por la Dirección, sin que tales trabajos estén concluidos por cuenta del propietario, la Dirección podrá ejecutar de esas obras con cargo y a costa del propietario, además de las sanciones correspondientes conforme a la Ley de Ingresos.</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Textoindependiente"/>
        <w:ind w:left="100" w:right="108"/>
        <w:jc w:val="both"/>
        <w:rPr>
          <w:rFonts w:ascii="Arial" w:hAnsi="Arial" w:cs="Arial"/>
          <w:i/>
          <w:sz w:val="24"/>
          <w:szCs w:val="24"/>
          <w:lang w:val="es-MX"/>
        </w:rPr>
      </w:pPr>
      <w:r w:rsidRPr="00022CE1">
        <w:rPr>
          <w:rFonts w:ascii="Arial" w:hAnsi="Arial" w:cs="Arial"/>
          <w:b/>
          <w:i/>
          <w:sz w:val="24"/>
          <w:szCs w:val="24"/>
          <w:lang w:val="es-MX"/>
        </w:rPr>
        <w:t>Artículo 162</w:t>
      </w:r>
      <w:r w:rsidRPr="00022CE1">
        <w:rPr>
          <w:rFonts w:ascii="Arial" w:hAnsi="Arial" w:cs="Arial"/>
          <w:i/>
          <w:sz w:val="24"/>
          <w:szCs w:val="24"/>
          <w:lang w:val="es-MX"/>
        </w:rPr>
        <w:t>. En caso de inminencia de siniestro, aún sin mediar la audiencia previa del propietario o interesado, la Dirección podrá tomar las medidas que considere indispensables para prevenir su acontecimiento; notificará a los ocupantes del inmueble y pedirá el auxilio de las autoridades competentes para lograr la inmediata desocupación.</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Textoindependiente"/>
        <w:ind w:left="100" w:right="108"/>
        <w:jc w:val="both"/>
        <w:rPr>
          <w:rFonts w:ascii="Arial" w:hAnsi="Arial" w:cs="Arial"/>
          <w:i/>
          <w:sz w:val="24"/>
          <w:szCs w:val="24"/>
          <w:lang w:val="es-MX"/>
        </w:rPr>
      </w:pPr>
      <w:r w:rsidRPr="00022CE1">
        <w:rPr>
          <w:rFonts w:ascii="Arial" w:hAnsi="Arial" w:cs="Arial"/>
          <w:b/>
          <w:i/>
          <w:sz w:val="24"/>
          <w:szCs w:val="24"/>
          <w:lang w:val="es-MX"/>
        </w:rPr>
        <w:t>Artículo 163</w:t>
      </w:r>
      <w:r w:rsidRPr="00022CE1">
        <w:rPr>
          <w:rFonts w:ascii="Arial" w:hAnsi="Arial" w:cs="Arial"/>
          <w:i/>
          <w:sz w:val="24"/>
          <w:szCs w:val="24"/>
          <w:lang w:val="es-MX"/>
        </w:rPr>
        <w:t xml:space="preserve">. La Dirección, previo dictamen técnico, podrá promover ante las dependencias municipales correspondientes, la desocupación del inmueble o la necesidad de ejecución de obras, adaptaciones, instalaciones u otros trabajos, con el fin de eliminar los inconvenientes </w:t>
      </w:r>
      <w:r w:rsidRPr="00022CE1">
        <w:rPr>
          <w:rFonts w:ascii="Arial" w:hAnsi="Arial" w:cs="Arial"/>
          <w:i/>
          <w:sz w:val="24"/>
          <w:szCs w:val="24"/>
          <w:lang w:val="es-MX"/>
        </w:rPr>
        <w:lastRenderedPageBreak/>
        <w:t>que se estén causando.</w:t>
      </w:r>
    </w:p>
    <w:p w:rsidR="00252FC8" w:rsidRPr="00022CE1" w:rsidRDefault="00252FC8" w:rsidP="00F63C7B">
      <w:pPr>
        <w:pStyle w:val="Textoindependiente"/>
        <w:rPr>
          <w:rFonts w:ascii="Arial" w:hAnsi="Arial" w:cs="Arial"/>
          <w:i/>
          <w:sz w:val="24"/>
          <w:szCs w:val="24"/>
          <w:lang w:val="es-MX"/>
        </w:rPr>
      </w:pPr>
    </w:p>
    <w:p w:rsidR="00252FC8" w:rsidRPr="000D1171" w:rsidRDefault="00252FC8" w:rsidP="00F63C7B">
      <w:pPr>
        <w:pStyle w:val="Ttulo1"/>
        <w:spacing w:before="1" w:line="240" w:lineRule="auto"/>
        <w:ind w:right="192"/>
        <w:jc w:val="center"/>
        <w:rPr>
          <w:rFonts w:ascii="Arial" w:hAnsi="Arial" w:cs="Arial"/>
          <w:i/>
          <w:color w:val="000000" w:themeColor="text1"/>
          <w:sz w:val="24"/>
          <w:szCs w:val="24"/>
        </w:rPr>
      </w:pPr>
      <w:r w:rsidRPr="000D1171">
        <w:rPr>
          <w:rFonts w:ascii="Arial" w:hAnsi="Arial" w:cs="Arial"/>
          <w:i/>
          <w:color w:val="000000" w:themeColor="text1"/>
          <w:sz w:val="24"/>
          <w:szCs w:val="24"/>
        </w:rPr>
        <w:t>CAPÍTULO II</w:t>
      </w:r>
    </w:p>
    <w:p w:rsidR="00252FC8" w:rsidRPr="00022CE1" w:rsidRDefault="00252FC8" w:rsidP="00F63C7B">
      <w:pPr>
        <w:spacing w:after="0" w:line="240" w:lineRule="auto"/>
        <w:ind w:left="186" w:right="195"/>
        <w:jc w:val="center"/>
        <w:rPr>
          <w:rFonts w:ascii="Arial" w:hAnsi="Arial" w:cs="Arial"/>
          <w:b/>
          <w:i/>
          <w:sz w:val="24"/>
          <w:szCs w:val="24"/>
        </w:rPr>
      </w:pPr>
      <w:r w:rsidRPr="00022CE1">
        <w:rPr>
          <w:rFonts w:ascii="Arial" w:hAnsi="Arial" w:cs="Arial"/>
          <w:b/>
          <w:i/>
          <w:sz w:val="24"/>
          <w:szCs w:val="24"/>
        </w:rPr>
        <w:t>DE LA SEGURIDAD ESTRUCTURAL DE LAS CONSTRUCCIONES</w:t>
      </w:r>
    </w:p>
    <w:p w:rsidR="00252FC8" w:rsidRPr="00022CE1" w:rsidRDefault="00252FC8" w:rsidP="00F63C7B">
      <w:pPr>
        <w:pStyle w:val="Textoindependiente"/>
        <w:spacing w:before="4"/>
        <w:rPr>
          <w:rFonts w:ascii="Arial" w:hAnsi="Arial" w:cs="Arial"/>
          <w:b/>
          <w:i/>
          <w:sz w:val="24"/>
          <w:szCs w:val="24"/>
          <w:lang w:val="es-MX"/>
        </w:rPr>
      </w:pPr>
    </w:p>
    <w:p w:rsidR="00252FC8" w:rsidRPr="00022CE1" w:rsidRDefault="00252FC8" w:rsidP="00F63C7B">
      <w:pPr>
        <w:pStyle w:val="Textoindependiente"/>
        <w:ind w:left="100" w:right="113"/>
        <w:jc w:val="both"/>
        <w:rPr>
          <w:rFonts w:ascii="Arial" w:hAnsi="Arial" w:cs="Arial"/>
          <w:i/>
          <w:sz w:val="24"/>
          <w:szCs w:val="24"/>
          <w:lang w:val="es-MX"/>
        </w:rPr>
      </w:pPr>
      <w:r w:rsidRPr="00022CE1">
        <w:rPr>
          <w:rFonts w:ascii="Arial" w:hAnsi="Arial" w:cs="Arial"/>
          <w:b/>
          <w:i/>
          <w:sz w:val="24"/>
          <w:szCs w:val="24"/>
          <w:lang w:val="es-MX"/>
        </w:rPr>
        <w:t>Artículo 164</w:t>
      </w:r>
      <w:r w:rsidRPr="00022CE1">
        <w:rPr>
          <w:rFonts w:ascii="Arial" w:hAnsi="Arial" w:cs="Arial"/>
          <w:i/>
          <w:sz w:val="24"/>
          <w:szCs w:val="24"/>
          <w:lang w:val="es-MX"/>
        </w:rPr>
        <w:t>. La seguridad estructural de toda obra de excavación, movimiento de tierras, demolición, remodelación, restauración o construcción, será responsabilidad de los directores responsables y en algunos casos de directores corresponsables, y deberá cumplir con lo señalado por las normas oficiales mexicanas, el presente reglamento, las normas técnicas complementarias y la normatividad aplicable.</w:t>
      </w:r>
    </w:p>
    <w:p w:rsidR="00252FC8" w:rsidRPr="00022CE1" w:rsidRDefault="00252FC8" w:rsidP="00F63C7B">
      <w:pPr>
        <w:pStyle w:val="Textoindependiente"/>
        <w:rPr>
          <w:rFonts w:ascii="Arial" w:hAnsi="Arial" w:cs="Arial"/>
          <w:i/>
          <w:sz w:val="24"/>
          <w:szCs w:val="24"/>
          <w:lang w:val="es-MX"/>
        </w:rPr>
      </w:pPr>
    </w:p>
    <w:p w:rsidR="00252FC8" w:rsidRPr="000D1171" w:rsidRDefault="00252FC8" w:rsidP="00F63C7B">
      <w:pPr>
        <w:pStyle w:val="Ttulo1"/>
        <w:spacing w:before="1" w:line="240" w:lineRule="auto"/>
        <w:ind w:right="191"/>
        <w:jc w:val="center"/>
        <w:rPr>
          <w:rFonts w:ascii="Arial" w:hAnsi="Arial" w:cs="Arial"/>
          <w:i/>
          <w:color w:val="000000" w:themeColor="text1"/>
          <w:sz w:val="24"/>
          <w:szCs w:val="24"/>
        </w:rPr>
      </w:pPr>
      <w:r w:rsidRPr="000D1171">
        <w:rPr>
          <w:rFonts w:ascii="Arial" w:hAnsi="Arial" w:cs="Arial"/>
          <w:i/>
          <w:color w:val="000000" w:themeColor="text1"/>
          <w:sz w:val="24"/>
          <w:szCs w:val="24"/>
        </w:rPr>
        <w:t>TÍTULO X</w:t>
      </w:r>
    </w:p>
    <w:p w:rsidR="00252FC8" w:rsidRPr="00022CE1" w:rsidRDefault="00252FC8" w:rsidP="00F63C7B">
      <w:pPr>
        <w:spacing w:after="0" w:line="240" w:lineRule="auto"/>
        <w:ind w:left="186" w:right="196"/>
        <w:jc w:val="center"/>
        <w:rPr>
          <w:rFonts w:ascii="Arial" w:hAnsi="Arial" w:cs="Arial"/>
          <w:b/>
          <w:i/>
          <w:sz w:val="24"/>
          <w:szCs w:val="24"/>
        </w:rPr>
      </w:pPr>
      <w:r w:rsidRPr="00022CE1">
        <w:rPr>
          <w:rFonts w:ascii="Arial" w:hAnsi="Arial" w:cs="Arial"/>
          <w:b/>
          <w:i/>
          <w:sz w:val="24"/>
          <w:szCs w:val="24"/>
        </w:rPr>
        <w:t>DE LA UTILIZACIÓN Y CONSERVACIÓN DE PREDIOS Y EDIFICIOS CAPÍTULO ÚNICO</w:t>
      </w:r>
    </w:p>
    <w:p w:rsidR="00252FC8" w:rsidRPr="00022CE1" w:rsidRDefault="00252FC8" w:rsidP="00F63C7B">
      <w:pPr>
        <w:pStyle w:val="Textoindependiente"/>
        <w:spacing w:before="5"/>
        <w:ind w:left="100" w:right="109"/>
        <w:jc w:val="both"/>
        <w:rPr>
          <w:rFonts w:ascii="Arial" w:hAnsi="Arial" w:cs="Arial"/>
          <w:i/>
          <w:sz w:val="24"/>
          <w:szCs w:val="24"/>
          <w:lang w:val="es-MX"/>
        </w:rPr>
      </w:pPr>
      <w:r w:rsidRPr="00022CE1">
        <w:rPr>
          <w:rFonts w:ascii="Arial" w:hAnsi="Arial" w:cs="Arial"/>
          <w:b/>
          <w:i/>
          <w:sz w:val="24"/>
          <w:szCs w:val="24"/>
          <w:lang w:val="es-MX"/>
        </w:rPr>
        <w:t xml:space="preserve">Artículo 165. </w:t>
      </w:r>
      <w:r w:rsidRPr="00022CE1">
        <w:rPr>
          <w:rFonts w:ascii="Arial" w:hAnsi="Arial" w:cs="Arial"/>
          <w:i/>
          <w:sz w:val="24"/>
          <w:szCs w:val="24"/>
          <w:lang w:val="es-MX"/>
        </w:rPr>
        <w:t>Las edificaciones que no sean de uso habitacional unifamiliar o plurifamiliar, deberán contar con las instalaciones y equipos necesarios para prevenir y combatir incendios, observando lo previsto en la normatividad relativa a Protección Civil y Bomberos.</w:t>
      </w:r>
    </w:p>
    <w:p w:rsidR="00252FC8" w:rsidRPr="00022CE1" w:rsidRDefault="00252FC8" w:rsidP="00F63C7B">
      <w:pPr>
        <w:pStyle w:val="Textoindependiente"/>
        <w:rPr>
          <w:rFonts w:ascii="Arial" w:hAnsi="Arial" w:cs="Arial"/>
          <w:i/>
          <w:sz w:val="24"/>
          <w:szCs w:val="24"/>
          <w:lang w:val="es-MX"/>
        </w:rPr>
      </w:pPr>
    </w:p>
    <w:p w:rsidR="00252FC8" w:rsidRDefault="00252FC8" w:rsidP="00F63C7B">
      <w:pPr>
        <w:pStyle w:val="Textoindependiente"/>
        <w:ind w:left="100" w:right="109"/>
        <w:jc w:val="both"/>
        <w:rPr>
          <w:rFonts w:ascii="Arial" w:hAnsi="Arial" w:cs="Arial"/>
          <w:i/>
          <w:sz w:val="24"/>
          <w:szCs w:val="24"/>
          <w:lang w:val="es-MX"/>
        </w:rPr>
      </w:pPr>
      <w:r w:rsidRPr="00022CE1">
        <w:rPr>
          <w:rFonts w:ascii="Arial" w:hAnsi="Arial" w:cs="Arial"/>
          <w:b/>
          <w:i/>
          <w:sz w:val="24"/>
          <w:szCs w:val="24"/>
          <w:lang w:val="es-MX"/>
        </w:rPr>
        <w:t xml:space="preserve">Artículo 166. </w:t>
      </w:r>
      <w:r w:rsidRPr="00022CE1">
        <w:rPr>
          <w:rFonts w:ascii="Arial" w:hAnsi="Arial" w:cs="Arial"/>
          <w:i/>
          <w:sz w:val="24"/>
          <w:szCs w:val="24"/>
          <w:lang w:val="es-MX"/>
        </w:rPr>
        <w:t>Es obligación de los propietarios o posesionarios a título de dueño de predios no edificados, mantenerlos aislados de la vía pública por medio de cercas o muros. Las cercas no requerirán licencia de edificación y se instalarán sin invadir banqueta o cualquier parte  de  la  vía  pública;  cuando  no  se  ajusten  a  lo  anterior,  la  Dirección  notificará  al</w:t>
      </w:r>
      <w:r w:rsidR="000D1171">
        <w:rPr>
          <w:rFonts w:ascii="Arial" w:hAnsi="Arial" w:cs="Arial"/>
          <w:i/>
          <w:sz w:val="24"/>
          <w:szCs w:val="24"/>
          <w:lang w:val="es-MX"/>
        </w:rPr>
        <w:t xml:space="preserve"> </w:t>
      </w:r>
      <w:r w:rsidRPr="00022CE1">
        <w:rPr>
          <w:rFonts w:ascii="Arial" w:hAnsi="Arial" w:cs="Arial"/>
          <w:i/>
          <w:sz w:val="24"/>
          <w:szCs w:val="24"/>
          <w:lang w:val="es-MX"/>
        </w:rPr>
        <w:t>interesado concediéndole un plazo máximo de 5 días hábiles para corregir el alineamiento de la cerca.</w:t>
      </w:r>
    </w:p>
    <w:p w:rsidR="000D1171" w:rsidRPr="00022CE1" w:rsidRDefault="000D1171" w:rsidP="00F63C7B">
      <w:pPr>
        <w:pStyle w:val="Textoindependiente"/>
        <w:ind w:left="100" w:right="109"/>
        <w:jc w:val="both"/>
        <w:rPr>
          <w:rFonts w:ascii="Arial" w:hAnsi="Arial" w:cs="Arial"/>
          <w:i/>
          <w:sz w:val="24"/>
          <w:szCs w:val="24"/>
          <w:lang w:val="es-MX"/>
        </w:rPr>
      </w:pPr>
    </w:p>
    <w:p w:rsidR="00252FC8" w:rsidRPr="00022CE1" w:rsidRDefault="00252FC8" w:rsidP="00F63C7B">
      <w:pPr>
        <w:pStyle w:val="Textoindependiente"/>
        <w:ind w:left="100" w:right="111"/>
        <w:jc w:val="both"/>
        <w:rPr>
          <w:rFonts w:ascii="Arial" w:hAnsi="Arial" w:cs="Arial"/>
          <w:i/>
          <w:sz w:val="24"/>
          <w:szCs w:val="24"/>
          <w:lang w:val="es-MX"/>
        </w:rPr>
      </w:pPr>
      <w:r w:rsidRPr="00022CE1">
        <w:rPr>
          <w:rFonts w:ascii="Arial" w:hAnsi="Arial" w:cs="Arial"/>
          <w:i/>
          <w:sz w:val="24"/>
          <w:szCs w:val="24"/>
          <w:lang w:val="es-MX"/>
        </w:rPr>
        <w:t>Queda prohibido instalar cercas o realizar muros con materiales que pongan en peligro la seguridad de personas y bienes de cualquier tipo. En caso de incumplimiento a lo antes mencionado o de riesgo en la estabilidad de una cerca o muro, la Dirección ordenará su reparación, reposición o demolición, la cual deberá ejecutar el propietario en un plazo máximo de 5 días hábiles.</w:t>
      </w:r>
    </w:p>
    <w:p w:rsidR="00252FC8" w:rsidRPr="000D1171" w:rsidRDefault="00252FC8" w:rsidP="00F63C7B">
      <w:pPr>
        <w:pStyle w:val="Textoindependiente"/>
        <w:jc w:val="center"/>
        <w:rPr>
          <w:rFonts w:ascii="Arial" w:hAnsi="Arial" w:cs="Arial"/>
          <w:i/>
          <w:color w:val="000000" w:themeColor="text1"/>
          <w:sz w:val="24"/>
          <w:szCs w:val="24"/>
          <w:lang w:val="es-MX"/>
        </w:rPr>
      </w:pPr>
    </w:p>
    <w:p w:rsidR="00252FC8" w:rsidRPr="000D1171" w:rsidRDefault="00252FC8" w:rsidP="00F63C7B">
      <w:pPr>
        <w:pStyle w:val="Ttulo1"/>
        <w:spacing w:before="1" w:line="240" w:lineRule="auto"/>
        <w:ind w:right="189"/>
        <w:jc w:val="center"/>
        <w:rPr>
          <w:rFonts w:ascii="Arial" w:hAnsi="Arial" w:cs="Arial"/>
          <w:i/>
          <w:color w:val="000000" w:themeColor="text1"/>
          <w:sz w:val="24"/>
          <w:szCs w:val="24"/>
        </w:rPr>
      </w:pPr>
      <w:r w:rsidRPr="000D1171">
        <w:rPr>
          <w:rFonts w:ascii="Arial" w:hAnsi="Arial" w:cs="Arial"/>
          <w:i/>
          <w:color w:val="000000" w:themeColor="text1"/>
          <w:sz w:val="24"/>
          <w:szCs w:val="24"/>
        </w:rPr>
        <w:t>TÍTULO XI</w:t>
      </w:r>
    </w:p>
    <w:p w:rsidR="00252FC8" w:rsidRDefault="00252FC8" w:rsidP="00F63C7B">
      <w:pPr>
        <w:spacing w:after="0" w:line="240" w:lineRule="auto"/>
        <w:ind w:left="955" w:right="969"/>
        <w:jc w:val="center"/>
        <w:rPr>
          <w:rFonts w:ascii="Arial" w:hAnsi="Arial" w:cs="Arial"/>
          <w:b/>
          <w:i/>
          <w:sz w:val="24"/>
          <w:szCs w:val="24"/>
        </w:rPr>
      </w:pPr>
      <w:r w:rsidRPr="000D1171">
        <w:rPr>
          <w:rFonts w:ascii="Arial" w:hAnsi="Arial" w:cs="Arial"/>
          <w:b/>
          <w:i/>
          <w:color w:val="000000" w:themeColor="text1"/>
          <w:sz w:val="24"/>
          <w:szCs w:val="24"/>
        </w:rPr>
        <w:t>DE</w:t>
      </w:r>
      <w:r w:rsidRPr="00022CE1">
        <w:rPr>
          <w:rFonts w:ascii="Arial" w:hAnsi="Arial" w:cs="Arial"/>
          <w:b/>
          <w:i/>
          <w:sz w:val="24"/>
          <w:szCs w:val="24"/>
        </w:rPr>
        <w:t xml:space="preserve"> LA INSPECCIÓN Y CONTROL DE OBRAS DE EDIFICACIÓN CAPÍTULO ÚNICO</w:t>
      </w:r>
    </w:p>
    <w:p w:rsidR="000D1171" w:rsidRPr="00022CE1" w:rsidRDefault="000D1171" w:rsidP="00F63C7B">
      <w:pPr>
        <w:spacing w:after="0" w:line="240" w:lineRule="auto"/>
        <w:ind w:left="955" w:right="969"/>
        <w:jc w:val="center"/>
        <w:rPr>
          <w:rFonts w:ascii="Arial" w:hAnsi="Arial" w:cs="Arial"/>
          <w:b/>
          <w:i/>
          <w:sz w:val="24"/>
          <w:szCs w:val="24"/>
        </w:rPr>
      </w:pPr>
    </w:p>
    <w:p w:rsidR="00252FC8" w:rsidRPr="00022CE1" w:rsidRDefault="00252FC8" w:rsidP="00F63C7B">
      <w:pPr>
        <w:pStyle w:val="Textoindependiente"/>
        <w:spacing w:before="5"/>
        <w:ind w:left="100" w:right="105"/>
        <w:jc w:val="both"/>
        <w:rPr>
          <w:rFonts w:ascii="Arial" w:hAnsi="Arial" w:cs="Arial"/>
          <w:i/>
          <w:sz w:val="24"/>
          <w:szCs w:val="24"/>
          <w:lang w:val="es-MX"/>
        </w:rPr>
      </w:pPr>
      <w:r w:rsidRPr="00022CE1">
        <w:rPr>
          <w:rFonts w:ascii="Arial" w:hAnsi="Arial" w:cs="Arial"/>
          <w:b/>
          <w:i/>
          <w:sz w:val="24"/>
          <w:szCs w:val="24"/>
          <w:lang w:val="es-MX"/>
        </w:rPr>
        <w:t xml:space="preserve">Artículo 167. </w:t>
      </w:r>
      <w:r w:rsidRPr="00022CE1">
        <w:rPr>
          <w:rFonts w:ascii="Arial" w:hAnsi="Arial" w:cs="Arial"/>
          <w:i/>
          <w:sz w:val="24"/>
          <w:szCs w:val="24"/>
          <w:lang w:val="es-MX"/>
        </w:rPr>
        <w:t>La Dirección y la Dirección de Inspección, podrán realizar las visitas de verificación y/o inspección en el ámbito de sus respectivas competencia, a efecto de constatar que en las obras de construcción, remodelación, demolición, movimiento de  tierras, excavación, reparación o restauración, que se llevan a cabo en el Municipio en predios o construcciones particulares, o bien en la vía pública, se ajusten a las leyes, reglamentos y la normatividad aplicable, y en caso contrario, determinar las infracciones correspondientes, imponiendo al propietario, poseedor o responsable de la misma, la sanción que se determine conforme al presente Reglamento y la normatividad</w:t>
      </w:r>
      <w:r w:rsidRPr="00022CE1">
        <w:rPr>
          <w:rFonts w:ascii="Arial" w:hAnsi="Arial" w:cs="Arial"/>
          <w:i/>
          <w:spacing w:val="-15"/>
          <w:sz w:val="24"/>
          <w:szCs w:val="24"/>
          <w:lang w:val="es-MX"/>
        </w:rPr>
        <w:t xml:space="preserve"> </w:t>
      </w:r>
      <w:r w:rsidRPr="00022CE1">
        <w:rPr>
          <w:rFonts w:ascii="Arial" w:hAnsi="Arial" w:cs="Arial"/>
          <w:i/>
          <w:sz w:val="24"/>
          <w:szCs w:val="24"/>
          <w:lang w:val="es-MX"/>
        </w:rPr>
        <w:t>aplicable.</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Textoindependiente"/>
        <w:ind w:left="100" w:right="114"/>
        <w:jc w:val="both"/>
        <w:rPr>
          <w:rFonts w:ascii="Arial" w:hAnsi="Arial" w:cs="Arial"/>
          <w:i/>
          <w:sz w:val="24"/>
          <w:szCs w:val="24"/>
          <w:lang w:val="es-MX"/>
        </w:rPr>
      </w:pPr>
      <w:r w:rsidRPr="00022CE1">
        <w:rPr>
          <w:rFonts w:ascii="Arial" w:hAnsi="Arial" w:cs="Arial"/>
          <w:i/>
          <w:sz w:val="24"/>
          <w:szCs w:val="24"/>
          <w:lang w:val="es-MX"/>
        </w:rPr>
        <w:t>La supervisión municipal de obras y los procedimientos de verificación e inspección, se realizarán de conformidad con las leyes y reglamentos que regulan el procedimiento administrativo.</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Textoindependiente"/>
        <w:ind w:left="100" w:right="109"/>
        <w:jc w:val="both"/>
        <w:rPr>
          <w:rFonts w:ascii="Arial" w:hAnsi="Arial" w:cs="Arial"/>
          <w:i/>
          <w:sz w:val="24"/>
          <w:szCs w:val="24"/>
          <w:lang w:val="es-MX"/>
        </w:rPr>
      </w:pPr>
      <w:r w:rsidRPr="00022CE1">
        <w:rPr>
          <w:rFonts w:ascii="Arial" w:hAnsi="Arial" w:cs="Arial"/>
          <w:b/>
          <w:i/>
          <w:sz w:val="24"/>
          <w:szCs w:val="24"/>
          <w:lang w:val="es-MX"/>
        </w:rPr>
        <w:t xml:space="preserve">Artículo 168. </w:t>
      </w:r>
      <w:r w:rsidRPr="00022CE1">
        <w:rPr>
          <w:rFonts w:ascii="Arial" w:hAnsi="Arial" w:cs="Arial"/>
          <w:i/>
          <w:sz w:val="24"/>
          <w:szCs w:val="24"/>
          <w:lang w:val="es-MX"/>
        </w:rPr>
        <w:t xml:space="preserve">El visitado por su parte tendrá la obligación de permitirle el acceso al lugar donde se efectúan las obras de construcción, excavación, demolición, remodelación, restauración o movimiento de </w:t>
      </w:r>
      <w:r w:rsidRPr="00022CE1">
        <w:rPr>
          <w:rFonts w:ascii="Arial" w:hAnsi="Arial" w:cs="Arial"/>
          <w:i/>
          <w:sz w:val="24"/>
          <w:szCs w:val="24"/>
          <w:lang w:val="es-MX"/>
        </w:rPr>
        <w:lastRenderedPageBreak/>
        <w:t>tierra, además de facilitar las actividades de verificación o inspección, para lo cual proporcionarán la información referente a la ejecución de la obra, así como los datos que solicite la Dirección mediante los inspectores</w:t>
      </w:r>
      <w:r w:rsidRPr="00022CE1">
        <w:rPr>
          <w:rFonts w:ascii="Arial" w:hAnsi="Arial" w:cs="Arial"/>
          <w:i/>
          <w:spacing w:val="-14"/>
          <w:sz w:val="24"/>
          <w:szCs w:val="24"/>
          <w:lang w:val="es-MX"/>
        </w:rPr>
        <w:t xml:space="preserve"> </w:t>
      </w:r>
      <w:r w:rsidRPr="00022CE1">
        <w:rPr>
          <w:rFonts w:ascii="Arial" w:hAnsi="Arial" w:cs="Arial"/>
          <w:i/>
          <w:sz w:val="24"/>
          <w:szCs w:val="24"/>
          <w:lang w:val="es-MX"/>
        </w:rPr>
        <w:t>autorizados.</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Textoindependiente"/>
        <w:ind w:left="100" w:right="107"/>
        <w:jc w:val="both"/>
        <w:rPr>
          <w:rFonts w:ascii="Arial" w:hAnsi="Arial" w:cs="Arial"/>
          <w:i/>
          <w:sz w:val="24"/>
          <w:szCs w:val="24"/>
          <w:lang w:val="es-MX"/>
        </w:rPr>
      </w:pPr>
      <w:r w:rsidRPr="00022CE1">
        <w:rPr>
          <w:rFonts w:ascii="Arial" w:hAnsi="Arial" w:cs="Arial"/>
          <w:b/>
          <w:i/>
          <w:sz w:val="24"/>
          <w:szCs w:val="24"/>
          <w:lang w:val="es-MX"/>
        </w:rPr>
        <w:t>Articulo 169</w:t>
      </w:r>
      <w:r w:rsidRPr="00022CE1">
        <w:rPr>
          <w:rFonts w:ascii="Arial" w:hAnsi="Arial" w:cs="Arial"/>
          <w:i/>
          <w:sz w:val="24"/>
          <w:szCs w:val="24"/>
          <w:lang w:val="es-MX"/>
        </w:rPr>
        <w:t>. La Dirección de Inspección deberá llevar a cabo la supervisión durante la construcción de las obras a que se refiere el presente Reglamento, a efecto de verificar el cumplimiento de las especificaciones y características autorizadas en las licencias, permisos u autorizaciones que otorgue, se apeguen a las leyes, reglamentos y la normatividad aplicable, y en caso contrario, determinar las medidas correctivas o de seguridad que correspondan conforme al presente Reglamento y la normatividad aplicable.</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Textoindependiente"/>
        <w:ind w:left="100" w:right="111"/>
        <w:jc w:val="both"/>
        <w:rPr>
          <w:rFonts w:ascii="Arial" w:hAnsi="Arial" w:cs="Arial"/>
          <w:i/>
          <w:sz w:val="24"/>
          <w:szCs w:val="24"/>
          <w:lang w:val="es-MX"/>
        </w:rPr>
      </w:pPr>
      <w:r w:rsidRPr="00022CE1">
        <w:rPr>
          <w:rFonts w:ascii="Arial" w:hAnsi="Arial" w:cs="Arial"/>
          <w:b/>
          <w:i/>
          <w:sz w:val="24"/>
          <w:szCs w:val="24"/>
          <w:lang w:val="es-MX"/>
        </w:rPr>
        <w:t xml:space="preserve">Artículo 170. </w:t>
      </w:r>
      <w:r w:rsidRPr="00022CE1">
        <w:rPr>
          <w:rFonts w:ascii="Arial" w:hAnsi="Arial" w:cs="Arial"/>
          <w:i/>
          <w:sz w:val="24"/>
          <w:szCs w:val="24"/>
          <w:lang w:val="es-MX"/>
        </w:rPr>
        <w:t>La bitácora oficial de obra deberá ser firmada por el director responsable en obra y por los inspectores autorizados por la Dirección, anotando la fecha de la visita y en su caso, las observaciones correspondientes; si fuera el caso, al término de la diligencia se levantará acta circunstanciada.</w:t>
      </w:r>
    </w:p>
    <w:p w:rsidR="00252FC8" w:rsidRPr="00022CE1" w:rsidRDefault="00252FC8" w:rsidP="00F63C7B">
      <w:pPr>
        <w:pStyle w:val="Textoindependiente"/>
        <w:spacing w:before="10"/>
        <w:rPr>
          <w:rFonts w:ascii="Arial" w:hAnsi="Arial" w:cs="Arial"/>
          <w:i/>
          <w:sz w:val="24"/>
          <w:szCs w:val="24"/>
          <w:lang w:val="es-MX"/>
        </w:rPr>
      </w:pPr>
    </w:p>
    <w:p w:rsidR="00252FC8" w:rsidRPr="00022CE1" w:rsidRDefault="00252FC8" w:rsidP="00F63C7B">
      <w:pPr>
        <w:pStyle w:val="Textoindependiente"/>
        <w:spacing w:before="69"/>
        <w:ind w:left="100" w:right="108"/>
        <w:jc w:val="both"/>
        <w:rPr>
          <w:rFonts w:ascii="Arial" w:hAnsi="Arial" w:cs="Arial"/>
          <w:i/>
          <w:sz w:val="24"/>
          <w:szCs w:val="24"/>
          <w:lang w:val="es-MX"/>
        </w:rPr>
      </w:pPr>
      <w:r w:rsidRPr="00022CE1">
        <w:rPr>
          <w:rFonts w:ascii="Arial" w:hAnsi="Arial" w:cs="Arial"/>
          <w:b/>
          <w:i/>
          <w:sz w:val="24"/>
          <w:szCs w:val="24"/>
          <w:lang w:val="es-MX"/>
        </w:rPr>
        <w:t xml:space="preserve">Artículo 171. </w:t>
      </w:r>
      <w:r w:rsidRPr="00022CE1">
        <w:rPr>
          <w:rFonts w:ascii="Arial" w:hAnsi="Arial" w:cs="Arial"/>
          <w:i/>
          <w:sz w:val="24"/>
          <w:szCs w:val="24"/>
          <w:lang w:val="es-MX"/>
        </w:rPr>
        <w:t>La Dirección de Inspección, designará inspectores autorizados para realizar la inspección a todo predio donde se lleven a cabo obras de construcción, remodelación, demolición, movimiento de tierras, excavación, reparación o restauración, quienes tendrán acceso a los predios, exclusivamente para el cumplimiento de la orden respectiva, cumpliendo los requisitos constitucionales necesarios y en caso de encontrar alguna anomalía, apercibirán al propietario de la finca mediante el acta correspondiente. La Dirección ejercerá sus facultades de vigilancia e inspección de conformidad con lo previsto en la Ley del Procedimiento Administrativo del Estado de Jalisco.</w:t>
      </w:r>
    </w:p>
    <w:p w:rsidR="00252FC8" w:rsidRPr="00022CE1" w:rsidRDefault="00252FC8" w:rsidP="00F63C7B">
      <w:pPr>
        <w:pStyle w:val="Textoindependiente"/>
        <w:rPr>
          <w:rFonts w:ascii="Arial" w:hAnsi="Arial" w:cs="Arial"/>
          <w:i/>
          <w:sz w:val="24"/>
          <w:szCs w:val="24"/>
          <w:lang w:val="es-MX"/>
        </w:rPr>
      </w:pPr>
    </w:p>
    <w:p w:rsidR="00252FC8" w:rsidRPr="000D1171" w:rsidRDefault="00252FC8" w:rsidP="00F63C7B">
      <w:pPr>
        <w:pStyle w:val="Ttulo1"/>
        <w:spacing w:before="1" w:line="240" w:lineRule="auto"/>
        <w:ind w:right="192"/>
        <w:jc w:val="center"/>
        <w:rPr>
          <w:rFonts w:ascii="Arial" w:hAnsi="Arial" w:cs="Arial"/>
          <w:i/>
          <w:color w:val="000000" w:themeColor="text1"/>
          <w:sz w:val="24"/>
          <w:szCs w:val="24"/>
        </w:rPr>
      </w:pPr>
      <w:r w:rsidRPr="000D1171">
        <w:rPr>
          <w:rFonts w:ascii="Arial" w:hAnsi="Arial" w:cs="Arial"/>
          <w:i/>
          <w:color w:val="000000" w:themeColor="text1"/>
          <w:sz w:val="24"/>
          <w:szCs w:val="24"/>
        </w:rPr>
        <w:t>TÍTULO XII</w:t>
      </w:r>
    </w:p>
    <w:p w:rsidR="00252FC8" w:rsidRPr="00022CE1" w:rsidRDefault="00252FC8" w:rsidP="00F63C7B">
      <w:pPr>
        <w:spacing w:after="0" w:line="240" w:lineRule="auto"/>
        <w:ind w:left="2592" w:right="2600"/>
        <w:jc w:val="center"/>
        <w:rPr>
          <w:rFonts w:ascii="Arial" w:hAnsi="Arial" w:cs="Arial"/>
          <w:b/>
          <w:i/>
          <w:sz w:val="24"/>
          <w:szCs w:val="24"/>
        </w:rPr>
      </w:pPr>
      <w:r w:rsidRPr="00022CE1">
        <w:rPr>
          <w:rFonts w:ascii="Arial" w:hAnsi="Arial" w:cs="Arial"/>
          <w:b/>
          <w:i/>
          <w:sz w:val="24"/>
          <w:szCs w:val="24"/>
        </w:rPr>
        <w:t>DE LAS MEDIDAS DE SEGURIDAD CAPÍTULO ÚNICO</w:t>
      </w:r>
    </w:p>
    <w:p w:rsidR="00252FC8" w:rsidRPr="00022CE1" w:rsidRDefault="00252FC8" w:rsidP="00F63C7B">
      <w:pPr>
        <w:pStyle w:val="Textoindependiente"/>
        <w:spacing w:before="5"/>
        <w:ind w:left="100" w:right="112"/>
        <w:jc w:val="both"/>
        <w:rPr>
          <w:rFonts w:ascii="Arial" w:hAnsi="Arial" w:cs="Arial"/>
          <w:i/>
          <w:sz w:val="24"/>
          <w:szCs w:val="24"/>
          <w:lang w:val="es-MX"/>
        </w:rPr>
      </w:pPr>
      <w:r w:rsidRPr="00022CE1">
        <w:rPr>
          <w:rFonts w:ascii="Arial" w:hAnsi="Arial" w:cs="Arial"/>
          <w:b/>
          <w:i/>
          <w:sz w:val="24"/>
          <w:szCs w:val="24"/>
          <w:lang w:val="es-MX"/>
        </w:rPr>
        <w:t>Artículo 172</w:t>
      </w:r>
      <w:r w:rsidRPr="00022CE1">
        <w:rPr>
          <w:rFonts w:ascii="Arial" w:hAnsi="Arial" w:cs="Arial"/>
          <w:i/>
          <w:sz w:val="24"/>
          <w:szCs w:val="24"/>
          <w:lang w:val="es-MX"/>
        </w:rPr>
        <w:t xml:space="preserve">. Las medidas de seguridad son aquellas que la Dirección de Inspección determine para garantizar el cumplimiento de lo estipulado en el presente Reglamento y la normatividad aplicable, además de evitar los daños a personas y bienes de cualquier tipo, que puedan causar las obras de excavación, demolición construcción, remodelación, demolición, movimiento de tierras, excavación, reparación o restauración, </w:t>
      </w:r>
      <w:r w:rsidRPr="00022CE1">
        <w:rPr>
          <w:rFonts w:ascii="Arial" w:hAnsi="Arial" w:cs="Arial"/>
          <w:i/>
          <w:spacing w:val="-3"/>
          <w:sz w:val="24"/>
          <w:szCs w:val="24"/>
          <w:lang w:val="es-MX"/>
        </w:rPr>
        <w:t xml:space="preserve">ya </w:t>
      </w:r>
      <w:r w:rsidRPr="00022CE1">
        <w:rPr>
          <w:rFonts w:ascii="Arial" w:hAnsi="Arial" w:cs="Arial"/>
          <w:i/>
          <w:sz w:val="24"/>
          <w:szCs w:val="24"/>
          <w:lang w:val="es-MX"/>
        </w:rPr>
        <w:t>sean públicas o privadas.</w:t>
      </w:r>
    </w:p>
    <w:p w:rsidR="00252FC8" w:rsidRPr="00022CE1" w:rsidRDefault="00252FC8" w:rsidP="00F63C7B">
      <w:pPr>
        <w:pStyle w:val="Textoindependiente"/>
        <w:spacing w:before="9"/>
        <w:rPr>
          <w:rFonts w:ascii="Arial" w:hAnsi="Arial" w:cs="Arial"/>
          <w:i/>
          <w:sz w:val="24"/>
          <w:szCs w:val="24"/>
          <w:lang w:val="es-MX"/>
        </w:rPr>
      </w:pPr>
    </w:p>
    <w:p w:rsidR="00252FC8" w:rsidRPr="00022CE1" w:rsidRDefault="00252FC8" w:rsidP="00F63C7B">
      <w:pPr>
        <w:pStyle w:val="Textoindependiente"/>
        <w:ind w:left="100" w:right="104"/>
        <w:jc w:val="both"/>
        <w:rPr>
          <w:rFonts w:ascii="Arial" w:hAnsi="Arial" w:cs="Arial"/>
          <w:i/>
          <w:sz w:val="24"/>
          <w:szCs w:val="24"/>
          <w:lang w:val="es-MX"/>
        </w:rPr>
      </w:pPr>
      <w:r w:rsidRPr="00022CE1">
        <w:rPr>
          <w:rFonts w:ascii="Arial" w:hAnsi="Arial" w:cs="Arial"/>
          <w:b/>
          <w:i/>
          <w:sz w:val="24"/>
          <w:szCs w:val="24"/>
          <w:lang w:val="es-MX"/>
        </w:rPr>
        <w:t xml:space="preserve">Artículo 173. </w:t>
      </w:r>
      <w:r w:rsidRPr="00022CE1">
        <w:rPr>
          <w:rFonts w:ascii="Arial" w:hAnsi="Arial" w:cs="Arial"/>
          <w:i/>
          <w:sz w:val="24"/>
          <w:szCs w:val="24"/>
          <w:lang w:val="es-MX"/>
        </w:rPr>
        <w:t>Las medidas de seguridad son de inmediata ejecución, tienen carácter preventivo y se aplicarán sin perjuicio de las sanciones que en su caso correspondan; dichas medidas tendrán la duración estrictamente necesaria para la corrección de las irregularidades o prevenir los riesgos respectivos.</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spacing w:after="0" w:line="240" w:lineRule="auto"/>
        <w:ind w:left="100"/>
        <w:jc w:val="both"/>
        <w:rPr>
          <w:rFonts w:ascii="Arial" w:hAnsi="Arial" w:cs="Arial"/>
          <w:i/>
          <w:sz w:val="24"/>
          <w:szCs w:val="24"/>
        </w:rPr>
      </w:pPr>
      <w:r w:rsidRPr="00022CE1">
        <w:rPr>
          <w:rFonts w:ascii="Arial" w:hAnsi="Arial" w:cs="Arial"/>
          <w:b/>
          <w:i/>
          <w:sz w:val="24"/>
          <w:szCs w:val="24"/>
        </w:rPr>
        <w:t xml:space="preserve">Artículo 174. </w:t>
      </w:r>
      <w:r w:rsidRPr="00022CE1">
        <w:rPr>
          <w:rFonts w:ascii="Arial" w:hAnsi="Arial" w:cs="Arial"/>
          <w:i/>
          <w:sz w:val="24"/>
          <w:szCs w:val="24"/>
        </w:rPr>
        <w:t>Se consideran medidas de seguridad, las siguientes:</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0"/>
          <w:numId w:val="15"/>
        </w:numPr>
        <w:tabs>
          <w:tab w:val="left" w:pos="820"/>
          <w:tab w:val="left" w:pos="821"/>
        </w:tabs>
        <w:spacing w:after="0" w:line="240" w:lineRule="auto"/>
        <w:contextualSpacing w:val="0"/>
        <w:jc w:val="left"/>
        <w:rPr>
          <w:rFonts w:ascii="Arial" w:hAnsi="Arial" w:cs="Arial"/>
          <w:i/>
          <w:sz w:val="24"/>
          <w:szCs w:val="24"/>
        </w:rPr>
      </w:pPr>
      <w:r w:rsidRPr="00022CE1">
        <w:rPr>
          <w:rFonts w:ascii="Arial" w:hAnsi="Arial" w:cs="Arial"/>
          <w:i/>
          <w:sz w:val="24"/>
          <w:szCs w:val="24"/>
        </w:rPr>
        <w:t>La suspensión de la obra, cuando no se ajuste a la normatividad</w:t>
      </w:r>
      <w:r w:rsidRPr="00022CE1">
        <w:rPr>
          <w:rFonts w:ascii="Arial" w:hAnsi="Arial" w:cs="Arial"/>
          <w:i/>
          <w:spacing w:val="-11"/>
          <w:sz w:val="24"/>
          <w:szCs w:val="24"/>
        </w:rPr>
        <w:t xml:space="preserve"> </w:t>
      </w:r>
      <w:r w:rsidRPr="00022CE1">
        <w:rPr>
          <w:rFonts w:ascii="Arial" w:hAnsi="Arial" w:cs="Arial"/>
          <w:i/>
          <w:sz w:val="24"/>
          <w:szCs w:val="24"/>
        </w:rPr>
        <w:t>aplicable;</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0"/>
          <w:numId w:val="15"/>
        </w:numPr>
        <w:tabs>
          <w:tab w:val="left" w:pos="821"/>
        </w:tabs>
        <w:spacing w:after="0" w:line="240" w:lineRule="auto"/>
        <w:ind w:right="107" w:hanging="607"/>
        <w:contextualSpacing w:val="0"/>
        <w:jc w:val="both"/>
        <w:rPr>
          <w:rFonts w:ascii="Arial" w:hAnsi="Arial" w:cs="Arial"/>
          <w:i/>
          <w:sz w:val="24"/>
          <w:szCs w:val="24"/>
        </w:rPr>
      </w:pPr>
      <w:r w:rsidRPr="00022CE1">
        <w:rPr>
          <w:rFonts w:ascii="Arial" w:hAnsi="Arial" w:cs="Arial"/>
          <w:i/>
          <w:sz w:val="24"/>
          <w:szCs w:val="24"/>
        </w:rPr>
        <w:t xml:space="preserve">La clausura temporal o definitiva, total o parcial de un predio, o de la obra, realizada en contravención de las disposiciones del </w:t>
      </w:r>
      <w:r w:rsidRPr="00022CE1">
        <w:rPr>
          <w:rFonts w:ascii="Arial" w:hAnsi="Arial" w:cs="Arial"/>
          <w:i/>
          <w:sz w:val="24"/>
          <w:szCs w:val="24"/>
        </w:rPr>
        <w:lastRenderedPageBreak/>
        <w:t>presente Reglamento y la normatividad aplicable;</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0"/>
          <w:numId w:val="15"/>
        </w:numPr>
        <w:tabs>
          <w:tab w:val="left" w:pos="821"/>
        </w:tabs>
        <w:spacing w:after="0" w:line="240" w:lineRule="auto"/>
        <w:ind w:right="113" w:hanging="701"/>
        <w:contextualSpacing w:val="0"/>
        <w:jc w:val="both"/>
        <w:rPr>
          <w:rFonts w:ascii="Arial" w:hAnsi="Arial" w:cs="Arial"/>
          <w:i/>
          <w:sz w:val="24"/>
          <w:szCs w:val="24"/>
        </w:rPr>
      </w:pPr>
      <w:r w:rsidRPr="00022CE1">
        <w:rPr>
          <w:rFonts w:ascii="Arial" w:hAnsi="Arial" w:cs="Arial"/>
          <w:i/>
          <w:sz w:val="24"/>
          <w:szCs w:val="24"/>
        </w:rPr>
        <w:t>El desocupación de un predio, para dar cumplimiento a determinaciones basadas en el presente Reglamento o la normatividad</w:t>
      </w:r>
      <w:r w:rsidRPr="00022CE1">
        <w:rPr>
          <w:rFonts w:ascii="Arial" w:hAnsi="Arial" w:cs="Arial"/>
          <w:i/>
          <w:spacing w:val="-9"/>
          <w:sz w:val="24"/>
          <w:szCs w:val="24"/>
        </w:rPr>
        <w:t xml:space="preserve"> </w:t>
      </w:r>
      <w:r w:rsidRPr="00022CE1">
        <w:rPr>
          <w:rFonts w:ascii="Arial" w:hAnsi="Arial" w:cs="Arial"/>
          <w:i/>
          <w:sz w:val="24"/>
          <w:szCs w:val="24"/>
        </w:rPr>
        <w:t>aplicable;</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0"/>
          <w:numId w:val="15"/>
        </w:numPr>
        <w:tabs>
          <w:tab w:val="left" w:pos="821"/>
        </w:tabs>
        <w:spacing w:after="0" w:line="240" w:lineRule="auto"/>
        <w:ind w:right="108" w:hanging="686"/>
        <w:contextualSpacing w:val="0"/>
        <w:jc w:val="both"/>
        <w:rPr>
          <w:rFonts w:ascii="Arial" w:hAnsi="Arial" w:cs="Arial"/>
          <w:i/>
          <w:sz w:val="24"/>
          <w:szCs w:val="24"/>
        </w:rPr>
      </w:pPr>
      <w:r w:rsidRPr="00022CE1">
        <w:rPr>
          <w:rFonts w:ascii="Arial" w:hAnsi="Arial" w:cs="Arial"/>
          <w:i/>
          <w:sz w:val="24"/>
          <w:szCs w:val="24"/>
        </w:rPr>
        <w:t>El retiro de objetos, materiales, instalaciones o edificaciones deterioradas, peligrosas o realizadas en contravención del presente Reglamento y la normatividad</w:t>
      </w:r>
      <w:r w:rsidRPr="00022CE1">
        <w:rPr>
          <w:rFonts w:ascii="Arial" w:hAnsi="Arial" w:cs="Arial"/>
          <w:i/>
          <w:spacing w:val="-17"/>
          <w:sz w:val="24"/>
          <w:szCs w:val="24"/>
        </w:rPr>
        <w:t xml:space="preserve"> </w:t>
      </w:r>
      <w:r w:rsidRPr="00022CE1">
        <w:rPr>
          <w:rFonts w:ascii="Arial" w:hAnsi="Arial" w:cs="Arial"/>
          <w:i/>
          <w:sz w:val="24"/>
          <w:szCs w:val="24"/>
        </w:rPr>
        <w:t>aplicable;</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0"/>
          <w:numId w:val="15"/>
        </w:numPr>
        <w:tabs>
          <w:tab w:val="left" w:pos="821"/>
        </w:tabs>
        <w:spacing w:after="0" w:line="240" w:lineRule="auto"/>
        <w:ind w:right="110" w:hanging="593"/>
        <w:contextualSpacing w:val="0"/>
        <w:jc w:val="both"/>
        <w:rPr>
          <w:rFonts w:ascii="Arial" w:hAnsi="Arial" w:cs="Arial"/>
          <w:i/>
          <w:sz w:val="24"/>
          <w:szCs w:val="24"/>
        </w:rPr>
      </w:pPr>
      <w:r w:rsidRPr="00022CE1">
        <w:rPr>
          <w:rFonts w:ascii="Arial" w:hAnsi="Arial" w:cs="Arial"/>
          <w:i/>
          <w:sz w:val="24"/>
          <w:szCs w:val="24"/>
        </w:rPr>
        <w:t>La demolición de toda obra que contravenga al presente Reglamento y la normatividad aplicable, la demolición será a costa del infractor y sin derecho a indemnización;</w:t>
      </w:r>
      <w:r w:rsidRPr="00022CE1">
        <w:rPr>
          <w:rFonts w:ascii="Arial" w:hAnsi="Arial" w:cs="Arial"/>
          <w:i/>
          <w:spacing w:val="2"/>
          <w:sz w:val="24"/>
          <w:szCs w:val="24"/>
        </w:rPr>
        <w:t xml:space="preserve"> </w:t>
      </w:r>
      <w:r w:rsidRPr="00022CE1">
        <w:rPr>
          <w:rFonts w:ascii="Arial" w:hAnsi="Arial" w:cs="Arial"/>
          <w:i/>
          <w:sz w:val="24"/>
          <w:szCs w:val="24"/>
        </w:rPr>
        <w:t>y</w:t>
      </w:r>
    </w:p>
    <w:p w:rsidR="00252FC8" w:rsidRPr="00022CE1" w:rsidRDefault="00252FC8" w:rsidP="00F63C7B">
      <w:pPr>
        <w:pStyle w:val="Textoindependiente"/>
        <w:spacing w:before="10"/>
        <w:rPr>
          <w:rFonts w:ascii="Arial" w:hAnsi="Arial" w:cs="Arial"/>
          <w:i/>
          <w:sz w:val="24"/>
          <w:szCs w:val="24"/>
          <w:lang w:val="es-MX"/>
        </w:rPr>
      </w:pPr>
    </w:p>
    <w:p w:rsidR="00252FC8" w:rsidRPr="00022CE1" w:rsidRDefault="00252FC8" w:rsidP="00F63C7B">
      <w:pPr>
        <w:pStyle w:val="Prrafodelista"/>
        <w:widowControl w:val="0"/>
        <w:numPr>
          <w:ilvl w:val="0"/>
          <w:numId w:val="15"/>
        </w:numPr>
        <w:tabs>
          <w:tab w:val="left" w:pos="820"/>
          <w:tab w:val="left" w:pos="821"/>
        </w:tabs>
        <w:spacing w:before="69" w:after="0" w:line="240" w:lineRule="auto"/>
        <w:ind w:right="113" w:hanging="686"/>
        <w:contextualSpacing w:val="0"/>
        <w:jc w:val="left"/>
        <w:rPr>
          <w:rFonts w:ascii="Arial" w:hAnsi="Arial" w:cs="Arial"/>
          <w:i/>
          <w:sz w:val="24"/>
          <w:szCs w:val="24"/>
        </w:rPr>
      </w:pPr>
      <w:r w:rsidRPr="00022CE1">
        <w:rPr>
          <w:rFonts w:ascii="Arial" w:hAnsi="Arial" w:cs="Arial"/>
          <w:i/>
          <w:sz w:val="24"/>
          <w:szCs w:val="24"/>
        </w:rPr>
        <w:t>La prohibición de actos de utilización que sean violatorios a las normas legales vigentes.</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Textoindependiente"/>
        <w:ind w:left="100" w:right="113"/>
        <w:jc w:val="both"/>
        <w:rPr>
          <w:rFonts w:ascii="Arial" w:hAnsi="Arial" w:cs="Arial"/>
          <w:i/>
          <w:sz w:val="24"/>
          <w:szCs w:val="24"/>
          <w:lang w:val="es-MX"/>
        </w:rPr>
      </w:pPr>
      <w:r w:rsidRPr="00022CE1">
        <w:rPr>
          <w:rFonts w:ascii="Arial" w:hAnsi="Arial" w:cs="Arial"/>
          <w:b/>
          <w:i/>
          <w:sz w:val="24"/>
          <w:szCs w:val="24"/>
          <w:lang w:val="es-MX"/>
        </w:rPr>
        <w:t xml:space="preserve">Artículo 175. </w:t>
      </w:r>
      <w:r w:rsidRPr="00022CE1">
        <w:rPr>
          <w:rFonts w:ascii="Arial" w:hAnsi="Arial" w:cs="Arial"/>
          <w:i/>
          <w:sz w:val="24"/>
          <w:szCs w:val="24"/>
          <w:lang w:val="es-MX"/>
        </w:rPr>
        <w:t>En cualquier caso de los antes mencionados, podrán ejecutarse las medidas de seguridad y simultáneamente imponerse sanciones al infractor o infractores, de conformidad al artículo 76 de la Ley del Procedimiento Administrativo del Estado de Jalisco.</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Textoindependiente"/>
        <w:ind w:left="100" w:right="107"/>
        <w:jc w:val="both"/>
        <w:rPr>
          <w:rFonts w:ascii="Arial" w:hAnsi="Arial" w:cs="Arial"/>
          <w:i/>
          <w:sz w:val="24"/>
          <w:szCs w:val="24"/>
          <w:lang w:val="es-MX"/>
        </w:rPr>
      </w:pPr>
      <w:r w:rsidRPr="00022CE1">
        <w:rPr>
          <w:rFonts w:ascii="Arial" w:hAnsi="Arial" w:cs="Arial"/>
          <w:b/>
          <w:i/>
          <w:sz w:val="24"/>
          <w:szCs w:val="24"/>
          <w:lang w:val="es-MX"/>
        </w:rPr>
        <w:t xml:space="preserve">Artículo 176. </w:t>
      </w:r>
      <w:r w:rsidRPr="00022CE1">
        <w:rPr>
          <w:rFonts w:ascii="Arial" w:hAnsi="Arial" w:cs="Arial"/>
          <w:i/>
          <w:sz w:val="24"/>
          <w:szCs w:val="24"/>
          <w:lang w:val="es-MX"/>
        </w:rPr>
        <w:t>Si en el procedimiento de ejecución de las medidas de seguridad previstas en el presente Reglamento, el personal facultado por la Dirección de Inspección, toma conocimiento de actos u omisiones que presuman la comisión de algún delito, informarán a la sindicatura, para que esta a su vez realice las acciones legales correspondientes; de igual forma, hará del conocimiento los hechos que correspondan a la competencia de otras autoridades del ámbito Federal, Estatal o Municipal, para aplicar las sanciones que correspondan conforme a la normatividad que resulte aplicable.</w:t>
      </w:r>
    </w:p>
    <w:p w:rsidR="00252FC8" w:rsidRPr="000D1171" w:rsidRDefault="00252FC8" w:rsidP="00F63C7B">
      <w:pPr>
        <w:pStyle w:val="Ttulo1"/>
        <w:spacing w:before="1" w:line="240" w:lineRule="auto"/>
        <w:ind w:right="190"/>
        <w:jc w:val="center"/>
        <w:rPr>
          <w:rFonts w:ascii="Arial" w:hAnsi="Arial" w:cs="Arial"/>
          <w:b w:val="0"/>
          <w:bCs w:val="0"/>
          <w:i/>
          <w:color w:val="000000" w:themeColor="text1"/>
          <w:sz w:val="24"/>
          <w:szCs w:val="24"/>
        </w:rPr>
      </w:pPr>
    </w:p>
    <w:p w:rsidR="00252FC8" w:rsidRPr="00022CE1" w:rsidRDefault="00252FC8" w:rsidP="00F63C7B">
      <w:pPr>
        <w:pStyle w:val="Ttulo1"/>
        <w:spacing w:before="1" w:line="240" w:lineRule="auto"/>
        <w:ind w:right="190"/>
        <w:jc w:val="center"/>
        <w:rPr>
          <w:rFonts w:ascii="Arial" w:hAnsi="Arial" w:cs="Arial"/>
          <w:i/>
          <w:sz w:val="24"/>
          <w:szCs w:val="24"/>
        </w:rPr>
      </w:pPr>
      <w:r w:rsidRPr="000D1171">
        <w:rPr>
          <w:rFonts w:ascii="Arial" w:hAnsi="Arial" w:cs="Arial"/>
          <w:i/>
          <w:color w:val="000000" w:themeColor="text1"/>
          <w:sz w:val="24"/>
          <w:szCs w:val="24"/>
        </w:rPr>
        <w:t>TÍTULO XIII</w:t>
      </w:r>
    </w:p>
    <w:p w:rsidR="00252FC8" w:rsidRPr="00022CE1" w:rsidRDefault="00252FC8" w:rsidP="00F63C7B">
      <w:pPr>
        <w:pStyle w:val="Ttulo1"/>
        <w:spacing w:before="1" w:line="240" w:lineRule="auto"/>
        <w:ind w:right="190"/>
        <w:rPr>
          <w:rFonts w:ascii="Arial" w:hAnsi="Arial" w:cs="Arial"/>
          <w:i/>
          <w:sz w:val="24"/>
          <w:szCs w:val="24"/>
        </w:rPr>
      </w:pPr>
    </w:p>
    <w:p w:rsidR="00252FC8" w:rsidRPr="00022CE1" w:rsidRDefault="000D1171" w:rsidP="00F63C7B">
      <w:pPr>
        <w:pStyle w:val="Textoindependiente"/>
        <w:ind w:left="3595" w:right="3590" w:hanging="1327"/>
        <w:jc w:val="center"/>
        <w:rPr>
          <w:rFonts w:ascii="Arial" w:hAnsi="Arial" w:cs="Arial"/>
          <w:b/>
          <w:i/>
          <w:sz w:val="24"/>
          <w:szCs w:val="24"/>
          <w:lang w:val="es-MX"/>
        </w:rPr>
      </w:pPr>
      <w:r>
        <w:rPr>
          <w:rFonts w:ascii="Arial" w:hAnsi="Arial" w:cs="Arial"/>
          <w:b/>
          <w:i/>
          <w:sz w:val="24"/>
          <w:szCs w:val="24"/>
          <w:lang w:val="es-MX"/>
        </w:rPr>
        <w:t xml:space="preserve">          </w:t>
      </w:r>
      <w:r w:rsidR="00252FC8" w:rsidRPr="00022CE1">
        <w:rPr>
          <w:rFonts w:ascii="Arial" w:hAnsi="Arial" w:cs="Arial"/>
          <w:b/>
          <w:i/>
          <w:sz w:val="24"/>
          <w:szCs w:val="24"/>
          <w:lang w:val="es-MX"/>
        </w:rPr>
        <w:t>CAPITULO I</w:t>
      </w:r>
    </w:p>
    <w:p w:rsidR="00252FC8" w:rsidRPr="00022CE1" w:rsidRDefault="00252FC8" w:rsidP="00F63C7B">
      <w:pPr>
        <w:pStyle w:val="Textoindependiente"/>
        <w:spacing w:before="2"/>
        <w:ind w:left="145" w:right="145"/>
        <w:jc w:val="center"/>
        <w:rPr>
          <w:rFonts w:ascii="Arial" w:hAnsi="Arial" w:cs="Arial"/>
          <w:b/>
          <w:i/>
          <w:sz w:val="24"/>
          <w:szCs w:val="24"/>
          <w:lang w:val="es-MX"/>
        </w:rPr>
      </w:pPr>
      <w:r w:rsidRPr="00022CE1">
        <w:rPr>
          <w:rFonts w:ascii="Arial" w:hAnsi="Arial" w:cs="Arial"/>
          <w:b/>
          <w:i/>
          <w:sz w:val="24"/>
          <w:szCs w:val="24"/>
          <w:lang w:val="es-MX"/>
        </w:rPr>
        <w:t>DEL SISTEMA DE AUTOCONSTRUCCIÓN</w:t>
      </w:r>
    </w:p>
    <w:p w:rsidR="00252FC8" w:rsidRPr="00022CE1" w:rsidRDefault="00252FC8" w:rsidP="00F63C7B">
      <w:pPr>
        <w:pStyle w:val="Textoindependiente"/>
        <w:spacing w:before="10"/>
        <w:rPr>
          <w:rFonts w:ascii="Arial" w:hAnsi="Arial" w:cs="Arial"/>
          <w:i/>
          <w:sz w:val="24"/>
          <w:szCs w:val="24"/>
          <w:lang w:val="es-MX"/>
        </w:rPr>
      </w:pPr>
    </w:p>
    <w:p w:rsidR="00252FC8" w:rsidRPr="00022CE1" w:rsidRDefault="00252FC8" w:rsidP="00F63C7B">
      <w:pPr>
        <w:pStyle w:val="Textoindependiente"/>
        <w:spacing w:before="36"/>
        <w:jc w:val="both"/>
        <w:rPr>
          <w:rFonts w:ascii="Arial" w:hAnsi="Arial" w:cs="Arial"/>
          <w:i/>
          <w:sz w:val="24"/>
          <w:szCs w:val="24"/>
          <w:lang w:val="es-MX"/>
        </w:rPr>
      </w:pPr>
      <w:r w:rsidRPr="00022CE1">
        <w:rPr>
          <w:rFonts w:ascii="Arial" w:hAnsi="Arial" w:cs="Arial"/>
          <w:b/>
          <w:i/>
          <w:sz w:val="24"/>
          <w:szCs w:val="24"/>
          <w:lang w:val="es-MX"/>
        </w:rPr>
        <w:t>Artículo</w:t>
      </w:r>
      <w:r w:rsidRPr="00022CE1">
        <w:rPr>
          <w:rFonts w:ascii="Arial" w:hAnsi="Arial" w:cs="Arial"/>
          <w:b/>
          <w:i/>
          <w:spacing w:val="69"/>
          <w:sz w:val="24"/>
          <w:szCs w:val="24"/>
          <w:lang w:val="es-MX"/>
        </w:rPr>
        <w:t xml:space="preserve"> </w:t>
      </w:r>
      <w:r w:rsidRPr="00022CE1">
        <w:rPr>
          <w:rFonts w:ascii="Arial" w:hAnsi="Arial" w:cs="Arial"/>
          <w:b/>
          <w:i/>
          <w:spacing w:val="-3"/>
          <w:sz w:val="24"/>
          <w:szCs w:val="24"/>
          <w:lang w:val="es-MX"/>
        </w:rPr>
        <w:t>194.-</w:t>
      </w:r>
      <w:r w:rsidRPr="00022CE1">
        <w:rPr>
          <w:rFonts w:ascii="Arial" w:hAnsi="Arial" w:cs="Arial"/>
          <w:i/>
          <w:spacing w:val="-3"/>
          <w:sz w:val="24"/>
          <w:szCs w:val="24"/>
          <w:lang w:val="es-MX"/>
        </w:rPr>
        <w:t xml:space="preserve"> </w:t>
      </w:r>
      <w:r w:rsidRPr="00022CE1">
        <w:rPr>
          <w:rFonts w:ascii="Arial" w:hAnsi="Arial" w:cs="Arial"/>
          <w:i/>
          <w:sz w:val="24"/>
          <w:szCs w:val="24"/>
          <w:lang w:val="es-MX"/>
        </w:rPr>
        <w:t xml:space="preserve">Las </w:t>
      </w:r>
      <w:r w:rsidRPr="00022CE1">
        <w:rPr>
          <w:rFonts w:ascii="Arial" w:hAnsi="Arial" w:cs="Arial"/>
          <w:i/>
          <w:spacing w:val="-4"/>
          <w:sz w:val="24"/>
          <w:szCs w:val="24"/>
          <w:lang w:val="es-MX"/>
        </w:rPr>
        <w:t>personas</w:t>
      </w:r>
      <w:r w:rsidRPr="00022CE1">
        <w:rPr>
          <w:rFonts w:ascii="Arial" w:hAnsi="Arial" w:cs="Arial"/>
          <w:i/>
          <w:spacing w:val="69"/>
          <w:sz w:val="24"/>
          <w:szCs w:val="24"/>
          <w:lang w:val="es-MX"/>
        </w:rPr>
        <w:t xml:space="preserve"> </w:t>
      </w:r>
      <w:r w:rsidRPr="00022CE1">
        <w:rPr>
          <w:rFonts w:ascii="Arial" w:hAnsi="Arial" w:cs="Arial"/>
          <w:i/>
          <w:spacing w:val="-4"/>
          <w:sz w:val="24"/>
          <w:szCs w:val="24"/>
          <w:lang w:val="es-MX"/>
        </w:rPr>
        <w:t>físicas</w:t>
      </w:r>
      <w:r w:rsidRPr="00022CE1">
        <w:rPr>
          <w:rFonts w:ascii="Arial" w:hAnsi="Arial" w:cs="Arial"/>
          <w:i/>
          <w:spacing w:val="69"/>
          <w:sz w:val="24"/>
          <w:szCs w:val="24"/>
          <w:lang w:val="es-MX"/>
        </w:rPr>
        <w:t xml:space="preserve"> </w:t>
      </w:r>
      <w:r w:rsidRPr="00022CE1">
        <w:rPr>
          <w:rFonts w:ascii="Arial" w:hAnsi="Arial" w:cs="Arial"/>
          <w:i/>
          <w:sz w:val="24"/>
          <w:szCs w:val="24"/>
          <w:lang w:val="es-MX"/>
        </w:rPr>
        <w:t xml:space="preserve">que </w:t>
      </w:r>
      <w:r w:rsidRPr="00022CE1">
        <w:rPr>
          <w:rFonts w:ascii="Arial" w:hAnsi="Arial" w:cs="Arial"/>
          <w:i/>
          <w:spacing w:val="-4"/>
          <w:sz w:val="24"/>
          <w:szCs w:val="24"/>
          <w:lang w:val="es-MX"/>
        </w:rPr>
        <w:t>pretender</w:t>
      </w:r>
      <w:r w:rsidRPr="00022CE1">
        <w:rPr>
          <w:rFonts w:ascii="Arial" w:hAnsi="Arial" w:cs="Arial"/>
          <w:i/>
          <w:spacing w:val="69"/>
          <w:sz w:val="24"/>
          <w:szCs w:val="24"/>
          <w:lang w:val="es-MX"/>
        </w:rPr>
        <w:t xml:space="preserve"> </w:t>
      </w:r>
      <w:r w:rsidRPr="00022CE1">
        <w:rPr>
          <w:rFonts w:ascii="Arial" w:hAnsi="Arial" w:cs="Arial"/>
          <w:i/>
          <w:spacing w:val="-4"/>
          <w:sz w:val="24"/>
          <w:szCs w:val="24"/>
          <w:lang w:val="es-MX"/>
        </w:rPr>
        <w:t xml:space="preserve">edificar </w:t>
      </w:r>
      <w:r w:rsidRPr="00022CE1">
        <w:rPr>
          <w:rFonts w:ascii="Arial" w:hAnsi="Arial" w:cs="Arial"/>
          <w:i/>
          <w:spacing w:val="-3"/>
          <w:sz w:val="24"/>
          <w:szCs w:val="24"/>
          <w:lang w:val="es-MX"/>
        </w:rPr>
        <w:t xml:space="preserve">alguna </w:t>
      </w:r>
      <w:r w:rsidRPr="00022CE1">
        <w:rPr>
          <w:rFonts w:ascii="Arial" w:hAnsi="Arial" w:cs="Arial"/>
          <w:i/>
          <w:spacing w:val="-4"/>
          <w:sz w:val="24"/>
          <w:szCs w:val="24"/>
          <w:lang w:val="es-MX"/>
        </w:rPr>
        <w:t xml:space="preserve">construcción destinada </w:t>
      </w:r>
      <w:r w:rsidRPr="00022CE1">
        <w:rPr>
          <w:rFonts w:ascii="Arial" w:hAnsi="Arial" w:cs="Arial"/>
          <w:i/>
          <w:sz w:val="24"/>
          <w:szCs w:val="24"/>
          <w:lang w:val="es-MX"/>
        </w:rPr>
        <w:t xml:space="preserve">a la </w:t>
      </w:r>
      <w:r w:rsidRPr="00022CE1">
        <w:rPr>
          <w:rFonts w:ascii="Arial" w:hAnsi="Arial" w:cs="Arial"/>
          <w:i/>
          <w:spacing w:val="-4"/>
          <w:sz w:val="24"/>
          <w:szCs w:val="24"/>
          <w:lang w:val="es-MX"/>
        </w:rPr>
        <w:t xml:space="preserve">habitación personal </w:t>
      </w:r>
      <w:r w:rsidRPr="00022CE1">
        <w:rPr>
          <w:rFonts w:ascii="Arial" w:hAnsi="Arial" w:cs="Arial"/>
          <w:i/>
          <w:spacing w:val="-3"/>
          <w:sz w:val="24"/>
          <w:szCs w:val="24"/>
          <w:lang w:val="es-MX"/>
        </w:rPr>
        <w:t xml:space="preserve">de quién </w:t>
      </w:r>
      <w:r w:rsidRPr="00022CE1">
        <w:rPr>
          <w:rFonts w:ascii="Arial" w:hAnsi="Arial" w:cs="Arial"/>
          <w:i/>
          <w:spacing w:val="-4"/>
          <w:sz w:val="24"/>
          <w:szCs w:val="24"/>
          <w:lang w:val="es-MX"/>
        </w:rPr>
        <w:t xml:space="preserve">las construye </w:t>
      </w:r>
      <w:r w:rsidRPr="00022CE1">
        <w:rPr>
          <w:rFonts w:ascii="Arial" w:hAnsi="Arial" w:cs="Arial"/>
          <w:i/>
          <w:sz w:val="24"/>
          <w:szCs w:val="24"/>
          <w:lang w:val="es-MX"/>
        </w:rPr>
        <w:t xml:space="preserve">de </w:t>
      </w:r>
      <w:r w:rsidRPr="00022CE1">
        <w:rPr>
          <w:rFonts w:ascii="Arial" w:hAnsi="Arial" w:cs="Arial"/>
          <w:i/>
          <w:spacing w:val="-4"/>
          <w:sz w:val="24"/>
          <w:szCs w:val="24"/>
          <w:lang w:val="es-MX"/>
        </w:rPr>
        <w:t>manera</w:t>
      </w:r>
      <w:r w:rsidRPr="00022CE1">
        <w:rPr>
          <w:rFonts w:ascii="Arial" w:hAnsi="Arial" w:cs="Arial"/>
          <w:i/>
          <w:spacing w:val="69"/>
          <w:sz w:val="24"/>
          <w:szCs w:val="24"/>
          <w:lang w:val="es-MX"/>
        </w:rPr>
        <w:t xml:space="preserve"> </w:t>
      </w:r>
      <w:r w:rsidRPr="00022CE1">
        <w:rPr>
          <w:rFonts w:ascii="Arial" w:hAnsi="Arial" w:cs="Arial"/>
          <w:i/>
          <w:spacing w:val="-4"/>
          <w:sz w:val="24"/>
          <w:szCs w:val="24"/>
          <w:lang w:val="es-MX"/>
        </w:rPr>
        <w:t xml:space="preserve">directa, ubicadas </w:t>
      </w:r>
      <w:r w:rsidRPr="00022CE1">
        <w:rPr>
          <w:rFonts w:ascii="Arial" w:hAnsi="Arial" w:cs="Arial"/>
          <w:i/>
          <w:spacing w:val="-3"/>
          <w:sz w:val="24"/>
          <w:szCs w:val="24"/>
          <w:lang w:val="es-MX"/>
        </w:rPr>
        <w:t xml:space="preserve">en </w:t>
      </w:r>
      <w:r w:rsidRPr="00022CE1">
        <w:rPr>
          <w:rFonts w:ascii="Arial" w:hAnsi="Arial" w:cs="Arial"/>
          <w:i/>
          <w:spacing w:val="-4"/>
          <w:sz w:val="24"/>
          <w:szCs w:val="24"/>
          <w:lang w:val="es-MX"/>
        </w:rPr>
        <w:t>zonas</w:t>
      </w:r>
      <w:r w:rsidRPr="00022CE1">
        <w:rPr>
          <w:rFonts w:ascii="Arial" w:hAnsi="Arial" w:cs="Arial"/>
          <w:i/>
          <w:spacing w:val="69"/>
          <w:sz w:val="24"/>
          <w:szCs w:val="24"/>
          <w:lang w:val="es-MX"/>
        </w:rPr>
        <w:t xml:space="preserve"> </w:t>
      </w:r>
      <w:r w:rsidRPr="00022CE1">
        <w:rPr>
          <w:rFonts w:ascii="Arial" w:hAnsi="Arial" w:cs="Arial"/>
          <w:i/>
          <w:spacing w:val="-4"/>
          <w:sz w:val="24"/>
          <w:szCs w:val="24"/>
          <w:lang w:val="es-MX"/>
        </w:rPr>
        <w:t>populares debidamente</w:t>
      </w:r>
      <w:r w:rsidRPr="00022CE1">
        <w:rPr>
          <w:rFonts w:ascii="Arial" w:hAnsi="Arial" w:cs="Arial"/>
          <w:i/>
          <w:spacing w:val="69"/>
          <w:sz w:val="24"/>
          <w:szCs w:val="24"/>
          <w:lang w:val="es-MX"/>
        </w:rPr>
        <w:t xml:space="preserve"> </w:t>
      </w:r>
      <w:r w:rsidRPr="00022CE1">
        <w:rPr>
          <w:rFonts w:ascii="Arial" w:hAnsi="Arial" w:cs="Arial"/>
          <w:i/>
          <w:spacing w:val="-4"/>
          <w:sz w:val="24"/>
          <w:szCs w:val="24"/>
          <w:lang w:val="es-MX"/>
        </w:rPr>
        <w:t>autorizadas</w:t>
      </w:r>
      <w:r w:rsidRPr="00022CE1">
        <w:rPr>
          <w:rFonts w:ascii="Arial" w:hAnsi="Arial" w:cs="Arial"/>
          <w:i/>
          <w:spacing w:val="69"/>
          <w:sz w:val="24"/>
          <w:szCs w:val="24"/>
          <w:lang w:val="es-MX"/>
        </w:rPr>
        <w:t xml:space="preserve"> </w:t>
      </w:r>
      <w:r w:rsidRPr="00022CE1">
        <w:rPr>
          <w:rFonts w:ascii="Arial" w:hAnsi="Arial" w:cs="Arial"/>
          <w:i/>
          <w:spacing w:val="-4"/>
          <w:sz w:val="24"/>
          <w:szCs w:val="24"/>
          <w:lang w:val="es-MX"/>
        </w:rPr>
        <w:t>dentro</w:t>
      </w:r>
      <w:r w:rsidRPr="00022CE1">
        <w:rPr>
          <w:rFonts w:ascii="Arial" w:hAnsi="Arial" w:cs="Arial"/>
          <w:i/>
          <w:spacing w:val="69"/>
          <w:sz w:val="24"/>
          <w:szCs w:val="24"/>
          <w:lang w:val="es-MX"/>
        </w:rPr>
        <w:t xml:space="preserve"> </w:t>
      </w:r>
      <w:r w:rsidRPr="00022CE1">
        <w:rPr>
          <w:rFonts w:ascii="Arial" w:hAnsi="Arial" w:cs="Arial"/>
          <w:i/>
          <w:spacing w:val="-3"/>
          <w:sz w:val="24"/>
          <w:szCs w:val="24"/>
          <w:lang w:val="es-MX"/>
        </w:rPr>
        <w:t xml:space="preserve">del </w:t>
      </w:r>
      <w:r w:rsidRPr="00022CE1">
        <w:rPr>
          <w:rFonts w:ascii="Arial" w:hAnsi="Arial" w:cs="Arial"/>
          <w:i/>
          <w:spacing w:val="-4"/>
          <w:sz w:val="24"/>
          <w:szCs w:val="24"/>
          <w:lang w:val="es-MX"/>
        </w:rPr>
        <w:t>Municipio</w:t>
      </w:r>
      <w:r w:rsidRPr="00022CE1">
        <w:rPr>
          <w:rFonts w:ascii="Arial" w:hAnsi="Arial" w:cs="Arial"/>
          <w:i/>
          <w:spacing w:val="69"/>
          <w:sz w:val="24"/>
          <w:szCs w:val="24"/>
          <w:lang w:val="es-MX"/>
        </w:rPr>
        <w:t xml:space="preserve"> </w:t>
      </w:r>
      <w:r w:rsidRPr="00022CE1">
        <w:rPr>
          <w:rFonts w:ascii="Arial" w:hAnsi="Arial" w:cs="Arial"/>
          <w:i/>
          <w:spacing w:val="-3"/>
          <w:sz w:val="24"/>
          <w:szCs w:val="24"/>
          <w:lang w:val="es-MX"/>
        </w:rPr>
        <w:t xml:space="preserve">de </w:t>
      </w:r>
      <w:r w:rsidRPr="00022CE1">
        <w:rPr>
          <w:rFonts w:ascii="Arial" w:hAnsi="Arial" w:cs="Arial"/>
          <w:i/>
          <w:spacing w:val="-4"/>
          <w:sz w:val="24"/>
          <w:szCs w:val="24"/>
          <w:lang w:val="es-MX"/>
        </w:rPr>
        <w:t xml:space="preserve">Tlaquepaque, Jalisco, </w:t>
      </w:r>
      <w:r w:rsidRPr="00022CE1">
        <w:rPr>
          <w:rFonts w:ascii="Arial" w:hAnsi="Arial" w:cs="Arial"/>
          <w:i/>
          <w:spacing w:val="-3"/>
          <w:sz w:val="24"/>
          <w:szCs w:val="24"/>
          <w:lang w:val="es-MX"/>
        </w:rPr>
        <w:t xml:space="preserve">cuya </w:t>
      </w:r>
      <w:r w:rsidRPr="00022CE1">
        <w:rPr>
          <w:rFonts w:ascii="Arial" w:hAnsi="Arial" w:cs="Arial"/>
          <w:i/>
          <w:spacing w:val="-4"/>
          <w:sz w:val="24"/>
          <w:szCs w:val="24"/>
          <w:lang w:val="es-MX"/>
        </w:rPr>
        <w:t xml:space="preserve">inversión definitiva </w:t>
      </w:r>
      <w:r w:rsidRPr="00022CE1">
        <w:rPr>
          <w:rFonts w:ascii="Arial" w:hAnsi="Arial" w:cs="Arial"/>
          <w:i/>
          <w:sz w:val="24"/>
          <w:szCs w:val="24"/>
          <w:lang w:val="es-MX"/>
        </w:rPr>
        <w:t xml:space="preserve">no </w:t>
      </w:r>
      <w:r w:rsidRPr="00022CE1">
        <w:rPr>
          <w:rFonts w:ascii="Arial" w:hAnsi="Arial" w:cs="Arial"/>
          <w:i/>
          <w:spacing w:val="-4"/>
          <w:sz w:val="24"/>
          <w:szCs w:val="24"/>
          <w:lang w:val="es-MX"/>
        </w:rPr>
        <w:t xml:space="preserve">rebase </w:t>
      </w:r>
      <w:r w:rsidRPr="00022CE1">
        <w:rPr>
          <w:rFonts w:ascii="Arial" w:hAnsi="Arial" w:cs="Arial"/>
          <w:i/>
          <w:sz w:val="24"/>
          <w:szCs w:val="24"/>
          <w:lang w:val="es-MX"/>
        </w:rPr>
        <w:t xml:space="preserve">la </w:t>
      </w:r>
      <w:r w:rsidRPr="00022CE1">
        <w:rPr>
          <w:rFonts w:ascii="Arial" w:hAnsi="Arial" w:cs="Arial"/>
          <w:i/>
          <w:spacing w:val="-4"/>
          <w:sz w:val="24"/>
          <w:szCs w:val="24"/>
          <w:lang w:val="es-MX"/>
        </w:rPr>
        <w:t xml:space="preserve">cantidad equivalente </w:t>
      </w:r>
      <w:r w:rsidRPr="00022CE1">
        <w:rPr>
          <w:rFonts w:ascii="Arial" w:hAnsi="Arial" w:cs="Arial"/>
          <w:i/>
          <w:sz w:val="24"/>
          <w:szCs w:val="24"/>
          <w:lang w:val="es-MX"/>
        </w:rPr>
        <w:t xml:space="preserve">a </w:t>
      </w:r>
      <w:r w:rsidRPr="00022CE1">
        <w:rPr>
          <w:rFonts w:ascii="Arial" w:hAnsi="Arial" w:cs="Arial"/>
          <w:i/>
          <w:spacing w:val="-3"/>
          <w:sz w:val="24"/>
          <w:szCs w:val="24"/>
          <w:lang w:val="es-MX"/>
        </w:rPr>
        <w:t xml:space="preserve">2000 </w:t>
      </w:r>
      <w:r w:rsidRPr="00022CE1">
        <w:rPr>
          <w:rFonts w:ascii="Arial" w:hAnsi="Arial" w:cs="Arial"/>
          <w:i/>
          <w:spacing w:val="-4"/>
          <w:sz w:val="24"/>
          <w:szCs w:val="24"/>
          <w:lang w:val="es-MX"/>
        </w:rPr>
        <w:t>días</w:t>
      </w:r>
      <w:r w:rsidRPr="00022CE1">
        <w:rPr>
          <w:rFonts w:ascii="Arial" w:hAnsi="Arial" w:cs="Arial"/>
          <w:i/>
          <w:spacing w:val="69"/>
          <w:sz w:val="24"/>
          <w:szCs w:val="24"/>
          <w:lang w:val="es-MX"/>
        </w:rPr>
        <w:t xml:space="preserve"> </w:t>
      </w:r>
      <w:r w:rsidRPr="00022CE1">
        <w:rPr>
          <w:rFonts w:ascii="Arial" w:hAnsi="Arial" w:cs="Arial"/>
          <w:i/>
          <w:spacing w:val="-3"/>
          <w:sz w:val="24"/>
          <w:szCs w:val="24"/>
          <w:lang w:val="es-MX"/>
        </w:rPr>
        <w:t xml:space="preserve">de </w:t>
      </w:r>
      <w:r w:rsidRPr="00022CE1">
        <w:rPr>
          <w:rFonts w:ascii="Arial" w:hAnsi="Arial" w:cs="Arial"/>
          <w:i/>
          <w:spacing w:val="-4"/>
          <w:sz w:val="24"/>
          <w:szCs w:val="24"/>
          <w:lang w:val="es-MX"/>
        </w:rPr>
        <w:t xml:space="preserve">salario mínimo, recibirán asesoría gratuita </w:t>
      </w:r>
      <w:r w:rsidRPr="00022CE1">
        <w:rPr>
          <w:rFonts w:ascii="Arial" w:hAnsi="Arial" w:cs="Arial"/>
          <w:i/>
          <w:spacing w:val="-3"/>
          <w:sz w:val="24"/>
          <w:szCs w:val="24"/>
          <w:lang w:val="es-MX"/>
        </w:rPr>
        <w:t xml:space="preserve">de la </w:t>
      </w:r>
      <w:r w:rsidRPr="00022CE1">
        <w:rPr>
          <w:rFonts w:ascii="Arial" w:hAnsi="Arial" w:cs="Arial"/>
          <w:i/>
          <w:spacing w:val="-4"/>
          <w:sz w:val="24"/>
          <w:szCs w:val="24"/>
          <w:lang w:val="es-MX"/>
        </w:rPr>
        <w:t xml:space="preserve">Dirección </w:t>
      </w:r>
      <w:r w:rsidRPr="00022CE1">
        <w:rPr>
          <w:rFonts w:ascii="Arial" w:hAnsi="Arial" w:cs="Arial"/>
          <w:i/>
          <w:spacing w:val="-3"/>
          <w:sz w:val="24"/>
          <w:szCs w:val="24"/>
          <w:lang w:val="es-MX"/>
        </w:rPr>
        <w:t xml:space="preserve">para la </w:t>
      </w:r>
      <w:r w:rsidRPr="00022CE1">
        <w:rPr>
          <w:rFonts w:ascii="Arial" w:hAnsi="Arial" w:cs="Arial"/>
          <w:i/>
          <w:spacing w:val="-4"/>
          <w:sz w:val="24"/>
          <w:szCs w:val="24"/>
          <w:lang w:val="es-MX"/>
        </w:rPr>
        <w:t xml:space="preserve">elaboración </w:t>
      </w:r>
      <w:r w:rsidRPr="00022CE1">
        <w:rPr>
          <w:rFonts w:ascii="Arial" w:hAnsi="Arial" w:cs="Arial"/>
          <w:i/>
          <w:spacing w:val="-3"/>
          <w:sz w:val="24"/>
          <w:szCs w:val="24"/>
          <w:lang w:val="es-MX"/>
        </w:rPr>
        <w:t xml:space="preserve">del Proyecto de Obra </w:t>
      </w:r>
      <w:r w:rsidRPr="00022CE1">
        <w:rPr>
          <w:rFonts w:ascii="Arial" w:hAnsi="Arial" w:cs="Arial"/>
          <w:i/>
          <w:spacing w:val="-4"/>
          <w:sz w:val="24"/>
          <w:szCs w:val="24"/>
          <w:lang w:val="es-MX"/>
        </w:rPr>
        <w:t xml:space="preserve">respectiva, </w:t>
      </w:r>
      <w:r w:rsidRPr="00022CE1">
        <w:rPr>
          <w:rFonts w:ascii="Arial" w:hAnsi="Arial" w:cs="Arial"/>
          <w:i/>
          <w:sz w:val="24"/>
          <w:szCs w:val="24"/>
          <w:lang w:val="es-MX"/>
        </w:rPr>
        <w:t xml:space="preserve">y </w:t>
      </w:r>
      <w:r w:rsidRPr="00022CE1">
        <w:rPr>
          <w:rFonts w:ascii="Arial" w:hAnsi="Arial" w:cs="Arial"/>
          <w:i/>
          <w:spacing w:val="-3"/>
          <w:sz w:val="24"/>
          <w:szCs w:val="24"/>
          <w:lang w:val="es-MX"/>
        </w:rPr>
        <w:t xml:space="preserve">para </w:t>
      </w:r>
      <w:r w:rsidRPr="00022CE1">
        <w:rPr>
          <w:rFonts w:ascii="Arial" w:hAnsi="Arial" w:cs="Arial"/>
          <w:i/>
          <w:sz w:val="24"/>
          <w:szCs w:val="24"/>
          <w:lang w:val="es-MX"/>
        </w:rPr>
        <w:t xml:space="preserve">la </w:t>
      </w:r>
      <w:r w:rsidRPr="00022CE1">
        <w:rPr>
          <w:rFonts w:ascii="Arial" w:hAnsi="Arial" w:cs="Arial"/>
          <w:i/>
          <w:spacing w:val="-4"/>
          <w:sz w:val="24"/>
          <w:szCs w:val="24"/>
          <w:lang w:val="es-MX"/>
        </w:rPr>
        <w:t xml:space="preserve">ejecución </w:t>
      </w:r>
      <w:r w:rsidRPr="00022CE1">
        <w:rPr>
          <w:rFonts w:ascii="Arial" w:hAnsi="Arial" w:cs="Arial"/>
          <w:i/>
          <w:spacing w:val="-3"/>
          <w:sz w:val="24"/>
          <w:szCs w:val="24"/>
          <w:lang w:val="es-MX"/>
        </w:rPr>
        <w:t xml:space="preserve">de </w:t>
      </w:r>
      <w:r w:rsidRPr="00022CE1">
        <w:rPr>
          <w:rFonts w:ascii="Arial" w:hAnsi="Arial" w:cs="Arial"/>
          <w:i/>
          <w:sz w:val="24"/>
          <w:szCs w:val="24"/>
          <w:lang w:val="es-MX"/>
        </w:rPr>
        <w:t xml:space="preserve">la </w:t>
      </w:r>
      <w:r w:rsidRPr="00022CE1">
        <w:rPr>
          <w:rFonts w:ascii="Arial" w:hAnsi="Arial" w:cs="Arial"/>
          <w:i/>
          <w:spacing w:val="-4"/>
          <w:sz w:val="24"/>
          <w:szCs w:val="24"/>
          <w:lang w:val="es-MX"/>
        </w:rPr>
        <w:t xml:space="preserve">misma, </w:t>
      </w:r>
      <w:r w:rsidRPr="00022CE1">
        <w:rPr>
          <w:rFonts w:ascii="Arial" w:hAnsi="Arial" w:cs="Arial"/>
          <w:i/>
          <w:sz w:val="24"/>
          <w:szCs w:val="24"/>
          <w:lang w:val="es-MX"/>
        </w:rPr>
        <w:t xml:space="preserve">y </w:t>
      </w:r>
      <w:r w:rsidRPr="00022CE1">
        <w:rPr>
          <w:rFonts w:ascii="Arial" w:hAnsi="Arial" w:cs="Arial"/>
          <w:i/>
          <w:spacing w:val="-4"/>
          <w:sz w:val="24"/>
          <w:szCs w:val="24"/>
          <w:lang w:val="es-MX"/>
        </w:rPr>
        <w:t xml:space="preserve">además estarán exentas </w:t>
      </w:r>
      <w:r w:rsidRPr="00022CE1">
        <w:rPr>
          <w:rFonts w:ascii="Arial" w:hAnsi="Arial" w:cs="Arial"/>
          <w:i/>
          <w:sz w:val="24"/>
          <w:szCs w:val="24"/>
          <w:lang w:val="es-MX"/>
        </w:rPr>
        <w:t xml:space="preserve">de los </w:t>
      </w:r>
      <w:r w:rsidRPr="00022CE1">
        <w:rPr>
          <w:rFonts w:ascii="Arial" w:hAnsi="Arial" w:cs="Arial"/>
          <w:i/>
          <w:spacing w:val="-4"/>
          <w:sz w:val="24"/>
          <w:szCs w:val="24"/>
          <w:lang w:val="es-MX"/>
        </w:rPr>
        <w:t xml:space="preserve">trámites administrativos relacionados </w:t>
      </w:r>
      <w:r w:rsidRPr="00022CE1">
        <w:rPr>
          <w:rFonts w:ascii="Arial" w:hAnsi="Arial" w:cs="Arial"/>
          <w:i/>
          <w:spacing w:val="-3"/>
          <w:sz w:val="24"/>
          <w:szCs w:val="24"/>
          <w:lang w:val="es-MX"/>
        </w:rPr>
        <w:t xml:space="preserve">con </w:t>
      </w:r>
      <w:r w:rsidRPr="00022CE1">
        <w:rPr>
          <w:rFonts w:ascii="Arial" w:hAnsi="Arial" w:cs="Arial"/>
          <w:i/>
          <w:sz w:val="24"/>
          <w:szCs w:val="24"/>
          <w:lang w:val="es-MX"/>
        </w:rPr>
        <w:t xml:space="preserve">la </w:t>
      </w:r>
      <w:r w:rsidRPr="00022CE1">
        <w:rPr>
          <w:rFonts w:ascii="Arial" w:hAnsi="Arial" w:cs="Arial"/>
          <w:i/>
          <w:spacing w:val="-4"/>
          <w:sz w:val="24"/>
          <w:szCs w:val="24"/>
          <w:lang w:val="es-MX"/>
        </w:rPr>
        <w:t xml:space="preserve">expedición </w:t>
      </w:r>
      <w:r w:rsidRPr="00022CE1">
        <w:rPr>
          <w:rFonts w:ascii="Arial" w:hAnsi="Arial" w:cs="Arial"/>
          <w:i/>
          <w:spacing w:val="-3"/>
          <w:sz w:val="24"/>
          <w:szCs w:val="24"/>
          <w:lang w:val="es-MX"/>
        </w:rPr>
        <w:t xml:space="preserve">de la </w:t>
      </w:r>
      <w:r w:rsidRPr="00022CE1">
        <w:rPr>
          <w:rFonts w:ascii="Arial" w:hAnsi="Arial" w:cs="Arial"/>
          <w:i/>
          <w:spacing w:val="-4"/>
          <w:sz w:val="24"/>
          <w:szCs w:val="24"/>
          <w:lang w:val="es-MX"/>
        </w:rPr>
        <w:t xml:space="preserve">licencia </w:t>
      </w:r>
      <w:r w:rsidRPr="00022CE1">
        <w:rPr>
          <w:rFonts w:ascii="Arial" w:hAnsi="Arial" w:cs="Arial"/>
          <w:i/>
          <w:spacing w:val="-3"/>
          <w:sz w:val="24"/>
          <w:szCs w:val="24"/>
          <w:lang w:val="es-MX"/>
        </w:rPr>
        <w:t xml:space="preserve">de </w:t>
      </w:r>
      <w:r w:rsidRPr="00022CE1">
        <w:rPr>
          <w:rFonts w:ascii="Arial" w:hAnsi="Arial" w:cs="Arial"/>
          <w:i/>
          <w:spacing w:val="-4"/>
          <w:sz w:val="24"/>
          <w:szCs w:val="24"/>
          <w:lang w:val="es-MX"/>
        </w:rPr>
        <w:t xml:space="preserve">construcción, </w:t>
      </w:r>
      <w:r w:rsidRPr="00022CE1">
        <w:rPr>
          <w:rFonts w:ascii="Arial" w:hAnsi="Arial" w:cs="Arial"/>
          <w:i/>
          <w:spacing w:val="-3"/>
          <w:sz w:val="24"/>
          <w:szCs w:val="24"/>
          <w:lang w:val="es-MX"/>
        </w:rPr>
        <w:t xml:space="preserve">así como del pago de </w:t>
      </w:r>
      <w:r w:rsidRPr="00022CE1">
        <w:rPr>
          <w:rFonts w:ascii="Arial" w:hAnsi="Arial" w:cs="Arial"/>
          <w:i/>
          <w:spacing w:val="-4"/>
          <w:sz w:val="24"/>
          <w:szCs w:val="24"/>
          <w:lang w:val="es-MX"/>
        </w:rPr>
        <w:t xml:space="preserve">derechos </w:t>
      </w:r>
      <w:r w:rsidRPr="00022CE1">
        <w:rPr>
          <w:rFonts w:ascii="Arial" w:hAnsi="Arial" w:cs="Arial"/>
          <w:i/>
          <w:sz w:val="24"/>
          <w:szCs w:val="24"/>
          <w:lang w:val="es-MX"/>
        </w:rPr>
        <w:t xml:space="preserve">por </w:t>
      </w:r>
      <w:r w:rsidRPr="00022CE1">
        <w:rPr>
          <w:rFonts w:ascii="Arial" w:hAnsi="Arial" w:cs="Arial"/>
          <w:i/>
          <w:spacing w:val="-3"/>
          <w:sz w:val="24"/>
          <w:szCs w:val="24"/>
          <w:lang w:val="es-MX"/>
        </w:rPr>
        <w:t xml:space="preserve">tal </w:t>
      </w:r>
      <w:r w:rsidRPr="00022CE1">
        <w:rPr>
          <w:rFonts w:ascii="Arial" w:hAnsi="Arial" w:cs="Arial"/>
          <w:i/>
          <w:spacing w:val="-4"/>
          <w:sz w:val="24"/>
          <w:szCs w:val="24"/>
          <w:lang w:val="es-MX"/>
        </w:rPr>
        <w:t>concepto</w:t>
      </w:r>
      <w:r w:rsidRPr="00022CE1">
        <w:rPr>
          <w:rFonts w:ascii="Arial" w:hAnsi="Arial" w:cs="Arial"/>
          <w:i/>
          <w:spacing w:val="69"/>
          <w:sz w:val="24"/>
          <w:szCs w:val="24"/>
          <w:lang w:val="es-MX"/>
        </w:rPr>
        <w:t xml:space="preserve"> </w:t>
      </w:r>
      <w:r w:rsidRPr="00022CE1">
        <w:rPr>
          <w:rFonts w:ascii="Arial" w:hAnsi="Arial" w:cs="Arial"/>
          <w:i/>
          <w:spacing w:val="-4"/>
          <w:sz w:val="24"/>
          <w:szCs w:val="24"/>
          <w:lang w:val="es-MX"/>
        </w:rPr>
        <w:t xml:space="preserve">siempre </w:t>
      </w:r>
      <w:r w:rsidRPr="00022CE1">
        <w:rPr>
          <w:rFonts w:ascii="Arial" w:hAnsi="Arial" w:cs="Arial"/>
          <w:i/>
          <w:sz w:val="24"/>
          <w:szCs w:val="24"/>
          <w:lang w:val="es-MX"/>
        </w:rPr>
        <w:t xml:space="preserve">y </w:t>
      </w:r>
      <w:r w:rsidRPr="00022CE1">
        <w:rPr>
          <w:rFonts w:ascii="Arial" w:hAnsi="Arial" w:cs="Arial"/>
          <w:i/>
          <w:spacing w:val="-4"/>
          <w:sz w:val="24"/>
          <w:szCs w:val="24"/>
          <w:lang w:val="es-MX"/>
        </w:rPr>
        <w:t xml:space="preserve">cuando </w:t>
      </w:r>
      <w:r w:rsidRPr="00022CE1">
        <w:rPr>
          <w:rFonts w:ascii="Arial" w:hAnsi="Arial" w:cs="Arial"/>
          <w:i/>
          <w:sz w:val="24"/>
          <w:szCs w:val="24"/>
          <w:lang w:val="es-MX"/>
        </w:rPr>
        <w:t xml:space="preserve">se </w:t>
      </w:r>
      <w:r w:rsidRPr="00022CE1">
        <w:rPr>
          <w:rFonts w:ascii="Arial" w:hAnsi="Arial" w:cs="Arial"/>
          <w:i/>
          <w:spacing w:val="-4"/>
          <w:sz w:val="24"/>
          <w:szCs w:val="24"/>
          <w:lang w:val="es-MX"/>
        </w:rPr>
        <w:t xml:space="preserve">solicite </w:t>
      </w:r>
      <w:r w:rsidRPr="00022CE1">
        <w:rPr>
          <w:rFonts w:ascii="Arial" w:hAnsi="Arial" w:cs="Arial"/>
          <w:i/>
          <w:spacing w:val="-3"/>
          <w:sz w:val="24"/>
          <w:szCs w:val="24"/>
          <w:lang w:val="es-MX"/>
        </w:rPr>
        <w:t xml:space="preserve">por </w:t>
      </w:r>
      <w:r w:rsidRPr="00022CE1">
        <w:rPr>
          <w:rFonts w:ascii="Arial" w:hAnsi="Arial" w:cs="Arial"/>
          <w:i/>
          <w:spacing w:val="-4"/>
          <w:sz w:val="24"/>
          <w:szCs w:val="24"/>
          <w:lang w:val="es-MX"/>
        </w:rPr>
        <w:t xml:space="preserve">escrito dicho beneficio </w:t>
      </w:r>
      <w:r w:rsidRPr="00022CE1">
        <w:rPr>
          <w:rFonts w:ascii="Arial" w:hAnsi="Arial" w:cs="Arial"/>
          <w:i/>
          <w:sz w:val="24"/>
          <w:szCs w:val="24"/>
          <w:lang w:val="es-MX"/>
        </w:rPr>
        <w:t>a l requisitos:</w:t>
      </w:r>
    </w:p>
    <w:p w:rsidR="00252FC8" w:rsidRPr="00022CE1" w:rsidRDefault="00252FC8" w:rsidP="00F63C7B">
      <w:pPr>
        <w:pStyle w:val="Textoindependiente"/>
        <w:ind w:right="116"/>
        <w:jc w:val="both"/>
        <w:rPr>
          <w:rFonts w:ascii="Arial" w:hAnsi="Arial" w:cs="Arial"/>
          <w:i/>
          <w:sz w:val="24"/>
          <w:szCs w:val="24"/>
          <w:lang w:val="es-MX"/>
        </w:rPr>
      </w:pPr>
      <w:r w:rsidRPr="00022CE1">
        <w:rPr>
          <w:rFonts w:ascii="Arial" w:hAnsi="Arial" w:cs="Arial"/>
          <w:i/>
          <w:spacing w:val="-3"/>
          <w:sz w:val="24"/>
          <w:szCs w:val="24"/>
          <w:lang w:val="es-MX"/>
        </w:rPr>
        <w:t xml:space="preserve">1.- Que </w:t>
      </w:r>
      <w:r w:rsidRPr="00022CE1">
        <w:rPr>
          <w:rFonts w:ascii="Arial" w:hAnsi="Arial" w:cs="Arial"/>
          <w:i/>
          <w:spacing w:val="-4"/>
          <w:sz w:val="24"/>
          <w:szCs w:val="24"/>
          <w:lang w:val="es-MX"/>
        </w:rPr>
        <w:t xml:space="preserve">acredite </w:t>
      </w:r>
      <w:r w:rsidRPr="00022CE1">
        <w:rPr>
          <w:rFonts w:ascii="Arial" w:hAnsi="Arial" w:cs="Arial"/>
          <w:i/>
          <w:spacing w:val="-3"/>
          <w:sz w:val="24"/>
          <w:szCs w:val="24"/>
          <w:lang w:val="es-MX"/>
        </w:rPr>
        <w:t xml:space="preserve">que </w:t>
      </w:r>
      <w:r w:rsidRPr="00022CE1">
        <w:rPr>
          <w:rFonts w:ascii="Arial" w:hAnsi="Arial" w:cs="Arial"/>
          <w:i/>
          <w:sz w:val="24"/>
          <w:szCs w:val="24"/>
          <w:lang w:val="es-MX"/>
        </w:rPr>
        <w:t xml:space="preserve">la </w:t>
      </w:r>
      <w:r w:rsidRPr="00022CE1">
        <w:rPr>
          <w:rFonts w:ascii="Arial" w:hAnsi="Arial" w:cs="Arial"/>
          <w:i/>
          <w:spacing w:val="-4"/>
          <w:sz w:val="24"/>
          <w:szCs w:val="24"/>
          <w:lang w:val="es-MX"/>
        </w:rPr>
        <w:t xml:space="preserve">posesión </w:t>
      </w:r>
      <w:r w:rsidRPr="00022CE1">
        <w:rPr>
          <w:rFonts w:ascii="Arial" w:hAnsi="Arial" w:cs="Arial"/>
          <w:i/>
          <w:spacing w:val="-3"/>
          <w:sz w:val="24"/>
          <w:szCs w:val="24"/>
          <w:lang w:val="es-MX"/>
        </w:rPr>
        <w:t xml:space="preserve">que ejerce, en </w:t>
      </w:r>
      <w:r w:rsidRPr="00022CE1">
        <w:rPr>
          <w:rFonts w:ascii="Arial" w:hAnsi="Arial" w:cs="Arial"/>
          <w:i/>
          <w:sz w:val="24"/>
          <w:szCs w:val="24"/>
          <w:lang w:val="es-MX"/>
        </w:rPr>
        <w:t xml:space="preserve">su </w:t>
      </w:r>
      <w:r w:rsidRPr="00022CE1">
        <w:rPr>
          <w:rFonts w:ascii="Arial" w:hAnsi="Arial" w:cs="Arial"/>
          <w:i/>
          <w:spacing w:val="-3"/>
          <w:sz w:val="24"/>
          <w:szCs w:val="24"/>
          <w:lang w:val="es-MX"/>
        </w:rPr>
        <w:t xml:space="preserve">caso, sobre </w:t>
      </w:r>
      <w:r w:rsidRPr="00022CE1">
        <w:rPr>
          <w:rFonts w:ascii="Arial" w:hAnsi="Arial" w:cs="Arial"/>
          <w:i/>
          <w:sz w:val="24"/>
          <w:szCs w:val="24"/>
          <w:lang w:val="es-MX"/>
        </w:rPr>
        <w:t xml:space="preserve">el </w:t>
      </w:r>
      <w:r w:rsidRPr="00022CE1">
        <w:rPr>
          <w:rFonts w:ascii="Arial" w:hAnsi="Arial" w:cs="Arial"/>
          <w:i/>
          <w:spacing w:val="-4"/>
          <w:sz w:val="24"/>
          <w:szCs w:val="24"/>
          <w:lang w:val="es-MX"/>
        </w:rPr>
        <w:t>terreno</w:t>
      </w:r>
      <w:r w:rsidRPr="00022CE1">
        <w:rPr>
          <w:rFonts w:ascii="Arial" w:hAnsi="Arial" w:cs="Arial"/>
          <w:i/>
          <w:spacing w:val="69"/>
          <w:sz w:val="24"/>
          <w:szCs w:val="24"/>
          <w:lang w:val="es-MX"/>
        </w:rPr>
        <w:t xml:space="preserve"> </w:t>
      </w:r>
      <w:r w:rsidRPr="00022CE1">
        <w:rPr>
          <w:rFonts w:ascii="Arial" w:hAnsi="Arial" w:cs="Arial"/>
          <w:i/>
          <w:sz w:val="24"/>
          <w:szCs w:val="24"/>
          <w:lang w:val="es-MX"/>
        </w:rPr>
        <w:t xml:space="preserve">en </w:t>
      </w:r>
      <w:r w:rsidRPr="00022CE1">
        <w:rPr>
          <w:rFonts w:ascii="Arial" w:hAnsi="Arial" w:cs="Arial"/>
          <w:i/>
          <w:spacing w:val="-3"/>
          <w:sz w:val="24"/>
          <w:szCs w:val="24"/>
          <w:lang w:val="es-MX"/>
        </w:rPr>
        <w:t xml:space="preserve">que será </w:t>
      </w:r>
      <w:r w:rsidRPr="00022CE1">
        <w:rPr>
          <w:rFonts w:ascii="Arial" w:hAnsi="Arial" w:cs="Arial"/>
          <w:i/>
          <w:spacing w:val="-4"/>
          <w:sz w:val="24"/>
          <w:szCs w:val="24"/>
          <w:lang w:val="es-MX"/>
        </w:rPr>
        <w:t>adherida</w:t>
      </w:r>
      <w:r w:rsidRPr="00022CE1">
        <w:rPr>
          <w:rFonts w:ascii="Arial" w:hAnsi="Arial" w:cs="Arial"/>
          <w:i/>
          <w:spacing w:val="69"/>
          <w:sz w:val="24"/>
          <w:szCs w:val="24"/>
          <w:lang w:val="es-MX"/>
        </w:rPr>
        <w:t xml:space="preserve"> </w:t>
      </w:r>
      <w:r w:rsidRPr="00022CE1">
        <w:rPr>
          <w:rFonts w:ascii="Arial" w:hAnsi="Arial" w:cs="Arial"/>
          <w:i/>
          <w:sz w:val="24"/>
          <w:szCs w:val="24"/>
          <w:lang w:val="es-MX"/>
        </w:rPr>
        <w:t xml:space="preserve">la </w:t>
      </w:r>
      <w:r w:rsidRPr="00022CE1">
        <w:rPr>
          <w:rFonts w:ascii="Arial" w:hAnsi="Arial" w:cs="Arial"/>
          <w:i/>
          <w:spacing w:val="-4"/>
          <w:sz w:val="24"/>
          <w:szCs w:val="24"/>
          <w:lang w:val="es-MX"/>
        </w:rPr>
        <w:t>construcción</w:t>
      </w:r>
      <w:r w:rsidRPr="00022CE1">
        <w:rPr>
          <w:rFonts w:ascii="Arial" w:hAnsi="Arial" w:cs="Arial"/>
          <w:i/>
          <w:spacing w:val="69"/>
          <w:sz w:val="24"/>
          <w:szCs w:val="24"/>
          <w:lang w:val="es-MX"/>
        </w:rPr>
        <w:t xml:space="preserve"> </w:t>
      </w:r>
      <w:r w:rsidRPr="00022CE1">
        <w:rPr>
          <w:rFonts w:ascii="Arial" w:hAnsi="Arial" w:cs="Arial"/>
          <w:i/>
          <w:spacing w:val="-3"/>
          <w:sz w:val="24"/>
          <w:szCs w:val="24"/>
          <w:lang w:val="es-MX"/>
        </w:rPr>
        <w:t xml:space="preserve">es </w:t>
      </w:r>
      <w:r w:rsidRPr="00022CE1">
        <w:rPr>
          <w:rFonts w:ascii="Arial" w:hAnsi="Arial" w:cs="Arial"/>
          <w:i/>
          <w:sz w:val="24"/>
          <w:szCs w:val="24"/>
          <w:lang w:val="es-MX"/>
        </w:rPr>
        <w:t xml:space="preserve">a </w:t>
      </w:r>
      <w:r w:rsidRPr="00022CE1">
        <w:rPr>
          <w:rFonts w:ascii="Arial" w:hAnsi="Arial" w:cs="Arial"/>
          <w:i/>
          <w:spacing w:val="-3"/>
          <w:sz w:val="24"/>
          <w:szCs w:val="24"/>
          <w:lang w:val="es-MX"/>
        </w:rPr>
        <w:t xml:space="preserve">título de </w:t>
      </w:r>
      <w:r w:rsidRPr="00022CE1">
        <w:rPr>
          <w:rFonts w:ascii="Arial" w:hAnsi="Arial" w:cs="Arial"/>
          <w:i/>
          <w:spacing w:val="-4"/>
          <w:sz w:val="24"/>
          <w:szCs w:val="24"/>
          <w:lang w:val="es-MX"/>
        </w:rPr>
        <w:t>propietario:</w:t>
      </w:r>
    </w:p>
    <w:p w:rsidR="00252FC8" w:rsidRPr="00022CE1" w:rsidRDefault="00252FC8" w:rsidP="00F63C7B">
      <w:pPr>
        <w:pStyle w:val="Textoindependiente"/>
        <w:spacing w:before="2"/>
        <w:jc w:val="both"/>
        <w:rPr>
          <w:rFonts w:ascii="Arial" w:hAnsi="Arial" w:cs="Arial"/>
          <w:i/>
          <w:sz w:val="24"/>
          <w:szCs w:val="24"/>
          <w:lang w:val="es-MX"/>
        </w:rPr>
      </w:pPr>
      <w:r w:rsidRPr="00022CE1">
        <w:rPr>
          <w:rFonts w:ascii="Arial" w:hAnsi="Arial" w:cs="Arial"/>
          <w:i/>
          <w:sz w:val="24"/>
          <w:szCs w:val="24"/>
          <w:lang w:val="es-MX"/>
        </w:rPr>
        <w:t>2.- Que es el único bien inmueble que posee:</w:t>
      </w:r>
    </w:p>
    <w:p w:rsidR="00252FC8" w:rsidRPr="00022CE1" w:rsidRDefault="00252FC8" w:rsidP="00F63C7B">
      <w:pPr>
        <w:pStyle w:val="Textoindependiente"/>
        <w:jc w:val="both"/>
        <w:rPr>
          <w:rFonts w:ascii="Arial" w:hAnsi="Arial" w:cs="Arial"/>
          <w:i/>
          <w:sz w:val="24"/>
          <w:szCs w:val="24"/>
          <w:lang w:val="es-MX"/>
        </w:rPr>
      </w:pPr>
      <w:r w:rsidRPr="00022CE1">
        <w:rPr>
          <w:rFonts w:ascii="Arial" w:hAnsi="Arial" w:cs="Arial"/>
          <w:i/>
          <w:sz w:val="24"/>
          <w:szCs w:val="24"/>
          <w:lang w:val="es-MX"/>
        </w:rPr>
        <w:t>3.- Que el solicitante no haya sido sujeto de estos beneficios:</w:t>
      </w:r>
    </w:p>
    <w:p w:rsidR="00252FC8" w:rsidRPr="00022CE1" w:rsidRDefault="00252FC8" w:rsidP="00F63C7B">
      <w:pPr>
        <w:pStyle w:val="Textoindependiente"/>
        <w:ind w:right="115"/>
        <w:jc w:val="both"/>
        <w:rPr>
          <w:rFonts w:ascii="Arial" w:hAnsi="Arial" w:cs="Arial"/>
          <w:i/>
          <w:sz w:val="24"/>
          <w:szCs w:val="24"/>
          <w:lang w:val="es-MX"/>
        </w:rPr>
      </w:pPr>
      <w:r w:rsidRPr="00022CE1">
        <w:rPr>
          <w:rFonts w:ascii="Arial" w:hAnsi="Arial" w:cs="Arial"/>
          <w:i/>
          <w:spacing w:val="-3"/>
          <w:sz w:val="24"/>
          <w:szCs w:val="24"/>
          <w:lang w:val="es-MX"/>
        </w:rPr>
        <w:t xml:space="preserve">4.- Que </w:t>
      </w:r>
      <w:r w:rsidRPr="00022CE1">
        <w:rPr>
          <w:rFonts w:ascii="Arial" w:hAnsi="Arial" w:cs="Arial"/>
          <w:i/>
          <w:spacing w:val="-4"/>
          <w:sz w:val="24"/>
          <w:szCs w:val="24"/>
          <w:lang w:val="es-MX"/>
        </w:rPr>
        <w:t xml:space="preserve">medie resolución escrita </w:t>
      </w:r>
      <w:r w:rsidRPr="00022CE1">
        <w:rPr>
          <w:rFonts w:ascii="Arial" w:hAnsi="Arial" w:cs="Arial"/>
          <w:i/>
          <w:spacing w:val="-3"/>
          <w:sz w:val="24"/>
          <w:szCs w:val="24"/>
          <w:lang w:val="es-MX"/>
        </w:rPr>
        <w:t xml:space="preserve">del </w:t>
      </w:r>
      <w:r w:rsidRPr="00022CE1">
        <w:rPr>
          <w:rFonts w:ascii="Arial" w:hAnsi="Arial" w:cs="Arial"/>
          <w:i/>
          <w:spacing w:val="-4"/>
          <w:sz w:val="24"/>
          <w:szCs w:val="24"/>
          <w:lang w:val="es-MX"/>
        </w:rPr>
        <w:t xml:space="preserve">Ayuntamiento dictada  </w:t>
      </w:r>
      <w:r w:rsidRPr="00022CE1">
        <w:rPr>
          <w:rFonts w:ascii="Arial" w:hAnsi="Arial" w:cs="Arial"/>
          <w:i/>
          <w:sz w:val="24"/>
          <w:szCs w:val="24"/>
          <w:lang w:val="es-MX"/>
        </w:rPr>
        <w:t xml:space="preserve">a </w:t>
      </w:r>
      <w:r w:rsidRPr="00022CE1">
        <w:rPr>
          <w:rFonts w:ascii="Arial" w:hAnsi="Arial" w:cs="Arial"/>
          <w:i/>
          <w:spacing w:val="-4"/>
          <w:sz w:val="24"/>
          <w:szCs w:val="24"/>
          <w:lang w:val="es-MX"/>
        </w:rPr>
        <w:t xml:space="preserve">través  </w:t>
      </w:r>
      <w:r w:rsidRPr="00022CE1">
        <w:rPr>
          <w:rFonts w:ascii="Arial" w:hAnsi="Arial" w:cs="Arial"/>
          <w:i/>
          <w:sz w:val="24"/>
          <w:szCs w:val="24"/>
          <w:lang w:val="es-MX"/>
        </w:rPr>
        <w:t xml:space="preserve">de la </w:t>
      </w:r>
      <w:r w:rsidRPr="00022CE1">
        <w:rPr>
          <w:rFonts w:ascii="Arial" w:hAnsi="Arial" w:cs="Arial"/>
          <w:i/>
          <w:spacing w:val="-4"/>
          <w:sz w:val="24"/>
          <w:szCs w:val="24"/>
          <w:lang w:val="es-MX"/>
        </w:rPr>
        <w:t xml:space="preserve">Dirección, declarando </w:t>
      </w:r>
      <w:r w:rsidRPr="00022CE1">
        <w:rPr>
          <w:rFonts w:ascii="Arial" w:hAnsi="Arial" w:cs="Arial"/>
          <w:i/>
          <w:sz w:val="24"/>
          <w:szCs w:val="24"/>
          <w:lang w:val="es-MX"/>
        </w:rPr>
        <w:t xml:space="preserve">el </w:t>
      </w:r>
      <w:r w:rsidRPr="00022CE1">
        <w:rPr>
          <w:rFonts w:ascii="Arial" w:hAnsi="Arial" w:cs="Arial"/>
          <w:i/>
          <w:spacing w:val="-4"/>
          <w:sz w:val="24"/>
          <w:szCs w:val="24"/>
          <w:lang w:val="es-MX"/>
        </w:rPr>
        <w:t xml:space="preserve">reconocimiento </w:t>
      </w:r>
      <w:r w:rsidRPr="00022CE1">
        <w:rPr>
          <w:rFonts w:ascii="Arial" w:hAnsi="Arial" w:cs="Arial"/>
          <w:i/>
          <w:sz w:val="24"/>
          <w:szCs w:val="24"/>
          <w:lang w:val="es-MX"/>
        </w:rPr>
        <w:t xml:space="preserve">de </w:t>
      </w:r>
      <w:r w:rsidRPr="00022CE1">
        <w:rPr>
          <w:rFonts w:ascii="Arial" w:hAnsi="Arial" w:cs="Arial"/>
          <w:i/>
          <w:spacing w:val="-4"/>
          <w:sz w:val="24"/>
          <w:szCs w:val="24"/>
          <w:lang w:val="es-MX"/>
        </w:rPr>
        <w:t xml:space="preserve">las situaciones </w:t>
      </w:r>
      <w:r w:rsidRPr="00022CE1">
        <w:rPr>
          <w:rFonts w:ascii="Arial" w:hAnsi="Arial" w:cs="Arial"/>
          <w:i/>
          <w:sz w:val="24"/>
          <w:szCs w:val="24"/>
          <w:lang w:val="es-MX"/>
        </w:rPr>
        <w:t xml:space="preserve">y </w:t>
      </w:r>
      <w:r w:rsidRPr="00022CE1">
        <w:rPr>
          <w:rFonts w:ascii="Arial" w:hAnsi="Arial" w:cs="Arial"/>
          <w:i/>
          <w:spacing w:val="-4"/>
          <w:sz w:val="24"/>
          <w:szCs w:val="24"/>
          <w:lang w:val="es-MX"/>
        </w:rPr>
        <w:t xml:space="preserve">derechos previstos </w:t>
      </w:r>
      <w:r w:rsidRPr="00022CE1">
        <w:rPr>
          <w:rFonts w:ascii="Arial" w:hAnsi="Arial" w:cs="Arial"/>
          <w:i/>
          <w:sz w:val="24"/>
          <w:szCs w:val="24"/>
          <w:lang w:val="es-MX"/>
        </w:rPr>
        <w:t xml:space="preserve">en el </w:t>
      </w:r>
      <w:r w:rsidRPr="00022CE1">
        <w:rPr>
          <w:rFonts w:ascii="Arial" w:hAnsi="Arial" w:cs="Arial"/>
          <w:i/>
          <w:spacing w:val="-4"/>
          <w:sz w:val="24"/>
          <w:szCs w:val="24"/>
          <w:lang w:val="es-MX"/>
        </w:rPr>
        <w:t>presente</w:t>
      </w:r>
      <w:r w:rsidRPr="00022CE1">
        <w:rPr>
          <w:rFonts w:ascii="Arial" w:hAnsi="Arial" w:cs="Arial"/>
          <w:i/>
          <w:spacing w:val="-5"/>
          <w:sz w:val="24"/>
          <w:szCs w:val="24"/>
          <w:lang w:val="es-MX"/>
        </w:rPr>
        <w:t xml:space="preserve"> </w:t>
      </w:r>
      <w:r w:rsidRPr="00022CE1">
        <w:rPr>
          <w:rFonts w:ascii="Arial" w:hAnsi="Arial" w:cs="Arial"/>
          <w:i/>
          <w:spacing w:val="-4"/>
          <w:sz w:val="24"/>
          <w:szCs w:val="24"/>
          <w:lang w:val="es-MX"/>
        </w:rPr>
        <w:t>artículo.</w:t>
      </w:r>
    </w:p>
    <w:p w:rsidR="00252FC8" w:rsidRPr="00022CE1" w:rsidRDefault="00252FC8" w:rsidP="00F63C7B">
      <w:pPr>
        <w:pStyle w:val="Textoindependiente"/>
        <w:spacing w:before="1"/>
        <w:rPr>
          <w:rFonts w:ascii="Arial" w:hAnsi="Arial" w:cs="Arial"/>
          <w:i/>
          <w:sz w:val="24"/>
          <w:szCs w:val="24"/>
          <w:lang w:val="es-MX"/>
        </w:rPr>
      </w:pPr>
    </w:p>
    <w:p w:rsidR="00252FC8" w:rsidRPr="00022CE1" w:rsidRDefault="00252FC8" w:rsidP="00F63C7B">
      <w:pPr>
        <w:pStyle w:val="Textoindependiente"/>
        <w:ind w:left="145" w:right="145"/>
        <w:jc w:val="center"/>
        <w:rPr>
          <w:rFonts w:ascii="Arial" w:hAnsi="Arial" w:cs="Arial"/>
          <w:b/>
          <w:i/>
          <w:sz w:val="24"/>
          <w:szCs w:val="24"/>
          <w:lang w:val="es-MX"/>
        </w:rPr>
      </w:pPr>
      <w:r w:rsidRPr="00022CE1">
        <w:rPr>
          <w:rFonts w:ascii="Arial" w:hAnsi="Arial" w:cs="Arial"/>
          <w:b/>
          <w:i/>
          <w:sz w:val="24"/>
          <w:szCs w:val="24"/>
          <w:lang w:val="es-MX"/>
        </w:rPr>
        <w:t>CAPITULO II</w:t>
      </w:r>
    </w:p>
    <w:p w:rsidR="00252FC8" w:rsidRPr="00022CE1" w:rsidRDefault="00252FC8" w:rsidP="00F63C7B">
      <w:pPr>
        <w:pStyle w:val="Textoindependiente"/>
        <w:ind w:left="148" w:right="145"/>
        <w:jc w:val="center"/>
        <w:rPr>
          <w:rFonts w:ascii="Arial" w:hAnsi="Arial" w:cs="Arial"/>
          <w:b/>
          <w:i/>
          <w:sz w:val="24"/>
          <w:szCs w:val="24"/>
          <w:lang w:val="es-MX"/>
        </w:rPr>
      </w:pPr>
      <w:r w:rsidRPr="00022CE1">
        <w:rPr>
          <w:rFonts w:ascii="Arial" w:hAnsi="Arial" w:cs="Arial"/>
          <w:b/>
          <w:i/>
          <w:sz w:val="24"/>
          <w:szCs w:val="24"/>
          <w:lang w:val="es-MX"/>
        </w:rPr>
        <w:lastRenderedPageBreak/>
        <w:t>DE LA AUTOURBANIZACIÓN Y REGULARIZACIÓN DE FINCAS Y PREDIOS</w:t>
      </w:r>
    </w:p>
    <w:p w:rsidR="00252FC8" w:rsidRPr="00022CE1" w:rsidRDefault="00252FC8" w:rsidP="00F63C7B">
      <w:pPr>
        <w:pStyle w:val="Textoindependiente"/>
        <w:spacing w:before="10"/>
        <w:rPr>
          <w:rFonts w:ascii="Arial" w:hAnsi="Arial" w:cs="Arial"/>
          <w:i/>
          <w:sz w:val="24"/>
          <w:szCs w:val="24"/>
          <w:lang w:val="es-MX"/>
        </w:rPr>
      </w:pPr>
    </w:p>
    <w:p w:rsidR="00252FC8" w:rsidRPr="00022CE1" w:rsidRDefault="00252FC8" w:rsidP="00F63C7B">
      <w:pPr>
        <w:pStyle w:val="Textoindependiente"/>
        <w:ind w:right="115" w:firstLine="223"/>
        <w:jc w:val="both"/>
        <w:rPr>
          <w:rFonts w:ascii="Arial" w:hAnsi="Arial" w:cs="Arial"/>
          <w:i/>
          <w:sz w:val="24"/>
          <w:szCs w:val="24"/>
          <w:lang w:val="es-MX"/>
        </w:rPr>
      </w:pPr>
      <w:r w:rsidRPr="00022CE1">
        <w:rPr>
          <w:rFonts w:ascii="Arial" w:hAnsi="Arial" w:cs="Arial"/>
          <w:b/>
          <w:i/>
          <w:spacing w:val="-4"/>
          <w:sz w:val="24"/>
          <w:szCs w:val="24"/>
          <w:lang w:val="es-MX"/>
        </w:rPr>
        <w:t xml:space="preserve">Artículo </w:t>
      </w:r>
      <w:r w:rsidRPr="00022CE1">
        <w:rPr>
          <w:rFonts w:ascii="Arial" w:hAnsi="Arial" w:cs="Arial"/>
          <w:b/>
          <w:i/>
          <w:spacing w:val="-3"/>
          <w:sz w:val="24"/>
          <w:szCs w:val="24"/>
          <w:lang w:val="es-MX"/>
        </w:rPr>
        <w:t>195.-</w:t>
      </w:r>
      <w:r w:rsidRPr="00022CE1">
        <w:rPr>
          <w:rFonts w:ascii="Arial" w:hAnsi="Arial" w:cs="Arial"/>
          <w:i/>
          <w:spacing w:val="-3"/>
          <w:sz w:val="24"/>
          <w:szCs w:val="24"/>
          <w:lang w:val="es-MX"/>
        </w:rPr>
        <w:t xml:space="preserve"> Para </w:t>
      </w:r>
      <w:r w:rsidRPr="00022CE1">
        <w:rPr>
          <w:rFonts w:ascii="Arial" w:hAnsi="Arial" w:cs="Arial"/>
          <w:i/>
          <w:spacing w:val="-4"/>
          <w:sz w:val="24"/>
          <w:szCs w:val="24"/>
          <w:lang w:val="es-MX"/>
        </w:rPr>
        <w:t xml:space="preserve">autourbanización </w:t>
      </w:r>
      <w:r w:rsidRPr="00022CE1">
        <w:rPr>
          <w:rFonts w:ascii="Arial" w:hAnsi="Arial" w:cs="Arial"/>
          <w:i/>
          <w:sz w:val="24"/>
          <w:szCs w:val="24"/>
          <w:lang w:val="es-MX"/>
        </w:rPr>
        <w:t xml:space="preserve">y </w:t>
      </w:r>
      <w:r w:rsidRPr="00022CE1">
        <w:rPr>
          <w:rFonts w:ascii="Arial" w:hAnsi="Arial" w:cs="Arial"/>
          <w:i/>
          <w:spacing w:val="-4"/>
          <w:sz w:val="24"/>
          <w:szCs w:val="24"/>
          <w:lang w:val="es-MX"/>
        </w:rPr>
        <w:t xml:space="preserve">regularización </w:t>
      </w:r>
      <w:r w:rsidRPr="00022CE1">
        <w:rPr>
          <w:rFonts w:ascii="Arial" w:hAnsi="Arial" w:cs="Arial"/>
          <w:i/>
          <w:sz w:val="24"/>
          <w:szCs w:val="24"/>
          <w:lang w:val="es-MX"/>
        </w:rPr>
        <w:t xml:space="preserve">de </w:t>
      </w:r>
      <w:r w:rsidRPr="00022CE1">
        <w:rPr>
          <w:rFonts w:ascii="Arial" w:hAnsi="Arial" w:cs="Arial"/>
          <w:i/>
          <w:spacing w:val="-4"/>
          <w:sz w:val="24"/>
          <w:szCs w:val="24"/>
          <w:lang w:val="es-MX"/>
        </w:rPr>
        <w:t xml:space="preserve">predios </w:t>
      </w:r>
      <w:r w:rsidRPr="00022CE1">
        <w:rPr>
          <w:rFonts w:ascii="Arial" w:hAnsi="Arial" w:cs="Arial"/>
          <w:i/>
          <w:sz w:val="24"/>
          <w:szCs w:val="24"/>
          <w:lang w:val="es-MX"/>
        </w:rPr>
        <w:t xml:space="preserve">de </w:t>
      </w:r>
      <w:r w:rsidRPr="00022CE1">
        <w:rPr>
          <w:rFonts w:ascii="Arial" w:hAnsi="Arial" w:cs="Arial"/>
          <w:i/>
          <w:spacing w:val="-4"/>
          <w:sz w:val="24"/>
          <w:szCs w:val="24"/>
          <w:lang w:val="es-MX"/>
        </w:rPr>
        <w:t xml:space="preserve">objetivo </w:t>
      </w:r>
      <w:r w:rsidRPr="00022CE1">
        <w:rPr>
          <w:rFonts w:ascii="Arial" w:hAnsi="Arial" w:cs="Arial"/>
          <w:i/>
          <w:spacing w:val="-3"/>
          <w:sz w:val="24"/>
          <w:szCs w:val="24"/>
          <w:lang w:val="es-MX"/>
        </w:rPr>
        <w:t xml:space="preserve">social </w:t>
      </w:r>
      <w:r w:rsidRPr="00022CE1">
        <w:rPr>
          <w:rFonts w:ascii="Arial" w:hAnsi="Arial" w:cs="Arial"/>
          <w:i/>
          <w:sz w:val="24"/>
          <w:szCs w:val="24"/>
          <w:lang w:val="es-MX"/>
        </w:rPr>
        <w:t xml:space="preserve">que </w:t>
      </w:r>
      <w:r w:rsidRPr="00022CE1">
        <w:rPr>
          <w:rFonts w:ascii="Arial" w:hAnsi="Arial" w:cs="Arial"/>
          <w:i/>
          <w:spacing w:val="-4"/>
          <w:sz w:val="24"/>
          <w:szCs w:val="24"/>
          <w:lang w:val="es-MX"/>
        </w:rPr>
        <w:t xml:space="preserve">determine </w:t>
      </w:r>
      <w:r w:rsidRPr="00022CE1">
        <w:rPr>
          <w:rFonts w:ascii="Arial" w:hAnsi="Arial" w:cs="Arial"/>
          <w:i/>
          <w:sz w:val="24"/>
          <w:szCs w:val="24"/>
          <w:lang w:val="es-MX"/>
        </w:rPr>
        <w:t xml:space="preserve">el </w:t>
      </w:r>
      <w:r w:rsidRPr="00022CE1">
        <w:rPr>
          <w:rFonts w:ascii="Arial" w:hAnsi="Arial" w:cs="Arial"/>
          <w:i/>
          <w:spacing w:val="-4"/>
          <w:sz w:val="24"/>
          <w:szCs w:val="24"/>
          <w:lang w:val="es-MX"/>
        </w:rPr>
        <w:t>Ayuntamiento, las  personas</w:t>
      </w:r>
      <w:r w:rsidRPr="00022CE1">
        <w:rPr>
          <w:rFonts w:ascii="Arial" w:hAnsi="Arial" w:cs="Arial"/>
          <w:i/>
          <w:spacing w:val="69"/>
          <w:sz w:val="24"/>
          <w:szCs w:val="24"/>
          <w:lang w:val="es-MX"/>
        </w:rPr>
        <w:t xml:space="preserve"> </w:t>
      </w:r>
      <w:r w:rsidRPr="00022CE1">
        <w:rPr>
          <w:rFonts w:ascii="Arial" w:hAnsi="Arial" w:cs="Arial"/>
          <w:i/>
          <w:spacing w:val="-4"/>
          <w:sz w:val="24"/>
          <w:szCs w:val="24"/>
          <w:lang w:val="es-MX"/>
        </w:rPr>
        <w:t>físicas</w:t>
      </w:r>
      <w:r w:rsidRPr="00022CE1">
        <w:rPr>
          <w:rFonts w:ascii="Arial" w:hAnsi="Arial" w:cs="Arial"/>
          <w:i/>
          <w:spacing w:val="69"/>
          <w:sz w:val="24"/>
          <w:szCs w:val="24"/>
          <w:lang w:val="es-MX"/>
        </w:rPr>
        <w:t xml:space="preserve"> </w:t>
      </w:r>
      <w:r w:rsidRPr="00022CE1">
        <w:rPr>
          <w:rFonts w:ascii="Arial" w:hAnsi="Arial" w:cs="Arial"/>
          <w:i/>
          <w:sz w:val="24"/>
          <w:szCs w:val="24"/>
          <w:lang w:val="es-MX"/>
        </w:rPr>
        <w:t xml:space="preserve">o </w:t>
      </w:r>
      <w:r w:rsidRPr="00022CE1">
        <w:rPr>
          <w:rFonts w:ascii="Arial" w:hAnsi="Arial" w:cs="Arial"/>
          <w:i/>
          <w:spacing w:val="-4"/>
          <w:sz w:val="24"/>
          <w:szCs w:val="24"/>
          <w:lang w:val="es-MX"/>
        </w:rPr>
        <w:t>morales</w:t>
      </w:r>
      <w:r w:rsidRPr="00022CE1">
        <w:rPr>
          <w:rFonts w:ascii="Arial" w:hAnsi="Arial" w:cs="Arial"/>
          <w:i/>
          <w:spacing w:val="69"/>
          <w:sz w:val="24"/>
          <w:szCs w:val="24"/>
          <w:lang w:val="es-MX"/>
        </w:rPr>
        <w:t xml:space="preserve"> </w:t>
      </w:r>
      <w:r w:rsidRPr="00022CE1">
        <w:rPr>
          <w:rFonts w:ascii="Arial" w:hAnsi="Arial" w:cs="Arial"/>
          <w:i/>
          <w:spacing w:val="-4"/>
          <w:sz w:val="24"/>
          <w:szCs w:val="24"/>
          <w:lang w:val="es-MX"/>
        </w:rPr>
        <w:t>interesadas</w:t>
      </w:r>
      <w:r w:rsidRPr="00022CE1">
        <w:rPr>
          <w:rFonts w:ascii="Arial" w:hAnsi="Arial" w:cs="Arial"/>
          <w:i/>
          <w:spacing w:val="69"/>
          <w:sz w:val="24"/>
          <w:szCs w:val="24"/>
          <w:lang w:val="es-MX"/>
        </w:rPr>
        <w:t xml:space="preserve"> </w:t>
      </w:r>
      <w:r w:rsidRPr="00022CE1">
        <w:rPr>
          <w:rFonts w:ascii="Arial" w:hAnsi="Arial" w:cs="Arial"/>
          <w:i/>
          <w:sz w:val="24"/>
          <w:szCs w:val="24"/>
          <w:lang w:val="es-MX"/>
        </w:rPr>
        <w:t xml:space="preserve">en que </w:t>
      </w:r>
      <w:r w:rsidRPr="00022CE1">
        <w:rPr>
          <w:rFonts w:ascii="Arial" w:hAnsi="Arial" w:cs="Arial"/>
          <w:i/>
          <w:spacing w:val="-4"/>
          <w:sz w:val="24"/>
          <w:szCs w:val="24"/>
          <w:lang w:val="es-MX"/>
        </w:rPr>
        <w:t>soliciten</w:t>
      </w:r>
      <w:r w:rsidRPr="00022CE1">
        <w:rPr>
          <w:rFonts w:ascii="Arial" w:hAnsi="Arial" w:cs="Arial"/>
          <w:i/>
          <w:spacing w:val="69"/>
          <w:sz w:val="24"/>
          <w:szCs w:val="24"/>
          <w:lang w:val="es-MX"/>
        </w:rPr>
        <w:t xml:space="preserve"> </w:t>
      </w:r>
      <w:r w:rsidRPr="00022CE1">
        <w:rPr>
          <w:rFonts w:ascii="Arial" w:hAnsi="Arial" w:cs="Arial"/>
          <w:i/>
          <w:spacing w:val="-3"/>
          <w:sz w:val="24"/>
          <w:szCs w:val="24"/>
          <w:lang w:val="es-MX"/>
        </w:rPr>
        <w:t xml:space="preserve">por escrito al </w:t>
      </w:r>
      <w:r w:rsidRPr="00022CE1">
        <w:rPr>
          <w:rFonts w:ascii="Arial" w:hAnsi="Arial" w:cs="Arial"/>
          <w:i/>
          <w:spacing w:val="-4"/>
          <w:sz w:val="24"/>
          <w:szCs w:val="24"/>
          <w:lang w:val="es-MX"/>
        </w:rPr>
        <w:t xml:space="preserve">Ayuntamiento </w:t>
      </w:r>
      <w:r w:rsidRPr="00022CE1">
        <w:rPr>
          <w:rFonts w:ascii="Arial" w:hAnsi="Arial" w:cs="Arial"/>
          <w:i/>
          <w:sz w:val="24"/>
          <w:szCs w:val="24"/>
          <w:lang w:val="es-MX"/>
        </w:rPr>
        <w:t xml:space="preserve">a </w:t>
      </w:r>
      <w:r w:rsidRPr="00022CE1">
        <w:rPr>
          <w:rFonts w:ascii="Arial" w:hAnsi="Arial" w:cs="Arial"/>
          <w:i/>
          <w:spacing w:val="-4"/>
          <w:sz w:val="24"/>
          <w:szCs w:val="24"/>
          <w:lang w:val="es-MX"/>
        </w:rPr>
        <w:t xml:space="preserve">través </w:t>
      </w:r>
      <w:r w:rsidRPr="00022CE1">
        <w:rPr>
          <w:rFonts w:ascii="Arial" w:hAnsi="Arial" w:cs="Arial"/>
          <w:i/>
          <w:sz w:val="24"/>
          <w:szCs w:val="24"/>
          <w:lang w:val="es-MX"/>
        </w:rPr>
        <w:t xml:space="preserve">de </w:t>
      </w:r>
      <w:r w:rsidRPr="00022CE1">
        <w:rPr>
          <w:rFonts w:ascii="Arial" w:hAnsi="Arial" w:cs="Arial"/>
          <w:i/>
          <w:spacing w:val="-3"/>
          <w:sz w:val="24"/>
          <w:szCs w:val="24"/>
          <w:lang w:val="es-MX"/>
        </w:rPr>
        <w:t xml:space="preserve">la </w:t>
      </w:r>
      <w:r w:rsidRPr="00022CE1">
        <w:rPr>
          <w:rFonts w:ascii="Arial" w:hAnsi="Arial" w:cs="Arial"/>
          <w:i/>
          <w:spacing w:val="-4"/>
          <w:sz w:val="24"/>
          <w:szCs w:val="24"/>
          <w:lang w:val="es-MX"/>
        </w:rPr>
        <w:t xml:space="preserve">Dirección acompañando </w:t>
      </w:r>
      <w:r w:rsidRPr="00022CE1">
        <w:rPr>
          <w:rFonts w:ascii="Arial" w:hAnsi="Arial" w:cs="Arial"/>
          <w:i/>
          <w:sz w:val="24"/>
          <w:szCs w:val="24"/>
          <w:lang w:val="es-MX"/>
        </w:rPr>
        <w:t xml:space="preserve">la </w:t>
      </w:r>
      <w:r w:rsidRPr="00022CE1">
        <w:rPr>
          <w:rFonts w:ascii="Arial" w:hAnsi="Arial" w:cs="Arial"/>
          <w:i/>
          <w:spacing w:val="-4"/>
          <w:sz w:val="24"/>
          <w:szCs w:val="24"/>
          <w:lang w:val="es-MX"/>
        </w:rPr>
        <w:t xml:space="preserve">documentación </w:t>
      </w:r>
      <w:r w:rsidRPr="00022CE1">
        <w:rPr>
          <w:rFonts w:ascii="Arial" w:hAnsi="Arial" w:cs="Arial"/>
          <w:i/>
          <w:spacing w:val="-3"/>
          <w:sz w:val="24"/>
          <w:szCs w:val="24"/>
          <w:lang w:val="es-MX"/>
        </w:rPr>
        <w:t xml:space="preserve">que </w:t>
      </w:r>
      <w:r w:rsidRPr="00022CE1">
        <w:rPr>
          <w:rFonts w:ascii="Arial" w:hAnsi="Arial" w:cs="Arial"/>
          <w:i/>
          <w:spacing w:val="-4"/>
          <w:sz w:val="24"/>
          <w:szCs w:val="24"/>
          <w:lang w:val="es-MX"/>
        </w:rPr>
        <w:t xml:space="preserve">acredite </w:t>
      </w:r>
      <w:r w:rsidRPr="00022CE1">
        <w:rPr>
          <w:rFonts w:ascii="Arial" w:hAnsi="Arial" w:cs="Arial"/>
          <w:i/>
          <w:sz w:val="24"/>
          <w:szCs w:val="24"/>
          <w:lang w:val="es-MX"/>
        </w:rPr>
        <w:t xml:space="preserve">la </w:t>
      </w:r>
      <w:r w:rsidRPr="00022CE1">
        <w:rPr>
          <w:rFonts w:ascii="Arial" w:hAnsi="Arial" w:cs="Arial"/>
          <w:i/>
          <w:spacing w:val="-4"/>
          <w:sz w:val="24"/>
          <w:szCs w:val="24"/>
          <w:lang w:val="es-MX"/>
        </w:rPr>
        <w:t xml:space="preserve">propiedad </w:t>
      </w:r>
      <w:r w:rsidRPr="00022CE1">
        <w:rPr>
          <w:rFonts w:ascii="Arial" w:hAnsi="Arial" w:cs="Arial"/>
          <w:i/>
          <w:sz w:val="24"/>
          <w:szCs w:val="24"/>
          <w:lang w:val="es-MX"/>
        </w:rPr>
        <w:t xml:space="preserve">y </w:t>
      </w:r>
      <w:r w:rsidRPr="00022CE1">
        <w:rPr>
          <w:rFonts w:ascii="Arial" w:hAnsi="Arial" w:cs="Arial"/>
          <w:i/>
          <w:spacing w:val="-3"/>
          <w:sz w:val="24"/>
          <w:szCs w:val="24"/>
          <w:lang w:val="es-MX"/>
        </w:rPr>
        <w:t xml:space="preserve">posesión legal </w:t>
      </w:r>
      <w:r w:rsidRPr="00022CE1">
        <w:rPr>
          <w:rFonts w:ascii="Arial" w:hAnsi="Arial" w:cs="Arial"/>
          <w:i/>
          <w:sz w:val="24"/>
          <w:szCs w:val="24"/>
          <w:lang w:val="es-MX"/>
        </w:rPr>
        <w:t xml:space="preserve">del </w:t>
      </w:r>
      <w:r w:rsidRPr="00022CE1">
        <w:rPr>
          <w:rFonts w:ascii="Arial" w:hAnsi="Arial" w:cs="Arial"/>
          <w:i/>
          <w:spacing w:val="-4"/>
          <w:sz w:val="24"/>
          <w:szCs w:val="24"/>
          <w:lang w:val="es-MX"/>
        </w:rPr>
        <w:t>predio</w:t>
      </w:r>
      <w:r w:rsidRPr="00022CE1">
        <w:rPr>
          <w:rFonts w:ascii="Arial" w:hAnsi="Arial" w:cs="Arial"/>
          <w:i/>
          <w:spacing w:val="69"/>
          <w:sz w:val="24"/>
          <w:szCs w:val="24"/>
          <w:lang w:val="es-MX"/>
        </w:rPr>
        <w:t xml:space="preserve"> </w:t>
      </w:r>
      <w:r w:rsidRPr="00022CE1">
        <w:rPr>
          <w:rFonts w:ascii="Arial" w:hAnsi="Arial" w:cs="Arial"/>
          <w:i/>
          <w:sz w:val="24"/>
          <w:szCs w:val="24"/>
          <w:lang w:val="es-MX"/>
        </w:rPr>
        <w:t xml:space="preserve">en </w:t>
      </w:r>
      <w:r w:rsidRPr="00022CE1">
        <w:rPr>
          <w:rFonts w:ascii="Arial" w:hAnsi="Arial" w:cs="Arial"/>
          <w:i/>
          <w:spacing w:val="-4"/>
          <w:sz w:val="24"/>
          <w:szCs w:val="24"/>
          <w:lang w:val="es-MX"/>
        </w:rPr>
        <w:t xml:space="preserve">cuestión, recibirán </w:t>
      </w:r>
      <w:r w:rsidRPr="00022CE1">
        <w:rPr>
          <w:rFonts w:ascii="Arial" w:hAnsi="Arial" w:cs="Arial"/>
          <w:i/>
          <w:sz w:val="24"/>
          <w:szCs w:val="24"/>
          <w:lang w:val="es-MX"/>
        </w:rPr>
        <w:t xml:space="preserve">a </w:t>
      </w:r>
      <w:r w:rsidRPr="00022CE1">
        <w:rPr>
          <w:rFonts w:ascii="Arial" w:hAnsi="Arial" w:cs="Arial"/>
          <w:i/>
          <w:spacing w:val="-3"/>
          <w:sz w:val="24"/>
          <w:szCs w:val="24"/>
          <w:lang w:val="es-MX"/>
        </w:rPr>
        <w:t xml:space="preserve">una </w:t>
      </w:r>
      <w:r w:rsidRPr="00022CE1">
        <w:rPr>
          <w:rFonts w:ascii="Arial" w:hAnsi="Arial" w:cs="Arial"/>
          <w:i/>
          <w:spacing w:val="-4"/>
          <w:sz w:val="24"/>
          <w:szCs w:val="24"/>
          <w:lang w:val="es-MX"/>
        </w:rPr>
        <w:t xml:space="preserve">reducción </w:t>
      </w:r>
      <w:r w:rsidRPr="00022CE1">
        <w:rPr>
          <w:rFonts w:ascii="Arial" w:hAnsi="Arial" w:cs="Arial"/>
          <w:i/>
          <w:sz w:val="24"/>
          <w:szCs w:val="24"/>
          <w:lang w:val="es-MX"/>
        </w:rPr>
        <w:t xml:space="preserve">a </w:t>
      </w:r>
      <w:r w:rsidRPr="00022CE1">
        <w:rPr>
          <w:rFonts w:ascii="Arial" w:hAnsi="Arial" w:cs="Arial"/>
          <w:i/>
          <w:spacing w:val="-3"/>
          <w:sz w:val="24"/>
          <w:szCs w:val="24"/>
          <w:lang w:val="es-MX"/>
        </w:rPr>
        <w:t xml:space="preserve">juicio </w:t>
      </w:r>
      <w:r w:rsidRPr="00022CE1">
        <w:rPr>
          <w:rFonts w:ascii="Arial" w:hAnsi="Arial" w:cs="Arial"/>
          <w:i/>
          <w:sz w:val="24"/>
          <w:szCs w:val="24"/>
          <w:lang w:val="es-MX"/>
        </w:rPr>
        <w:t xml:space="preserve">del </w:t>
      </w:r>
      <w:r w:rsidRPr="00022CE1">
        <w:rPr>
          <w:rFonts w:ascii="Arial" w:hAnsi="Arial" w:cs="Arial"/>
          <w:i/>
          <w:spacing w:val="-4"/>
          <w:sz w:val="24"/>
          <w:szCs w:val="24"/>
          <w:lang w:val="es-MX"/>
        </w:rPr>
        <w:t xml:space="preserve">Ayuntamiento </w:t>
      </w:r>
      <w:r w:rsidRPr="00022CE1">
        <w:rPr>
          <w:rFonts w:ascii="Arial" w:hAnsi="Arial" w:cs="Arial"/>
          <w:i/>
          <w:sz w:val="24"/>
          <w:szCs w:val="24"/>
          <w:lang w:val="es-MX"/>
        </w:rPr>
        <w:t xml:space="preserve">en </w:t>
      </w:r>
      <w:r w:rsidRPr="00022CE1">
        <w:rPr>
          <w:rFonts w:ascii="Arial" w:hAnsi="Arial" w:cs="Arial"/>
          <w:i/>
          <w:spacing w:val="-3"/>
          <w:sz w:val="24"/>
          <w:szCs w:val="24"/>
          <w:lang w:val="es-MX"/>
        </w:rPr>
        <w:t xml:space="preserve">las cuotas </w:t>
      </w:r>
      <w:r w:rsidRPr="00022CE1">
        <w:rPr>
          <w:rFonts w:ascii="Arial" w:hAnsi="Arial" w:cs="Arial"/>
          <w:i/>
          <w:sz w:val="24"/>
          <w:szCs w:val="24"/>
          <w:lang w:val="es-MX"/>
        </w:rPr>
        <w:t xml:space="preserve">o </w:t>
      </w:r>
      <w:r w:rsidRPr="00022CE1">
        <w:rPr>
          <w:rFonts w:ascii="Arial" w:hAnsi="Arial" w:cs="Arial"/>
          <w:i/>
          <w:spacing w:val="-4"/>
          <w:sz w:val="24"/>
          <w:szCs w:val="24"/>
          <w:lang w:val="es-MX"/>
        </w:rPr>
        <w:t xml:space="preserve">tarifas </w:t>
      </w:r>
      <w:r w:rsidRPr="00022CE1">
        <w:rPr>
          <w:rFonts w:ascii="Arial" w:hAnsi="Arial" w:cs="Arial"/>
          <w:i/>
          <w:sz w:val="24"/>
          <w:szCs w:val="24"/>
          <w:lang w:val="es-MX"/>
        </w:rPr>
        <w:t xml:space="preserve">que la </w:t>
      </w:r>
      <w:r w:rsidRPr="00022CE1">
        <w:rPr>
          <w:rFonts w:ascii="Arial" w:hAnsi="Arial" w:cs="Arial"/>
          <w:i/>
          <w:spacing w:val="-3"/>
          <w:sz w:val="24"/>
          <w:szCs w:val="24"/>
          <w:lang w:val="es-MX"/>
        </w:rPr>
        <w:t xml:space="preserve">Ley </w:t>
      </w:r>
      <w:r w:rsidRPr="00022CE1">
        <w:rPr>
          <w:rFonts w:ascii="Arial" w:hAnsi="Arial" w:cs="Arial"/>
          <w:i/>
          <w:spacing w:val="-4"/>
          <w:sz w:val="24"/>
          <w:szCs w:val="24"/>
          <w:lang w:val="es-MX"/>
        </w:rPr>
        <w:t xml:space="preserve">respectiva </w:t>
      </w:r>
      <w:r w:rsidRPr="00022CE1">
        <w:rPr>
          <w:rFonts w:ascii="Arial" w:hAnsi="Arial" w:cs="Arial"/>
          <w:i/>
          <w:spacing w:val="-3"/>
          <w:sz w:val="24"/>
          <w:szCs w:val="24"/>
          <w:lang w:val="es-MX"/>
        </w:rPr>
        <w:t xml:space="preserve">fije para la </w:t>
      </w:r>
      <w:r w:rsidRPr="00022CE1">
        <w:rPr>
          <w:rFonts w:ascii="Arial" w:hAnsi="Arial" w:cs="Arial"/>
          <w:i/>
          <w:spacing w:val="-4"/>
          <w:sz w:val="24"/>
          <w:szCs w:val="24"/>
          <w:lang w:val="es-MX"/>
        </w:rPr>
        <w:t xml:space="preserve">realización </w:t>
      </w:r>
      <w:r w:rsidRPr="00022CE1">
        <w:rPr>
          <w:rFonts w:ascii="Arial" w:hAnsi="Arial" w:cs="Arial"/>
          <w:i/>
          <w:spacing w:val="-3"/>
          <w:sz w:val="24"/>
          <w:szCs w:val="24"/>
          <w:lang w:val="es-MX"/>
        </w:rPr>
        <w:t xml:space="preserve">de </w:t>
      </w:r>
      <w:r w:rsidRPr="00022CE1">
        <w:rPr>
          <w:rFonts w:ascii="Arial" w:hAnsi="Arial" w:cs="Arial"/>
          <w:i/>
          <w:spacing w:val="-4"/>
          <w:sz w:val="24"/>
          <w:szCs w:val="24"/>
          <w:lang w:val="es-MX"/>
        </w:rPr>
        <w:t>dichas</w:t>
      </w:r>
      <w:r w:rsidRPr="00022CE1">
        <w:rPr>
          <w:rFonts w:ascii="Arial" w:hAnsi="Arial" w:cs="Arial"/>
          <w:i/>
          <w:spacing w:val="8"/>
          <w:sz w:val="24"/>
          <w:szCs w:val="24"/>
          <w:lang w:val="es-MX"/>
        </w:rPr>
        <w:t xml:space="preserve"> </w:t>
      </w:r>
      <w:r w:rsidRPr="00022CE1">
        <w:rPr>
          <w:rFonts w:ascii="Arial" w:hAnsi="Arial" w:cs="Arial"/>
          <w:i/>
          <w:spacing w:val="-4"/>
          <w:sz w:val="24"/>
          <w:szCs w:val="24"/>
          <w:lang w:val="es-MX"/>
        </w:rPr>
        <w:t>actividades.</w:t>
      </w:r>
    </w:p>
    <w:p w:rsidR="00252FC8" w:rsidRPr="00022CE1" w:rsidRDefault="00252FC8" w:rsidP="00F63C7B">
      <w:pPr>
        <w:pStyle w:val="Textoindependiente"/>
        <w:spacing w:before="1"/>
        <w:rPr>
          <w:rFonts w:ascii="Arial" w:hAnsi="Arial" w:cs="Arial"/>
          <w:i/>
          <w:sz w:val="24"/>
          <w:szCs w:val="24"/>
          <w:lang w:val="es-MX"/>
        </w:rPr>
      </w:pPr>
    </w:p>
    <w:p w:rsidR="00252FC8" w:rsidRPr="00022CE1" w:rsidRDefault="00252FC8" w:rsidP="00F63C7B">
      <w:pPr>
        <w:pStyle w:val="Textoindependiente"/>
        <w:ind w:right="111" w:firstLine="223"/>
        <w:jc w:val="both"/>
        <w:rPr>
          <w:rFonts w:ascii="Arial" w:hAnsi="Arial" w:cs="Arial"/>
          <w:i/>
          <w:sz w:val="24"/>
          <w:szCs w:val="24"/>
          <w:lang w:val="es-MX"/>
        </w:rPr>
      </w:pPr>
      <w:r w:rsidRPr="00022CE1">
        <w:rPr>
          <w:rFonts w:ascii="Arial" w:hAnsi="Arial" w:cs="Arial"/>
          <w:b/>
          <w:i/>
          <w:spacing w:val="-4"/>
          <w:sz w:val="24"/>
          <w:szCs w:val="24"/>
          <w:lang w:val="es-MX"/>
        </w:rPr>
        <w:t xml:space="preserve">Artículo </w:t>
      </w:r>
      <w:r w:rsidRPr="00022CE1">
        <w:rPr>
          <w:rFonts w:ascii="Arial" w:hAnsi="Arial" w:cs="Arial"/>
          <w:b/>
          <w:i/>
          <w:spacing w:val="-3"/>
          <w:sz w:val="24"/>
          <w:szCs w:val="24"/>
          <w:lang w:val="es-MX"/>
        </w:rPr>
        <w:t>196.-</w:t>
      </w:r>
      <w:r w:rsidRPr="00022CE1">
        <w:rPr>
          <w:rFonts w:ascii="Arial" w:hAnsi="Arial" w:cs="Arial"/>
          <w:i/>
          <w:spacing w:val="-3"/>
          <w:sz w:val="24"/>
          <w:szCs w:val="24"/>
          <w:lang w:val="es-MX"/>
        </w:rPr>
        <w:t xml:space="preserve"> Para los </w:t>
      </w:r>
      <w:r w:rsidRPr="00022CE1">
        <w:rPr>
          <w:rFonts w:ascii="Arial" w:hAnsi="Arial" w:cs="Arial"/>
          <w:i/>
          <w:spacing w:val="-4"/>
          <w:sz w:val="24"/>
          <w:szCs w:val="24"/>
          <w:lang w:val="es-MX"/>
        </w:rPr>
        <w:t>efectos</w:t>
      </w:r>
      <w:r w:rsidRPr="00022CE1">
        <w:rPr>
          <w:rFonts w:ascii="Arial" w:hAnsi="Arial" w:cs="Arial"/>
          <w:i/>
          <w:spacing w:val="69"/>
          <w:sz w:val="24"/>
          <w:szCs w:val="24"/>
          <w:lang w:val="es-MX"/>
        </w:rPr>
        <w:t xml:space="preserve"> </w:t>
      </w:r>
      <w:r w:rsidRPr="00022CE1">
        <w:rPr>
          <w:rFonts w:ascii="Arial" w:hAnsi="Arial" w:cs="Arial"/>
          <w:i/>
          <w:sz w:val="24"/>
          <w:szCs w:val="24"/>
          <w:lang w:val="es-MX"/>
        </w:rPr>
        <w:t xml:space="preserve">de </w:t>
      </w:r>
      <w:r w:rsidRPr="00022CE1">
        <w:rPr>
          <w:rFonts w:ascii="Arial" w:hAnsi="Arial" w:cs="Arial"/>
          <w:i/>
          <w:spacing w:val="-3"/>
          <w:sz w:val="24"/>
          <w:szCs w:val="24"/>
          <w:lang w:val="es-MX"/>
        </w:rPr>
        <w:t xml:space="preserve">este </w:t>
      </w:r>
      <w:r w:rsidRPr="00022CE1">
        <w:rPr>
          <w:rFonts w:ascii="Arial" w:hAnsi="Arial" w:cs="Arial"/>
          <w:i/>
          <w:spacing w:val="-4"/>
          <w:sz w:val="24"/>
          <w:szCs w:val="24"/>
          <w:lang w:val="es-MX"/>
        </w:rPr>
        <w:t>Reglamento,</w:t>
      </w:r>
      <w:r w:rsidRPr="00022CE1">
        <w:rPr>
          <w:rFonts w:ascii="Arial" w:hAnsi="Arial" w:cs="Arial"/>
          <w:i/>
          <w:spacing w:val="69"/>
          <w:sz w:val="24"/>
          <w:szCs w:val="24"/>
          <w:lang w:val="es-MX"/>
        </w:rPr>
        <w:t xml:space="preserve"> </w:t>
      </w:r>
      <w:r w:rsidRPr="00022CE1">
        <w:rPr>
          <w:rFonts w:ascii="Arial" w:hAnsi="Arial" w:cs="Arial"/>
          <w:i/>
          <w:sz w:val="24"/>
          <w:szCs w:val="24"/>
          <w:lang w:val="es-MX"/>
        </w:rPr>
        <w:t xml:space="preserve">se </w:t>
      </w:r>
      <w:r w:rsidRPr="00022CE1">
        <w:rPr>
          <w:rFonts w:ascii="Arial" w:hAnsi="Arial" w:cs="Arial"/>
          <w:i/>
          <w:spacing w:val="-4"/>
          <w:sz w:val="24"/>
          <w:szCs w:val="24"/>
          <w:lang w:val="es-MX"/>
        </w:rPr>
        <w:t xml:space="preserve">considera </w:t>
      </w:r>
      <w:r w:rsidRPr="00022CE1">
        <w:rPr>
          <w:rFonts w:ascii="Arial" w:hAnsi="Arial" w:cs="Arial"/>
          <w:i/>
          <w:spacing w:val="-3"/>
          <w:sz w:val="24"/>
          <w:szCs w:val="24"/>
          <w:lang w:val="es-MX"/>
        </w:rPr>
        <w:t xml:space="preserve">área </w:t>
      </w:r>
      <w:r w:rsidRPr="00022CE1">
        <w:rPr>
          <w:rFonts w:ascii="Arial" w:hAnsi="Arial" w:cs="Arial"/>
          <w:i/>
          <w:sz w:val="24"/>
          <w:szCs w:val="24"/>
          <w:lang w:val="es-MX"/>
        </w:rPr>
        <w:t xml:space="preserve">o </w:t>
      </w:r>
      <w:r w:rsidRPr="00022CE1">
        <w:rPr>
          <w:rFonts w:ascii="Arial" w:hAnsi="Arial" w:cs="Arial"/>
          <w:i/>
          <w:spacing w:val="-4"/>
          <w:sz w:val="24"/>
          <w:szCs w:val="24"/>
          <w:lang w:val="es-MX"/>
        </w:rPr>
        <w:t xml:space="preserve">asentamiento urbanizado, </w:t>
      </w:r>
      <w:r w:rsidRPr="00022CE1">
        <w:rPr>
          <w:rFonts w:ascii="Arial" w:hAnsi="Arial" w:cs="Arial"/>
          <w:i/>
          <w:spacing w:val="-3"/>
          <w:sz w:val="24"/>
          <w:szCs w:val="24"/>
          <w:lang w:val="es-MX"/>
        </w:rPr>
        <w:t xml:space="preserve">la </w:t>
      </w:r>
      <w:r w:rsidRPr="00022CE1">
        <w:rPr>
          <w:rFonts w:ascii="Arial" w:hAnsi="Arial" w:cs="Arial"/>
          <w:i/>
          <w:spacing w:val="-4"/>
          <w:sz w:val="24"/>
          <w:szCs w:val="24"/>
          <w:lang w:val="es-MX"/>
        </w:rPr>
        <w:t xml:space="preserve">porción territorial </w:t>
      </w:r>
      <w:r w:rsidRPr="00022CE1">
        <w:rPr>
          <w:rFonts w:ascii="Arial" w:hAnsi="Arial" w:cs="Arial"/>
          <w:i/>
          <w:spacing w:val="-3"/>
          <w:sz w:val="24"/>
          <w:szCs w:val="24"/>
          <w:lang w:val="es-MX"/>
        </w:rPr>
        <w:t xml:space="preserve">que </w:t>
      </w:r>
      <w:r w:rsidRPr="00022CE1">
        <w:rPr>
          <w:rFonts w:ascii="Arial" w:hAnsi="Arial" w:cs="Arial"/>
          <w:i/>
          <w:spacing w:val="-4"/>
          <w:sz w:val="24"/>
          <w:szCs w:val="24"/>
          <w:lang w:val="es-MX"/>
        </w:rPr>
        <w:t xml:space="preserve">cuente </w:t>
      </w:r>
      <w:r w:rsidRPr="00022CE1">
        <w:rPr>
          <w:rFonts w:ascii="Arial" w:hAnsi="Arial" w:cs="Arial"/>
          <w:i/>
          <w:spacing w:val="-3"/>
          <w:sz w:val="24"/>
          <w:szCs w:val="24"/>
          <w:lang w:val="es-MX"/>
        </w:rPr>
        <w:t xml:space="preserve">con los </w:t>
      </w:r>
      <w:r w:rsidRPr="00022CE1">
        <w:rPr>
          <w:rFonts w:ascii="Arial" w:hAnsi="Arial" w:cs="Arial"/>
          <w:i/>
          <w:spacing w:val="-4"/>
          <w:sz w:val="24"/>
          <w:szCs w:val="24"/>
          <w:lang w:val="es-MX"/>
        </w:rPr>
        <w:t xml:space="preserve">servicios públicos más indispensables </w:t>
      </w:r>
      <w:r w:rsidRPr="00022CE1">
        <w:rPr>
          <w:rFonts w:ascii="Arial" w:hAnsi="Arial" w:cs="Arial"/>
          <w:i/>
          <w:spacing w:val="-3"/>
          <w:sz w:val="24"/>
          <w:szCs w:val="24"/>
          <w:lang w:val="es-MX"/>
        </w:rPr>
        <w:t xml:space="preserve">como </w:t>
      </w:r>
      <w:r w:rsidRPr="00022CE1">
        <w:rPr>
          <w:rFonts w:ascii="Arial" w:hAnsi="Arial" w:cs="Arial"/>
          <w:i/>
          <w:sz w:val="24"/>
          <w:szCs w:val="24"/>
          <w:lang w:val="es-MX"/>
        </w:rPr>
        <w:t xml:space="preserve">son : </w:t>
      </w:r>
      <w:r w:rsidRPr="00022CE1">
        <w:rPr>
          <w:rFonts w:ascii="Arial" w:hAnsi="Arial" w:cs="Arial"/>
          <w:i/>
          <w:spacing w:val="-3"/>
          <w:sz w:val="24"/>
          <w:szCs w:val="24"/>
          <w:lang w:val="es-MX"/>
        </w:rPr>
        <w:t xml:space="preserve">agua, con </w:t>
      </w:r>
      <w:r w:rsidRPr="00022CE1">
        <w:rPr>
          <w:rFonts w:ascii="Arial" w:hAnsi="Arial" w:cs="Arial"/>
          <w:i/>
          <w:spacing w:val="-4"/>
          <w:sz w:val="24"/>
          <w:szCs w:val="24"/>
          <w:lang w:val="es-MX"/>
        </w:rPr>
        <w:t xml:space="preserve">hidratantes </w:t>
      </w:r>
      <w:r w:rsidRPr="00022CE1">
        <w:rPr>
          <w:rFonts w:ascii="Arial" w:hAnsi="Arial" w:cs="Arial"/>
          <w:i/>
          <w:sz w:val="24"/>
          <w:szCs w:val="24"/>
          <w:lang w:val="es-MX"/>
        </w:rPr>
        <w:t xml:space="preserve">en </w:t>
      </w:r>
      <w:r w:rsidRPr="00022CE1">
        <w:rPr>
          <w:rFonts w:ascii="Arial" w:hAnsi="Arial" w:cs="Arial"/>
          <w:i/>
          <w:spacing w:val="-3"/>
          <w:sz w:val="24"/>
          <w:szCs w:val="24"/>
          <w:lang w:val="es-MX"/>
        </w:rPr>
        <w:t xml:space="preserve">cada </w:t>
      </w:r>
      <w:r w:rsidRPr="00022CE1">
        <w:rPr>
          <w:rFonts w:ascii="Arial" w:hAnsi="Arial" w:cs="Arial"/>
          <w:i/>
          <w:spacing w:val="-4"/>
          <w:sz w:val="24"/>
          <w:szCs w:val="24"/>
          <w:lang w:val="es-MX"/>
        </w:rPr>
        <w:t xml:space="preserve">esquina </w:t>
      </w:r>
      <w:r w:rsidRPr="00022CE1">
        <w:rPr>
          <w:rFonts w:ascii="Arial" w:hAnsi="Arial" w:cs="Arial"/>
          <w:i/>
          <w:sz w:val="24"/>
          <w:szCs w:val="24"/>
          <w:lang w:val="es-MX"/>
        </w:rPr>
        <w:t xml:space="preserve">y </w:t>
      </w:r>
      <w:r w:rsidRPr="00022CE1">
        <w:rPr>
          <w:rFonts w:ascii="Arial" w:hAnsi="Arial" w:cs="Arial"/>
          <w:i/>
          <w:spacing w:val="-4"/>
          <w:sz w:val="24"/>
          <w:szCs w:val="24"/>
          <w:lang w:val="es-MX"/>
        </w:rPr>
        <w:t xml:space="preserve">calles compactadas </w:t>
      </w:r>
      <w:r w:rsidRPr="00022CE1">
        <w:rPr>
          <w:rFonts w:ascii="Arial" w:hAnsi="Arial" w:cs="Arial"/>
          <w:i/>
          <w:sz w:val="24"/>
          <w:szCs w:val="24"/>
          <w:lang w:val="es-MX"/>
        </w:rPr>
        <w:t xml:space="preserve">al </w:t>
      </w:r>
      <w:r w:rsidRPr="00022CE1">
        <w:rPr>
          <w:rFonts w:ascii="Arial" w:hAnsi="Arial" w:cs="Arial"/>
          <w:i/>
          <w:spacing w:val="-4"/>
          <w:sz w:val="24"/>
          <w:szCs w:val="24"/>
          <w:lang w:val="es-MX"/>
        </w:rPr>
        <w:t>respectivo servicio público.</w:t>
      </w:r>
    </w:p>
    <w:p w:rsidR="00252FC8" w:rsidRPr="00022CE1" w:rsidRDefault="00252FC8" w:rsidP="00F63C7B">
      <w:pPr>
        <w:pStyle w:val="Textoindependiente"/>
        <w:spacing w:before="1"/>
        <w:rPr>
          <w:rFonts w:ascii="Arial" w:hAnsi="Arial" w:cs="Arial"/>
          <w:i/>
          <w:sz w:val="24"/>
          <w:szCs w:val="24"/>
          <w:lang w:val="es-MX"/>
        </w:rPr>
      </w:pPr>
    </w:p>
    <w:p w:rsidR="00252FC8" w:rsidRPr="00022CE1" w:rsidRDefault="00252FC8" w:rsidP="00C24732">
      <w:pPr>
        <w:pStyle w:val="Textoindependiente"/>
        <w:ind w:right="114" w:firstLine="223"/>
        <w:jc w:val="both"/>
        <w:rPr>
          <w:rFonts w:ascii="Arial" w:hAnsi="Arial" w:cs="Arial"/>
          <w:i/>
          <w:sz w:val="24"/>
          <w:szCs w:val="24"/>
          <w:lang w:val="es-MX"/>
        </w:rPr>
      </w:pPr>
      <w:r w:rsidRPr="00022CE1">
        <w:rPr>
          <w:rFonts w:ascii="Arial" w:hAnsi="Arial" w:cs="Arial"/>
          <w:b/>
          <w:i/>
          <w:spacing w:val="-4"/>
          <w:sz w:val="24"/>
          <w:szCs w:val="24"/>
          <w:lang w:val="es-MX"/>
        </w:rPr>
        <w:t xml:space="preserve">Artículo </w:t>
      </w:r>
      <w:r w:rsidRPr="00022CE1">
        <w:rPr>
          <w:rFonts w:ascii="Arial" w:hAnsi="Arial" w:cs="Arial"/>
          <w:b/>
          <w:i/>
          <w:spacing w:val="-3"/>
          <w:sz w:val="24"/>
          <w:szCs w:val="24"/>
          <w:lang w:val="es-MX"/>
        </w:rPr>
        <w:t>197.-</w:t>
      </w:r>
      <w:r w:rsidRPr="00022CE1">
        <w:rPr>
          <w:rFonts w:ascii="Arial" w:hAnsi="Arial" w:cs="Arial"/>
          <w:i/>
          <w:spacing w:val="-3"/>
          <w:sz w:val="24"/>
          <w:szCs w:val="24"/>
          <w:lang w:val="es-MX"/>
        </w:rPr>
        <w:t xml:space="preserve"> </w:t>
      </w:r>
      <w:r w:rsidRPr="00022CE1">
        <w:rPr>
          <w:rFonts w:ascii="Arial" w:hAnsi="Arial" w:cs="Arial"/>
          <w:i/>
          <w:sz w:val="24"/>
          <w:szCs w:val="24"/>
          <w:lang w:val="es-MX"/>
        </w:rPr>
        <w:t xml:space="preserve">Se </w:t>
      </w:r>
      <w:r w:rsidRPr="00022CE1">
        <w:rPr>
          <w:rFonts w:ascii="Arial" w:hAnsi="Arial" w:cs="Arial"/>
          <w:i/>
          <w:spacing w:val="-4"/>
          <w:sz w:val="24"/>
          <w:szCs w:val="24"/>
          <w:lang w:val="es-MX"/>
        </w:rPr>
        <w:t xml:space="preserve">define </w:t>
      </w:r>
      <w:r w:rsidRPr="00022CE1">
        <w:rPr>
          <w:rFonts w:ascii="Arial" w:hAnsi="Arial" w:cs="Arial"/>
          <w:i/>
          <w:spacing w:val="-3"/>
          <w:sz w:val="24"/>
          <w:szCs w:val="24"/>
          <w:lang w:val="es-MX"/>
        </w:rPr>
        <w:t xml:space="preserve">como vivienda </w:t>
      </w:r>
      <w:r w:rsidRPr="00022CE1">
        <w:rPr>
          <w:rFonts w:ascii="Arial" w:hAnsi="Arial" w:cs="Arial"/>
          <w:i/>
          <w:sz w:val="24"/>
          <w:szCs w:val="24"/>
          <w:lang w:val="es-MX"/>
        </w:rPr>
        <w:t xml:space="preserve">de </w:t>
      </w:r>
      <w:r w:rsidRPr="00022CE1">
        <w:rPr>
          <w:rFonts w:ascii="Arial" w:hAnsi="Arial" w:cs="Arial"/>
          <w:i/>
          <w:spacing w:val="-4"/>
          <w:sz w:val="24"/>
          <w:szCs w:val="24"/>
          <w:lang w:val="es-MX"/>
        </w:rPr>
        <w:t>interés</w:t>
      </w:r>
      <w:r w:rsidRPr="00022CE1">
        <w:rPr>
          <w:rFonts w:ascii="Arial" w:hAnsi="Arial" w:cs="Arial"/>
          <w:i/>
          <w:spacing w:val="69"/>
          <w:sz w:val="24"/>
          <w:szCs w:val="24"/>
          <w:lang w:val="es-MX"/>
        </w:rPr>
        <w:t xml:space="preserve"> </w:t>
      </w:r>
      <w:r w:rsidRPr="00022CE1">
        <w:rPr>
          <w:rFonts w:ascii="Arial" w:hAnsi="Arial" w:cs="Arial"/>
          <w:i/>
          <w:spacing w:val="-4"/>
          <w:sz w:val="24"/>
          <w:szCs w:val="24"/>
          <w:lang w:val="es-MX"/>
        </w:rPr>
        <w:t xml:space="preserve">social,  </w:t>
      </w:r>
      <w:r w:rsidRPr="00022CE1">
        <w:rPr>
          <w:rFonts w:ascii="Arial" w:hAnsi="Arial" w:cs="Arial"/>
          <w:i/>
          <w:spacing w:val="-3"/>
          <w:sz w:val="24"/>
          <w:szCs w:val="24"/>
          <w:lang w:val="es-MX"/>
        </w:rPr>
        <w:t xml:space="preserve">aquella </w:t>
      </w:r>
      <w:r w:rsidRPr="00022CE1">
        <w:rPr>
          <w:rFonts w:ascii="Arial" w:hAnsi="Arial" w:cs="Arial"/>
          <w:i/>
          <w:spacing w:val="-4"/>
          <w:sz w:val="24"/>
          <w:szCs w:val="24"/>
          <w:lang w:val="es-MX"/>
        </w:rPr>
        <w:t xml:space="preserve">cuyo </w:t>
      </w:r>
      <w:r w:rsidRPr="00022CE1">
        <w:rPr>
          <w:rFonts w:ascii="Arial" w:hAnsi="Arial" w:cs="Arial"/>
          <w:i/>
          <w:spacing w:val="-3"/>
          <w:sz w:val="24"/>
          <w:szCs w:val="24"/>
          <w:lang w:val="es-MX"/>
        </w:rPr>
        <w:t xml:space="preserve">valor </w:t>
      </w:r>
      <w:r w:rsidRPr="00022CE1">
        <w:rPr>
          <w:rFonts w:ascii="Arial" w:hAnsi="Arial" w:cs="Arial"/>
          <w:i/>
          <w:sz w:val="24"/>
          <w:szCs w:val="24"/>
          <w:lang w:val="es-MX"/>
        </w:rPr>
        <w:t xml:space="preserve">no </w:t>
      </w:r>
      <w:r w:rsidRPr="00022CE1">
        <w:rPr>
          <w:rFonts w:ascii="Arial" w:hAnsi="Arial" w:cs="Arial"/>
          <w:i/>
          <w:spacing w:val="-4"/>
          <w:sz w:val="24"/>
          <w:szCs w:val="24"/>
          <w:lang w:val="es-MX"/>
        </w:rPr>
        <w:t xml:space="preserve">exceda </w:t>
      </w:r>
      <w:r w:rsidRPr="00022CE1">
        <w:rPr>
          <w:rFonts w:ascii="Arial" w:hAnsi="Arial" w:cs="Arial"/>
          <w:i/>
          <w:sz w:val="24"/>
          <w:szCs w:val="24"/>
          <w:lang w:val="es-MX"/>
        </w:rPr>
        <w:t xml:space="preserve">de </w:t>
      </w:r>
      <w:r w:rsidRPr="00022CE1">
        <w:rPr>
          <w:rFonts w:ascii="Arial" w:hAnsi="Arial" w:cs="Arial"/>
          <w:i/>
          <w:spacing w:val="-3"/>
          <w:sz w:val="24"/>
          <w:szCs w:val="24"/>
          <w:lang w:val="es-MX"/>
        </w:rPr>
        <w:t xml:space="preserve">dos mil </w:t>
      </w:r>
      <w:r w:rsidRPr="00022CE1">
        <w:rPr>
          <w:rFonts w:ascii="Arial" w:hAnsi="Arial" w:cs="Arial"/>
          <w:i/>
          <w:spacing w:val="-4"/>
          <w:sz w:val="24"/>
          <w:szCs w:val="24"/>
          <w:lang w:val="es-MX"/>
        </w:rPr>
        <w:t xml:space="preserve">veces </w:t>
      </w:r>
      <w:r w:rsidRPr="00022CE1">
        <w:rPr>
          <w:rFonts w:ascii="Arial" w:hAnsi="Arial" w:cs="Arial"/>
          <w:i/>
          <w:spacing w:val="-3"/>
          <w:sz w:val="24"/>
          <w:szCs w:val="24"/>
          <w:lang w:val="es-MX"/>
        </w:rPr>
        <w:t xml:space="preserve">el </w:t>
      </w:r>
      <w:r w:rsidRPr="00022CE1">
        <w:rPr>
          <w:rFonts w:ascii="Arial" w:hAnsi="Arial" w:cs="Arial"/>
          <w:i/>
          <w:spacing w:val="-4"/>
          <w:sz w:val="24"/>
          <w:szCs w:val="24"/>
          <w:lang w:val="es-MX"/>
        </w:rPr>
        <w:t xml:space="preserve">importe </w:t>
      </w:r>
      <w:r w:rsidRPr="00022CE1">
        <w:rPr>
          <w:rFonts w:ascii="Arial" w:hAnsi="Arial" w:cs="Arial"/>
          <w:i/>
          <w:sz w:val="24"/>
          <w:szCs w:val="24"/>
          <w:lang w:val="es-MX"/>
        </w:rPr>
        <w:t xml:space="preserve">del </w:t>
      </w:r>
      <w:r w:rsidRPr="00022CE1">
        <w:rPr>
          <w:rFonts w:ascii="Arial" w:hAnsi="Arial" w:cs="Arial"/>
          <w:i/>
          <w:spacing w:val="-4"/>
          <w:sz w:val="24"/>
          <w:szCs w:val="24"/>
          <w:lang w:val="es-MX"/>
        </w:rPr>
        <w:t xml:space="preserve">salario mínimo general </w:t>
      </w:r>
      <w:r w:rsidRPr="00022CE1">
        <w:rPr>
          <w:rFonts w:ascii="Arial" w:hAnsi="Arial" w:cs="Arial"/>
          <w:i/>
          <w:spacing w:val="-3"/>
          <w:sz w:val="24"/>
          <w:szCs w:val="24"/>
          <w:lang w:val="es-MX"/>
        </w:rPr>
        <w:t xml:space="preserve">en </w:t>
      </w:r>
      <w:r w:rsidRPr="00022CE1">
        <w:rPr>
          <w:rFonts w:ascii="Arial" w:hAnsi="Arial" w:cs="Arial"/>
          <w:i/>
          <w:sz w:val="24"/>
          <w:szCs w:val="24"/>
          <w:lang w:val="es-MX"/>
        </w:rPr>
        <w:t xml:space="preserve">la </w:t>
      </w:r>
      <w:r w:rsidRPr="00022CE1">
        <w:rPr>
          <w:rFonts w:ascii="Arial" w:hAnsi="Arial" w:cs="Arial"/>
          <w:i/>
          <w:spacing w:val="-3"/>
          <w:sz w:val="24"/>
          <w:szCs w:val="24"/>
          <w:lang w:val="es-MX"/>
        </w:rPr>
        <w:t xml:space="preserve">zona </w:t>
      </w:r>
      <w:r w:rsidRPr="00022CE1">
        <w:rPr>
          <w:rFonts w:ascii="Arial" w:hAnsi="Arial" w:cs="Arial"/>
          <w:i/>
          <w:spacing w:val="-4"/>
          <w:sz w:val="24"/>
          <w:szCs w:val="24"/>
          <w:lang w:val="es-MX"/>
        </w:rPr>
        <w:t xml:space="preserve">económica vigente </w:t>
      </w:r>
      <w:r w:rsidRPr="00022CE1">
        <w:rPr>
          <w:rFonts w:ascii="Arial" w:hAnsi="Arial" w:cs="Arial"/>
          <w:i/>
          <w:spacing w:val="-3"/>
          <w:sz w:val="24"/>
          <w:szCs w:val="24"/>
          <w:lang w:val="es-MX"/>
        </w:rPr>
        <w:t xml:space="preserve">en </w:t>
      </w:r>
      <w:r w:rsidRPr="00022CE1">
        <w:rPr>
          <w:rFonts w:ascii="Arial" w:hAnsi="Arial" w:cs="Arial"/>
          <w:i/>
          <w:sz w:val="24"/>
          <w:szCs w:val="24"/>
          <w:lang w:val="es-MX"/>
        </w:rPr>
        <w:t xml:space="preserve">el </w:t>
      </w:r>
      <w:r w:rsidRPr="00022CE1">
        <w:rPr>
          <w:rFonts w:ascii="Arial" w:hAnsi="Arial" w:cs="Arial"/>
          <w:i/>
          <w:spacing w:val="-4"/>
          <w:sz w:val="24"/>
          <w:szCs w:val="24"/>
          <w:lang w:val="es-MX"/>
        </w:rPr>
        <w:t xml:space="preserve">municipio, quedando </w:t>
      </w:r>
      <w:r w:rsidRPr="00022CE1">
        <w:rPr>
          <w:rFonts w:ascii="Arial" w:hAnsi="Arial" w:cs="Arial"/>
          <w:i/>
          <w:sz w:val="24"/>
          <w:szCs w:val="24"/>
          <w:lang w:val="es-MX"/>
        </w:rPr>
        <w:t xml:space="preserve">a </w:t>
      </w:r>
      <w:r w:rsidRPr="00022CE1">
        <w:rPr>
          <w:rFonts w:ascii="Arial" w:hAnsi="Arial" w:cs="Arial"/>
          <w:i/>
          <w:spacing w:val="-3"/>
          <w:sz w:val="24"/>
          <w:szCs w:val="24"/>
          <w:lang w:val="es-MX"/>
        </w:rPr>
        <w:t xml:space="preserve">juicio </w:t>
      </w:r>
      <w:r w:rsidRPr="00022CE1">
        <w:rPr>
          <w:rFonts w:ascii="Arial" w:hAnsi="Arial" w:cs="Arial"/>
          <w:i/>
          <w:sz w:val="24"/>
          <w:szCs w:val="24"/>
          <w:lang w:val="es-MX"/>
        </w:rPr>
        <w:t xml:space="preserve">del </w:t>
      </w:r>
      <w:r w:rsidRPr="00022CE1">
        <w:rPr>
          <w:rFonts w:ascii="Arial" w:hAnsi="Arial" w:cs="Arial"/>
          <w:i/>
          <w:spacing w:val="-4"/>
          <w:sz w:val="24"/>
          <w:szCs w:val="24"/>
          <w:lang w:val="es-MX"/>
        </w:rPr>
        <w:t xml:space="preserve">Ayuntamiento </w:t>
      </w:r>
      <w:r w:rsidRPr="00022CE1">
        <w:rPr>
          <w:rFonts w:ascii="Arial" w:hAnsi="Arial" w:cs="Arial"/>
          <w:i/>
          <w:spacing w:val="-3"/>
          <w:sz w:val="24"/>
          <w:szCs w:val="24"/>
          <w:lang w:val="es-MX"/>
        </w:rPr>
        <w:t xml:space="preserve">la </w:t>
      </w:r>
      <w:r w:rsidRPr="00022CE1">
        <w:rPr>
          <w:rFonts w:ascii="Arial" w:hAnsi="Arial" w:cs="Arial"/>
          <w:i/>
          <w:spacing w:val="-4"/>
          <w:sz w:val="24"/>
          <w:szCs w:val="24"/>
          <w:lang w:val="es-MX"/>
        </w:rPr>
        <w:t xml:space="preserve">aplicación </w:t>
      </w:r>
      <w:r w:rsidRPr="00022CE1">
        <w:rPr>
          <w:rFonts w:ascii="Arial" w:hAnsi="Arial" w:cs="Arial"/>
          <w:i/>
          <w:sz w:val="24"/>
          <w:szCs w:val="24"/>
          <w:lang w:val="es-MX"/>
        </w:rPr>
        <w:t xml:space="preserve">de </w:t>
      </w:r>
      <w:r w:rsidRPr="00022CE1">
        <w:rPr>
          <w:rFonts w:ascii="Arial" w:hAnsi="Arial" w:cs="Arial"/>
          <w:i/>
          <w:spacing w:val="-4"/>
          <w:sz w:val="24"/>
          <w:szCs w:val="24"/>
          <w:lang w:val="es-MX"/>
        </w:rPr>
        <w:t xml:space="preserve">incentivos </w:t>
      </w:r>
      <w:r w:rsidRPr="00022CE1">
        <w:rPr>
          <w:rFonts w:ascii="Arial" w:hAnsi="Arial" w:cs="Arial"/>
          <w:i/>
          <w:sz w:val="24"/>
          <w:szCs w:val="24"/>
          <w:lang w:val="es-MX"/>
        </w:rPr>
        <w:t xml:space="preserve">o </w:t>
      </w:r>
      <w:r w:rsidRPr="00022CE1">
        <w:rPr>
          <w:rFonts w:ascii="Arial" w:hAnsi="Arial" w:cs="Arial"/>
          <w:i/>
          <w:spacing w:val="-4"/>
          <w:sz w:val="24"/>
          <w:szCs w:val="24"/>
          <w:lang w:val="es-MX"/>
        </w:rPr>
        <w:t xml:space="preserve">reducciones </w:t>
      </w:r>
      <w:r w:rsidRPr="00022CE1">
        <w:rPr>
          <w:rFonts w:ascii="Arial" w:hAnsi="Arial" w:cs="Arial"/>
          <w:i/>
          <w:sz w:val="24"/>
          <w:szCs w:val="24"/>
          <w:lang w:val="es-MX"/>
        </w:rPr>
        <w:t xml:space="preserve">en el </w:t>
      </w:r>
      <w:r w:rsidRPr="00022CE1">
        <w:rPr>
          <w:rFonts w:ascii="Arial" w:hAnsi="Arial" w:cs="Arial"/>
          <w:i/>
          <w:spacing w:val="-3"/>
          <w:sz w:val="24"/>
          <w:szCs w:val="24"/>
          <w:lang w:val="es-MX"/>
        </w:rPr>
        <w:t xml:space="preserve">pago </w:t>
      </w:r>
      <w:r w:rsidRPr="00022CE1">
        <w:rPr>
          <w:rFonts w:ascii="Arial" w:hAnsi="Arial" w:cs="Arial"/>
          <w:i/>
          <w:sz w:val="24"/>
          <w:szCs w:val="24"/>
          <w:lang w:val="es-MX"/>
        </w:rPr>
        <w:t xml:space="preserve">de </w:t>
      </w:r>
      <w:r w:rsidRPr="00022CE1">
        <w:rPr>
          <w:rFonts w:ascii="Arial" w:hAnsi="Arial" w:cs="Arial"/>
          <w:i/>
          <w:spacing w:val="-3"/>
          <w:sz w:val="24"/>
          <w:szCs w:val="24"/>
          <w:lang w:val="es-MX"/>
        </w:rPr>
        <w:t xml:space="preserve">los </w:t>
      </w:r>
      <w:r w:rsidRPr="00022CE1">
        <w:rPr>
          <w:rFonts w:ascii="Arial" w:hAnsi="Arial" w:cs="Arial"/>
          <w:i/>
          <w:spacing w:val="-4"/>
          <w:sz w:val="24"/>
          <w:szCs w:val="24"/>
          <w:lang w:val="es-MX"/>
        </w:rPr>
        <w:t xml:space="preserve">derechos correspondientes, </w:t>
      </w:r>
      <w:r w:rsidRPr="00022CE1">
        <w:rPr>
          <w:rFonts w:ascii="Arial" w:hAnsi="Arial" w:cs="Arial"/>
          <w:i/>
          <w:sz w:val="24"/>
          <w:szCs w:val="24"/>
          <w:lang w:val="es-MX"/>
        </w:rPr>
        <w:t xml:space="preserve">a </w:t>
      </w:r>
      <w:r w:rsidRPr="00022CE1">
        <w:rPr>
          <w:rFonts w:ascii="Arial" w:hAnsi="Arial" w:cs="Arial"/>
          <w:i/>
          <w:spacing w:val="-4"/>
          <w:sz w:val="24"/>
          <w:szCs w:val="24"/>
          <w:lang w:val="es-MX"/>
        </w:rPr>
        <w:t xml:space="preserve">quien promueva </w:t>
      </w:r>
      <w:r w:rsidRPr="00022CE1">
        <w:rPr>
          <w:rFonts w:ascii="Arial" w:hAnsi="Arial" w:cs="Arial"/>
          <w:i/>
          <w:sz w:val="24"/>
          <w:szCs w:val="24"/>
          <w:lang w:val="es-MX"/>
        </w:rPr>
        <w:t xml:space="preserve">o </w:t>
      </w:r>
      <w:r w:rsidRPr="00022CE1">
        <w:rPr>
          <w:rFonts w:ascii="Arial" w:hAnsi="Arial" w:cs="Arial"/>
          <w:i/>
          <w:spacing w:val="-4"/>
          <w:sz w:val="24"/>
          <w:szCs w:val="24"/>
          <w:lang w:val="es-MX"/>
        </w:rPr>
        <w:t>construya dichas</w:t>
      </w:r>
      <w:r w:rsidRPr="00022CE1">
        <w:rPr>
          <w:rFonts w:ascii="Arial" w:hAnsi="Arial" w:cs="Arial"/>
          <w:i/>
          <w:spacing w:val="12"/>
          <w:sz w:val="24"/>
          <w:szCs w:val="24"/>
          <w:lang w:val="es-MX"/>
        </w:rPr>
        <w:t xml:space="preserve"> </w:t>
      </w:r>
      <w:r w:rsidRPr="00022CE1">
        <w:rPr>
          <w:rFonts w:ascii="Arial" w:hAnsi="Arial" w:cs="Arial"/>
          <w:i/>
          <w:spacing w:val="-4"/>
          <w:sz w:val="24"/>
          <w:szCs w:val="24"/>
          <w:lang w:val="es-MX"/>
        </w:rPr>
        <w:t>habitaciones.</w:t>
      </w:r>
    </w:p>
    <w:p w:rsidR="00252FC8" w:rsidRPr="00022CE1" w:rsidRDefault="00252FC8" w:rsidP="00F63C7B">
      <w:pPr>
        <w:pStyle w:val="Textoindependiente"/>
        <w:spacing w:before="1"/>
        <w:rPr>
          <w:rFonts w:ascii="Arial" w:hAnsi="Arial" w:cs="Arial"/>
          <w:i/>
          <w:sz w:val="24"/>
          <w:szCs w:val="24"/>
          <w:lang w:val="es-MX"/>
        </w:rPr>
      </w:pPr>
    </w:p>
    <w:p w:rsidR="00252FC8" w:rsidRPr="00022CE1" w:rsidRDefault="00252FC8" w:rsidP="00F63C7B">
      <w:pPr>
        <w:pStyle w:val="Textoindependiente"/>
        <w:ind w:left="145" w:right="145"/>
        <w:jc w:val="center"/>
        <w:rPr>
          <w:rFonts w:ascii="Arial" w:hAnsi="Arial" w:cs="Arial"/>
          <w:b/>
          <w:i/>
          <w:sz w:val="24"/>
          <w:szCs w:val="24"/>
          <w:lang w:val="es-MX"/>
        </w:rPr>
      </w:pPr>
      <w:r w:rsidRPr="00022CE1">
        <w:rPr>
          <w:rFonts w:ascii="Arial" w:hAnsi="Arial" w:cs="Arial"/>
          <w:b/>
          <w:i/>
          <w:sz w:val="24"/>
          <w:szCs w:val="24"/>
          <w:lang w:val="es-MX"/>
        </w:rPr>
        <w:t>CAPITULO III</w:t>
      </w:r>
    </w:p>
    <w:p w:rsidR="00252FC8" w:rsidRPr="00022CE1" w:rsidRDefault="00252FC8" w:rsidP="00F63C7B">
      <w:pPr>
        <w:pStyle w:val="Textoindependiente"/>
        <w:ind w:left="148" w:right="143"/>
        <w:jc w:val="center"/>
        <w:rPr>
          <w:rFonts w:ascii="Arial" w:hAnsi="Arial" w:cs="Arial"/>
          <w:b/>
          <w:i/>
          <w:sz w:val="24"/>
          <w:szCs w:val="24"/>
          <w:lang w:val="es-MX"/>
        </w:rPr>
      </w:pPr>
      <w:r w:rsidRPr="00022CE1">
        <w:rPr>
          <w:rFonts w:ascii="Arial" w:hAnsi="Arial" w:cs="Arial"/>
          <w:b/>
          <w:i/>
          <w:sz w:val="24"/>
          <w:szCs w:val="24"/>
          <w:lang w:val="es-MX"/>
        </w:rPr>
        <w:t>DE LA CONSTRUCCIÓN DE TIPOS ESPECIFICOS DE EDIFICACIONES</w:t>
      </w:r>
    </w:p>
    <w:p w:rsidR="00252FC8" w:rsidRPr="00022CE1" w:rsidRDefault="00252FC8" w:rsidP="00F63C7B">
      <w:pPr>
        <w:pStyle w:val="Textoindependiente"/>
        <w:spacing w:before="36"/>
        <w:ind w:left="662" w:right="582"/>
        <w:jc w:val="center"/>
        <w:rPr>
          <w:rFonts w:ascii="Arial" w:hAnsi="Arial" w:cs="Arial"/>
          <w:b/>
          <w:i/>
          <w:sz w:val="24"/>
          <w:szCs w:val="24"/>
          <w:lang w:val="es-MX"/>
        </w:rPr>
      </w:pPr>
      <w:r w:rsidRPr="00022CE1">
        <w:rPr>
          <w:rFonts w:ascii="Arial" w:hAnsi="Arial" w:cs="Arial"/>
          <w:b/>
          <w:i/>
          <w:sz w:val="24"/>
          <w:szCs w:val="24"/>
          <w:lang w:val="es-MX"/>
        </w:rPr>
        <w:t>EN APOYO A PROGRAMAS O POLOS DE DESARROLLO, O ACTIVIDADES ECONOMICAS EN EL MUNICIPIO.</w:t>
      </w:r>
    </w:p>
    <w:p w:rsidR="00252FC8" w:rsidRPr="00022CE1" w:rsidRDefault="00252FC8" w:rsidP="00F63C7B">
      <w:pPr>
        <w:pStyle w:val="Textoindependiente"/>
        <w:spacing w:before="10"/>
        <w:rPr>
          <w:rFonts w:ascii="Arial" w:hAnsi="Arial" w:cs="Arial"/>
          <w:i/>
          <w:sz w:val="24"/>
          <w:szCs w:val="24"/>
          <w:lang w:val="es-MX"/>
        </w:rPr>
      </w:pPr>
    </w:p>
    <w:p w:rsidR="00252FC8" w:rsidRPr="00022CE1" w:rsidRDefault="00252FC8" w:rsidP="00F63C7B">
      <w:pPr>
        <w:pStyle w:val="Textoindependiente"/>
        <w:ind w:right="115" w:firstLine="297"/>
        <w:jc w:val="both"/>
        <w:rPr>
          <w:rFonts w:ascii="Arial" w:hAnsi="Arial" w:cs="Arial"/>
          <w:i/>
          <w:spacing w:val="-4"/>
          <w:sz w:val="24"/>
          <w:szCs w:val="24"/>
          <w:lang w:val="es-MX"/>
        </w:rPr>
      </w:pPr>
      <w:r w:rsidRPr="00022CE1">
        <w:rPr>
          <w:rFonts w:ascii="Arial" w:hAnsi="Arial" w:cs="Arial"/>
          <w:b/>
          <w:i/>
          <w:spacing w:val="-4"/>
          <w:sz w:val="24"/>
          <w:szCs w:val="24"/>
          <w:lang w:val="es-MX"/>
        </w:rPr>
        <w:t xml:space="preserve">Artículo </w:t>
      </w:r>
      <w:r w:rsidRPr="00022CE1">
        <w:rPr>
          <w:rFonts w:ascii="Arial" w:hAnsi="Arial" w:cs="Arial"/>
          <w:b/>
          <w:i/>
          <w:spacing w:val="-3"/>
          <w:sz w:val="24"/>
          <w:szCs w:val="24"/>
          <w:lang w:val="es-MX"/>
        </w:rPr>
        <w:t>198.-</w:t>
      </w:r>
      <w:r w:rsidRPr="00022CE1">
        <w:rPr>
          <w:rFonts w:ascii="Arial" w:hAnsi="Arial" w:cs="Arial"/>
          <w:i/>
          <w:spacing w:val="-3"/>
          <w:sz w:val="24"/>
          <w:szCs w:val="24"/>
          <w:lang w:val="es-MX"/>
        </w:rPr>
        <w:t xml:space="preserve"> </w:t>
      </w:r>
      <w:r w:rsidRPr="00022CE1">
        <w:rPr>
          <w:rFonts w:ascii="Arial" w:hAnsi="Arial" w:cs="Arial"/>
          <w:i/>
          <w:sz w:val="24"/>
          <w:szCs w:val="24"/>
          <w:lang w:val="es-MX"/>
        </w:rPr>
        <w:t xml:space="preserve">El </w:t>
      </w:r>
      <w:r w:rsidRPr="00022CE1">
        <w:rPr>
          <w:rFonts w:ascii="Arial" w:hAnsi="Arial" w:cs="Arial"/>
          <w:i/>
          <w:spacing w:val="-4"/>
          <w:sz w:val="24"/>
          <w:szCs w:val="24"/>
          <w:lang w:val="es-MX"/>
        </w:rPr>
        <w:t xml:space="preserve">Municipio, </w:t>
      </w:r>
      <w:r w:rsidRPr="00022CE1">
        <w:rPr>
          <w:rFonts w:ascii="Arial" w:hAnsi="Arial" w:cs="Arial"/>
          <w:i/>
          <w:sz w:val="24"/>
          <w:szCs w:val="24"/>
          <w:lang w:val="es-MX"/>
        </w:rPr>
        <w:t xml:space="preserve">en </w:t>
      </w:r>
      <w:r w:rsidRPr="00022CE1">
        <w:rPr>
          <w:rFonts w:ascii="Arial" w:hAnsi="Arial" w:cs="Arial"/>
          <w:i/>
          <w:spacing w:val="-4"/>
          <w:sz w:val="24"/>
          <w:szCs w:val="24"/>
          <w:lang w:val="es-MX"/>
        </w:rPr>
        <w:t xml:space="preserve">apoyo </w:t>
      </w:r>
      <w:r w:rsidRPr="00022CE1">
        <w:rPr>
          <w:rFonts w:ascii="Arial" w:hAnsi="Arial" w:cs="Arial"/>
          <w:i/>
          <w:sz w:val="24"/>
          <w:szCs w:val="24"/>
          <w:lang w:val="es-MX"/>
        </w:rPr>
        <w:t xml:space="preserve">de </w:t>
      </w:r>
      <w:r w:rsidRPr="00022CE1">
        <w:rPr>
          <w:rFonts w:ascii="Arial" w:hAnsi="Arial" w:cs="Arial"/>
          <w:i/>
          <w:spacing w:val="-4"/>
          <w:sz w:val="24"/>
          <w:szCs w:val="24"/>
          <w:lang w:val="es-MX"/>
        </w:rPr>
        <w:t xml:space="preserve">programas </w:t>
      </w:r>
      <w:r w:rsidRPr="00022CE1">
        <w:rPr>
          <w:rFonts w:ascii="Arial" w:hAnsi="Arial" w:cs="Arial"/>
          <w:i/>
          <w:sz w:val="24"/>
          <w:szCs w:val="24"/>
          <w:lang w:val="es-MX"/>
        </w:rPr>
        <w:t xml:space="preserve">o </w:t>
      </w:r>
      <w:r w:rsidRPr="00022CE1">
        <w:rPr>
          <w:rFonts w:ascii="Arial" w:hAnsi="Arial" w:cs="Arial"/>
          <w:i/>
          <w:spacing w:val="-4"/>
          <w:sz w:val="24"/>
          <w:szCs w:val="24"/>
          <w:lang w:val="es-MX"/>
        </w:rPr>
        <w:t xml:space="preserve">polos </w:t>
      </w:r>
      <w:r w:rsidRPr="00022CE1">
        <w:rPr>
          <w:rFonts w:ascii="Arial" w:hAnsi="Arial" w:cs="Arial"/>
          <w:i/>
          <w:spacing w:val="-3"/>
          <w:sz w:val="24"/>
          <w:szCs w:val="24"/>
          <w:lang w:val="es-MX"/>
        </w:rPr>
        <w:t xml:space="preserve">de </w:t>
      </w:r>
      <w:r w:rsidRPr="00022CE1">
        <w:rPr>
          <w:rFonts w:ascii="Arial" w:hAnsi="Arial" w:cs="Arial"/>
          <w:i/>
          <w:spacing w:val="-4"/>
          <w:sz w:val="24"/>
          <w:szCs w:val="24"/>
          <w:lang w:val="es-MX"/>
        </w:rPr>
        <w:t xml:space="preserve">desarrollo </w:t>
      </w:r>
      <w:r w:rsidRPr="00022CE1">
        <w:rPr>
          <w:rFonts w:ascii="Arial" w:hAnsi="Arial" w:cs="Arial"/>
          <w:i/>
          <w:spacing w:val="-3"/>
          <w:sz w:val="24"/>
          <w:szCs w:val="24"/>
          <w:lang w:val="es-MX"/>
        </w:rPr>
        <w:t xml:space="preserve">que </w:t>
      </w:r>
      <w:r w:rsidRPr="00022CE1">
        <w:rPr>
          <w:rFonts w:ascii="Arial" w:hAnsi="Arial" w:cs="Arial"/>
          <w:i/>
          <w:spacing w:val="-4"/>
          <w:sz w:val="24"/>
          <w:szCs w:val="24"/>
          <w:lang w:val="es-MX"/>
        </w:rPr>
        <w:t xml:space="preserve">conlleven prosperidad económica para </w:t>
      </w:r>
      <w:r w:rsidRPr="00022CE1">
        <w:rPr>
          <w:rFonts w:ascii="Arial" w:hAnsi="Arial" w:cs="Arial"/>
          <w:i/>
          <w:spacing w:val="-3"/>
          <w:sz w:val="24"/>
          <w:szCs w:val="24"/>
          <w:lang w:val="es-MX"/>
        </w:rPr>
        <w:t xml:space="preserve">sus </w:t>
      </w:r>
      <w:r w:rsidRPr="00022CE1">
        <w:rPr>
          <w:rFonts w:ascii="Arial" w:hAnsi="Arial" w:cs="Arial"/>
          <w:i/>
          <w:spacing w:val="-4"/>
          <w:sz w:val="24"/>
          <w:szCs w:val="24"/>
          <w:lang w:val="es-MX"/>
        </w:rPr>
        <w:t>habitantes</w:t>
      </w:r>
      <w:r w:rsidRPr="00022CE1">
        <w:rPr>
          <w:rFonts w:ascii="Arial" w:hAnsi="Arial" w:cs="Arial"/>
          <w:i/>
          <w:spacing w:val="69"/>
          <w:sz w:val="24"/>
          <w:szCs w:val="24"/>
          <w:lang w:val="es-MX"/>
        </w:rPr>
        <w:t xml:space="preserve"> </w:t>
      </w:r>
      <w:r w:rsidRPr="00022CE1">
        <w:rPr>
          <w:rFonts w:ascii="Arial" w:hAnsi="Arial" w:cs="Arial"/>
          <w:i/>
          <w:sz w:val="24"/>
          <w:szCs w:val="24"/>
          <w:lang w:val="es-MX"/>
        </w:rPr>
        <w:t xml:space="preserve">a </w:t>
      </w:r>
      <w:r w:rsidRPr="00022CE1">
        <w:rPr>
          <w:rFonts w:ascii="Arial" w:hAnsi="Arial" w:cs="Arial"/>
          <w:i/>
          <w:spacing w:val="-3"/>
          <w:sz w:val="24"/>
          <w:szCs w:val="24"/>
          <w:lang w:val="es-MX"/>
        </w:rPr>
        <w:t xml:space="preserve">juicio </w:t>
      </w:r>
      <w:r w:rsidRPr="00022CE1">
        <w:rPr>
          <w:rFonts w:ascii="Arial" w:hAnsi="Arial" w:cs="Arial"/>
          <w:i/>
          <w:sz w:val="24"/>
          <w:szCs w:val="24"/>
          <w:lang w:val="es-MX"/>
        </w:rPr>
        <w:t xml:space="preserve">del </w:t>
      </w:r>
      <w:r w:rsidRPr="00022CE1">
        <w:rPr>
          <w:rFonts w:ascii="Arial" w:hAnsi="Arial" w:cs="Arial"/>
          <w:i/>
          <w:spacing w:val="-4"/>
          <w:sz w:val="24"/>
          <w:szCs w:val="24"/>
          <w:lang w:val="es-MX"/>
        </w:rPr>
        <w:t>Ayuntamiento, otorgará</w:t>
      </w:r>
      <w:r w:rsidRPr="00022CE1">
        <w:rPr>
          <w:rFonts w:ascii="Arial" w:hAnsi="Arial" w:cs="Arial"/>
          <w:i/>
          <w:spacing w:val="69"/>
          <w:sz w:val="24"/>
          <w:szCs w:val="24"/>
          <w:lang w:val="es-MX"/>
        </w:rPr>
        <w:t xml:space="preserve"> </w:t>
      </w:r>
      <w:r w:rsidRPr="00022CE1">
        <w:rPr>
          <w:rFonts w:ascii="Arial" w:hAnsi="Arial" w:cs="Arial"/>
          <w:i/>
          <w:spacing w:val="-4"/>
          <w:sz w:val="24"/>
          <w:szCs w:val="24"/>
          <w:lang w:val="es-MX"/>
        </w:rPr>
        <w:t xml:space="preserve">mediante </w:t>
      </w:r>
      <w:r w:rsidRPr="00022CE1">
        <w:rPr>
          <w:rFonts w:ascii="Arial" w:hAnsi="Arial" w:cs="Arial"/>
          <w:i/>
          <w:spacing w:val="-3"/>
          <w:sz w:val="24"/>
          <w:szCs w:val="24"/>
          <w:lang w:val="es-MX"/>
        </w:rPr>
        <w:t xml:space="preserve">solicitud </w:t>
      </w:r>
      <w:r w:rsidRPr="00022CE1">
        <w:rPr>
          <w:rFonts w:ascii="Arial" w:hAnsi="Arial" w:cs="Arial"/>
          <w:i/>
          <w:spacing w:val="-4"/>
          <w:sz w:val="24"/>
          <w:szCs w:val="24"/>
          <w:lang w:val="es-MX"/>
        </w:rPr>
        <w:t xml:space="preserve">fundada </w:t>
      </w:r>
      <w:r w:rsidRPr="00022CE1">
        <w:rPr>
          <w:rFonts w:ascii="Arial" w:hAnsi="Arial" w:cs="Arial"/>
          <w:i/>
          <w:spacing w:val="-3"/>
          <w:sz w:val="24"/>
          <w:szCs w:val="24"/>
          <w:lang w:val="es-MX"/>
        </w:rPr>
        <w:t xml:space="preserve">del </w:t>
      </w:r>
      <w:r w:rsidRPr="00022CE1">
        <w:rPr>
          <w:rFonts w:ascii="Arial" w:hAnsi="Arial" w:cs="Arial"/>
          <w:i/>
          <w:spacing w:val="-4"/>
          <w:sz w:val="24"/>
          <w:szCs w:val="24"/>
          <w:lang w:val="es-MX"/>
        </w:rPr>
        <w:t>interesado;</w:t>
      </w:r>
      <w:r w:rsidRPr="00022CE1">
        <w:rPr>
          <w:rFonts w:ascii="Arial" w:hAnsi="Arial" w:cs="Arial"/>
          <w:i/>
          <w:sz w:val="24"/>
          <w:szCs w:val="24"/>
          <w:lang w:val="es-MX"/>
        </w:rPr>
        <w:t xml:space="preserve"> </w:t>
      </w:r>
      <w:r w:rsidRPr="00022CE1">
        <w:rPr>
          <w:rFonts w:ascii="Arial" w:hAnsi="Arial" w:cs="Arial"/>
          <w:i/>
          <w:spacing w:val="-4"/>
          <w:sz w:val="24"/>
          <w:szCs w:val="24"/>
          <w:lang w:val="es-MX"/>
        </w:rPr>
        <w:t xml:space="preserve">beneficios </w:t>
      </w:r>
      <w:r w:rsidRPr="00022CE1">
        <w:rPr>
          <w:rFonts w:ascii="Arial" w:hAnsi="Arial" w:cs="Arial"/>
          <w:i/>
          <w:sz w:val="24"/>
          <w:szCs w:val="24"/>
          <w:lang w:val="es-MX"/>
        </w:rPr>
        <w:t xml:space="preserve">de </w:t>
      </w:r>
      <w:r w:rsidRPr="00022CE1">
        <w:rPr>
          <w:rFonts w:ascii="Arial" w:hAnsi="Arial" w:cs="Arial"/>
          <w:i/>
          <w:spacing w:val="-4"/>
          <w:sz w:val="24"/>
          <w:szCs w:val="24"/>
          <w:lang w:val="es-MX"/>
        </w:rPr>
        <w:t xml:space="preserve">carácter fiscal, </w:t>
      </w:r>
      <w:r w:rsidRPr="00022CE1">
        <w:rPr>
          <w:rFonts w:ascii="Arial" w:hAnsi="Arial" w:cs="Arial"/>
          <w:i/>
          <w:sz w:val="24"/>
          <w:szCs w:val="24"/>
          <w:lang w:val="es-MX"/>
        </w:rPr>
        <w:t xml:space="preserve">a </w:t>
      </w:r>
      <w:r w:rsidRPr="00022CE1">
        <w:rPr>
          <w:rFonts w:ascii="Arial" w:hAnsi="Arial" w:cs="Arial"/>
          <w:i/>
          <w:spacing w:val="-4"/>
          <w:sz w:val="24"/>
          <w:szCs w:val="24"/>
          <w:lang w:val="es-MX"/>
        </w:rPr>
        <w:t xml:space="preserve">las personas físicas </w:t>
      </w:r>
      <w:r w:rsidRPr="00022CE1">
        <w:rPr>
          <w:rFonts w:ascii="Arial" w:hAnsi="Arial" w:cs="Arial"/>
          <w:i/>
          <w:sz w:val="24"/>
          <w:szCs w:val="24"/>
          <w:lang w:val="es-MX"/>
        </w:rPr>
        <w:t xml:space="preserve">o </w:t>
      </w:r>
      <w:r w:rsidRPr="00022CE1">
        <w:rPr>
          <w:rFonts w:ascii="Arial" w:hAnsi="Arial" w:cs="Arial"/>
          <w:i/>
          <w:spacing w:val="-4"/>
          <w:sz w:val="24"/>
          <w:szCs w:val="24"/>
          <w:lang w:val="es-MX"/>
        </w:rPr>
        <w:t xml:space="preserve">morales </w:t>
      </w:r>
      <w:r w:rsidRPr="00022CE1">
        <w:rPr>
          <w:rFonts w:ascii="Arial" w:hAnsi="Arial" w:cs="Arial"/>
          <w:i/>
          <w:spacing w:val="-3"/>
          <w:sz w:val="24"/>
          <w:szCs w:val="24"/>
          <w:lang w:val="es-MX"/>
        </w:rPr>
        <w:t xml:space="preserve">que </w:t>
      </w:r>
      <w:r w:rsidRPr="00022CE1">
        <w:rPr>
          <w:rFonts w:ascii="Arial" w:hAnsi="Arial" w:cs="Arial"/>
          <w:i/>
          <w:spacing w:val="-4"/>
          <w:sz w:val="24"/>
          <w:szCs w:val="24"/>
          <w:lang w:val="es-MX"/>
        </w:rPr>
        <w:t xml:space="preserve">construyan </w:t>
      </w:r>
      <w:r w:rsidRPr="00022CE1">
        <w:rPr>
          <w:rFonts w:ascii="Arial" w:hAnsi="Arial" w:cs="Arial"/>
          <w:i/>
          <w:spacing w:val="-3"/>
          <w:sz w:val="24"/>
          <w:szCs w:val="24"/>
          <w:lang w:val="es-MX"/>
        </w:rPr>
        <w:t xml:space="preserve">para </w:t>
      </w:r>
      <w:r w:rsidRPr="00022CE1">
        <w:rPr>
          <w:rFonts w:ascii="Arial" w:hAnsi="Arial" w:cs="Arial"/>
          <w:i/>
          <w:spacing w:val="-4"/>
          <w:sz w:val="24"/>
          <w:szCs w:val="24"/>
          <w:lang w:val="es-MX"/>
        </w:rPr>
        <w:t xml:space="preserve">instalarse </w:t>
      </w:r>
      <w:r w:rsidRPr="00022CE1">
        <w:rPr>
          <w:rFonts w:ascii="Arial" w:hAnsi="Arial" w:cs="Arial"/>
          <w:i/>
          <w:sz w:val="24"/>
          <w:szCs w:val="24"/>
          <w:lang w:val="es-MX"/>
        </w:rPr>
        <w:t xml:space="preserve">y </w:t>
      </w:r>
      <w:r w:rsidRPr="00022CE1">
        <w:rPr>
          <w:rFonts w:ascii="Arial" w:hAnsi="Arial" w:cs="Arial"/>
          <w:i/>
          <w:spacing w:val="-3"/>
          <w:sz w:val="24"/>
          <w:szCs w:val="24"/>
          <w:lang w:val="es-MX"/>
        </w:rPr>
        <w:t xml:space="preserve">operar </w:t>
      </w:r>
      <w:r w:rsidRPr="00022CE1">
        <w:rPr>
          <w:rFonts w:ascii="Arial" w:hAnsi="Arial" w:cs="Arial"/>
          <w:i/>
          <w:sz w:val="24"/>
          <w:szCs w:val="24"/>
          <w:lang w:val="es-MX"/>
        </w:rPr>
        <w:t xml:space="preserve">en </w:t>
      </w:r>
      <w:r w:rsidRPr="00022CE1">
        <w:rPr>
          <w:rFonts w:ascii="Arial" w:hAnsi="Arial" w:cs="Arial"/>
          <w:i/>
          <w:spacing w:val="-3"/>
          <w:sz w:val="24"/>
          <w:szCs w:val="24"/>
          <w:lang w:val="es-MX"/>
        </w:rPr>
        <w:t xml:space="preserve">el </w:t>
      </w:r>
      <w:r w:rsidRPr="00022CE1">
        <w:rPr>
          <w:rFonts w:ascii="Arial" w:hAnsi="Arial" w:cs="Arial"/>
          <w:i/>
          <w:spacing w:val="-4"/>
          <w:sz w:val="24"/>
          <w:szCs w:val="24"/>
          <w:lang w:val="es-MX"/>
        </w:rPr>
        <w:t xml:space="preserve">Municipio, edificaciones turísticas, industriales </w:t>
      </w:r>
      <w:r w:rsidRPr="00022CE1">
        <w:rPr>
          <w:rFonts w:ascii="Arial" w:hAnsi="Arial" w:cs="Arial"/>
          <w:i/>
          <w:sz w:val="24"/>
          <w:szCs w:val="24"/>
          <w:lang w:val="es-MX"/>
        </w:rPr>
        <w:t>o</w:t>
      </w:r>
      <w:r w:rsidRPr="00022CE1">
        <w:rPr>
          <w:rFonts w:ascii="Arial" w:hAnsi="Arial" w:cs="Arial"/>
          <w:i/>
          <w:spacing w:val="21"/>
          <w:sz w:val="24"/>
          <w:szCs w:val="24"/>
          <w:lang w:val="es-MX"/>
        </w:rPr>
        <w:t xml:space="preserve"> </w:t>
      </w:r>
      <w:r w:rsidRPr="00022CE1">
        <w:rPr>
          <w:rFonts w:ascii="Arial" w:hAnsi="Arial" w:cs="Arial"/>
          <w:i/>
          <w:spacing w:val="-4"/>
          <w:sz w:val="24"/>
          <w:szCs w:val="24"/>
          <w:lang w:val="es-MX"/>
        </w:rPr>
        <w:t>agropecuarias.</w:t>
      </w:r>
    </w:p>
    <w:p w:rsidR="00252FC8" w:rsidRPr="00022CE1" w:rsidRDefault="00252FC8" w:rsidP="00F63C7B">
      <w:pPr>
        <w:pStyle w:val="Textoindependiente"/>
        <w:ind w:right="113" w:firstLine="223"/>
        <w:jc w:val="both"/>
        <w:rPr>
          <w:rFonts w:ascii="Arial" w:hAnsi="Arial" w:cs="Arial"/>
          <w:i/>
          <w:sz w:val="24"/>
          <w:szCs w:val="24"/>
          <w:lang w:val="es-MX"/>
        </w:rPr>
      </w:pPr>
    </w:p>
    <w:p w:rsidR="00252FC8" w:rsidRPr="000D1171" w:rsidRDefault="00252FC8" w:rsidP="00F63C7B">
      <w:pPr>
        <w:pStyle w:val="Ttulo1"/>
        <w:spacing w:before="1" w:line="240" w:lineRule="auto"/>
        <w:ind w:right="190"/>
        <w:jc w:val="center"/>
        <w:rPr>
          <w:rFonts w:ascii="Arial" w:hAnsi="Arial" w:cs="Arial"/>
          <w:i/>
          <w:color w:val="000000" w:themeColor="text1"/>
          <w:sz w:val="24"/>
          <w:szCs w:val="24"/>
        </w:rPr>
      </w:pPr>
      <w:r w:rsidRPr="000D1171">
        <w:rPr>
          <w:rFonts w:ascii="Arial" w:hAnsi="Arial" w:cs="Arial"/>
          <w:i/>
          <w:color w:val="000000" w:themeColor="text1"/>
          <w:sz w:val="24"/>
          <w:szCs w:val="24"/>
        </w:rPr>
        <w:t>TITULO XIV</w:t>
      </w:r>
    </w:p>
    <w:p w:rsidR="00252FC8" w:rsidRPr="00022CE1" w:rsidRDefault="00252FC8" w:rsidP="00F63C7B">
      <w:pPr>
        <w:pStyle w:val="Ttulo1"/>
        <w:spacing w:before="1" w:line="240" w:lineRule="auto"/>
        <w:ind w:right="190"/>
        <w:rPr>
          <w:rFonts w:ascii="Arial" w:hAnsi="Arial" w:cs="Arial"/>
          <w:i/>
          <w:sz w:val="24"/>
          <w:szCs w:val="24"/>
        </w:rPr>
      </w:pPr>
    </w:p>
    <w:p w:rsidR="00252FC8" w:rsidRPr="00022CE1" w:rsidRDefault="00252FC8" w:rsidP="00F63C7B">
      <w:pPr>
        <w:spacing w:after="0" w:line="240" w:lineRule="auto"/>
        <w:ind w:left="2268" w:right="234" w:hanging="2030"/>
        <w:jc w:val="both"/>
        <w:rPr>
          <w:rFonts w:ascii="Arial" w:hAnsi="Arial" w:cs="Arial"/>
          <w:b/>
          <w:i/>
          <w:sz w:val="24"/>
          <w:szCs w:val="24"/>
        </w:rPr>
      </w:pPr>
      <w:r w:rsidRPr="00022CE1">
        <w:rPr>
          <w:rFonts w:ascii="Arial" w:hAnsi="Arial" w:cs="Arial"/>
          <w:b/>
          <w:i/>
          <w:sz w:val="24"/>
          <w:szCs w:val="24"/>
        </w:rPr>
        <w:t xml:space="preserve">DE LAS SANCIONES Y MEDIOS PARA HACER CUMPLIR EL REGLAMENTO CAPÍTULO      </w:t>
      </w:r>
    </w:p>
    <w:p w:rsidR="00252FC8" w:rsidRPr="00022CE1" w:rsidRDefault="00252FC8" w:rsidP="00F63C7B">
      <w:pPr>
        <w:spacing w:after="0" w:line="240" w:lineRule="auto"/>
        <w:ind w:left="2268" w:right="842" w:hanging="2030"/>
        <w:jc w:val="center"/>
        <w:rPr>
          <w:rFonts w:ascii="Arial" w:hAnsi="Arial" w:cs="Arial"/>
          <w:b/>
          <w:i/>
          <w:sz w:val="24"/>
          <w:szCs w:val="24"/>
        </w:rPr>
      </w:pPr>
      <w:r w:rsidRPr="00022CE1">
        <w:rPr>
          <w:rFonts w:ascii="Arial" w:hAnsi="Arial" w:cs="Arial"/>
          <w:b/>
          <w:i/>
          <w:sz w:val="24"/>
          <w:szCs w:val="24"/>
        </w:rPr>
        <w:t>ÚNICO</w:t>
      </w:r>
    </w:p>
    <w:p w:rsidR="00252FC8" w:rsidRPr="00022CE1" w:rsidRDefault="00252FC8" w:rsidP="00F63C7B">
      <w:pPr>
        <w:pStyle w:val="Textoindependiente"/>
        <w:spacing w:before="3"/>
        <w:ind w:right="106"/>
        <w:jc w:val="both"/>
        <w:rPr>
          <w:rFonts w:ascii="Arial" w:hAnsi="Arial" w:cs="Arial"/>
          <w:i/>
          <w:sz w:val="24"/>
          <w:szCs w:val="24"/>
          <w:lang w:val="es-MX"/>
        </w:rPr>
      </w:pPr>
      <w:r w:rsidRPr="00022CE1">
        <w:rPr>
          <w:rFonts w:ascii="Arial" w:hAnsi="Arial" w:cs="Arial"/>
          <w:b/>
          <w:i/>
          <w:sz w:val="24"/>
          <w:szCs w:val="24"/>
          <w:lang w:val="es-MX"/>
        </w:rPr>
        <w:t xml:space="preserve">Artículo 199.- </w:t>
      </w:r>
      <w:r w:rsidRPr="00022CE1">
        <w:rPr>
          <w:rFonts w:ascii="Arial" w:hAnsi="Arial" w:cs="Arial"/>
          <w:i/>
          <w:sz w:val="24"/>
          <w:szCs w:val="24"/>
          <w:lang w:val="es-MX"/>
        </w:rPr>
        <w:t>Todo acto u omisión que contravenga lo dispuesto en este Reglamento, los planes o programas, la zonificación establecida y demás disposiciones que se expidan, serán sancionados por las autoridades estatales y municipales correspondientes, en el ámbito de su competencia, debiendo imponer al infractor las sanciones administrativas señaladas en el presente Capítulo, conforme a la naturaleza de la infracción y las circunstancias de cada caso.</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Textoindependiente"/>
        <w:ind w:left="100" w:right="110"/>
        <w:jc w:val="both"/>
        <w:rPr>
          <w:rFonts w:ascii="Arial" w:hAnsi="Arial" w:cs="Arial"/>
          <w:i/>
          <w:sz w:val="24"/>
          <w:szCs w:val="24"/>
          <w:lang w:val="es-MX"/>
        </w:rPr>
      </w:pPr>
      <w:r w:rsidRPr="00022CE1">
        <w:rPr>
          <w:rFonts w:ascii="Arial" w:hAnsi="Arial" w:cs="Arial"/>
          <w:b/>
          <w:i/>
          <w:sz w:val="24"/>
          <w:szCs w:val="24"/>
          <w:lang w:val="es-MX"/>
        </w:rPr>
        <w:t xml:space="preserve">Artículo 200.- </w:t>
      </w:r>
      <w:r w:rsidRPr="00022CE1">
        <w:rPr>
          <w:rFonts w:ascii="Arial" w:hAnsi="Arial" w:cs="Arial"/>
          <w:i/>
          <w:sz w:val="24"/>
          <w:szCs w:val="24"/>
          <w:lang w:val="es-MX"/>
        </w:rPr>
        <w:t xml:space="preserve">Las sanciones a los Directores Responsables de Proyecto o de obra y a los Directores Corresponsables serán determinados mediante el procedimiento que para tales efectos se establezca el Reglamento de la Comisión Municipal de Directores Responsables. </w:t>
      </w:r>
    </w:p>
    <w:p w:rsidR="00252FC8" w:rsidRPr="00022CE1" w:rsidRDefault="00252FC8" w:rsidP="00F63C7B">
      <w:pPr>
        <w:pStyle w:val="Textoindependiente"/>
        <w:rPr>
          <w:rFonts w:ascii="Arial" w:hAnsi="Arial" w:cs="Arial"/>
          <w:i/>
          <w:color w:val="00B050"/>
          <w:sz w:val="24"/>
          <w:szCs w:val="24"/>
          <w:lang w:val="es-MX"/>
        </w:rPr>
      </w:pPr>
    </w:p>
    <w:p w:rsidR="00252FC8" w:rsidRPr="00022CE1" w:rsidRDefault="00252FC8" w:rsidP="00F63C7B">
      <w:pPr>
        <w:pStyle w:val="Textoindependiente"/>
        <w:ind w:left="100" w:right="108"/>
        <w:jc w:val="both"/>
        <w:rPr>
          <w:rFonts w:ascii="Arial" w:hAnsi="Arial" w:cs="Arial"/>
          <w:i/>
          <w:sz w:val="24"/>
          <w:szCs w:val="24"/>
          <w:lang w:val="es-MX"/>
        </w:rPr>
      </w:pPr>
      <w:r w:rsidRPr="00022CE1">
        <w:rPr>
          <w:rFonts w:ascii="Arial" w:hAnsi="Arial" w:cs="Arial"/>
          <w:b/>
          <w:i/>
          <w:sz w:val="24"/>
          <w:szCs w:val="24"/>
          <w:lang w:val="es-MX"/>
        </w:rPr>
        <w:t xml:space="preserve">Artículo 201.- </w:t>
      </w:r>
      <w:r w:rsidRPr="00022CE1">
        <w:rPr>
          <w:rFonts w:ascii="Arial" w:hAnsi="Arial" w:cs="Arial"/>
          <w:i/>
          <w:sz w:val="24"/>
          <w:szCs w:val="24"/>
          <w:lang w:val="es-MX"/>
        </w:rPr>
        <w:t xml:space="preserve">La imposición y cumplimiento de las sanciones no eximirá al infractor de la obligación de corregir las irregularidades que </w:t>
      </w:r>
      <w:r w:rsidRPr="00022CE1">
        <w:rPr>
          <w:rFonts w:ascii="Arial" w:hAnsi="Arial" w:cs="Arial"/>
          <w:i/>
          <w:sz w:val="24"/>
          <w:szCs w:val="24"/>
          <w:lang w:val="es-MX"/>
        </w:rPr>
        <w:lastRenderedPageBreak/>
        <w:t>hayan dado motivo al levantamiento de la infracción. Las sanciones que se impongan serán independientes de las medidas de seguridad que se determinen para los casos previstos de este Reglamento y podrán ser impuestas conjunta o separadamente a los</w:t>
      </w:r>
      <w:r w:rsidRPr="00022CE1">
        <w:rPr>
          <w:rFonts w:ascii="Arial" w:hAnsi="Arial" w:cs="Arial"/>
          <w:i/>
          <w:spacing w:val="-7"/>
          <w:sz w:val="24"/>
          <w:szCs w:val="24"/>
          <w:lang w:val="es-MX"/>
        </w:rPr>
        <w:t xml:space="preserve"> </w:t>
      </w:r>
      <w:r w:rsidRPr="00022CE1">
        <w:rPr>
          <w:rFonts w:ascii="Arial" w:hAnsi="Arial" w:cs="Arial"/>
          <w:i/>
          <w:sz w:val="24"/>
          <w:szCs w:val="24"/>
          <w:lang w:val="es-MX"/>
        </w:rPr>
        <w:t>responsables.</w:t>
      </w:r>
    </w:p>
    <w:p w:rsidR="00252FC8" w:rsidRPr="00022CE1" w:rsidRDefault="00252FC8" w:rsidP="00F63C7B">
      <w:pPr>
        <w:pStyle w:val="Textoindependiente"/>
        <w:spacing w:before="10"/>
        <w:rPr>
          <w:rFonts w:ascii="Arial" w:hAnsi="Arial" w:cs="Arial"/>
          <w:i/>
          <w:sz w:val="24"/>
          <w:szCs w:val="24"/>
          <w:lang w:val="es-MX"/>
        </w:rPr>
      </w:pPr>
    </w:p>
    <w:p w:rsidR="00252FC8" w:rsidRPr="00022CE1" w:rsidRDefault="00252FC8" w:rsidP="00F63C7B">
      <w:pPr>
        <w:spacing w:after="0" w:line="240" w:lineRule="auto"/>
        <w:ind w:left="100"/>
        <w:jc w:val="both"/>
        <w:rPr>
          <w:rFonts w:ascii="Arial" w:hAnsi="Arial" w:cs="Arial"/>
          <w:i/>
          <w:sz w:val="24"/>
          <w:szCs w:val="24"/>
        </w:rPr>
      </w:pPr>
      <w:r w:rsidRPr="00022CE1">
        <w:rPr>
          <w:rFonts w:ascii="Arial" w:hAnsi="Arial" w:cs="Arial"/>
          <w:b/>
          <w:i/>
          <w:sz w:val="24"/>
          <w:szCs w:val="24"/>
        </w:rPr>
        <w:t xml:space="preserve">Artículo 202.- </w:t>
      </w:r>
      <w:r w:rsidRPr="00022CE1">
        <w:rPr>
          <w:rFonts w:ascii="Arial" w:hAnsi="Arial" w:cs="Arial"/>
          <w:i/>
          <w:sz w:val="24"/>
          <w:szCs w:val="24"/>
        </w:rPr>
        <w:t>Las sanciones administrativas consisten en:</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0"/>
          <w:numId w:val="14"/>
        </w:numPr>
        <w:tabs>
          <w:tab w:val="left" w:pos="820"/>
          <w:tab w:val="left" w:pos="821"/>
        </w:tabs>
        <w:spacing w:after="0" w:line="240" w:lineRule="auto"/>
        <w:ind w:hanging="674"/>
        <w:contextualSpacing w:val="0"/>
        <w:jc w:val="left"/>
        <w:rPr>
          <w:rFonts w:ascii="Arial" w:hAnsi="Arial" w:cs="Arial"/>
          <w:i/>
          <w:sz w:val="24"/>
          <w:szCs w:val="24"/>
        </w:rPr>
      </w:pPr>
      <w:r w:rsidRPr="00022CE1">
        <w:rPr>
          <w:rFonts w:ascii="Arial" w:hAnsi="Arial" w:cs="Arial"/>
          <w:i/>
          <w:sz w:val="24"/>
          <w:szCs w:val="24"/>
        </w:rPr>
        <w:t>Amonestación con</w:t>
      </w:r>
      <w:r w:rsidRPr="00022CE1">
        <w:rPr>
          <w:rFonts w:ascii="Arial" w:hAnsi="Arial" w:cs="Arial"/>
          <w:i/>
          <w:spacing w:val="-7"/>
          <w:sz w:val="24"/>
          <w:szCs w:val="24"/>
        </w:rPr>
        <w:t xml:space="preserve"> </w:t>
      </w:r>
      <w:r w:rsidRPr="00022CE1">
        <w:rPr>
          <w:rFonts w:ascii="Arial" w:hAnsi="Arial" w:cs="Arial"/>
          <w:i/>
          <w:sz w:val="24"/>
          <w:szCs w:val="24"/>
        </w:rPr>
        <w:t>apercibimiento;</w:t>
      </w:r>
    </w:p>
    <w:p w:rsidR="00252FC8" w:rsidRPr="00022CE1" w:rsidRDefault="00252FC8" w:rsidP="00F63C7B">
      <w:pPr>
        <w:pStyle w:val="Textoindependiente"/>
        <w:rPr>
          <w:rFonts w:ascii="Arial" w:hAnsi="Arial" w:cs="Arial"/>
          <w:i/>
          <w:sz w:val="24"/>
          <w:szCs w:val="24"/>
        </w:rPr>
      </w:pPr>
    </w:p>
    <w:p w:rsidR="00252FC8" w:rsidRPr="00022CE1" w:rsidRDefault="00252FC8" w:rsidP="00F63C7B">
      <w:pPr>
        <w:pStyle w:val="Prrafodelista"/>
        <w:widowControl w:val="0"/>
        <w:numPr>
          <w:ilvl w:val="0"/>
          <w:numId w:val="14"/>
        </w:numPr>
        <w:tabs>
          <w:tab w:val="left" w:pos="820"/>
          <w:tab w:val="left" w:pos="821"/>
        </w:tabs>
        <w:spacing w:after="0" w:line="240" w:lineRule="auto"/>
        <w:ind w:left="820" w:hanging="607"/>
        <w:contextualSpacing w:val="0"/>
        <w:jc w:val="left"/>
        <w:rPr>
          <w:rFonts w:ascii="Arial" w:hAnsi="Arial" w:cs="Arial"/>
          <w:i/>
          <w:sz w:val="24"/>
          <w:szCs w:val="24"/>
        </w:rPr>
      </w:pPr>
      <w:r w:rsidRPr="00022CE1">
        <w:rPr>
          <w:rFonts w:ascii="Arial" w:hAnsi="Arial" w:cs="Arial"/>
          <w:i/>
          <w:sz w:val="24"/>
          <w:szCs w:val="24"/>
        </w:rPr>
        <w:t>Multa;</w:t>
      </w:r>
    </w:p>
    <w:p w:rsidR="00252FC8" w:rsidRPr="00022CE1" w:rsidRDefault="00252FC8" w:rsidP="00F63C7B">
      <w:pPr>
        <w:pStyle w:val="Prrafodelista"/>
        <w:widowControl w:val="0"/>
        <w:numPr>
          <w:ilvl w:val="0"/>
          <w:numId w:val="14"/>
        </w:numPr>
        <w:tabs>
          <w:tab w:val="left" w:pos="980"/>
          <w:tab w:val="left" w:pos="981"/>
        </w:tabs>
        <w:spacing w:before="45" w:after="0" w:line="240" w:lineRule="auto"/>
        <w:ind w:hanging="701"/>
        <w:contextualSpacing w:val="0"/>
        <w:jc w:val="left"/>
        <w:rPr>
          <w:rFonts w:ascii="Arial" w:hAnsi="Arial" w:cs="Arial"/>
          <w:i/>
          <w:sz w:val="24"/>
          <w:szCs w:val="24"/>
        </w:rPr>
      </w:pPr>
      <w:r w:rsidRPr="00022CE1">
        <w:rPr>
          <w:rFonts w:ascii="Arial" w:hAnsi="Arial" w:cs="Arial"/>
          <w:i/>
          <w:sz w:val="24"/>
          <w:szCs w:val="24"/>
        </w:rPr>
        <w:t>Clausura temporal o permanente, parcial o total de las obras o</w:t>
      </w:r>
      <w:r w:rsidRPr="00022CE1">
        <w:rPr>
          <w:rFonts w:ascii="Arial" w:hAnsi="Arial" w:cs="Arial"/>
          <w:i/>
          <w:spacing w:val="-8"/>
          <w:sz w:val="24"/>
          <w:szCs w:val="24"/>
        </w:rPr>
        <w:t xml:space="preserve"> </w:t>
      </w:r>
      <w:r w:rsidRPr="00022CE1">
        <w:rPr>
          <w:rFonts w:ascii="Arial" w:hAnsi="Arial" w:cs="Arial"/>
          <w:i/>
          <w:sz w:val="24"/>
          <w:szCs w:val="24"/>
        </w:rPr>
        <w:t>instalaciones;</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0"/>
          <w:numId w:val="14"/>
        </w:numPr>
        <w:tabs>
          <w:tab w:val="left" w:pos="981"/>
        </w:tabs>
        <w:spacing w:after="0" w:line="240" w:lineRule="auto"/>
        <w:ind w:right="109" w:hanging="686"/>
        <w:contextualSpacing w:val="0"/>
        <w:jc w:val="both"/>
        <w:rPr>
          <w:rFonts w:ascii="Arial" w:hAnsi="Arial" w:cs="Arial"/>
          <w:i/>
          <w:sz w:val="24"/>
          <w:szCs w:val="24"/>
        </w:rPr>
      </w:pPr>
      <w:r w:rsidRPr="00022CE1">
        <w:rPr>
          <w:rFonts w:ascii="Arial" w:hAnsi="Arial" w:cs="Arial"/>
          <w:i/>
          <w:sz w:val="24"/>
          <w:szCs w:val="24"/>
        </w:rPr>
        <w:t>Ejecución de obras propias de la edificación o accesorias a ellas en beneficio de la colectividad;</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0"/>
          <w:numId w:val="14"/>
        </w:numPr>
        <w:tabs>
          <w:tab w:val="left" w:pos="981"/>
        </w:tabs>
        <w:spacing w:after="0" w:line="240" w:lineRule="auto"/>
        <w:ind w:right="106" w:hanging="593"/>
        <w:contextualSpacing w:val="0"/>
        <w:jc w:val="both"/>
        <w:rPr>
          <w:rFonts w:ascii="Arial" w:hAnsi="Arial" w:cs="Arial"/>
          <w:i/>
          <w:sz w:val="24"/>
          <w:szCs w:val="24"/>
        </w:rPr>
      </w:pPr>
      <w:r w:rsidRPr="00022CE1">
        <w:rPr>
          <w:rFonts w:ascii="Arial" w:hAnsi="Arial" w:cs="Arial"/>
          <w:i/>
          <w:sz w:val="24"/>
          <w:szCs w:val="24"/>
        </w:rPr>
        <w:t>Demolición en rebeldía del obligado y a su costa, de la edificación cuando exista determinación administrativa firme que imponga esa</w:t>
      </w:r>
      <w:r w:rsidRPr="00022CE1">
        <w:rPr>
          <w:rFonts w:ascii="Arial" w:hAnsi="Arial" w:cs="Arial"/>
          <w:i/>
          <w:spacing w:val="-13"/>
          <w:sz w:val="24"/>
          <w:szCs w:val="24"/>
        </w:rPr>
        <w:t xml:space="preserve"> </w:t>
      </w:r>
      <w:r w:rsidRPr="00022CE1">
        <w:rPr>
          <w:rFonts w:ascii="Arial" w:hAnsi="Arial" w:cs="Arial"/>
          <w:i/>
          <w:sz w:val="24"/>
          <w:szCs w:val="24"/>
        </w:rPr>
        <w:t>medida;</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0"/>
          <w:numId w:val="14"/>
        </w:numPr>
        <w:tabs>
          <w:tab w:val="left" w:pos="981"/>
        </w:tabs>
        <w:spacing w:after="0" w:line="240" w:lineRule="auto"/>
        <w:ind w:right="112" w:hanging="686"/>
        <w:contextualSpacing w:val="0"/>
        <w:jc w:val="both"/>
        <w:rPr>
          <w:rFonts w:ascii="Arial" w:hAnsi="Arial" w:cs="Arial"/>
          <w:i/>
          <w:sz w:val="24"/>
          <w:szCs w:val="24"/>
        </w:rPr>
      </w:pPr>
      <w:r w:rsidRPr="00022CE1">
        <w:rPr>
          <w:rFonts w:ascii="Arial" w:hAnsi="Arial" w:cs="Arial"/>
          <w:i/>
          <w:sz w:val="24"/>
          <w:szCs w:val="24"/>
        </w:rPr>
        <w:t>Arresto administrativo, en los casos de infracciones que se determinen en los reglamentos municipales, conforme las disposiciones de este ordenamiento, en la  Ley del Gobierno y la Administración Pública Municipal y en la Ley del Procedimiento Administrativo del Estado de</w:t>
      </w:r>
      <w:r w:rsidRPr="00022CE1">
        <w:rPr>
          <w:rFonts w:ascii="Arial" w:hAnsi="Arial" w:cs="Arial"/>
          <w:i/>
          <w:spacing w:val="-9"/>
          <w:sz w:val="24"/>
          <w:szCs w:val="24"/>
        </w:rPr>
        <w:t xml:space="preserve"> </w:t>
      </w:r>
      <w:r w:rsidRPr="00022CE1">
        <w:rPr>
          <w:rFonts w:ascii="Arial" w:hAnsi="Arial" w:cs="Arial"/>
          <w:i/>
          <w:sz w:val="24"/>
          <w:szCs w:val="24"/>
        </w:rPr>
        <w:t>Jalisco;</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0"/>
          <w:numId w:val="14"/>
        </w:numPr>
        <w:tabs>
          <w:tab w:val="left" w:pos="980"/>
          <w:tab w:val="left" w:pos="981"/>
        </w:tabs>
        <w:spacing w:after="0" w:line="240" w:lineRule="auto"/>
        <w:ind w:hanging="780"/>
        <w:contextualSpacing w:val="0"/>
        <w:jc w:val="left"/>
        <w:rPr>
          <w:rFonts w:ascii="Arial" w:hAnsi="Arial" w:cs="Arial"/>
          <w:i/>
          <w:sz w:val="24"/>
          <w:szCs w:val="24"/>
        </w:rPr>
      </w:pPr>
      <w:r w:rsidRPr="00022CE1">
        <w:rPr>
          <w:rFonts w:ascii="Arial" w:hAnsi="Arial" w:cs="Arial"/>
          <w:i/>
          <w:sz w:val="24"/>
          <w:szCs w:val="24"/>
        </w:rPr>
        <w:t>Revocación de la licencia, permiso o autorización;</w:t>
      </w:r>
      <w:r w:rsidRPr="00022CE1">
        <w:rPr>
          <w:rFonts w:ascii="Arial" w:hAnsi="Arial" w:cs="Arial"/>
          <w:i/>
          <w:spacing w:val="-4"/>
          <w:sz w:val="24"/>
          <w:szCs w:val="24"/>
        </w:rPr>
        <w:t xml:space="preserve"> </w:t>
      </w:r>
      <w:r w:rsidRPr="00022CE1">
        <w:rPr>
          <w:rFonts w:ascii="Arial" w:hAnsi="Arial" w:cs="Arial"/>
          <w:i/>
          <w:sz w:val="24"/>
          <w:szCs w:val="24"/>
        </w:rPr>
        <w:t>y</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0"/>
          <w:numId w:val="14"/>
        </w:numPr>
        <w:tabs>
          <w:tab w:val="left" w:pos="980"/>
          <w:tab w:val="left" w:pos="981"/>
        </w:tabs>
        <w:spacing w:after="0" w:line="240" w:lineRule="auto"/>
        <w:ind w:hanging="874"/>
        <w:contextualSpacing w:val="0"/>
        <w:jc w:val="left"/>
        <w:rPr>
          <w:rFonts w:ascii="Arial" w:hAnsi="Arial" w:cs="Arial"/>
          <w:i/>
          <w:sz w:val="24"/>
          <w:szCs w:val="24"/>
        </w:rPr>
      </w:pPr>
      <w:r w:rsidRPr="00022CE1">
        <w:rPr>
          <w:rFonts w:ascii="Arial" w:hAnsi="Arial" w:cs="Arial"/>
          <w:i/>
          <w:sz w:val="24"/>
          <w:szCs w:val="24"/>
        </w:rPr>
        <w:t>Las demás que señalen las disposiciones legales</w:t>
      </w:r>
      <w:r w:rsidRPr="00022CE1">
        <w:rPr>
          <w:rFonts w:ascii="Arial" w:hAnsi="Arial" w:cs="Arial"/>
          <w:i/>
          <w:spacing w:val="-12"/>
          <w:sz w:val="24"/>
          <w:szCs w:val="24"/>
        </w:rPr>
        <w:t xml:space="preserve"> </w:t>
      </w:r>
      <w:r w:rsidRPr="00022CE1">
        <w:rPr>
          <w:rFonts w:ascii="Arial" w:hAnsi="Arial" w:cs="Arial"/>
          <w:i/>
          <w:sz w:val="24"/>
          <w:szCs w:val="24"/>
        </w:rPr>
        <w:t>aplicables.</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Textoindependiente"/>
        <w:spacing w:before="10"/>
        <w:rPr>
          <w:rFonts w:ascii="Arial" w:hAnsi="Arial" w:cs="Arial"/>
          <w:i/>
          <w:sz w:val="24"/>
          <w:szCs w:val="24"/>
          <w:lang w:val="es-MX"/>
        </w:rPr>
      </w:pPr>
    </w:p>
    <w:p w:rsidR="00252FC8" w:rsidRPr="00022CE1" w:rsidRDefault="00252FC8" w:rsidP="00F63C7B">
      <w:pPr>
        <w:pStyle w:val="Textoindependiente"/>
        <w:ind w:left="260"/>
        <w:rPr>
          <w:rFonts w:ascii="Arial" w:hAnsi="Arial" w:cs="Arial"/>
          <w:i/>
          <w:sz w:val="24"/>
          <w:szCs w:val="24"/>
          <w:lang w:val="es-MX"/>
        </w:rPr>
      </w:pPr>
      <w:r w:rsidRPr="00022CE1">
        <w:rPr>
          <w:rFonts w:ascii="Arial" w:hAnsi="Arial" w:cs="Arial"/>
          <w:b/>
          <w:i/>
          <w:sz w:val="24"/>
          <w:szCs w:val="24"/>
          <w:lang w:val="es-MX"/>
        </w:rPr>
        <w:t xml:space="preserve">Artículo 203.- </w:t>
      </w:r>
      <w:r w:rsidRPr="00022CE1">
        <w:rPr>
          <w:rFonts w:ascii="Arial" w:hAnsi="Arial" w:cs="Arial"/>
          <w:i/>
          <w:sz w:val="24"/>
          <w:szCs w:val="24"/>
          <w:lang w:val="es-MX"/>
        </w:rPr>
        <w:t>Las sanciones deben imponerse conforme a los siguientes criterios:</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0"/>
          <w:numId w:val="13"/>
        </w:numPr>
        <w:tabs>
          <w:tab w:val="left" w:pos="980"/>
          <w:tab w:val="left" w:pos="981"/>
        </w:tabs>
        <w:spacing w:after="0" w:line="240" w:lineRule="auto"/>
        <w:contextualSpacing w:val="0"/>
        <w:jc w:val="left"/>
        <w:rPr>
          <w:rFonts w:ascii="Arial" w:hAnsi="Arial" w:cs="Arial"/>
          <w:i/>
          <w:sz w:val="24"/>
          <w:szCs w:val="24"/>
        </w:rPr>
      </w:pPr>
      <w:r w:rsidRPr="00022CE1">
        <w:rPr>
          <w:rFonts w:ascii="Arial" w:hAnsi="Arial" w:cs="Arial"/>
          <w:i/>
          <w:sz w:val="24"/>
          <w:szCs w:val="24"/>
        </w:rPr>
        <w:t>Debe tomarse en</w:t>
      </w:r>
      <w:r w:rsidRPr="00022CE1">
        <w:rPr>
          <w:rFonts w:ascii="Arial" w:hAnsi="Arial" w:cs="Arial"/>
          <w:i/>
          <w:spacing w:val="-6"/>
          <w:sz w:val="24"/>
          <w:szCs w:val="24"/>
        </w:rPr>
        <w:t xml:space="preserve"> </w:t>
      </w:r>
      <w:r w:rsidRPr="00022CE1">
        <w:rPr>
          <w:rFonts w:ascii="Arial" w:hAnsi="Arial" w:cs="Arial"/>
          <w:i/>
          <w:sz w:val="24"/>
          <w:szCs w:val="24"/>
        </w:rPr>
        <w:t>cuenta:</w:t>
      </w:r>
    </w:p>
    <w:p w:rsidR="00252FC8" w:rsidRPr="00022CE1" w:rsidRDefault="00252FC8" w:rsidP="00F63C7B">
      <w:pPr>
        <w:pStyle w:val="Textoindependiente"/>
        <w:rPr>
          <w:rFonts w:ascii="Arial" w:hAnsi="Arial" w:cs="Arial"/>
          <w:i/>
          <w:sz w:val="24"/>
          <w:szCs w:val="24"/>
        </w:rPr>
      </w:pPr>
    </w:p>
    <w:p w:rsidR="00252FC8" w:rsidRPr="00022CE1" w:rsidRDefault="00252FC8" w:rsidP="00F63C7B">
      <w:pPr>
        <w:pStyle w:val="Prrafodelista"/>
        <w:widowControl w:val="0"/>
        <w:numPr>
          <w:ilvl w:val="1"/>
          <w:numId w:val="13"/>
        </w:numPr>
        <w:tabs>
          <w:tab w:val="left" w:pos="981"/>
        </w:tabs>
        <w:spacing w:after="0" w:line="240" w:lineRule="auto"/>
        <w:contextualSpacing w:val="0"/>
        <w:jc w:val="both"/>
        <w:rPr>
          <w:rFonts w:ascii="Arial" w:hAnsi="Arial" w:cs="Arial"/>
          <w:i/>
          <w:sz w:val="24"/>
          <w:szCs w:val="24"/>
        </w:rPr>
      </w:pPr>
      <w:r w:rsidRPr="00022CE1">
        <w:rPr>
          <w:rFonts w:ascii="Arial" w:hAnsi="Arial" w:cs="Arial"/>
          <w:i/>
          <w:sz w:val="24"/>
          <w:szCs w:val="24"/>
        </w:rPr>
        <w:t>La gravedad de la</w:t>
      </w:r>
      <w:r w:rsidRPr="00022CE1">
        <w:rPr>
          <w:rFonts w:ascii="Arial" w:hAnsi="Arial" w:cs="Arial"/>
          <w:i/>
          <w:spacing w:val="-5"/>
          <w:sz w:val="24"/>
          <w:szCs w:val="24"/>
        </w:rPr>
        <w:t xml:space="preserve"> </w:t>
      </w:r>
      <w:r w:rsidRPr="00022CE1">
        <w:rPr>
          <w:rFonts w:ascii="Arial" w:hAnsi="Arial" w:cs="Arial"/>
          <w:i/>
          <w:sz w:val="24"/>
          <w:szCs w:val="24"/>
        </w:rPr>
        <w:t>infracción;</w:t>
      </w:r>
    </w:p>
    <w:p w:rsidR="00252FC8" w:rsidRPr="00022CE1" w:rsidRDefault="00252FC8" w:rsidP="00F63C7B">
      <w:pPr>
        <w:pStyle w:val="Textoindependiente"/>
        <w:spacing w:before="9"/>
        <w:rPr>
          <w:rFonts w:ascii="Arial" w:hAnsi="Arial" w:cs="Arial"/>
          <w:i/>
          <w:sz w:val="24"/>
          <w:szCs w:val="24"/>
          <w:lang w:val="es-MX"/>
        </w:rPr>
      </w:pPr>
    </w:p>
    <w:p w:rsidR="00252FC8" w:rsidRPr="00022CE1" w:rsidRDefault="00252FC8" w:rsidP="00F63C7B">
      <w:pPr>
        <w:pStyle w:val="Prrafodelista"/>
        <w:widowControl w:val="0"/>
        <w:numPr>
          <w:ilvl w:val="1"/>
          <w:numId w:val="13"/>
        </w:numPr>
        <w:tabs>
          <w:tab w:val="left" w:pos="981"/>
        </w:tabs>
        <w:spacing w:after="0" w:line="240" w:lineRule="auto"/>
        <w:ind w:right="111"/>
        <w:contextualSpacing w:val="0"/>
        <w:jc w:val="both"/>
        <w:rPr>
          <w:rFonts w:ascii="Arial" w:hAnsi="Arial" w:cs="Arial"/>
          <w:i/>
          <w:sz w:val="24"/>
          <w:szCs w:val="24"/>
        </w:rPr>
      </w:pPr>
      <w:r w:rsidRPr="00022CE1">
        <w:rPr>
          <w:rFonts w:ascii="Arial" w:hAnsi="Arial" w:cs="Arial"/>
          <w:i/>
          <w:sz w:val="24"/>
          <w:szCs w:val="24"/>
        </w:rPr>
        <w:t>Los daños y perjuicios producidos o que puedan producirse a terceros y a la colectividad;</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1"/>
          <w:numId w:val="13"/>
        </w:numPr>
        <w:tabs>
          <w:tab w:val="left" w:pos="981"/>
        </w:tabs>
        <w:spacing w:after="0" w:line="240" w:lineRule="auto"/>
        <w:contextualSpacing w:val="0"/>
        <w:jc w:val="both"/>
        <w:rPr>
          <w:rFonts w:ascii="Arial" w:hAnsi="Arial" w:cs="Arial"/>
          <w:i/>
          <w:sz w:val="24"/>
          <w:szCs w:val="24"/>
        </w:rPr>
      </w:pPr>
      <w:r w:rsidRPr="00022CE1">
        <w:rPr>
          <w:rFonts w:ascii="Arial" w:hAnsi="Arial" w:cs="Arial"/>
          <w:i/>
          <w:sz w:val="24"/>
          <w:szCs w:val="24"/>
        </w:rPr>
        <w:t>El carácter intencional o no del acto u omisión constitutivo de la infracción,</w:t>
      </w:r>
      <w:r w:rsidRPr="00022CE1">
        <w:rPr>
          <w:rFonts w:ascii="Arial" w:hAnsi="Arial" w:cs="Arial"/>
          <w:i/>
          <w:spacing w:val="-10"/>
          <w:sz w:val="24"/>
          <w:szCs w:val="24"/>
        </w:rPr>
        <w:t xml:space="preserve"> </w:t>
      </w:r>
      <w:r w:rsidRPr="00022CE1">
        <w:rPr>
          <w:rFonts w:ascii="Arial" w:hAnsi="Arial" w:cs="Arial"/>
          <w:i/>
          <w:sz w:val="24"/>
          <w:szCs w:val="24"/>
        </w:rPr>
        <w:t>y</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1"/>
          <w:numId w:val="13"/>
        </w:numPr>
        <w:tabs>
          <w:tab w:val="left" w:pos="981"/>
        </w:tabs>
        <w:spacing w:after="0" w:line="240" w:lineRule="auto"/>
        <w:contextualSpacing w:val="0"/>
        <w:jc w:val="both"/>
        <w:rPr>
          <w:rFonts w:ascii="Arial" w:hAnsi="Arial" w:cs="Arial"/>
          <w:i/>
          <w:sz w:val="24"/>
          <w:szCs w:val="24"/>
        </w:rPr>
      </w:pPr>
      <w:r w:rsidRPr="00022CE1">
        <w:rPr>
          <w:rFonts w:ascii="Arial" w:hAnsi="Arial" w:cs="Arial"/>
          <w:i/>
          <w:sz w:val="24"/>
          <w:szCs w:val="24"/>
        </w:rPr>
        <w:t>Las condiciones del</w:t>
      </w:r>
      <w:r w:rsidRPr="00022CE1">
        <w:rPr>
          <w:rFonts w:ascii="Arial" w:hAnsi="Arial" w:cs="Arial"/>
          <w:i/>
          <w:spacing w:val="-5"/>
          <w:sz w:val="24"/>
          <w:szCs w:val="24"/>
        </w:rPr>
        <w:t xml:space="preserve"> </w:t>
      </w:r>
      <w:r w:rsidRPr="00022CE1">
        <w:rPr>
          <w:rFonts w:ascii="Arial" w:hAnsi="Arial" w:cs="Arial"/>
          <w:i/>
          <w:sz w:val="24"/>
          <w:szCs w:val="24"/>
        </w:rPr>
        <w:t>infractor;</w:t>
      </w:r>
    </w:p>
    <w:p w:rsidR="00252FC8" w:rsidRPr="00022CE1" w:rsidRDefault="00252FC8" w:rsidP="00F63C7B">
      <w:pPr>
        <w:pStyle w:val="Textoindependiente"/>
        <w:rPr>
          <w:rFonts w:ascii="Arial" w:hAnsi="Arial" w:cs="Arial"/>
          <w:i/>
          <w:sz w:val="24"/>
          <w:szCs w:val="24"/>
        </w:rPr>
      </w:pPr>
    </w:p>
    <w:p w:rsidR="00252FC8" w:rsidRPr="00022CE1" w:rsidRDefault="00252FC8" w:rsidP="00F63C7B">
      <w:pPr>
        <w:pStyle w:val="Prrafodelista"/>
        <w:widowControl w:val="0"/>
        <w:numPr>
          <w:ilvl w:val="0"/>
          <w:numId w:val="13"/>
        </w:numPr>
        <w:tabs>
          <w:tab w:val="left" w:pos="980"/>
          <w:tab w:val="left" w:pos="981"/>
        </w:tabs>
        <w:spacing w:after="0" w:line="240" w:lineRule="auto"/>
        <w:ind w:hanging="607"/>
        <w:contextualSpacing w:val="0"/>
        <w:jc w:val="left"/>
        <w:rPr>
          <w:rFonts w:ascii="Arial" w:hAnsi="Arial" w:cs="Arial"/>
          <w:i/>
          <w:sz w:val="24"/>
          <w:szCs w:val="24"/>
        </w:rPr>
      </w:pPr>
      <w:r w:rsidRPr="00022CE1">
        <w:rPr>
          <w:rFonts w:ascii="Arial" w:hAnsi="Arial" w:cs="Arial"/>
          <w:i/>
          <w:sz w:val="24"/>
          <w:szCs w:val="24"/>
        </w:rPr>
        <w:t>Cuando sean varios los responsables, cada uno debe ser sancionado,</w:t>
      </w:r>
      <w:r w:rsidRPr="00022CE1">
        <w:rPr>
          <w:rFonts w:ascii="Arial" w:hAnsi="Arial" w:cs="Arial"/>
          <w:i/>
          <w:spacing w:val="-4"/>
          <w:sz w:val="24"/>
          <w:szCs w:val="24"/>
        </w:rPr>
        <w:t xml:space="preserve"> </w:t>
      </w:r>
      <w:r w:rsidRPr="00022CE1">
        <w:rPr>
          <w:rFonts w:ascii="Arial" w:hAnsi="Arial" w:cs="Arial"/>
          <w:i/>
          <w:sz w:val="24"/>
          <w:szCs w:val="24"/>
        </w:rPr>
        <w:t>y</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0"/>
          <w:numId w:val="13"/>
        </w:numPr>
        <w:tabs>
          <w:tab w:val="left" w:pos="981"/>
        </w:tabs>
        <w:spacing w:after="0" w:line="240" w:lineRule="auto"/>
        <w:ind w:right="108" w:hanging="701"/>
        <w:contextualSpacing w:val="0"/>
        <w:jc w:val="both"/>
        <w:rPr>
          <w:rFonts w:ascii="Arial" w:hAnsi="Arial" w:cs="Arial"/>
          <w:i/>
          <w:sz w:val="24"/>
          <w:szCs w:val="24"/>
        </w:rPr>
      </w:pPr>
      <w:r w:rsidRPr="00022CE1">
        <w:rPr>
          <w:rFonts w:ascii="Arial" w:hAnsi="Arial" w:cs="Arial"/>
          <w:i/>
          <w:sz w:val="24"/>
          <w:szCs w:val="24"/>
        </w:rPr>
        <w:t>En caso de reincidencia debe imponerse otra multa mayor dentro de los límites ordinarios o duplicarse la multa inmediata anterior que se impuso. Para los efectos de este Reglamento se considera reincidente al infractor que incurra en otra falta igual a aquella por la que hubiera sido sancionado con anterioridad, durante la ejecución de la misma</w:t>
      </w:r>
      <w:r w:rsidRPr="00022CE1">
        <w:rPr>
          <w:rFonts w:ascii="Arial" w:hAnsi="Arial" w:cs="Arial"/>
          <w:i/>
          <w:spacing w:val="-4"/>
          <w:sz w:val="24"/>
          <w:szCs w:val="24"/>
        </w:rPr>
        <w:t xml:space="preserve"> </w:t>
      </w:r>
      <w:r w:rsidRPr="00022CE1">
        <w:rPr>
          <w:rFonts w:ascii="Arial" w:hAnsi="Arial" w:cs="Arial"/>
          <w:i/>
          <w:sz w:val="24"/>
          <w:szCs w:val="24"/>
        </w:rPr>
        <w:t>obra.</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Textoindependiente"/>
        <w:ind w:left="260"/>
        <w:rPr>
          <w:rFonts w:ascii="Arial" w:hAnsi="Arial" w:cs="Arial"/>
          <w:i/>
          <w:sz w:val="24"/>
          <w:szCs w:val="24"/>
          <w:lang w:val="es-MX"/>
        </w:rPr>
      </w:pPr>
      <w:r w:rsidRPr="00022CE1">
        <w:rPr>
          <w:rFonts w:ascii="Arial" w:hAnsi="Arial" w:cs="Arial"/>
          <w:b/>
          <w:i/>
          <w:sz w:val="24"/>
          <w:szCs w:val="24"/>
          <w:lang w:val="es-MX"/>
        </w:rPr>
        <w:lastRenderedPageBreak/>
        <w:t xml:space="preserve">Artículo 204.- </w:t>
      </w:r>
      <w:r w:rsidRPr="00022CE1">
        <w:rPr>
          <w:rFonts w:ascii="Arial" w:hAnsi="Arial" w:cs="Arial"/>
          <w:i/>
          <w:sz w:val="24"/>
          <w:szCs w:val="24"/>
          <w:lang w:val="es-MX"/>
        </w:rPr>
        <w:t>Procederá la amonestación con apercibimiento, por alguna de las causas siguientes:</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0"/>
          <w:numId w:val="12"/>
        </w:numPr>
        <w:tabs>
          <w:tab w:val="left" w:pos="980"/>
          <w:tab w:val="left" w:pos="981"/>
        </w:tabs>
        <w:spacing w:after="0" w:line="240" w:lineRule="auto"/>
        <w:ind w:right="111"/>
        <w:contextualSpacing w:val="0"/>
        <w:jc w:val="left"/>
        <w:rPr>
          <w:rFonts w:ascii="Arial" w:hAnsi="Arial" w:cs="Arial"/>
          <w:i/>
          <w:sz w:val="24"/>
          <w:szCs w:val="24"/>
        </w:rPr>
      </w:pPr>
      <w:r w:rsidRPr="00022CE1">
        <w:rPr>
          <w:rFonts w:ascii="Arial" w:hAnsi="Arial" w:cs="Arial"/>
          <w:i/>
          <w:sz w:val="24"/>
          <w:szCs w:val="24"/>
        </w:rPr>
        <w:t xml:space="preserve">Por no presentar la licencia autorizada, plano(s) autorizado(s)y bitácora actualizada, al momento de la inspección; </w:t>
      </w:r>
      <w:r w:rsidRPr="00022CE1">
        <w:rPr>
          <w:rFonts w:ascii="Arial" w:hAnsi="Arial" w:cs="Arial"/>
          <w:i/>
          <w:spacing w:val="-3"/>
          <w:sz w:val="24"/>
          <w:szCs w:val="24"/>
        </w:rPr>
        <w:t>y/o</w:t>
      </w:r>
    </w:p>
    <w:p w:rsidR="00252FC8" w:rsidRPr="00022CE1" w:rsidRDefault="00252FC8" w:rsidP="00F63C7B">
      <w:pPr>
        <w:pStyle w:val="Prrafodelista"/>
        <w:widowControl w:val="0"/>
        <w:numPr>
          <w:ilvl w:val="0"/>
          <w:numId w:val="12"/>
        </w:numPr>
        <w:tabs>
          <w:tab w:val="left" w:pos="981"/>
        </w:tabs>
        <w:spacing w:before="45" w:after="0" w:line="240" w:lineRule="auto"/>
        <w:ind w:right="109" w:hanging="607"/>
        <w:contextualSpacing w:val="0"/>
        <w:jc w:val="both"/>
        <w:rPr>
          <w:rFonts w:ascii="Arial" w:hAnsi="Arial" w:cs="Arial"/>
          <w:i/>
          <w:sz w:val="24"/>
          <w:szCs w:val="24"/>
        </w:rPr>
      </w:pPr>
      <w:r w:rsidRPr="00022CE1">
        <w:rPr>
          <w:rFonts w:ascii="Arial" w:hAnsi="Arial" w:cs="Arial"/>
          <w:i/>
          <w:sz w:val="24"/>
          <w:szCs w:val="24"/>
        </w:rPr>
        <w:t>Por ejecutar una obra construcción, remodelación, demolición, movimiento de tierras, excavación, reparación o restauración, alterando el proyecto</w:t>
      </w:r>
      <w:r w:rsidRPr="00022CE1">
        <w:rPr>
          <w:rFonts w:ascii="Arial" w:hAnsi="Arial" w:cs="Arial"/>
          <w:i/>
          <w:spacing w:val="-15"/>
          <w:sz w:val="24"/>
          <w:szCs w:val="24"/>
        </w:rPr>
        <w:t xml:space="preserve"> </w:t>
      </w:r>
      <w:r w:rsidRPr="00022CE1">
        <w:rPr>
          <w:rFonts w:ascii="Arial" w:hAnsi="Arial" w:cs="Arial"/>
          <w:i/>
          <w:sz w:val="24"/>
          <w:szCs w:val="24"/>
        </w:rPr>
        <w:t>autorizado.</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spacing w:after="0" w:line="240" w:lineRule="auto"/>
        <w:ind w:left="260"/>
        <w:rPr>
          <w:rFonts w:ascii="Arial" w:hAnsi="Arial" w:cs="Arial"/>
          <w:i/>
          <w:sz w:val="24"/>
          <w:szCs w:val="24"/>
        </w:rPr>
      </w:pPr>
      <w:r w:rsidRPr="00022CE1">
        <w:rPr>
          <w:rFonts w:ascii="Arial" w:hAnsi="Arial" w:cs="Arial"/>
          <w:b/>
          <w:i/>
          <w:sz w:val="24"/>
          <w:szCs w:val="24"/>
        </w:rPr>
        <w:t xml:space="preserve">Artículo 205.- </w:t>
      </w:r>
      <w:r w:rsidRPr="00022CE1">
        <w:rPr>
          <w:rFonts w:ascii="Arial" w:hAnsi="Arial" w:cs="Arial"/>
          <w:i/>
          <w:sz w:val="24"/>
          <w:szCs w:val="24"/>
        </w:rPr>
        <w:t>Procederá la multa por alguna de las causas siguientes:</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0"/>
          <w:numId w:val="11"/>
        </w:numPr>
        <w:tabs>
          <w:tab w:val="left" w:pos="981"/>
        </w:tabs>
        <w:spacing w:after="0" w:line="240" w:lineRule="auto"/>
        <w:ind w:right="111"/>
        <w:contextualSpacing w:val="0"/>
        <w:jc w:val="both"/>
        <w:rPr>
          <w:rFonts w:ascii="Arial" w:hAnsi="Arial" w:cs="Arial"/>
          <w:i/>
          <w:sz w:val="24"/>
          <w:szCs w:val="24"/>
        </w:rPr>
      </w:pPr>
      <w:r w:rsidRPr="00022CE1">
        <w:rPr>
          <w:rFonts w:ascii="Arial" w:hAnsi="Arial" w:cs="Arial"/>
          <w:i/>
          <w:sz w:val="24"/>
          <w:szCs w:val="24"/>
        </w:rPr>
        <w:t>Por impedir u obstaculizar el cumplimiento de las funciones del personal designado por la Dirección de</w:t>
      </w:r>
      <w:r w:rsidRPr="00022CE1">
        <w:rPr>
          <w:rFonts w:ascii="Arial" w:hAnsi="Arial" w:cs="Arial"/>
          <w:i/>
          <w:spacing w:val="-7"/>
          <w:sz w:val="24"/>
          <w:szCs w:val="24"/>
        </w:rPr>
        <w:t xml:space="preserve"> </w:t>
      </w:r>
      <w:r w:rsidRPr="00022CE1">
        <w:rPr>
          <w:rFonts w:ascii="Arial" w:hAnsi="Arial" w:cs="Arial"/>
          <w:i/>
          <w:sz w:val="24"/>
          <w:szCs w:val="24"/>
        </w:rPr>
        <w:t>Inspección;</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0"/>
          <w:numId w:val="11"/>
        </w:numPr>
        <w:tabs>
          <w:tab w:val="left" w:pos="981"/>
        </w:tabs>
        <w:spacing w:after="0" w:line="240" w:lineRule="auto"/>
        <w:ind w:right="113" w:hanging="607"/>
        <w:contextualSpacing w:val="0"/>
        <w:jc w:val="both"/>
        <w:rPr>
          <w:rFonts w:ascii="Arial" w:hAnsi="Arial" w:cs="Arial"/>
          <w:i/>
          <w:sz w:val="24"/>
          <w:szCs w:val="24"/>
        </w:rPr>
      </w:pPr>
      <w:r w:rsidRPr="00022CE1">
        <w:rPr>
          <w:rFonts w:ascii="Arial" w:hAnsi="Arial" w:cs="Arial"/>
          <w:i/>
          <w:sz w:val="24"/>
          <w:szCs w:val="24"/>
        </w:rPr>
        <w:t>Por ejecutar una obra de construcción, remodelación, demolición, movimiento de tierras, excavación, reparación o restauración, sin licencia o</w:t>
      </w:r>
      <w:r w:rsidRPr="00022CE1">
        <w:rPr>
          <w:rFonts w:ascii="Arial" w:hAnsi="Arial" w:cs="Arial"/>
          <w:i/>
          <w:spacing w:val="-15"/>
          <w:sz w:val="24"/>
          <w:szCs w:val="24"/>
        </w:rPr>
        <w:t xml:space="preserve"> </w:t>
      </w:r>
      <w:r w:rsidRPr="00022CE1">
        <w:rPr>
          <w:rFonts w:ascii="Arial" w:hAnsi="Arial" w:cs="Arial"/>
          <w:i/>
          <w:sz w:val="24"/>
          <w:szCs w:val="24"/>
        </w:rPr>
        <w:t>permiso;</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0"/>
          <w:numId w:val="11"/>
        </w:numPr>
        <w:tabs>
          <w:tab w:val="left" w:pos="981"/>
        </w:tabs>
        <w:spacing w:after="0" w:line="240" w:lineRule="auto"/>
        <w:ind w:right="112" w:hanging="701"/>
        <w:contextualSpacing w:val="0"/>
        <w:jc w:val="both"/>
        <w:rPr>
          <w:rFonts w:ascii="Arial" w:hAnsi="Arial" w:cs="Arial"/>
          <w:i/>
          <w:sz w:val="24"/>
          <w:szCs w:val="24"/>
        </w:rPr>
      </w:pPr>
      <w:r w:rsidRPr="00022CE1">
        <w:rPr>
          <w:rFonts w:ascii="Arial" w:hAnsi="Arial" w:cs="Arial"/>
          <w:i/>
          <w:sz w:val="24"/>
          <w:szCs w:val="24"/>
        </w:rPr>
        <w:t>Por omitir en la solicitud de licencia, la declaración de que el inmueble está sujeto a disposiciones sobre protección y conservación de monumentos arqueológicos, históricos, artísticos o fincas consideradas</w:t>
      </w:r>
      <w:r w:rsidRPr="00022CE1">
        <w:rPr>
          <w:rFonts w:ascii="Arial" w:hAnsi="Arial" w:cs="Arial"/>
          <w:i/>
          <w:spacing w:val="-10"/>
          <w:sz w:val="24"/>
          <w:szCs w:val="24"/>
        </w:rPr>
        <w:t xml:space="preserve"> </w:t>
      </w:r>
      <w:r w:rsidRPr="00022CE1">
        <w:rPr>
          <w:rFonts w:ascii="Arial" w:hAnsi="Arial" w:cs="Arial"/>
          <w:i/>
          <w:sz w:val="24"/>
          <w:szCs w:val="24"/>
        </w:rPr>
        <w:t>relevantes;</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0"/>
          <w:numId w:val="11"/>
        </w:numPr>
        <w:tabs>
          <w:tab w:val="left" w:pos="981"/>
        </w:tabs>
        <w:spacing w:after="0" w:line="240" w:lineRule="auto"/>
        <w:ind w:right="114" w:hanging="686"/>
        <w:contextualSpacing w:val="0"/>
        <w:jc w:val="both"/>
        <w:rPr>
          <w:rFonts w:ascii="Arial" w:hAnsi="Arial" w:cs="Arial"/>
          <w:i/>
          <w:sz w:val="24"/>
          <w:szCs w:val="24"/>
        </w:rPr>
      </w:pPr>
      <w:r w:rsidRPr="00022CE1">
        <w:rPr>
          <w:rFonts w:ascii="Arial" w:hAnsi="Arial" w:cs="Arial"/>
          <w:i/>
          <w:sz w:val="24"/>
          <w:szCs w:val="24"/>
        </w:rPr>
        <w:t>Por no presentar la licencia autorizada, plano(s) autorizado(s)y bitácora actualizada, al momento de la</w:t>
      </w:r>
      <w:r w:rsidRPr="00022CE1">
        <w:rPr>
          <w:rFonts w:ascii="Arial" w:hAnsi="Arial" w:cs="Arial"/>
          <w:i/>
          <w:spacing w:val="-3"/>
          <w:sz w:val="24"/>
          <w:szCs w:val="24"/>
        </w:rPr>
        <w:t xml:space="preserve"> </w:t>
      </w:r>
      <w:r w:rsidRPr="00022CE1">
        <w:rPr>
          <w:rFonts w:ascii="Arial" w:hAnsi="Arial" w:cs="Arial"/>
          <w:i/>
          <w:sz w:val="24"/>
          <w:szCs w:val="24"/>
        </w:rPr>
        <w:t>inspección;</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0"/>
          <w:numId w:val="11"/>
        </w:numPr>
        <w:tabs>
          <w:tab w:val="left" w:pos="980"/>
          <w:tab w:val="left" w:pos="981"/>
        </w:tabs>
        <w:spacing w:after="0" w:line="240" w:lineRule="auto"/>
        <w:ind w:hanging="593"/>
        <w:contextualSpacing w:val="0"/>
        <w:jc w:val="left"/>
        <w:rPr>
          <w:rFonts w:ascii="Arial" w:hAnsi="Arial" w:cs="Arial"/>
          <w:i/>
          <w:sz w:val="24"/>
          <w:szCs w:val="24"/>
        </w:rPr>
      </w:pPr>
      <w:r w:rsidRPr="00022CE1">
        <w:rPr>
          <w:rFonts w:ascii="Arial" w:hAnsi="Arial" w:cs="Arial"/>
          <w:i/>
          <w:sz w:val="24"/>
          <w:szCs w:val="24"/>
        </w:rPr>
        <w:t>Por dar uso a parte de una construcción, sin contar con la</w:t>
      </w:r>
      <w:r w:rsidRPr="00022CE1">
        <w:rPr>
          <w:rFonts w:ascii="Arial" w:hAnsi="Arial" w:cs="Arial"/>
          <w:i/>
          <w:spacing w:val="-13"/>
          <w:sz w:val="24"/>
          <w:szCs w:val="24"/>
        </w:rPr>
        <w:t xml:space="preserve"> </w:t>
      </w:r>
      <w:r w:rsidRPr="00022CE1">
        <w:rPr>
          <w:rFonts w:ascii="Arial" w:hAnsi="Arial" w:cs="Arial"/>
          <w:i/>
          <w:sz w:val="24"/>
          <w:szCs w:val="24"/>
        </w:rPr>
        <w:t>habitabilidad;</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0"/>
          <w:numId w:val="11"/>
        </w:numPr>
        <w:tabs>
          <w:tab w:val="left" w:pos="980"/>
          <w:tab w:val="left" w:pos="981"/>
        </w:tabs>
        <w:spacing w:after="0" w:line="240" w:lineRule="auto"/>
        <w:ind w:hanging="686"/>
        <w:contextualSpacing w:val="0"/>
        <w:jc w:val="left"/>
        <w:rPr>
          <w:rFonts w:ascii="Arial" w:hAnsi="Arial" w:cs="Arial"/>
          <w:i/>
          <w:sz w:val="24"/>
          <w:szCs w:val="24"/>
        </w:rPr>
      </w:pPr>
      <w:r w:rsidRPr="00022CE1">
        <w:rPr>
          <w:rFonts w:ascii="Arial" w:hAnsi="Arial" w:cs="Arial"/>
          <w:i/>
          <w:sz w:val="24"/>
          <w:szCs w:val="24"/>
        </w:rPr>
        <w:t>Por invadir propiedad colindante, incluyendo el</w:t>
      </w:r>
      <w:r w:rsidRPr="00022CE1">
        <w:rPr>
          <w:rFonts w:ascii="Arial" w:hAnsi="Arial" w:cs="Arial"/>
          <w:i/>
          <w:spacing w:val="-7"/>
          <w:sz w:val="24"/>
          <w:szCs w:val="24"/>
        </w:rPr>
        <w:t xml:space="preserve"> </w:t>
      </w:r>
      <w:r w:rsidRPr="00022CE1">
        <w:rPr>
          <w:rFonts w:ascii="Arial" w:hAnsi="Arial" w:cs="Arial"/>
          <w:i/>
          <w:sz w:val="24"/>
          <w:szCs w:val="24"/>
        </w:rPr>
        <w:t>subsuelo;</w:t>
      </w:r>
    </w:p>
    <w:p w:rsidR="00252FC8" w:rsidRPr="00022CE1" w:rsidRDefault="00252FC8" w:rsidP="00F63C7B">
      <w:pPr>
        <w:pStyle w:val="Textoindependiente"/>
        <w:spacing w:before="9"/>
        <w:rPr>
          <w:rFonts w:ascii="Arial" w:hAnsi="Arial" w:cs="Arial"/>
          <w:i/>
          <w:sz w:val="24"/>
          <w:szCs w:val="24"/>
          <w:lang w:val="es-MX"/>
        </w:rPr>
      </w:pPr>
    </w:p>
    <w:p w:rsidR="00252FC8" w:rsidRPr="00022CE1" w:rsidRDefault="00252FC8" w:rsidP="00F63C7B">
      <w:pPr>
        <w:pStyle w:val="Prrafodelista"/>
        <w:widowControl w:val="0"/>
        <w:numPr>
          <w:ilvl w:val="0"/>
          <w:numId w:val="11"/>
        </w:numPr>
        <w:tabs>
          <w:tab w:val="left" w:pos="980"/>
          <w:tab w:val="left" w:pos="981"/>
        </w:tabs>
        <w:spacing w:after="0" w:line="240" w:lineRule="auto"/>
        <w:ind w:hanging="780"/>
        <w:contextualSpacing w:val="0"/>
        <w:jc w:val="left"/>
        <w:rPr>
          <w:rFonts w:ascii="Arial" w:hAnsi="Arial" w:cs="Arial"/>
          <w:i/>
          <w:sz w:val="24"/>
          <w:szCs w:val="24"/>
        </w:rPr>
      </w:pPr>
      <w:r w:rsidRPr="00022CE1">
        <w:rPr>
          <w:rFonts w:ascii="Arial" w:hAnsi="Arial" w:cs="Arial"/>
          <w:i/>
          <w:sz w:val="24"/>
          <w:szCs w:val="24"/>
        </w:rPr>
        <w:t>Por no respetar el área jardinada señalada en el proyecto</w:t>
      </w:r>
      <w:r w:rsidRPr="00022CE1">
        <w:rPr>
          <w:rFonts w:ascii="Arial" w:hAnsi="Arial" w:cs="Arial"/>
          <w:i/>
          <w:spacing w:val="-15"/>
          <w:sz w:val="24"/>
          <w:szCs w:val="24"/>
        </w:rPr>
        <w:t xml:space="preserve"> </w:t>
      </w:r>
      <w:r w:rsidRPr="00022CE1">
        <w:rPr>
          <w:rFonts w:ascii="Arial" w:hAnsi="Arial" w:cs="Arial"/>
          <w:i/>
          <w:sz w:val="24"/>
          <w:szCs w:val="24"/>
        </w:rPr>
        <w:t>autorizado;</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0"/>
          <w:numId w:val="11"/>
        </w:numPr>
        <w:tabs>
          <w:tab w:val="left" w:pos="980"/>
          <w:tab w:val="left" w:pos="981"/>
        </w:tabs>
        <w:spacing w:after="0" w:line="240" w:lineRule="auto"/>
        <w:ind w:hanging="874"/>
        <w:contextualSpacing w:val="0"/>
        <w:jc w:val="left"/>
        <w:rPr>
          <w:rFonts w:ascii="Arial" w:hAnsi="Arial" w:cs="Arial"/>
          <w:i/>
          <w:sz w:val="24"/>
          <w:szCs w:val="24"/>
        </w:rPr>
      </w:pPr>
      <w:r w:rsidRPr="00022CE1">
        <w:rPr>
          <w:rFonts w:ascii="Arial" w:hAnsi="Arial" w:cs="Arial"/>
          <w:i/>
          <w:sz w:val="24"/>
          <w:szCs w:val="24"/>
        </w:rPr>
        <w:t>Por omitir cajones de estacionamiento, señalados en el proyecto</w:t>
      </w:r>
      <w:r w:rsidRPr="00022CE1">
        <w:rPr>
          <w:rFonts w:ascii="Arial" w:hAnsi="Arial" w:cs="Arial"/>
          <w:i/>
          <w:spacing w:val="-11"/>
          <w:sz w:val="24"/>
          <w:szCs w:val="24"/>
        </w:rPr>
        <w:t xml:space="preserve"> </w:t>
      </w:r>
      <w:r w:rsidRPr="00022CE1">
        <w:rPr>
          <w:rFonts w:ascii="Arial" w:hAnsi="Arial" w:cs="Arial"/>
          <w:i/>
          <w:sz w:val="24"/>
          <w:szCs w:val="24"/>
        </w:rPr>
        <w:t>autorizado;</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0"/>
          <w:numId w:val="11"/>
        </w:numPr>
        <w:tabs>
          <w:tab w:val="left" w:pos="981"/>
        </w:tabs>
        <w:spacing w:after="0" w:line="240" w:lineRule="auto"/>
        <w:ind w:right="109" w:hanging="686"/>
        <w:contextualSpacing w:val="0"/>
        <w:jc w:val="both"/>
        <w:rPr>
          <w:rFonts w:ascii="Arial" w:hAnsi="Arial" w:cs="Arial"/>
          <w:i/>
          <w:sz w:val="24"/>
          <w:szCs w:val="24"/>
        </w:rPr>
      </w:pPr>
      <w:r w:rsidRPr="00022CE1">
        <w:rPr>
          <w:rFonts w:ascii="Arial" w:hAnsi="Arial" w:cs="Arial"/>
          <w:i/>
          <w:sz w:val="24"/>
          <w:szCs w:val="24"/>
        </w:rPr>
        <w:t>Por ejecutar una obra construcción, remodelación, demolición, movimiento de  tierras, excavación, reparación o restauración, alterando el proyecto</w:t>
      </w:r>
      <w:r w:rsidRPr="00022CE1">
        <w:rPr>
          <w:rFonts w:ascii="Arial" w:hAnsi="Arial" w:cs="Arial"/>
          <w:i/>
          <w:spacing w:val="-15"/>
          <w:sz w:val="24"/>
          <w:szCs w:val="24"/>
        </w:rPr>
        <w:t xml:space="preserve"> </w:t>
      </w:r>
      <w:r w:rsidRPr="00022CE1">
        <w:rPr>
          <w:rFonts w:ascii="Arial" w:hAnsi="Arial" w:cs="Arial"/>
          <w:i/>
          <w:sz w:val="24"/>
          <w:szCs w:val="24"/>
        </w:rPr>
        <w:t>autorizado;</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0"/>
          <w:numId w:val="11"/>
        </w:numPr>
        <w:tabs>
          <w:tab w:val="left" w:pos="981"/>
        </w:tabs>
        <w:spacing w:after="0" w:line="240" w:lineRule="auto"/>
        <w:ind w:right="113" w:hanging="593"/>
        <w:contextualSpacing w:val="0"/>
        <w:jc w:val="both"/>
        <w:rPr>
          <w:rFonts w:ascii="Arial" w:hAnsi="Arial" w:cs="Arial"/>
          <w:i/>
          <w:sz w:val="24"/>
          <w:szCs w:val="24"/>
        </w:rPr>
      </w:pPr>
      <w:r w:rsidRPr="00022CE1">
        <w:rPr>
          <w:rFonts w:ascii="Arial" w:hAnsi="Arial" w:cs="Arial"/>
          <w:i/>
          <w:sz w:val="24"/>
          <w:szCs w:val="24"/>
        </w:rPr>
        <w:t>Por ejecutar una obra de construcción, remodelación, demolición, movimiento de tierras, excavación, reparación o restauración, careciendo de director responsable en obra;</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0"/>
          <w:numId w:val="11"/>
        </w:numPr>
        <w:tabs>
          <w:tab w:val="left" w:pos="981"/>
        </w:tabs>
        <w:spacing w:after="0" w:line="240" w:lineRule="auto"/>
        <w:ind w:right="108" w:hanging="686"/>
        <w:contextualSpacing w:val="0"/>
        <w:jc w:val="both"/>
        <w:rPr>
          <w:rFonts w:ascii="Arial" w:hAnsi="Arial" w:cs="Arial"/>
          <w:i/>
          <w:sz w:val="24"/>
          <w:szCs w:val="24"/>
        </w:rPr>
      </w:pPr>
      <w:r w:rsidRPr="00022CE1">
        <w:rPr>
          <w:rFonts w:ascii="Arial" w:hAnsi="Arial" w:cs="Arial"/>
          <w:i/>
          <w:sz w:val="24"/>
          <w:szCs w:val="24"/>
        </w:rPr>
        <w:t>Por ejecutar obras de construcción, remodelación, demolición, movimiento de  tierras, excavación, reparación o restauración, que causen daños a personas o</w:t>
      </w:r>
      <w:r w:rsidRPr="00022CE1">
        <w:rPr>
          <w:rFonts w:ascii="Arial" w:hAnsi="Arial" w:cs="Arial"/>
          <w:i/>
          <w:spacing w:val="-15"/>
          <w:sz w:val="24"/>
          <w:szCs w:val="24"/>
        </w:rPr>
        <w:t xml:space="preserve"> </w:t>
      </w:r>
      <w:r w:rsidRPr="00022CE1">
        <w:rPr>
          <w:rFonts w:ascii="Arial" w:hAnsi="Arial" w:cs="Arial"/>
          <w:i/>
          <w:sz w:val="24"/>
          <w:szCs w:val="24"/>
        </w:rPr>
        <w:t>bienes;</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0"/>
          <w:numId w:val="11"/>
        </w:numPr>
        <w:tabs>
          <w:tab w:val="left" w:pos="981"/>
        </w:tabs>
        <w:spacing w:after="0" w:line="240" w:lineRule="auto"/>
        <w:ind w:right="108" w:hanging="780"/>
        <w:contextualSpacing w:val="0"/>
        <w:jc w:val="both"/>
        <w:rPr>
          <w:rFonts w:ascii="Arial" w:hAnsi="Arial" w:cs="Arial"/>
          <w:i/>
          <w:sz w:val="24"/>
          <w:szCs w:val="24"/>
        </w:rPr>
      </w:pPr>
      <w:r w:rsidRPr="00022CE1">
        <w:rPr>
          <w:rFonts w:ascii="Arial" w:hAnsi="Arial" w:cs="Arial"/>
          <w:i/>
          <w:sz w:val="24"/>
          <w:szCs w:val="24"/>
        </w:rPr>
        <w:t>Por ejecutar obras de construcción, remodelación, demolición, movimiento de  tierras, excavación, reparación o restauración, y se viertan concretos, materiales o residuos sobre la vía pública,</w:t>
      </w:r>
      <w:r w:rsidRPr="00022CE1">
        <w:rPr>
          <w:rFonts w:ascii="Arial" w:hAnsi="Arial" w:cs="Arial"/>
          <w:i/>
          <w:spacing w:val="-1"/>
          <w:sz w:val="24"/>
          <w:szCs w:val="24"/>
        </w:rPr>
        <w:t xml:space="preserve"> </w:t>
      </w:r>
      <w:r w:rsidRPr="00022CE1">
        <w:rPr>
          <w:rFonts w:ascii="Arial" w:hAnsi="Arial" w:cs="Arial"/>
          <w:i/>
          <w:spacing w:val="-3"/>
          <w:sz w:val="24"/>
          <w:szCs w:val="24"/>
        </w:rPr>
        <w:t>y/o</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0"/>
          <w:numId w:val="11"/>
        </w:numPr>
        <w:tabs>
          <w:tab w:val="left" w:pos="981"/>
        </w:tabs>
        <w:spacing w:after="0" w:line="240" w:lineRule="auto"/>
        <w:ind w:right="108" w:hanging="874"/>
        <w:contextualSpacing w:val="0"/>
        <w:jc w:val="both"/>
        <w:rPr>
          <w:rFonts w:ascii="Arial" w:hAnsi="Arial" w:cs="Arial"/>
          <w:i/>
          <w:sz w:val="24"/>
          <w:szCs w:val="24"/>
        </w:rPr>
      </w:pPr>
      <w:r w:rsidRPr="00022CE1">
        <w:rPr>
          <w:rFonts w:ascii="Arial" w:hAnsi="Arial" w:cs="Arial"/>
          <w:i/>
          <w:sz w:val="24"/>
          <w:szCs w:val="24"/>
        </w:rPr>
        <w:t>Por ejecutar obras de construcción, remodelación, demolición, movimiento de tierras, excavación, reparación o restauración, que representen riesgo para personas o bienes.</w:t>
      </w:r>
    </w:p>
    <w:p w:rsidR="00252FC8" w:rsidRPr="00022CE1" w:rsidRDefault="00252FC8" w:rsidP="00F63C7B">
      <w:pPr>
        <w:pStyle w:val="Textoindependiente"/>
        <w:spacing w:before="45"/>
        <w:ind w:left="260" w:right="107"/>
        <w:jc w:val="both"/>
        <w:rPr>
          <w:rFonts w:ascii="Arial" w:hAnsi="Arial" w:cs="Arial"/>
          <w:i/>
          <w:sz w:val="24"/>
          <w:szCs w:val="24"/>
          <w:lang w:val="es-MX"/>
        </w:rPr>
      </w:pPr>
    </w:p>
    <w:p w:rsidR="00252FC8" w:rsidRPr="00022CE1" w:rsidRDefault="00252FC8" w:rsidP="00F63C7B">
      <w:pPr>
        <w:pStyle w:val="Textoindependiente"/>
        <w:spacing w:before="45"/>
        <w:ind w:left="260" w:right="107"/>
        <w:jc w:val="both"/>
        <w:rPr>
          <w:rFonts w:ascii="Arial" w:hAnsi="Arial" w:cs="Arial"/>
          <w:i/>
          <w:sz w:val="24"/>
          <w:szCs w:val="24"/>
          <w:lang w:val="es-MX"/>
        </w:rPr>
      </w:pPr>
      <w:r w:rsidRPr="00022CE1">
        <w:rPr>
          <w:rFonts w:ascii="Arial" w:hAnsi="Arial" w:cs="Arial"/>
          <w:i/>
          <w:sz w:val="24"/>
          <w:szCs w:val="24"/>
          <w:lang w:val="es-MX"/>
        </w:rPr>
        <w:t>Las multas impuestas en los términos de este Reglamento constituyen créditos fiscales y debe hacerse efectivas mediante el procedimiento administrativo de ejecución. No podrá recibirse el pago de multas, sólo aquella que como sanción se haya determinado en la resolución</w:t>
      </w:r>
      <w:r w:rsidRPr="00022CE1">
        <w:rPr>
          <w:rFonts w:ascii="Arial" w:hAnsi="Arial" w:cs="Arial"/>
          <w:i/>
          <w:spacing w:val="-3"/>
          <w:sz w:val="24"/>
          <w:szCs w:val="24"/>
          <w:lang w:val="es-MX"/>
        </w:rPr>
        <w:t xml:space="preserve"> </w:t>
      </w:r>
      <w:r w:rsidRPr="00022CE1">
        <w:rPr>
          <w:rFonts w:ascii="Arial" w:hAnsi="Arial" w:cs="Arial"/>
          <w:i/>
          <w:sz w:val="24"/>
          <w:szCs w:val="24"/>
          <w:lang w:val="es-MX"/>
        </w:rPr>
        <w:t>correspondiente.</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Textoindependiente"/>
        <w:ind w:left="260" w:right="112"/>
        <w:jc w:val="both"/>
        <w:rPr>
          <w:rFonts w:ascii="Arial" w:hAnsi="Arial" w:cs="Arial"/>
          <w:i/>
          <w:sz w:val="24"/>
          <w:szCs w:val="24"/>
          <w:lang w:val="es-MX"/>
        </w:rPr>
      </w:pPr>
      <w:r w:rsidRPr="00022CE1">
        <w:rPr>
          <w:rFonts w:ascii="Arial" w:hAnsi="Arial" w:cs="Arial"/>
          <w:b/>
          <w:i/>
          <w:sz w:val="24"/>
          <w:szCs w:val="24"/>
          <w:lang w:val="es-MX"/>
        </w:rPr>
        <w:t xml:space="preserve">Artículo 206.- </w:t>
      </w:r>
      <w:r w:rsidRPr="00022CE1">
        <w:rPr>
          <w:rFonts w:ascii="Arial" w:hAnsi="Arial" w:cs="Arial"/>
          <w:i/>
          <w:sz w:val="24"/>
          <w:szCs w:val="24"/>
          <w:lang w:val="es-MX"/>
        </w:rPr>
        <w:t>Las multas que imponga la autoridad municipal competente, serán determinadas de conformidad a la Ley de Ingresos; las violaciones a este Reglamento no previstas en dicha Ley, se sancionarán conforme lo siguiente:</w:t>
      </w:r>
    </w:p>
    <w:p w:rsidR="00252FC8" w:rsidRPr="00022CE1" w:rsidRDefault="00252FC8" w:rsidP="00F63C7B">
      <w:pPr>
        <w:pStyle w:val="Textoindependiente"/>
        <w:spacing w:before="10"/>
        <w:rPr>
          <w:rFonts w:ascii="Arial" w:hAnsi="Arial" w:cs="Arial"/>
          <w:i/>
          <w:sz w:val="24"/>
          <w:szCs w:val="24"/>
          <w:lang w:val="es-MX"/>
        </w:rPr>
      </w:pPr>
    </w:p>
    <w:p w:rsidR="00252FC8" w:rsidRPr="00022CE1" w:rsidRDefault="00252FC8" w:rsidP="00F63C7B">
      <w:pPr>
        <w:pStyle w:val="Textoindependiente"/>
        <w:ind w:left="980" w:right="110" w:hanging="514"/>
        <w:jc w:val="both"/>
        <w:rPr>
          <w:rFonts w:ascii="Arial" w:hAnsi="Arial" w:cs="Arial"/>
          <w:i/>
          <w:sz w:val="24"/>
          <w:szCs w:val="24"/>
          <w:lang w:val="es-MX"/>
        </w:rPr>
      </w:pPr>
      <w:r w:rsidRPr="00022CE1">
        <w:rPr>
          <w:rFonts w:ascii="Arial" w:hAnsi="Arial" w:cs="Arial"/>
          <w:b/>
          <w:i/>
          <w:sz w:val="24"/>
          <w:szCs w:val="24"/>
          <w:lang w:val="es-MX"/>
        </w:rPr>
        <w:t xml:space="preserve">I.    </w:t>
      </w:r>
      <w:r w:rsidRPr="00022CE1">
        <w:rPr>
          <w:rFonts w:ascii="Arial" w:hAnsi="Arial" w:cs="Arial"/>
          <w:i/>
          <w:sz w:val="24"/>
          <w:szCs w:val="24"/>
          <w:lang w:val="es-MX"/>
        </w:rPr>
        <w:t>Multa de una a quinientas unidades de medida y actualización (UMA) atendiendo a    la gravedad y circunstancias de la</w:t>
      </w:r>
      <w:r w:rsidRPr="00022CE1">
        <w:rPr>
          <w:rFonts w:ascii="Arial" w:hAnsi="Arial" w:cs="Arial"/>
          <w:i/>
          <w:spacing w:val="-10"/>
          <w:sz w:val="24"/>
          <w:szCs w:val="24"/>
          <w:lang w:val="es-MX"/>
        </w:rPr>
        <w:t xml:space="preserve"> </w:t>
      </w:r>
      <w:r w:rsidRPr="00022CE1">
        <w:rPr>
          <w:rFonts w:ascii="Arial" w:hAnsi="Arial" w:cs="Arial"/>
          <w:i/>
          <w:sz w:val="24"/>
          <w:szCs w:val="24"/>
          <w:lang w:val="es-MX"/>
        </w:rPr>
        <w:t>infracción;</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Textoindependiente"/>
        <w:ind w:left="260" w:right="113"/>
        <w:jc w:val="both"/>
        <w:rPr>
          <w:rFonts w:ascii="Arial" w:hAnsi="Arial" w:cs="Arial"/>
          <w:i/>
          <w:sz w:val="24"/>
          <w:szCs w:val="24"/>
          <w:lang w:val="es-MX"/>
        </w:rPr>
      </w:pPr>
      <w:r w:rsidRPr="00022CE1">
        <w:rPr>
          <w:rFonts w:ascii="Arial" w:hAnsi="Arial" w:cs="Arial"/>
          <w:b/>
          <w:i/>
          <w:sz w:val="24"/>
          <w:szCs w:val="24"/>
          <w:lang w:val="es-MX"/>
        </w:rPr>
        <w:t xml:space="preserve">Artículo 207.- </w:t>
      </w:r>
      <w:r w:rsidRPr="00022CE1">
        <w:rPr>
          <w:rFonts w:ascii="Arial" w:hAnsi="Arial" w:cs="Arial"/>
          <w:i/>
          <w:sz w:val="24"/>
          <w:szCs w:val="24"/>
          <w:lang w:val="es-MX"/>
        </w:rPr>
        <w:t>Podrá ejecutarse la clausura de una obra de construcción, remodelación, demolición, movimiento de tierras, excavación, reparación o restauración, por alguna de las causas siguientes:</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0"/>
          <w:numId w:val="10"/>
        </w:numPr>
        <w:tabs>
          <w:tab w:val="left" w:pos="981"/>
        </w:tabs>
        <w:spacing w:after="0" w:line="240" w:lineRule="auto"/>
        <w:ind w:right="111"/>
        <w:contextualSpacing w:val="0"/>
        <w:jc w:val="both"/>
        <w:rPr>
          <w:rFonts w:ascii="Arial" w:hAnsi="Arial" w:cs="Arial"/>
          <w:i/>
          <w:sz w:val="24"/>
          <w:szCs w:val="24"/>
        </w:rPr>
      </w:pPr>
      <w:r w:rsidRPr="00022CE1">
        <w:rPr>
          <w:rFonts w:ascii="Arial" w:hAnsi="Arial" w:cs="Arial"/>
          <w:i/>
          <w:sz w:val="24"/>
          <w:szCs w:val="24"/>
        </w:rPr>
        <w:t>Por impedir u obstaculizar el cumplimiento de las funciones del personal designado por la Dirección de</w:t>
      </w:r>
      <w:r w:rsidRPr="00022CE1">
        <w:rPr>
          <w:rFonts w:ascii="Arial" w:hAnsi="Arial" w:cs="Arial"/>
          <w:i/>
          <w:spacing w:val="-7"/>
          <w:sz w:val="24"/>
          <w:szCs w:val="24"/>
        </w:rPr>
        <w:t xml:space="preserve"> </w:t>
      </w:r>
      <w:r w:rsidRPr="00022CE1">
        <w:rPr>
          <w:rFonts w:ascii="Arial" w:hAnsi="Arial" w:cs="Arial"/>
          <w:i/>
          <w:sz w:val="24"/>
          <w:szCs w:val="24"/>
        </w:rPr>
        <w:t>Inspección;</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0"/>
          <w:numId w:val="10"/>
        </w:numPr>
        <w:tabs>
          <w:tab w:val="left" w:pos="981"/>
        </w:tabs>
        <w:spacing w:after="0" w:line="240" w:lineRule="auto"/>
        <w:ind w:right="109" w:hanging="607"/>
        <w:contextualSpacing w:val="0"/>
        <w:jc w:val="both"/>
        <w:rPr>
          <w:rFonts w:ascii="Arial" w:hAnsi="Arial" w:cs="Arial"/>
          <w:i/>
          <w:sz w:val="24"/>
          <w:szCs w:val="24"/>
        </w:rPr>
      </w:pPr>
      <w:r w:rsidRPr="00022CE1">
        <w:rPr>
          <w:rFonts w:ascii="Arial" w:hAnsi="Arial" w:cs="Arial"/>
          <w:i/>
          <w:sz w:val="24"/>
          <w:szCs w:val="24"/>
        </w:rPr>
        <w:t>Por ejecutar una obra de construcción, remodelación, demolición, movimiento de tierras, excavación, reparación o restauración, sin licencia o</w:t>
      </w:r>
      <w:r w:rsidRPr="00022CE1">
        <w:rPr>
          <w:rFonts w:ascii="Arial" w:hAnsi="Arial" w:cs="Arial"/>
          <w:i/>
          <w:spacing w:val="-15"/>
          <w:sz w:val="24"/>
          <w:szCs w:val="24"/>
        </w:rPr>
        <w:t xml:space="preserve"> </w:t>
      </w:r>
      <w:r w:rsidRPr="00022CE1">
        <w:rPr>
          <w:rFonts w:ascii="Arial" w:hAnsi="Arial" w:cs="Arial"/>
          <w:i/>
          <w:sz w:val="24"/>
          <w:szCs w:val="24"/>
        </w:rPr>
        <w:t>permiso;</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0"/>
          <w:numId w:val="10"/>
        </w:numPr>
        <w:tabs>
          <w:tab w:val="left" w:pos="981"/>
        </w:tabs>
        <w:spacing w:after="0" w:line="240" w:lineRule="auto"/>
        <w:ind w:right="108" w:hanging="701"/>
        <w:contextualSpacing w:val="0"/>
        <w:jc w:val="both"/>
        <w:rPr>
          <w:rFonts w:ascii="Arial" w:hAnsi="Arial" w:cs="Arial"/>
          <w:i/>
          <w:sz w:val="24"/>
          <w:szCs w:val="24"/>
        </w:rPr>
      </w:pPr>
      <w:r w:rsidRPr="00022CE1">
        <w:rPr>
          <w:rFonts w:ascii="Arial" w:hAnsi="Arial" w:cs="Arial"/>
          <w:i/>
          <w:sz w:val="24"/>
          <w:szCs w:val="24"/>
        </w:rPr>
        <w:t>Por omitir en la solicitud de licencia, la declaración de que el inmueble está sujeto a disposiciones sobre protección y conservación de monumentos arqueológicos, históricos, artísticos o fincas consideradas</w:t>
      </w:r>
      <w:r w:rsidRPr="00022CE1">
        <w:rPr>
          <w:rFonts w:ascii="Arial" w:hAnsi="Arial" w:cs="Arial"/>
          <w:i/>
          <w:spacing w:val="-11"/>
          <w:sz w:val="24"/>
          <w:szCs w:val="24"/>
        </w:rPr>
        <w:t xml:space="preserve"> </w:t>
      </w:r>
      <w:r w:rsidRPr="00022CE1">
        <w:rPr>
          <w:rFonts w:ascii="Arial" w:hAnsi="Arial" w:cs="Arial"/>
          <w:i/>
          <w:sz w:val="24"/>
          <w:szCs w:val="24"/>
        </w:rPr>
        <w:t>relevantes;</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0"/>
          <w:numId w:val="10"/>
        </w:numPr>
        <w:tabs>
          <w:tab w:val="left" w:pos="981"/>
        </w:tabs>
        <w:spacing w:after="0" w:line="240" w:lineRule="auto"/>
        <w:ind w:right="114" w:hanging="686"/>
        <w:contextualSpacing w:val="0"/>
        <w:jc w:val="both"/>
        <w:rPr>
          <w:rFonts w:ascii="Arial" w:hAnsi="Arial" w:cs="Arial"/>
          <w:i/>
          <w:sz w:val="24"/>
          <w:szCs w:val="24"/>
        </w:rPr>
      </w:pPr>
      <w:r w:rsidRPr="00022CE1">
        <w:rPr>
          <w:rFonts w:ascii="Arial" w:hAnsi="Arial" w:cs="Arial"/>
          <w:i/>
          <w:sz w:val="24"/>
          <w:szCs w:val="24"/>
        </w:rPr>
        <w:t>Por no presentar la licencia autorizada, plano(s) autorizado(s)y bitácora actualizada, al momento de la</w:t>
      </w:r>
      <w:r w:rsidRPr="00022CE1">
        <w:rPr>
          <w:rFonts w:ascii="Arial" w:hAnsi="Arial" w:cs="Arial"/>
          <w:i/>
          <w:spacing w:val="-3"/>
          <w:sz w:val="24"/>
          <w:szCs w:val="24"/>
        </w:rPr>
        <w:t xml:space="preserve"> </w:t>
      </w:r>
      <w:r w:rsidRPr="00022CE1">
        <w:rPr>
          <w:rFonts w:ascii="Arial" w:hAnsi="Arial" w:cs="Arial"/>
          <w:i/>
          <w:sz w:val="24"/>
          <w:szCs w:val="24"/>
        </w:rPr>
        <w:t>inspección;</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0"/>
          <w:numId w:val="10"/>
        </w:numPr>
        <w:tabs>
          <w:tab w:val="left" w:pos="980"/>
          <w:tab w:val="left" w:pos="981"/>
        </w:tabs>
        <w:spacing w:after="0" w:line="240" w:lineRule="auto"/>
        <w:ind w:hanging="593"/>
        <w:contextualSpacing w:val="0"/>
        <w:jc w:val="left"/>
        <w:rPr>
          <w:rFonts w:ascii="Arial" w:hAnsi="Arial" w:cs="Arial"/>
          <w:i/>
          <w:sz w:val="24"/>
          <w:szCs w:val="24"/>
        </w:rPr>
      </w:pPr>
      <w:r w:rsidRPr="00022CE1">
        <w:rPr>
          <w:rFonts w:ascii="Arial" w:hAnsi="Arial" w:cs="Arial"/>
          <w:i/>
          <w:sz w:val="24"/>
          <w:szCs w:val="24"/>
        </w:rPr>
        <w:t>Por dar uso a parte de una construcción, sin contar con la</w:t>
      </w:r>
      <w:r w:rsidRPr="00022CE1">
        <w:rPr>
          <w:rFonts w:ascii="Arial" w:hAnsi="Arial" w:cs="Arial"/>
          <w:i/>
          <w:spacing w:val="-10"/>
          <w:sz w:val="24"/>
          <w:szCs w:val="24"/>
        </w:rPr>
        <w:t xml:space="preserve"> </w:t>
      </w:r>
      <w:r w:rsidRPr="00022CE1">
        <w:rPr>
          <w:rFonts w:ascii="Arial" w:hAnsi="Arial" w:cs="Arial"/>
          <w:i/>
          <w:sz w:val="24"/>
          <w:szCs w:val="24"/>
        </w:rPr>
        <w:t>habitabilidad;</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0"/>
          <w:numId w:val="10"/>
        </w:numPr>
        <w:tabs>
          <w:tab w:val="left" w:pos="981"/>
        </w:tabs>
        <w:spacing w:after="0" w:line="240" w:lineRule="auto"/>
        <w:ind w:hanging="686"/>
        <w:contextualSpacing w:val="0"/>
        <w:jc w:val="both"/>
        <w:rPr>
          <w:rFonts w:ascii="Arial" w:hAnsi="Arial" w:cs="Arial"/>
          <w:i/>
          <w:sz w:val="24"/>
          <w:szCs w:val="24"/>
        </w:rPr>
      </w:pPr>
      <w:r w:rsidRPr="00022CE1">
        <w:rPr>
          <w:rFonts w:ascii="Arial" w:hAnsi="Arial" w:cs="Arial"/>
          <w:i/>
          <w:sz w:val="24"/>
          <w:szCs w:val="24"/>
        </w:rPr>
        <w:t>Por invadir propiedad colindante, incluyendo el</w:t>
      </w:r>
      <w:r w:rsidRPr="00022CE1">
        <w:rPr>
          <w:rFonts w:ascii="Arial" w:hAnsi="Arial" w:cs="Arial"/>
          <w:i/>
          <w:spacing w:val="-7"/>
          <w:sz w:val="24"/>
          <w:szCs w:val="24"/>
        </w:rPr>
        <w:t xml:space="preserve"> </w:t>
      </w:r>
      <w:r w:rsidRPr="00022CE1">
        <w:rPr>
          <w:rFonts w:ascii="Arial" w:hAnsi="Arial" w:cs="Arial"/>
          <w:i/>
          <w:sz w:val="24"/>
          <w:szCs w:val="24"/>
        </w:rPr>
        <w:t>subsuelo;</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0"/>
          <w:numId w:val="10"/>
        </w:numPr>
        <w:tabs>
          <w:tab w:val="left" w:pos="981"/>
        </w:tabs>
        <w:spacing w:after="0" w:line="240" w:lineRule="auto"/>
        <w:ind w:hanging="780"/>
        <w:contextualSpacing w:val="0"/>
        <w:jc w:val="both"/>
        <w:rPr>
          <w:rFonts w:ascii="Arial" w:hAnsi="Arial" w:cs="Arial"/>
          <w:i/>
          <w:sz w:val="24"/>
          <w:szCs w:val="24"/>
        </w:rPr>
      </w:pPr>
      <w:r w:rsidRPr="00022CE1">
        <w:rPr>
          <w:rFonts w:ascii="Arial" w:hAnsi="Arial" w:cs="Arial"/>
          <w:i/>
          <w:sz w:val="24"/>
          <w:szCs w:val="24"/>
        </w:rPr>
        <w:t>Por no respetar el área jardinada señalada en el proyecto</w:t>
      </w:r>
      <w:r w:rsidRPr="00022CE1">
        <w:rPr>
          <w:rFonts w:ascii="Arial" w:hAnsi="Arial" w:cs="Arial"/>
          <w:i/>
          <w:spacing w:val="-15"/>
          <w:sz w:val="24"/>
          <w:szCs w:val="24"/>
        </w:rPr>
        <w:t xml:space="preserve"> </w:t>
      </w:r>
      <w:r w:rsidRPr="00022CE1">
        <w:rPr>
          <w:rFonts w:ascii="Arial" w:hAnsi="Arial" w:cs="Arial"/>
          <w:i/>
          <w:sz w:val="24"/>
          <w:szCs w:val="24"/>
        </w:rPr>
        <w:t>autorizado;</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0"/>
          <w:numId w:val="10"/>
        </w:numPr>
        <w:tabs>
          <w:tab w:val="left" w:pos="980"/>
          <w:tab w:val="left" w:pos="981"/>
        </w:tabs>
        <w:spacing w:after="0" w:line="240" w:lineRule="auto"/>
        <w:ind w:hanging="874"/>
        <w:contextualSpacing w:val="0"/>
        <w:jc w:val="left"/>
        <w:rPr>
          <w:rFonts w:ascii="Arial" w:hAnsi="Arial" w:cs="Arial"/>
          <w:i/>
          <w:sz w:val="24"/>
          <w:szCs w:val="24"/>
        </w:rPr>
      </w:pPr>
      <w:r w:rsidRPr="00022CE1">
        <w:rPr>
          <w:rFonts w:ascii="Arial" w:hAnsi="Arial" w:cs="Arial"/>
          <w:i/>
          <w:sz w:val="24"/>
          <w:szCs w:val="24"/>
        </w:rPr>
        <w:t>Por omitir cajones de estacionamiento, señalados en el proyecto</w:t>
      </w:r>
      <w:r w:rsidRPr="00022CE1">
        <w:rPr>
          <w:rFonts w:ascii="Arial" w:hAnsi="Arial" w:cs="Arial"/>
          <w:i/>
          <w:spacing w:val="-11"/>
          <w:sz w:val="24"/>
          <w:szCs w:val="24"/>
        </w:rPr>
        <w:t xml:space="preserve"> </w:t>
      </w:r>
      <w:r w:rsidRPr="00022CE1">
        <w:rPr>
          <w:rFonts w:ascii="Arial" w:hAnsi="Arial" w:cs="Arial"/>
          <w:i/>
          <w:sz w:val="24"/>
          <w:szCs w:val="24"/>
        </w:rPr>
        <w:t>autorizado;</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0"/>
          <w:numId w:val="10"/>
        </w:numPr>
        <w:tabs>
          <w:tab w:val="left" w:pos="981"/>
        </w:tabs>
        <w:spacing w:after="0" w:line="240" w:lineRule="auto"/>
        <w:ind w:right="107" w:hanging="686"/>
        <w:contextualSpacing w:val="0"/>
        <w:jc w:val="both"/>
        <w:rPr>
          <w:rFonts w:ascii="Arial" w:hAnsi="Arial" w:cs="Arial"/>
          <w:i/>
          <w:sz w:val="24"/>
          <w:szCs w:val="24"/>
        </w:rPr>
      </w:pPr>
      <w:r w:rsidRPr="00022CE1">
        <w:rPr>
          <w:rFonts w:ascii="Arial" w:hAnsi="Arial" w:cs="Arial"/>
          <w:i/>
          <w:sz w:val="24"/>
          <w:szCs w:val="24"/>
        </w:rPr>
        <w:t>Por ejecutar una obra construcción, remodelación, demolición, movimiento de  tierras, excavación, reparación o restauración, alterando el proyecto</w:t>
      </w:r>
      <w:r w:rsidRPr="00022CE1">
        <w:rPr>
          <w:rFonts w:ascii="Arial" w:hAnsi="Arial" w:cs="Arial"/>
          <w:i/>
          <w:spacing w:val="-13"/>
          <w:sz w:val="24"/>
          <w:szCs w:val="24"/>
        </w:rPr>
        <w:t xml:space="preserve"> </w:t>
      </w:r>
      <w:r w:rsidRPr="00022CE1">
        <w:rPr>
          <w:rFonts w:ascii="Arial" w:hAnsi="Arial" w:cs="Arial"/>
          <w:i/>
          <w:sz w:val="24"/>
          <w:szCs w:val="24"/>
        </w:rPr>
        <w:t>autorizado;</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0"/>
          <w:numId w:val="10"/>
        </w:numPr>
        <w:tabs>
          <w:tab w:val="left" w:pos="981"/>
        </w:tabs>
        <w:spacing w:after="0" w:line="240" w:lineRule="auto"/>
        <w:ind w:right="110" w:hanging="593"/>
        <w:contextualSpacing w:val="0"/>
        <w:jc w:val="both"/>
        <w:rPr>
          <w:rFonts w:ascii="Arial" w:hAnsi="Arial" w:cs="Arial"/>
          <w:i/>
          <w:sz w:val="24"/>
          <w:szCs w:val="24"/>
        </w:rPr>
      </w:pPr>
      <w:r w:rsidRPr="00022CE1">
        <w:rPr>
          <w:rFonts w:ascii="Arial" w:hAnsi="Arial" w:cs="Arial"/>
          <w:i/>
          <w:sz w:val="24"/>
          <w:szCs w:val="24"/>
        </w:rPr>
        <w:t>Por ejecutar una obra de construcción, remodelación, demolición, movimiento de tierras, excavación, reparación o restauración, careciendo de director responsable en obra;</w:t>
      </w:r>
    </w:p>
    <w:p w:rsidR="00252FC8" w:rsidRPr="00022CE1" w:rsidRDefault="00252FC8" w:rsidP="00F63C7B">
      <w:pPr>
        <w:pStyle w:val="Prrafodelista"/>
        <w:widowControl w:val="0"/>
        <w:numPr>
          <w:ilvl w:val="0"/>
          <w:numId w:val="10"/>
        </w:numPr>
        <w:tabs>
          <w:tab w:val="left" w:pos="981"/>
        </w:tabs>
        <w:spacing w:before="45" w:after="0" w:line="240" w:lineRule="auto"/>
        <w:ind w:right="108" w:hanging="686"/>
        <w:contextualSpacing w:val="0"/>
        <w:jc w:val="both"/>
        <w:rPr>
          <w:rFonts w:ascii="Arial" w:hAnsi="Arial" w:cs="Arial"/>
          <w:i/>
          <w:sz w:val="24"/>
          <w:szCs w:val="24"/>
        </w:rPr>
      </w:pPr>
      <w:r w:rsidRPr="00022CE1">
        <w:rPr>
          <w:rFonts w:ascii="Arial" w:hAnsi="Arial" w:cs="Arial"/>
          <w:i/>
          <w:sz w:val="24"/>
          <w:szCs w:val="24"/>
        </w:rPr>
        <w:t xml:space="preserve">Por ejecutar obras de construcción, remodelación, demolición, movimiento de  tierras, excavación, reparación o restauración, </w:t>
      </w:r>
      <w:r w:rsidRPr="00022CE1">
        <w:rPr>
          <w:rFonts w:ascii="Arial" w:hAnsi="Arial" w:cs="Arial"/>
          <w:i/>
          <w:sz w:val="24"/>
          <w:szCs w:val="24"/>
        </w:rPr>
        <w:lastRenderedPageBreak/>
        <w:t>que causen daños a personas o</w:t>
      </w:r>
      <w:r w:rsidRPr="00022CE1">
        <w:rPr>
          <w:rFonts w:ascii="Arial" w:hAnsi="Arial" w:cs="Arial"/>
          <w:i/>
          <w:spacing w:val="-15"/>
          <w:sz w:val="24"/>
          <w:szCs w:val="24"/>
        </w:rPr>
        <w:t xml:space="preserve"> </w:t>
      </w:r>
      <w:r w:rsidRPr="00022CE1">
        <w:rPr>
          <w:rFonts w:ascii="Arial" w:hAnsi="Arial" w:cs="Arial"/>
          <w:i/>
          <w:sz w:val="24"/>
          <w:szCs w:val="24"/>
        </w:rPr>
        <w:t>bienes;</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0"/>
          <w:numId w:val="10"/>
        </w:numPr>
        <w:tabs>
          <w:tab w:val="left" w:pos="981"/>
        </w:tabs>
        <w:spacing w:after="0" w:line="240" w:lineRule="auto"/>
        <w:ind w:right="104" w:hanging="780"/>
        <w:contextualSpacing w:val="0"/>
        <w:jc w:val="both"/>
        <w:rPr>
          <w:rFonts w:ascii="Arial" w:hAnsi="Arial" w:cs="Arial"/>
          <w:i/>
          <w:sz w:val="24"/>
          <w:szCs w:val="24"/>
        </w:rPr>
      </w:pPr>
      <w:r w:rsidRPr="00022CE1">
        <w:rPr>
          <w:rFonts w:ascii="Arial" w:hAnsi="Arial" w:cs="Arial"/>
          <w:i/>
          <w:sz w:val="24"/>
          <w:szCs w:val="24"/>
        </w:rPr>
        <w:t>Por ejecutar obras de construcción, remodelación, demolición, movimiento de  tierras, excavación, reparación o restauración, y se viertan concretos, materiales o residuos sobre la vía pública,</w:t>
      </w:r>
      <w:r w:rsidRPr="00022CE1">
        <w:rPr>
          <w:rFonts w:ascii="Arial" w:hAnsi="Arial" w:cs="Arial"/>
          <w:i/>
          <w:spacing w:val="-1"/>
          <w:sz w:val="24"/>
          <w:szCs w:val="24"/>
        </w:rPr>
        <w:t xml:space="preserve"> </w:t>
      </w:r>
      <w:r w:rsidRPr="00022CE1">
        <w:rPr>
          <w:rFonts w:ascii="Arial" w:hAnsi="Arial" w:cs="Arial"/>
          <w:i/>
          <w:spacing w:val="-3"/>
          <w:sz w:val="24"/>
          <w:szCs w:val="24"/>
        </w:rPr>
        <w:t>y/o</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0"/>
          <w:numId w:val="10"/>
        </w:numPr>
        <w:tabs>
          <w:tab w:val="left" w:pos="981"/>
        </w:tabs>
        <w:spacing w:after="0" w:line="240" w:lineRule="auto"/>
        <w:ind w:right="108" w:hanging="874"/>
        <w:contextualSpacing w:val="0"/>
        <w:jc w:val="both"/>
        <w:rPr>
          <w:rFonts w:ascii="Arial" w:hAnsi="Arial" w:cs="Arial"/>
          <w:i/>
          <w:sz w:val="24"/>
          <w:szCs w:val="24"/>
        </w:rPr>
      </w:pPr>
      <w:r w:rsidRPr="00022CE1">
        <w:rPr>
          <w:rFonts w:ascii="Arial" w:hAnsi="Arial" w:cs="Arial"/>
          <w:i/>
          <w:sz w:val="24"/>
          <w:szCs w:val="24"/>
        </w:rPr>
        <w:t>Por ejecutar obras de construcción, remodelación, demolición, movimiento de tierras, excavación, reparación o restauración, que representen riesgo para personas o bienes.</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Textoindependiente"/>
        <w:ind w:left="260" w:right="109"/>
        <w:jc w:val="both"/>
        <w:rPr>
          <w:rFonts w:ascii="Arial" w:hAnsi="Arial" w:cs="Arial"/>
          <w:i/>
          <w:sz w:val="24"/>
          <w:szCs w:val="24"/>
          <w:lang w:val="es-MX"/>
        </w:rPr>
      </w:pPr>
      <w:r w:rsidRPr="00022CE1">
        <w:rPr>
          <w:rFonts w:ascii="Arial" w:hAnsi="Arial" w:cs="Arial"/>
          <w:i/>
          <w:sz w:val="24"/>
          <w:szCs w:val="24"/>
          <w:lang w:val="es-MX"/>
        </w:rPr>
        <w:t>El estado de clausura de las obras podrá ser total o parcial y no será levantada hasta en tanto no se hayan regularizado las obras o ejecutado los trabajos ordenados. Los procedimientos de clausura, se llevarán a cabo de acuerdo a las disposiciones previstas en la Ley de Hacienda Municipal, la Ley del Procedimiento Administrativo del Estado de Jalisco y demás ordenamientos legales que resulten</w:t>
      </w:r>
      <w:r w:rsidRPr="00022CE1">
        <w:rPr>
          <w:rFonts w:ascii="Arial" w:hAnsi="Arial" w:cs="Arial"/>
          <w:i/>
          <w:spacing w:val="-10"/>
          <w:sz w:val="24"/>
          <w:szCs w:val="24"/>
          <w:lang w:val="es-MX"/>
        </w:rPr>
        <w:t xml:space="preserve"> </w:t>
      </w:r>
      <w:r w:rsidRPr="00022CE1">
        <w:rPr>
          <w:rFonts w:ascii="Arial" w:hAnsi="Arial" w:cs="Arial"/>
          <w:i/>
          <w:sz w:val="24"/>
          <w:szCs w:val="24"/>
          <w:lang w:val="es-MX"/>
        </w:rPr>
        <w:t>aplicables.</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Textoindependiente"/>
        <w:ind w:left="260" w:right="106"/>
        <w:jc w:val="both"/>
        <w:rPr>
          <w:rFonts w:ascii="Arial" w:hAnsi="Arial" w:cs="Arial"/>
          <w:i/>
          <w:sz w:val="24"/>
          <w:szCs w:val="24"/>
          <w:lang w:val="es-MX"/>
        </w:rPr>
      </w:pPr>
      <w:r w:rsidRPr="00022CE1">
        <w:rPr>
          <w:rFonts w:ascii="Arial" w:hAnsi="Arial" w:cs="Arial"/>
          <w:b/>
          <w:i/>
          <w:sz w:val="24"/>
          <w:szCs w:val="24"/>
          <w:lang w:val="es-MX"/>
        </w:rPr>
        <w:t xml:space="preserve">Artículo 208.- </w:t>
      </w:r>
      <w:r w:rsidRPr="00022CE1">
        <w:rPr>
          <w:rFonts w:ascii="Arial" w:hAnsi="Arial" w:cs="Arial"/>
          <w:i/>
          <w:sz w:val="24"/>
          <w:szCs w:val="24"/>
          <w:lang w:val="es-MX"/>
        </w:rPr>
        <w:t>Independientemente a la clausura la autoridad municipal competente podrá iniciar el procedimiento de revocación de la licencia o permiso, si se está en alguno de los supuestos indicados en las fracciones III a la VIII, del artículo anterior. Los procedimientos de revocación, se llevarán a cabo de acuerdo a las disposiciones previstas en la Ley de Hacienda Municipal y demás ordenamientos legales que resulten aplicables.</w:t>
      </w:r>
    </w:p>
    <w:p w:rsidR="00252FC8" w:rsidRPr="00022CE1" w:rsidRDefault="00252FC8" w:rsidP="00F63C7B">
      <w:pPr>
        <w:pStyle w:val="Textoindependiente"/>
        <w:spacing w:before="9"/>
        <w:rPr>
          <w:rFonts w:ascii="Arial" w:hAnsi="Arial" w:cs="Arial"/>
          <w:i/>
          <w:sz w:val="24"/>
          <w:szCs w:val="24"/>
          <w:lang w:val="es-MX"/>
        </w:rPr>
      </w:pPr>
    </w:p>
    <w:p w:rsidR="00252FC8" w:rsidRPr="00022CE1" w:rsidRDefault="00252FC8" w:rsidP="00F63C7B">
      <w:pPr>
        <w:pStyle w:val="Textoindependiente"/>
        <w:ind w:left="260" w:right="107"/>
        <w:jc w:val="both"/>
        <w:rPr>
          <w:rFonts w:ascii="Arial" w:hAnsi="Arial" w:cs="Arial"/>
          <w:i/>
          <w:sz w:val="24"/>
          <w:szCs w:val="24"/>
          <w:lang w:val="es-MX"/>
        </w:rPr>
      </w:pPr>
      <w:r w:rsidRPr="00022CE1">
        <w:rPr>
          <w:rFonts w:ascii="Arial" w:hAnsi="Arial" w:cs="Arial"/>
          <w:b/>
          <w:i/>
          <w:sz w:val="24"/>
          <w:szCs w:val="24"/>
          <w:lang w:val="es-MX"/>
        </w:rPr>
        <w:t xml:space="preserve">Artículo 209.- </w:t>
      </w:r>
      <w:r w:rsidRPr="00022CE1">
        <w:rPr>
          <w:rFonts w:ascii="Arial" w:hAnsi="Arial" w:cs="Arial"/>
          <w:i/>
          <w:sz w:val="24"/>
          <w:szCs w:val="24"/>
          <w:lang w:val="es-MX"/>
        </w:rPr>
        <w:t>Procederá la ejecución de obras propias de la edificación o accesorias a ellas en beneficio de la colectividad cuando el propietario o poseedor de un predio o edificación no cumpla con las órdenes giradas en base en este Reglamento y las demás disposiciones legales aplicables, la autoridad municipal competente, previo dictamen que emita u ordene, estará facultada para ejecutar, a costo del propietario o poseedor las obras, reparaciones o demoliciones que haya ordenado así como clausurar y tomar las demás medidas que considere necesarias, en los siguientes casos:</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0"/>
          <w:numId w:val="9"/>
        </w:numPr>
        <w:tabs>
          <w:tab w:val="left" w:pos="980"/>
          <w:tab w:val="left" w:pos="981"/>
        </w:tabs>
        <w:spacing w:after="0" w:line="240" w:lineRule="auto"/>
        <w:ind w:right="115"/>
        <w:contextualSpacing w:val="0"/>
        <w:jc w:val="left"/>
        <w:rPr>
          <w:rFonts w:ascii="Arial" w:hAnsi="Arial" w:cs="Arial"/>
          <w:i/>
          <w:sz w:val="24"/>
          <w:szCs w:val="24"/>
        </w:rPr>
      </w:pPr>
      <w:r w:rsidRPr="00022CE1">
        <w:rPr>
          <w:rFonts w:ascii="Arial" w:hAnsi="Arial" w:cs="Arial"/>
          <w:i/>
          <w:sz w:val="24"/>
          <w:szCs w:val="24"/>
        </w:rPr>
        <w:t>Cuando una edificación de un predio se utilice total o parcialmente para algún uso diferente al autorizado en el dictamen de trazo, usos y destinos específicos del</w:t>
      </w:r>
      <w:r w:rsidRPr="00022CE1">
        <w:rPr>
          <w:rFonts w:ascii="Arial" w:hAnsi="Arial" w:cs="Arial"/>
          <w:i/>
          <w:spacing w:val="-10"/>
          <w:sz w:val="24"/>
          <w:szCs w:val="24"/>
        </w:rPr>
        <w:t xml:space="preserve"> </w:t>
      </w:r>
      <w:r w:rsidRPr="00022CE1">
        <w:rPr>
          <w:rFonts w:ascii="Arial" w:hAnsi="Arial" w:cs="Arial"/>
          <w:i/>
          <w:sz w:val="24"/>
          <w:szCs w:val="24"/>
        </w:rPr>
        <w:t>suelo;</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0"/>
          <w:numId w:val="9"/>
        </w:numPr>
        <w:tabs>
          <w:tab w:val="left" w:pos="980"/>
          <w:tab w:val="left" w:pos="981"/>
        </w:tabs>
        <w:spacing w:after="0" w:line="240" w:lineRule="auto"/>
        <w:ind w:hanging="607"/>
        <w:contextualSpacing w:val="0"/>
        <w:jc w:val="left"/>
        <w:rPr>
          <w:rFonts w:ascii="Arial" w:hAnsi="Arial" w:cs="Arial"/>
          <w:i/>
          <w:sz w:val="24"/>
          <w:szCs w:val="24"/>
        </w:rPr>
      </w:pPr>
      <w:r w:rsidRPr="00022CE1">
        <w:rPr>
          <w:rFonts w:ascii="Arial" w:hAnsi="Arial" w:cs="Arial"/>
          <w:i/>
          <w:sz w:val="24"/>
          <w:szCs w:val="24"/>
        </w:rPr>
        <w:t>Como medida de seguridad en caso de peligro grave</w:t>
      </w:r>
      <w:r w:rsidRPr="00022CE1">
        <w:rPr>
          <w:rFonts w:ascii="Arial" w:hAnsi="Arial" w:cs="Arial"/>
          <w:i/>
          <w:spacing w:val="-11"/>
          <w:sz w:val="24"/>
          <w:szCs w:val="24"/>
        </w:rPr>
        <w:t xml:space="preserve"> </w:t>
      </w:r>
      <w:r w:rsidRPr="00022CE1">
        <w:rPr>
          <w:rFonts w:ascii="Arial" w:hAnsi="Arial" w:cs="Arial"/>
          <w:i/>
          <w:sz w:val="24"/>
          <w:szCs w:val="24"/>
        </w:rPr>
        <w:t>inminente;</w:t>
      </w:r>
    </w:p>
    <w:p w:rsidR="00252FC8" w:rsidRPr="00022CE1" w:rsidRDefault="00252FC8" w:rsidP="00F63C7B">
      <w:pPr>
        <w:pStyle w:val="Textoindependiente"/>
        <w:spacing w:before="1"/>
        <w:rPr>
          <w:rFonts w:ascii="Arial" w:hAnsi="Arial" w:cs="Arial"/>
          <w:i/>
          <w:sz w:val="24"/>
          <w:szCs w:val="24"/>
          <w:lang w:val="es-MX"/>
        </w:rPr>
      </w:pPr>
    </w:p>
    <w:p w:rsidR="00252FC8" w:rsidRPr="00022CE1" w:rsidRDefault="00252FC8" w:rsidP="00F63C7B">
      <w:pPr>
        <w:pStyle w:val="Prrafodelista"/>
        <w:widowControl w:val="0"/>
        <w:numPr>
          <w:ilvl w:val="0"/>
          <w:numId w:val="9"/>
        </w:numPr>
        <w:tabs>
          <w:tab w:val="left" w:pos="981"/>
        </w:tabs>
        <w:spacing w:after="0" w:line="240" w:lineRule="auto"/>
        <w:ind w:right="111" w:hanging="701"/>
        <w:contextualSpacing w:val="0"/>
        <w:jc w:val="both"/>
        <w:rPr>
          <w:rFonts w:ascii="Arial" w:hAnsi="Arial" w:cs="Arial"/>
          <w:i/>
          <w:sz w:val="24"/>
          <w:szCs w:val="24"/>
        </w:rPr>
      </w:pPr>
      <w:r w:rsidRPr="00022CE1">
        <w:rPr>
          <w:rFonts w:ascii="Arial" w:hAnsi="Arial" w:cs="Arial"/>
          <w:i/>
          <w:sz w:val="24"/>
          <w:szCs w:val="24"/>
        </w:rPr>
        <w:t>Cuando el propietario o poseedor de una construcción señalada como peligrosa no cumpla con las órdenes giradas, dentro del caso fijado para tal</w:t>
      </w:r>
      <w:r w:rsidRPr="00022CE1">
        <w:rPr>
          <w:rFonts w:ascii="Arial" w:hAnsi="Arial" w:cs="Arial"/>
          <w:i/>
          <w:spacing w:val="-13"/>
          <w:sz w:val="24"/>
          <w:szCs w:val="24"/>
        </w:rPr>
        <w:t xml:space="preserve"> </w:t>
      </w:r>
      <w:r w:rsidRPr="00022CE1">
        <w:rPr>
          <w:rFonts w:ascii="Arial" w:hAnsi="Arial" w:cs="Arial"/>
          <w:i/>
          <w:sz w:val="24"/>
          <w:szCs w:val="24"/>
        </w:rPr>
        <w:t>efecto;</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0"/>
          <w:numId w:val="9"/>
        </w:numPr>
        <w:tabs>
          <w:tab w:val="left" w:pos="981"/>
        </w:tabs>
        <w:spacing w:after="0" w:line="240" w:lineRule="auto"/>
        <w:ind w:hanging="686"/>
        <w:contextualSpacing w:val="0"/>
        <w:jc w:val="both"/>
        <w:rPr>
          <w:rFonts w:ascii="Arial" w:hAnsi="Arial" w:cs="Arial"/>
          <w:i/>
          <w:sz w:val="24"/>
          <w:szCs w:val="24"/>
        </w:rPr>
      </w:pPr>
      <w:r w:rsidRPr="00022CE1">
        <w:rPr>
          <w:rFonts w:ascii="Arial" w:hAnsi="Arial" w:cs="Arial"/>
          <w:i/>
          <w:sz w:val="24"/>
          <w:szCs w:val="24"/>
        </w:rPr>
        <w:t>Cuando se invada la vía pública con una construcción;</w:t>
      </w:r>
      <w:r w:rsidRPr="00022CE1">
        <w:rPr>
          <w:rFonts w:ascii="Arial" w:hAnsi="Arial" w:cs="Arial"/>
          <w:i/>
          <w:spacing w:val="-5"/>
          <w:sz w:val="24"/>
          <w:szCs w:val="24"/>
        </w:rPr>
        <w:t xml:space="preserve"> </w:t>
      </w:r>
      <w:r w:rsidRPr="00022CE1">
        <w:rPr>
          <w:rFonts w:ascii="Arial" w:hAnsi="Arial" w:cs="Arial"/>
          <w:i/>
          <w:sz w:val="24"/>
          <w:szCs w:val="24"/>
        </w:rPr>
        <w:t>y</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0"/>
          <w:numId w:val="9"/>
        </w:numPr>
        <w:tabs>
          <w:tab w:val="left" w:pos="980"/>
          <w:tab w:val="left" w:pos="981"/>
        </w:tabs>
        <w:spacing w:after="0" w:line="240" w:lineRule="auto"/>
        <w:ind w:right="104" w:hanging="593"/>
        <w:contextualSpacing w:val="0"/>
        <w:jc w:val="left"/>
        <w:rPr>
          <w:rFonts w:ascii="Arial" w:hAnsi="Arial" w:cs="Arial"/>
          <w:i/>
          <w:sz w:val="24"/>
          <w:szCs w:val="24"/>
        </w:rPr>
      </w:pPr>
      <w:r w:rsidRPr="00022CE1">
        <w:rPr>
          <w:rFonts w:ascii="Arial" w:hAnsi="Arial" w:cs="Arial"/>
          <w:i/>
          <w:sz w:val="24"/>
          <w:szCs w:val="24"/>
        </w:rPr>
        <w:t>Cuando no se respeten las afectaciones y las restricciones físicas y de uso impuestas a los predios en el Certificado de Alineamiento y Número</w:t>
      </w:r>
      <w:r w:rsidRPr="00022CE1">
        <w:rPr>
          <w:rFonts w:ascii="Arial" w:hAnsi="Arial" w:cs="Arial"/>
          <w:i/>
          <w:spacing w:val="-12"/>
          <w:sz w:val="24"/>
          <w:szCs w:val="24"/>
        </w:rPr>
        <w:t xml:space="preserve"> </w:t>
      </w:r>
      <w:r w:rsidRPr="00022CE1">
        <w:rPr>
          <w:rFonts w:ascii="Arial" w:hAnsi="Arial" w:cs="Arial"/>
          <w:i/>
          <w:sz w:val="24"/>
          <w:szCs w:val="24"/>
        </w:rPr>
        <w:t>Oficial.</w:t>
      </w:r>
    </w:p>
    <w:p w:rsidR="00252FC8" w:rsidRPr="00022CE1" w:rsidRDefault="00252FC8" w:rsidP="00F63C7B">
      <w:pPr>
        <w:pStyle w:val="Textoindependiente"/>
        <w:spacing w:before="45"/>
        <w:ind w:left="100" w:right="106"/>
        <w:jc w:val="both"/>
        <w:rPr>
          <w:rFonts w:ascii="Arial" w:hAnsi="Arial" w:cs="Arial"/>
          <w:i/>
          <w:sz w:val="24"/>
          <w:szCs w:val="24"/>
          <w:lang w:val="es-MX"/>
        </w:rPr>
      </w:pPr>
    </w:p>
    <w:p w:rsidR="00252FC8" w:rsidRPr="00022CE1" w:rsidRDefault="00252FC8" w:rsidP="00F63C7B">
      <w:pPr>
        <w:pStyle w:val="Textoindependiente"/>
        <w:spacing w:before="45"/>
        <w:ind w:left="100" w:right="106"/>
        <w:jc w:val="both"/>
        <w:rPr>
          <w:rFonts w:ascii="Arial" w:hAnsi="Arial" w:cs="Arial"/>
          <w:i/>
          <w:sz w:val="24"/>
          <w:szCs w:val="24"/>
          <w:lang w:val="es-MX"/>
        </w:rPr>
      </w:pPr>
      <w:r w:rsidRPr="00022CE1">
        <w:rPr>
          <w:rFonts w:ascii="Arial" w:hAnsi="Arial" w:cs="Arial"/>
          <w:i/>
          <w:sz w:val="24"/>
          <w:szCs w:val="24"/>
          <w:lang w:val="es-MX"/>
        </w:rPr>
        <w:t xml:space="preserve">Si el propietario o poseedor del predio en el que la autoridad municipal se vea obligada a ejecutar obras o trabajos conforme a este artículo, se negare a pagar el costo de dichas obras, el área competente por </w:t>
      </w:r>
      <w:r w:rsidRPr="00022CE1">
        <w:rPr>
          <w:rFonts w:ascii="Arial" w:hAnsi="Arial" w:cs="Arial"/>
          <w:i/>
          <w:sz w:val="24"/>
          <w:szCs w:val="24"/>
          <w:lang w:val="es-MX"/>
        </w:rPr>
        <w:lastRenderedPageBreak/>
        <w:t>conducto de la Tesorería Municipal efectuará el cobro, mediante procedimiento económico coactivo.</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spacing w:after="0" w:line="240" w:lineRule="auto"/>
        <w:ind w:left="100"/>
        <w:jc w:val="both"/>
        <w:rPr>
          <w:rFonts w:ascii="Arial" w:hAnsi="Arial" w:cs="Arial"/>
          <w:i/>
          <w:sz w:val="24"/>
          <w:szCs w:val="24"/>
        </w:rPr>
      </w:pPr>
      <w:r w:rsidRPr="00022CE1">
        <w:rPr>
          <w:rFonts w:ascii="Arial" w:hAnsi="Arial" w:cs="Arial"/>
          <w:b/>
          <w:i/>
          <w:sz w:val="24"/>
          <w:szCs w:val="24"/>
        </w:rPr>
        <w:t xml:space="preserve">Artículo 210.- </w:t>
      </w:r>
      <w:r w:rsidRPr="00022CE1">
        <w:rPr>
          <w:rFonts w:ascii="Arial" w:hAnsi="Arial" w:cs="Arial"/>
          <w:i/>
          <w:sz w:val="24"/>
          <w:szCs w:val="24"/>
        </w:rPr>
        <w:t>El procedimiento de demolición procede:</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0"/>
          <w:numId w:val="8"/>
        </w:numPr>
        <w:tabs>
          <w:tab w:val="left" w:pos="820"/>
          <w:tab w:val="left" w:pos="821"/>
        </w:tabs>
        <w:spacing w:after="0" w:line="240" w:lineRule="auto"/>
        <w:ind w:right="108"/>
        <w:contextualSpacing w:val="0"/>
        <w:jc w:val="left"/>
        <w:rPr>
          <w:rFonts w:ascii="Arial" w:hAnsi="Arial" w:cs="Arial"/>
          <w:i/>
          <w:sz w:val="24"/>
          <w:szCs w:val="24"/>
        </w:rPr>
      </w:pPr>
      <w:r w:rsidRPr="00022CE1">
        <w:rPr>
          <w:rFonts w:ascii="Arial" w:hAnsi="Arial" w:cs="Arial"/>
          <w:i/>
          <w:sz w:val="24"/>
          <w:szCs w:val="24"/>
        </w:rPr>
        <w:t>En contra de toda construcción ejecutada en contravención a lo autorizado por la licencia de edificación</w:t>
      </w:r>
      <w:r w:rsidRPr="00022CE1">
        <w:rPr>
          <w:rFonts w:ascii="Arial" w:hAnsi="Arial" w:cs="Arial"/>
          <w:i/>
          <w:spacing w:val="-9"/>
          <w:sz w:val="24"/>
          <w:szCs w:val="24"/>
        </w:rPr>
        <w:t xml:space="preserve"> </w:t>
      </w:r>
      <w:r w:rsidRPr="00022CE1">
        <w:rPr>
          <w:rFonts w:ascii="Arial" w:hAnsi="Arial" w:cs="Arial"/>
          <w:i/>
          <w:sz w:val="24"/>
          <w:szCs w:val="24"/>
        </w:rPr>
        <w:t>correspondiente;</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0"/>
          <w:numId w:val="8"/>
        </w:numPr>
        <w:tabs>
          <w:tab w:val="left" w:pos="820"/>
          <w:tab w:val="left" w:pos="821"/>
        </w:tabs>
        <w:spacing w:after="0" w:line="240" w:lineRule="auto"/>
        <w:ind w:right="113" w:hanging="607"/>
        <w:contextualSpacing w:val="0"/>
        <w:jc w:val="left"/>
        <w:rPr>
          <w:rFonts w:ascii="Arial" w:hAnsi="Arial" w:cs="Arial"/>
          <w:i/>
          <w:sz w:val="24"/>
          <w:szCs w:val="24"/>
        </w:rPr>
      </w:pPr>
      <w:r w:rsidRPr="00022CE1">
        <w:rPr>
          <w:rFonts w:ascii="Arial" w:hAnsi="Arial" w:cs="Arial"/>
          <w:i/>
          <w:sz w:val="24"/>
          <w:szCs w:val="24"/>
        </w:rPr>
        <w:t>En contra de toda construcción que se realice sin la correspondiente licencia de edificación;</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0"/>
          <w:numId w:val="8"/>
        </w:numPr>
        <w:tabs>
          <w:tab w:val="left" w:pos="880"/>
          <w:tab w:val="left" w:pos="881"/>
        </w:tabs>
        <w:spacing w:after="0" w:line="240" w:lineRule="auto"/>
        <w:ind w:right="109" w:hanging="701"/>
        <w:contextualSpacing w:val="0"/>
        <w:jc w:val="left"/>
        <w:rPr>
          <w:rFonts w:ascii="Arial" w:hAnsi="Arial" w:cs="Arial"/>
          <w:i/>
          <w:sz w:val="24"/>
          <w:szCs w:val="24"/>
        </w:rPr>
      </w:pPr>
      <w:r w:rsidRPr="00022CE1">
        <w:rPr>
          <w:rFonts w:ascii="Arial" w:hAnsi="Arial" w:cs="Arial"/>
          <w:i/>
          <w:sz w:val="24"/>
          <w:szCs w:val="24"/>
        </w:rPr>
        <w:t>En contra de toda construcción que se ejecute sobre áreas de protección a cauces y cuerpos de agua, áreas de conservación ecológica y áreas naturales protegidas;</w:t>
      </w:r>
      <w:r w:rsidRPr="00022CE1">
        <w:rPr>
          <w:rFonts w:ascii="Arial" w:hAnsi="Arial" w:cs="Arial"/>
          <w:i/>
          <w:spacing w:val="-19"/>
          <w:sz w:val="24"/>
          <w:szCs w:val="24"/>
        </w:rPr>
        <w:t xml:space="preserve"> </w:t>
      </w:r>
      <w:r w:rsidRPr="00022CE1">
        <w:rPr>
          <w:rFonts w:ascii="Arial" w:hAnsi="Arial" w:cs="Arial"/>
          <w:i/>
          <w:sz w:val="24"/>
          <w:szCs w:val="24"/>
        </w:rPr>
        <w:t>y/o</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0"/>
          <w:numId w:val="8"/>
        </w:numPr>
        <w:tabs>
          <w:tab w:val="left" w:pos="820"/>
          <w:tab w:val="left" w:pos="821"/>
        </w:tabs>
        <w:spacing w:after="0" w:line="240" w:lineRule="auto"/>
        <w:ind w:right="111" w:hanging="686"/>
        <w:contextualSpacing w:val="0"/>
        <w:jc w:val="left"/>
        <w:rPr>
          <w:rFonts w:ascii="Arial" w:hAnsi="Arial" w:cs="Arial"/>
          <w:i/>
          <w:sz w:val="24"/>
          <w:szCs w:val="24"/>
        </w:rPr>
      </w:pPr>
      <w:r w:rsidRPr="00022CE1">
        <w:rPr>
          <w:rFonts w:ascii="Arial" w:hAnsi="Arial" w:cs="Arial"/>
          <w:i/>
          <w:sz w:val="24"/>
          <w:szCs w:val="24"/>
        </w:rPr>
        <w:t>En contra de toda construcción que se ejecute en predios de propiedad municipal sin consentimiento del Ayuntamiento, o en áreas de restricción de cualquier</w:t>
      </w:r>
      <w:r w:rsidRPr="00022CE1">
        <w:rPr>
          <w:rFonts w:ascii="Arial" w:hAnsi="Arial" w:cs="Arial"/>
          <w:i/>
          <w:spacing w:val="-10"/>
          <w:sz w:val="24"/>
          <w:szCs w:val="24"/>
        </w:rPr>
        <w:t xml:space="preserve"> </w:t>
      </w:r>
      <w:r w:rsidRPr="00022CE1">
        <w:rPr>
          <w:rFonts w:ascii="Arial" w:hAnsi="Arial" w:cs="Arial"/>
          <w:i/>
          <w:sz w:val="24"/>
          <w:szCs w:val="24"/>
        </w:rPr>
        <w:t>tipo.</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Textoindependiente"/>
        <w:ind w:left="100" w:right="108"/>
        <w:jc w:val="both"/>
        <w:rPr>
          <w:rFonts w:ascii="Arial" w:hAnsi="Arial" w:cs="Arial"/>
          <w:i/>
          <w:sz w:val="24"/>
          <w:szCs w:val="24"/>
          <w:lang w:val="es-MX"/>
        </w:rPr>
      </w:pPr>
      <w:r w:rsidRPr="00022CE1">
        <w:rPr>
          <w:rFonts w:ascii="Arial" w:hAnsi="Arial" w:cs="Arial"/>
          <w:b/>
          <w:i/>
          <w:sz w:val="24"/>
          <w:szCs w:val="24"/>
          <w:lang w:val="es-MX"/>
        </w:rPr>
        <w:t xml:space="preserve">Artículo 211.- </w:t>
      </w:r>
      <w:r w:rsidRPr="00022CE1">
        <w:rPr>
          <w:rFonts w:ascii="Arial" w:hAnsi="Arial" w:cs="Arial"/>
          <w:i/>
          <w:sz w:val="24"/>
          <w:szCs w:val="24"/>
          <w:lang w:val="es-MX"/>
        </w:rPr>
        <w:t>Para todo procedimiento de demolición, se notificará al propietario o su representante legal, para que la realice por su cuenta, dentro del plazo que señale la autoridad competente; en caso de incumplimiento, la Dirección de Inspección efectuará la demolición y el costo de tales trabajos se constituirá en crédito fiscal para ser requerido y cobrado, sin perjuicio de las sanciones a que se haga acreedor el</w:t>
      </w:r>
      <w:r w:rsidRPr="00022CE1">
        <w:rPr>
          <w:rFonts w:ascii="Arial" w:hAnsi="Arial" w:cs="Arial"/>
          <w:i/>
          <w:spacing w:val="-14"/>
          <w:sz w:val="24"/>
          <w:szCs w:val="24"/>
          <w:lang w:val="es-MX"/>
        </w:rPr>
        <w:t xml:space="preserve"> </w:t>
      </w:r>
      <w:r w:rsidRPr="00022CE1">
        <w:rPr>
          <w:rFonts w:ascii="Arial" w:hAnsi="Arial" w:cs="Arial"/>
          <w:i/>
          <w:sz w:val="24"/>
          <w:szCs w:val="24"/>
          <w:lang w:val="es-MX"/>
        </w:rPr>
        <w:t>infractor.</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Textoindependiente"/>
        <w:ind w:left="100" w:right="109"/>
        <w:jc w:val="both"/>
        <w:rPr>
          <w:rFonts w:ascii="Arial" w:hAnsi="Arial" w:cs="Arial"/>
          <w:i/>
          <w:sz w:val="24"/>
          <w:szCs w:val="24"/>
          <w:lang w:val="es-MX"/>
        </w:rPr>
      </w:pPr>
      <w:r w:rsidRPr="00022CE1">
        <w:rPr>
          <w:rFonts w:ascii="Arial" w:hAnsi="Arial" w:cs="Arial"/>
          <w:b/>
          <w:i/>
          <w:sz w:val="24"/>
          <w:szCs w:val="24"/>
          <w:lang w:val="es-MX"/>
        </w:rPr>
        <w:t xml:space="preserve">Artículo 212.- </w:t>
      </w:r>
      <w:r w:rsidRPr="00022CE1">
        <w:rPr>
          <w:rFonts w:ascii="Arial" w:hAnsi="Arial" w:cs="Arial"/>
          <w:i/>
          <w:sz w:val="24"/>
          <w:szCs w:val="24"/>
          <w:lang w:val="es-MX"/>
        </w:rPr>
        <w:t>En el procedimiento de demolición la Dirección de Inspección respetará la garantía de audiencia y defensa de los interesados, pudiendo aportar el presunto infractor, dentro de los diez días hábiles siguientes a la notificación del acuerdo admisorio, las pruebas y medios de convicción que considere pertinentes para acreditar que su construcción es apegada a las normas técnicas y urbanas aplicables, salvo que se trate de una demolición decretada como medida de seguridad para garantizar la seguridad e integridad física de las personas o bienes, por medio de dictamen de Protección Civil, que determine el riesgo inminente y la necesidad de la demolición.</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Textoindependiente"/>
        <w:ind w:left="100" w:right="113"/>
        <w:jc w:val="both"/>
        <w:rPr>
          <w:rFonts w:ascii="Arial" w:hAnsi="Arial" w:cs="Arial"/>
          <w:i/>
          <w:sz w:val="24"/>
          <w:szCs w:val="24"/>
          <w:lang w:val="es-MX"/>
        </w:rPr>
      </w:pPr>
      <w:r w:rsidRPr="00022CE1">
        <w:rPr>
          <w:rFonts w:ascii="Arial" w:hAnsi="Arial" w:cs="Arial"/>
          <w:b/>
          <w:i/>
          <w:sz w:val="24"/>
          <w:szCs w:val="24"/>
          <w:lang w:val="es-MX"/>
        </w:rPr>
        <w:t xml:space="preserve">Artículo 213.- </w:t>
      </w:r>
      <w:r w:rsidRPr="00022CE1">
        <w:rPr>
          <w:rFonts w:ascii="Arial" w:hAnsi="Arial" w:cs="Arial"/>
          <w:i/>
          <w:sz w:val="24"/>
          <w:szCs w:val="24"/>
          <w:lang w:val="es-MX"/>
        </w:rPr>
        <w:t>El procedimiento de demolición será iniciado y realizado por la Dirección de Inspección, de oficio y en ejercicio de sus facultades de supervisión e inspección, o a solicitud del presunto afectado por la ejecución de la construcción.</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Textoindependiente"/>
        <w:ind w:left="100" w:right="109"/>
        <w:jc w:val="both"/>
        <w:rPr>
          <w:rFonts w:ascii="Arial" w:hAnsi="Arial" w:cs="Arial"/>
          <w:i/>
          <w:sz w:val="24"/>
          <w:szCs w:val="24"/>
          <w:lang w:val="es-MX"/>
        </w:rPr>
      </w:pPr>
      <w:r w:rsidRPr="00022CE1">
        <w:rPr>
          <w:rFonts w:ascii="Arial" w:hAnsi="Arial" w:cs="Arial"/>
          <w:b/>
          <w:i/>
          <w:sz w:val="24"/>
          <w:szCs w:val="24"/>
          <w:lang w:val="es-MX"/>
        </w:rPr>
        <w:t xml:space="preserve">Artículo 214.- </w:t>
      </w:r>
      <w:r w:rsidRPr="00022CE1">
        <w:rPr>
          <w:rFonts w:ascii="Arial" w:hAnsi="Arial" w:cs="Arial"/>
          <w:i/>
          <w:sz w:val="24"/>
          <w:szCs w:val="24"/>
          <w:lang w:val="es-MX"/>
        </w:rPr>
        <w:t>El procedimiento de demolición, cuando lo solicite un particular, debe presentar escrito firmado por el afectado o por su representante legal, debidamente acreditado, ante la Dirección de Inspección. El escrito debe indicar:</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0"/>
          <w:numId w:val="7"/>
        </w:numPr>
        <w:tabs>
          <w:tab w:val="left" w:pos="820"/>
          <w:tab w:val="left" w:pos="821"/>
        </w:tabs>
        <w:spacing w:after="0" w:line="240" w:lineRule="auto"/>
        <w:ind w:right="112"/>
        <w:contextualSpacing w:val="0"/>
        <w:jc w:val="left"/>
        <w:rPr>
          <w:rFonts w:ascii="Arial" w:hAnsi="Arial" w:cs="Arial"/>
          <w:i/>
          <w:sz w:val="24"/>
          <w:szCs w:val="24"/>
        </w:rPr>
      </w:pPr>
      <w:r w:rsidRPr="00022CE1">
        <w:rPr>
          <w:rFonts w:ascii="Arial" w:hAnsi="Arial" w:cs="Arial"/>
          <w:i/>
          <w:sz w:val="24"/>
          <w:szCs w:val="24"/>
        </w:rPr>
        <w:t xml:space="preserve">El nombre y domicilio del inconforme </w:t>
      </w:r>
      <w:r w:rsidRPr="00022CE1">
        <w:rPr>
          <w:rFonts w:ascii="Arial" w:hAnsi="Arial" w:cs="Arial"/>
          <w:i/>
          <w:spacing w:val="-3"/>
          <w:sz w:val="24"/>
          <w:szCs w:val="24"/>
        </w:rPr>
        <w:t xml:space="preserve">y, </w:t>
      </w:r>
      <w:r w:rsidRPr="00022CE1">
        <w:rPr>
          <w:rFonts w:ascii="Arial" w:hAnsi="Arial" w:cs="Arial"/>
          <w:i/>
          <w:sz w:val="24"/>
          <w:szCs w:val="24"/>
        </w:rPr>
        <w:t>en su caso de quien promueve en su nombre;</w:t>
      </w:r>
    </w:p>
    <w:p w:rsidR="00252FC8" w:rsidRPr="00022CE1" w:rsidRDefault="00252FC8" w:rsidP="00F63C7B">
      <w:pPr>
        <w:pStyle w:val="Prrafodelista"/>
        <w:widowControl w:val="0"/>
        <w:numPr>
          <w:ilvl w:val="0"/>
          <w:numId w:val="7"/>
        </w:numPr>
        <w:tabs>
          <w:tab w:val="left" w:pos="820"/>
          <w:tab w:val="left" w:pos="821"/>
        </w:tabs>
        <w:spacing w:before="45" w:after="0" w:line="240" w:lineRule="auto"/>
        <w:ind w:hanging="607"/>
        <w:contextualSpacing w:val="0"/>
        <w:jc w:val="left"/>
        <w:rPr>
          <w:rFonts w:ascii="Arial" w:hAnsi="Arial" w:cs="Arial"/>
          <w:i/>
          <w:sz w:val="24"/>
          <w:szCs w:val="24"/>
        </w:rPr>
      </w:pPr>
      <w:r w:rsidRPr="00022CE1">
        <w:rPr>
          <w:rFonts w:ascii="Arial" w:hAnsi="Arial" w:cs="Arial"/>
          <w:i/>
          <w:sz w:val="24"/>
          <w:szCs w:val="24"/>
        </w:rPr>
        <w:t>El interés jurídico con que</w:t>
      </w:r>
      <w:r w:rsidRPr="00022CE1">
        <w:rPr>
          <w:rFonts w:ascii="Arial" w:hAnsi="Arial" w:cs="Arial"/>
          <w:i/>
          <w:spacing w:val="-7"/>
          <w:sz w:val="24"/>
          <w:szCs w:val="24"/>
        </w:rPr>
        <w:t xml:space="preserve"> </w:t>
      </w:r>
      <w:r w:rsidRPr="00022CE1">
        <w:rPr>
          <w:rFonts w:ascii="Arial" w:hAnsi="Arial" w:cs="Arial"/>
          <w:i/>
          <w:sz w:val="24"/>
          <w:szCs w:val="24"/>
        </w:rPr>
        <w:t>comparece;</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0"/>
          <w:numId w:val="7"/>
        </w:numPr>
        <w:tabs>
          <w:tab w:val="left" w:pos="821"/>
        </w:tabs>
        <w:spacing w:after="0" w:line="240" w:lineRule="auto"/>
        <w:ind w:right="171" w:hanging="701"/>
        <w:contextualSpacing w:val="0"/>
        <w:jc w:val="both"/>
        <w:rPr>
          <w:rFonts w:ascii="Arial" w:hAnsi="Arial" w:cs="Arial"/>
          <w:i/>
          <w:sz w:val="24"/>
          <w:szCs w:val="24"/>
        </w:rPr>
      </w:pPr>
      <w:r w:rsidRPr="00022CE1">
        <w:rPr>
          <w:rFonts w:ascii="Arial" w:hAnsi="Arial" w:cs="Arial"/>
          <w:i/>
          <w:sz w:val="24"/>
          <w:szCs w:val="24"/>
        </w:rPr>
        <w:t>La ubicación exacta de la construcción que le causa perjuicio o afectación al promovente;</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0"/>
          <w:numId w:val="7"/>
        </w:numPr>
        <w:tabs>
          <w:tab w:val="left" w:pos="821"/>
        </w:tabs>
        <w:spacing w:after="0" w:line="240" w:lineRule="auto"/>
        <w:ind w:right="167" w:hanging="686"/>
        <w:contextualSpacing w:val="0"/>
        <w:jc w:val="both"/>
        <w:rPr>
          <w:rFonts w:ascii="Arial" w:hAnsi="Arial" w:cs="Arial"/>
          <w:i/>
          <w:sz w:val="24"/>
          <w:szCs w:val="24"/>
        </w:rPr>
      </w:pPr>
      <w:r w:rsidRPr="00022CE1">
        <w:rPr>
          <w:rFonts w:ascii="Arial" w:hAnsi="Arial" w:cs="Arial"/>
          <w:i/>
          <w:sz w:val="24"/>
          <w:szCs w:val="24"/>
        </w:rPr>
        <w:t xml:space="preserve">La descripción bajo protesta de decir verdad, de los motivos que le provocan detrimento o menoscabo, acreditando la </w:t>
      </w:r>
      <w:r w:rsidRPr="00022CE1">
        <w:rPr>
          <w:rFonts w:ascii="Arial" w:hAnsi="Arial" w:cs="Arial"/>
          <w:i/>
          <w:sz w:val="24"/>
          <w:szCs w:val="24"/>
        </w:rPr>
        <w:lastRenderedPageBreak/>
        <w:t>procedencia del procedimiento de demolición por estar dentro de alguno de los supuestos del artículo 188 del presente Reglamento;</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0"/>
          <w:numId w:val="7"/>
        </w:numPr>
        <w:tabs>
          <w:tab w:val="left" w:pos="821"/>
        </w:tabs>
        <w:spacing w:after="0" w:line="240" w:lineRule="auto"/>
        <w:ind w:right="172" w:hanging="593"/>
        <w:contextualSpacing w:val="0"/>
        <w:jc w:val="both"/>
        <w:rPr>
          <w:rFonts w:ascii="Arial" w:hAnsi="Arial" w:cs="Arial"/>
          <w:i/>
          <w:sz w:val="24"/>
          <w:szCs w:val="24"/>
        </w:rPr>
      </w:pPr>
      <w:r w:rsidRPr="00022CE1">
        <w:rPr>
          <w:rFonts w:ascii="Arial" w:hAnsi="Arial" w:cs="Arial"/>
          <w:i/>
          <w:sz w:val="24"/>
          <w:szCs w:val="24"/>
        </w:rPr>
        <w:t>Las pruebas y medios de convicción que considere pertinente ofrecer al procedimiento; y</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0"/>
          <w:numId w:val="7"/>
        </w:numPr>
        <w:tabs>
          <w:tab w:val="left" w:pos="821"/>
        </w:tabs>
        <w:spacing w:after="0" w:line="240" w:lineRule="auto"/>
        <w:ind w:hanging="686"/>
        <w:contextualSpacing w:val="0"/>
        <w:jc w:val="both"/>
        <w:rPr>
          <w:rFonts w:ascii="Arial" w:hAnsi="Arial" w:cs="Arial"/>
          <w:i/>
          <w:sz w:val="24"/>
          <w:szCs w:val="24"/>
        </w:rPr>
      </w:pPr>
      <w:r w:rsidRPr="00022CE1">
        <w:rPr>
          <w:rFonts w:ascii="Arial" w:hAnsi="Arial" w:cs="Arial"/>
          <w:i/>
          <w:sz w:val="24"/>
          <w:szCs w:val="24"/>
        </w:rPr>
        <w:t>El lugar y fecha de la presentación del procedimiento de</w:t>
      </w:r>
      <w:r w:rsidRPr="00022CE1">
        <w:rPr>
          <w:rFonts w:ascii="Arial" w:hAnsi="Arial" w:cs="Arial"/>
          <w:i/>
          <w:spacing w:val="-12"/>
          <w:sz w:val="24"/>
          <w:szCs w:val="24"/>
        </w:rPr>
        <w:t xml:space="preserve"> </w:t>
      </w:r>
      <w:r w:rsidRPr="00022CE1">
        <w:rPr>
          <w:rFonts w:ascii="Arial" w:hAnsi="Arial" w:cs="Arial"/>
          <w:i/>
          <w:sz w:val="24"/>
          <w:szCs w:val="24"/>
        </w:rPr>
        <w:t>demolición.</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Textoindependiente"/>
        <w:ind w:left="100" w:right="168"/>
        <w:jc w:val="both"/>
        <w:rPr>
          <w:rFonts w:ascii="Arial" w:hAnsi="Arial" w:cs="Arial"/>
          <w:i/>
          <w:sz w:val="24"/>
          <w:szCs w:val="24"/>
          <w:lang w:val="es-MX"/>
        </w:rPr>
      </w:pPr>
      <w:r w:rsidRPr="00022CE1">
        <w:rPr>
          <w:rFonts w:ascii="Arial" w:hAnsi="Arial" w:cs="Arial"/>
          <w:b/>
          <w:i/>
          <w:sz w:val="24"/>
          <w:szCs w:val="24"/>
          <w:lang w:val="es-MX"/>
        </w:rPr>
        <w:t xml:space="preserve">Artículo 215.- </w:t>
      </w:r>
      <w:r w:rsidRPr="00022CE1">
        <w:rPr>
          <w:rFonts w:ascii="Arial" w:hAnsi="Arial" w:cs="Arial"/>
          <w:i/>
          <w:sz w:val="24"/>
          <w:szCs w:val="24"/>
          <w:lang w:val="es-MX"/>
        </w:rPr>
        <w:t>La interposición del procedimiento de demolición, suspende la ejecución de la construcción cuando lo solicite el interesado afectado y no cause perjuicio al interés general o se contravenga el orden público, ni ocasionen daños o perjuicios a terceros.</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Textoindependiente"/>
        <w:ind w:left="100" w:right="169"/>
        <w:jc w:val="both"/>
        <w:rPr>
          <w:rFonts w:ascii="Arial" w:hAnsi="Arial" w:cs="Arial"/>
          <w:i/>
          <w:sz w:val="24"/>
          <w:szCs w:val="24"/>
          <w:lang w:val="es-MX"/>
        </w:rPr>
      </w:pPr>
      <w:r w:rsidRPr="00022CE1">
        <w:rPr>
          <w:rFonts w:ascii="Arial" w:hAnsi="Arial" w:cs="Arial"/>
          <w:b/>
          <w:i/>
          <w:sz w:val="24"/>
          <w:szCs w:val="24"/>
          <w:lang w:val="es-MX"/>
        </w:rPr>
        <w:t xml:space="preserve">Artículo 216.- </w:t>
      </w:r>
      <w:r w:rsidRPr="00022CE1">
        <w:rPr>
          <w:rFonts w:ascii="Arial" w:hAnsi="Arial" w:cs="Arial"/>
          <w:i/>
          <w:sz w:val="24"/>
          <w:szCs w:val="24"/>
          <w:lang w:val="es-MX"/>
        </w:rPr>
        <w:t>La Dirección de Inspección a través del acuerdo admisorio, solicitará el dictamen correspondiente a la Dirección, quien deberá remitirlo en un plazo no mayor a diez días hábiles, contados a partir del día hábil siguiente de la notificación.</w:t>
      </w:r>
    </w:p>
    <w:p w:rsidR="00252FC8" w:rsidRPr="00022CE1" w:rsidRDefault="00252FC8" w:rsidP="00F63C7B">
      <w:pPr>
        <w:pStyle w:val="Textoindependiente"/>
        <w:spacing w:before="9"/>
        <w:rPr>
          <w:rFonts w:ascii="Arial" w:hAnsi="Arial" w:cs="Arial"/>
          <w:i/>
          <w:sz w:val="24"/>
          <w:szCs w:val="24"/>
          <w:lang w:val="es-MX"/>
        </w:rPr>
      </w:pPr>
    </w:p>
    <w:p w:rsidR="00252FC8" w:rsidRPr="00022CE1" w:rsidRDefault="00252FC8" w:rsidP="00F63C7B">
      <w:pPr>
        <w:pStyle w:val="Textoindependiente"/>
        <w:ind w:left="100" w:right="166"/>
        <w:jc w:val="both"/>
        <w:rPr>
          <w:rFonts w:ascii="Arial" w:hAnsi="Arial" w:cs="Arial"/>
          <w:i/>
          <w:sz w:val="24"/>
          <w:szCs w:val="24"/>
          <w:lang w:val="es-MX"/>
        </w:rPr>
      </w:pPr>
      <w:r w:rsidRPr="00022CE1">
        <w:rPr>
          <w:rFonts w:ascii="Arial" w:hAnsi="Arial" w:cs="Arial"/>
          <w:b/>
          <w:i/>
          <w:sz w:val="24"/>
          <w:szCs w:val="24"/>
          <w:lang w:val="es-MX"/>
        </w:rPr>
        <w:t xml:space="preserve">Artículo 217.- </w:t>
      </w:r>
      <w:r w:rsidRPr="00022CE1">
        <w:rPr>
          <w:rFonts w:ascii="Arial" w:hAnsi="Arial" w:cs="Arial"/>
          <w:i/>
          <w:sz w:val="24"/>
          <w:szCs w:val="24"/>
          <w:lang w:val="es-MX"/>
        </w:rPr>
        <w:t>El dictamen que rinda la Dirección en el procedimiento de demolición, deberá contener la precisión respecto a si existe o no licencia; en caso de existir licencia, el dictamen señalará si la obra se realiza con apego al proyecto autorizado, o en su caso, hará referencia detallada de las irregularidades o contravenciones</w:t>
      </w:r>
      <w:r w:rsidRPr="00022CE1">
        <w:rPr>
          <w:rFonts w:ascii="Arial" w:hAnsi="Arial" w:cs="Arial"/>
          <w:i/>
          <w:spacing w:val="-17"/>
          <w:sz w:val="24"/>
          <w:szCs w:val="24"/>
          <w:lang w:val="es-MX"/>
        </w:rPr>
        <w:t xml:space="preserve"> </w:t>
      </w:r>
      <w:r w:rsidRPr="00022CE1">
        <w:rPr>
          <w:rFonts w:ascii="Arial" w:hAnsi="Arial" w:cs="Arial"/>
          <w:i/>
          <w:sz w:val="24"/>
          <w:szCs w:val="24"/>
          <w:lang w:val="es-MX"/>
        </w:rPr>
        <w:t>detectadas.</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Textoindependiente"/>
        <w:ind w:left="100" w:right="168"/>
        <w:jc w:val="both"/>
        <w:rPr>
          <w:rFonts w:ascii="Arial" w:hAnsi="Arial" w:cs="Arial"/>
          <w:i/>
          <w:sz w:val="24"/>
          <w:szCs w:val="24"/>
          <w:lang w:val="es-MX"/>
        </w:rPr>
      </w:pPr>
      <w:r w:rsidRPr="00022CE1">
        <w:rPr>
          <w:rFonts w:ascii="Arial" w:hAnsi="Arial" w:cs="Arial"/>
          <w:b/>
          <w:i/>
          <w:sz w:val="24"/>
          <w:szCs w:val="24"/>
          <w:lang w:val="es-MX"/>
        </w:rPr>
        <w:t xml:space="preserve">Artículo 218.- </w:t>
      </w:r>
      <w:r w:rsidRPr="00022CE1">
        <w:rPr>
          <w:rFonts w:ascii="Arial" w:hAnsi="Arial" w:cs="Arial"/>
          <w:i/>
          <w:sz w:val="24"/>
          <w:szCs w:val="24"/>
          <w:lang w:val="es-MX"/>
        </w:rPr>
        <w:t>Derivado del dictamen emitido por la Dirección, la Dirección de Inspección realizará las visitas domiciliarias necesarias para resolver el procedimiento de demolición.</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Textoindependiente"/>
        <w:ind w:left="100" w:right="165"/>
        <w:jc w:val="both"/>
        <w:rPr>
          <w:rFonts w:ascii="Arial" w:hAnsi="Arial" w:cs="Arial"/>
          <w:i/>
          <w:sz w:val="24"/>
          <w:szCs w:val="24"/>
          <w:lang w:val="es-MX"/>
        </w:rPr>
      </w:pPr>
      <w:r w:rsidRPr="00022CE1">
        <w:rPr>
          <w:rFonts w:ascii="Arial" w:hAnsi="Arial" w:cs="Arial"/>
          <w:b/>
          <w:i/>
          <w:sz w:val="24"/>
          <w:szCs w:val="24"/>
          <w:lang w:val="es-MX"/>
        </w:rPr>
        <w:t xml:space="preserve">Artículo 219.- </w:t>
      </w:r>
      <w:r w:rsidRPr="00022CE1">
        <w:rPr>
          <w:rFonts w:ascii="Arial" w:hAnsi="Arial" w:cs="Arial"/>
          <w:i/>
          <w:sz w:val="24"/>
          <w:szCs w:val="24"/>
          <w:lang w:val="es-MX"/>
        </w:rPr>
        <w:t>Una vez que la Dirección de Inspección, reciba la totalidad de los informes otorgados por el afectado o el presunto infractor, la Dirección de Inspección, tendrá el plazo de quince días hábiles para resolver el procedimiento de demolición.</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Textoindependiente"/>
        <w:ind w:left="100" w:right="113"/>
        <w:jc w:val="both"/>
        <w:rPr>
          <w:rFonts w:ascii="Arial" w:hAnsi="Arial" w:cs="Arial"/>
          <w:i/>
          <w:sz w:val="24"/>
          <w:szCs w:val="24"/>
          <w:lang w:val="es-MX"/>
        </w:rPr>
      </w:pPr>
      <w:r w:rsidRPr="00022CE1">
        <w:rPr>
          <w:rFonts w:ascii="Arial" w:hAnsi="Arial" w:cs="Arial"/>
          <w:b/>
          <w:i/>
          <w:sz w:val="24"/>
          <w:szCs w:val="24"/>
          <w:lang w:val="es-MX"/>
        </w:rPr>
        <w:t xml:space="preserve">Artículo 220.- </w:t>
      </w:r>
      <w:r w:rsidRPr="00022CE1">
        <w:rPr>
          <w:rFonts w:ascii="Arial" w:hAnsi="Arial" w:cs="Arial"/>
          <w:i/>
          <w:sz w:val="24"/>
          <w:szCs w:val="24"/>
          <w:lang w:val="es-MX"/>
        </w:rPr>
        <w:t>En caso de proceder la demolición, se dará el aviso correspondiente al propietario o poseedor del inmueble para que la realice por su cuenta, dentro del plazo que al efecto señale la Dirección de Inspección, conforme a la resolución decretada; en caso de que llegado este plazo no se hiciere tal demolición y liberación de espacios, la Dirección de Inspección efectuará la demolición, y el costo de dichos trabajos se constituirá en crédito fiscal para ser requerido y cobrado por la Tesorería Municipal, bajo el procedimiento administrativo de ejecución, sin perjuicio de las sanciones a que se haga acreedor el infractor, tanto el propietario, como el Director Responsable en ejecución de obra, debiendo además designar un nuevo Director Responsable que supervise la correcta ejecución de  la  demolición</w:t>
      </w:r>
      <w:r w:rsidRPr="00022CE1">
        <w:rPr>
          <w:rFonts w:ascii="Arial" w:hAnsi="Arial" w:cs="Arial"/>
          <w:i/>
          <w:spacing w:val="19"/>
          <w:sz w:val="24"/>
          <w:szCs w:val="24"/>
          <w:lang w:val="es-MX"/>
        </w:rPr>
        <w:t xml:space="preserve"> </w:t>
      </w:r>
      <w:r w:rsidRPr="00022CE1">
        <w:rPr>
          <w:rFonts w:ascii="Arial" w:hAnsi="Arial" w:cs="Arial"/>
          <w:i/>
          <w:sz w:val="24"/>
          <w:szCs w:val="24"/>
          <w:lang w:val="es-MX"/>
        </w:rPr>
        <w:t>de</w:t>
      </w:r>
      <w:r w:rsidRPr="00022CE1">
        <w:rPr>
          <w:rFonts w:ascii="Arial" w:hAnsi="Arial" w:cs="Arial"/>
          <w:i/>
          <w:spacing w:val="18"/>
          <w:sz w:val="24"/>
          <w:szCs w:val="24"/>
          <w:lang w:val="es-MX"/>
        </w:rPr>
        <w:t xml:space="preserve"> </w:t>
      </w:r>
      <w:r w:rsidRPr="00022CE1">
        <w:rPr>
          <w:rFonts w:ascii="Arial" w:hAnsi="Arial" w:cs="Arial"/>
          <w:i/>
          <w:sz w:val="24"/>
          <w:szCs w:val="24"/>
          <w:lang w:val="es-MX"/>
        </w:rPr>
        <w:t>la</w:t>
      </w:r>
      <w:r w:rsidRPr="00022CE1">
        <w:rPr>
          <w:rFonts w:ascii="Arial" w:hAnsi="Arial" w:cs="Arial"/>
          <w:i/>
          <w:spacing w:val="18"/>
          <w:sz w:val="24"/>
          <w:szCs w:val="24"/>
          <w:lang w:val="es-MX"/>
        </w:rPr>
        <w:t xml:space="preserve"> </w:t>
      </w:r>
      <w:r w:rsidRPr="00022CE1">
        <w:rPr>
          <w:rFonts w:ascii="Arial" w:hAnsi="Arial" w:cs="Arial"/>
          <w:i/>
          <w:sz w:val="24"/>
          <w:szCs w:val="24"/>
          <w:lang w:val="es-MX"/>
        </w:rPr>
        <w:t>construcción,</w:t>
      </w:r>
      <w:r w:rsidRPr="00022CE1">
        <w:rPr>
          <w:rFonts w:ascii="Arial" w:hAnsi="Arial" w:cs="Arial"/>
          <w:i/>
          <w:spacing w:val="19"/>
          <w:sz w:val="24"/>
          <w:szCs w:val="24"/>
          <w:lang w:val="es-MX"/>
        </w:rPr>
        <w:t xml:space="preserve"> </w:t>
      </w:r>
      <w:r w:rsidRPr="00022CE1">
        <w:rPr>
          <w:rFonts w:ascii="Arial" w:hAnsi="Arial" w:cs="Arial"/>
          <w:i/>
          <w:sz w:val="24"/>
          <w:szCs w:val="24"/>
          <w:lang w:val="es-MX"/>
        </w:rPr>
        <w:t>conforme</w:t>
      </w:r>
      <w:r w:rsidRPr="00022CE1">
        <w:rPr>
          <w:rFonts w:ascii="Arial" w:hAnsi="Arial" w:cs="Arial"/>
          <w:i/>
          <w:spacing w:val="18"/>
          <w:sz w:val="24"/>
          <w:szCs w:val="24"/>
          <w:lang w:val="es-MX"/>
        </w:rPr>
        <w:t xml:space="preserve"> </w:t>
      </w:r>
      <w:r w:rsidRPr="00022CE1">
        <w:rPr>
          <w:rFonts w:ascii="Arial" w:hAnsi="Arial" w:cs="Arial"/>
          <w:i/>
          <w:sz w:val="24"/>
          <w:szCs w:val="24"/>
          <w:lang w:val="es-MX"/>
        </w:rPr>
        <w:t>a</w:t>
      </w:r>
      <w:r w:rsidRPr="00022CE1">
        <w:rPr>
          <w:rFonts w:ascii="Arial" w:hAnsi="Arial" w:cs="Arial"/>
          <w:i/>
          <w:spacing w:val="18"/>
          <w:sz w:val="24"/>
          <w:szCs w:val="24"/>
          <w:lang w:val="es-MX"/>
        </w:rPr>
        <w:t xml:space="preserve"> </w:t>
      </w:r>
      <w:r w:rsidRPr="00022CE1">
        <w:rPr>
          <w:rFonts w:ascii="Arial" w:hAnsi="Arial" w:cs="Arial"/>
          <w:i/>
          <w:sz w:val="24"/>
          <w:szCs w:val="24"/>
          <w:lang w:val="es-MX"/>
        </w:rPr>
        <w:t>la</w:t>
      </w:r>
      <w:r w:rsidRPr="00022CE1">
        <w:rPr>
          <w:rFonts w:ascii="Arial" w:hAnsi="Arial" w:cs="Arial"/>
          <w:i/>
          <w:spacing w:val="18"/>
          <w:sz w:val="24"/>
          <w:szCs w:val="24"/>
          <w:lang w:val="es-MX"/>
        </w:rPr>
        <w:t xml:space="preserve"> </w:t>
      </w:r>
      <w:r w:rsidRPr="00022CE1">
        <w:rPr>
          <w:rFonts w:ascii="Arial" w:hAnsi="Arial" w:cs="Arial"/>
          <w:i/>
          <w:sz w:val="24"/>
          <w:szCs w:val="24"/>
          <w:lang w:val="es-MX"/>
        </w:rPr>
        <w:t>resolución</w:t>
      </w:r>
      <w:r w:rsidRPr="00022CE1">
        <w:rPr>
          <w:rFonts w:ascii="Arial" w:hAnsi="Arial" w:cs="Arial"/>
          <w:i/>
          <w:spacing w:val="19"/>
          <w:sz w:val="24"/>
          <w:szCs w:val="24"/>
          <w:lang w:val="es-MX"/>
        </w:rPr>
        <w:t xml:space="preserve"> </w:t>
      </w:r>
      <w:r w:rsidRPr="00022CE1">
        <w:rPr>
          <w:rFonts w:ascii="Arial" w:hAnsi="Arial" w:cs="Arial"/>
          <w:i/>
          <w:sz w:val="24"/>
          <w:szCs w:val="24"/>
          <w:lang w:val="es-MX"/>
        </w:rPr>
        <w:t>que</w:t>
      </w:r>
      <w:r w:rsidRPr="00022CE1">
        <w:rPr>
          <w:rFonts w:ascii="Arial" w:hAnsi="Arial" w:cs="Arial"/>
          <w:i/>
          <w:spacing w:val="18"/>
          <w:sz w:val="24"/>
          <w:szCs w:val="24"/>
          <w:lang w:val="es-MX"/>
        </w:rPr>
        <w:t xml:space="preserve"> </w:t>
      </w:r>
      <w:r w:rsidRPr="00022CE1">
        <w:rPr>
          <w:rFonts w:ascii="Arial" w:hAnsi="Arial" w:cs="Arial"/>
          <w:i/>
          <w:sz w:val="24"/>
          <w:szCs w:val="24"/>
          <w:lang w:val="es-MX"/>
        </w:rPr>
        <w:t>concluya</w:t>
      </w:r>
      <w:r w:rsidRPr="00022CE1">
        <w:rPr>
          <w:rFonts w:ascii="Arial" w:hAnsi="Arial" w:cs="Arial"/>
          <w:i/>
          <w:spacing w:val="18"/>
          <w:sz w:val="24"/>
          <w:szCs w:val="24"/>
          <w:lang w:val="es-MX"/>
        </w:rPr>
        <w:t xml:space="preserve"> </w:t>
      </w:r>
      <w:r w:rsidRPr="00022CE1">
        <w:rPr>
          <w:rFonts w:ascii="Arial" w:hAnsi="Arial" w:cs="Arial"/>
          <w:i/>
          <w:sz w:val="24"/>
          <w:szCs w:val="24"/>
          <w:lang w:val="es-MX"/>
        </w:rPr>
        <w:t>el</w:t>
      </w:r>
      <w:r w:rsidRPr="00022CE1">
        <w:rPr>
          <w:rFonts w:ascii="Arial" w:hAnsi="Arial" w:cs="Arial"/>
          <w:i/>
          <w:spacing w:val="22"/>
          <w:sz w:val="24"/>
          <w:szCs w:val="24"/>
          <w:lang w:val="es-MX"/>
        </w:rPr>
        <w:t xml:space="preserve"> </w:t>
      </w:r>
      <w:r w:rsidRPr="00022CE1">
        <w:rPr>
          <w:rFonts w:ascii="Arial" w:hAnsi="Arial" w:cs="Arial"/>
          <w:i/>
          <w:sz w:val="24"/>
          <w:szCs w:val="24"/>
          <w:lang w:val="es-MX"/>
        </w:rPr>
        <w:t>procedimiento</w:t>
      </w:r>
      <w:r w:rsidRPr="00022CE1">
        <w:rPr>
          <w:rFonts w:ascii="Arial" w:hAnsi="Arial" w:cs="Arial"/>
          <w:i/>
          <w:spacing w:val="19"/>
          <w:sz w:val="24"/>
          <w:szCs w:val="24"/>
          <w:lang w:val="es-MX"/>
        </w:rPr>
        <w:t xml:space="preserve"> </w:t>
      </w:r>
      <w:r w:rsidRPr="00022CE1">
        <w:rPr>
          <w:rFonts w:ascii="Arial" w:hAnsi="Arial" w:cs="Arial"/>
          <w:i/>
          <w:sz w:val="24"/>
          <w:szCs w:val="24"/>
          <w:lang w:val="es-MX"/>
        </w:rPr>
        <w:t>de demolición.</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Textoindependiente"/>
        <w:ind w:left="100" w:right="104"/>
        <w:jc w:val="both"/>
        <w:rPr>
          <w:rFonts w:ascii="Arial" w:hAnsi="Arial" w:cs="Arial"/>
          <w:i/>
          <w:sz w:val="24"/>
          <w:szCs w:val="24"/>
          <w:lang w:val="es-MX"/>
        </w:rPr>
      </w:pPr>
      <w:r w:rsidRPr="00022CE1">
        <w:rPr>
          <w:rFonts w:ascii="Arial" w:hAnsi="Arial" w:cs="Arial"/>
          <w:b/>
          <w:i/>
          <w:sz w:val="24"/>
          <w:szCs w:val="24"/>
          <w:lang w:val="es-MX"/>
        </w:rPr>
        <w:t xml:space="preserve">Artículo 221.- </w:t>
      </w:r>
      <w:r w:rsidRPr="00022CE1">
        <w:rPr>
          <w:rFonts w:ascii="Arial" w:hAnsi="Arial" w:cs="Arial"/>
          <w:i/>
          <w:sz w:val="24"/>
          <w:szCs w:val="24"/>
          <w:lang w:val="es-MX"/>
        </w:rPr>
        <w:t xml:space="preserve">Procederá el arresto administrativo, hasta por treinta y seis horas, a quien se oponga o impida el cumplimiento de órdenes expedidas por la Dirección de Inspección, atendiendo a la gravedad y circunstancias de la infracción en los casos de infracciones que se determinen en los reglamentos municipales, conforme las disposiciones de este ordenamiento, en la Ley del Gobierno y la Administración </w:t>
      </w:r>
      <w:r w:rsidRPr="00022CE1">
        <w:rPr>
          <w:rFonts w:ascii="Arial" w:hAnsi="Arial" w:cs="Arial"/>
          <w:i/>
          <w:sz w:val="24"/>
          <w:szCs w:val="24"/>
          <w:lang w:val="es-MX"/>
        </w:rPr>
        <w:lastRenderedPageBreak/>
        <w:t>Pública Municipal y en la Ley del Procedimiento Administrativo del Estado de</w:t>
      </w:r>
      <w:r w:rsidRPr="00022CE1">
        <w:rPr>
          <w:rFonts w:ascii="Arial" w:hAnsi="Arial" w:cs="Arial"/>
          <w:i/>
          <w:spacing w:val="-9"/>
          <w:sz w:val="24"/>
          <w:szCs w:val="24"/>
          <w:lang w:val="es-MX"/>
        </w:rPr>
        <w:t xml:space="preserve"> </w:t>
      </w:r>
      <w:r w:rsidRPr="00022CE1">
        <w:rPr>
          <w:rFonts w:ascii="Arial" w:hAnsi="Arial" w:cs="Arial"/>
          <w:i/>
          <w:sz w:val="24"/>
          <w:szCs w:val="24"/>
          <w:lang w:val="es-MX"/>
        </w:rPr>
        <w:t>Jalisco.</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Textoindependiente"/>
        <w:ind w:left="100" w:right="112"/>
        <w:jc w:val="both"/>
        <w:rPr>
          <w:rFonts w:ascii="Arial" w:hAnsi="Arial" w:cs="Arial"/>
          <w:i/>
          <w:sz w:val="24"/>
          <w:szCs w:val="24"/>
          <w:lang w:val="es-MX"/>
        </w:rPr>
      </w:pPr>
      <w:r w:rsidRPr="00022CE1">
        <w:rPr>
          <w:rFonts w:ascii="Arial" w:hAnsi="Arial" w:cs="Arial"/>
          <w:b/>
          <w:i/>
          <w:sz w:val="24"/>
          <w:szCs w:val="24"/>
          <w:lang w:val="es-MX"/>
        </w:rPr>
        <w:t xml:space="preserve">Artículo 222.- </w:t>
      </w:r>
      <w:r w:rsidRPr="00022CE1">
        <w:rPr>
          <w:rFonts w:ascii="Arial" w:hAnsi="Arial" w:cs="Arial"/>
          <w:i/>
          <w:sz w:val="24"/>
          <w:szCs w:val="24"/>
          <w:lang w:val="es-MX"/>
        </w:rPr>
        <w:t>En el procedimiento para la aplicación de las sanciones, a que se refiere el artículo 180 fracciones I, II, III, IV, V y VII se observarán las siguientes reglas:</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0"/>
          <w:numId w:val="6"/>
        </w:numPr>
        <w:tabs>
          <w:tab w:val="left" w:pos="821"/>
        </w:tabs>
        <w:spacing w:after="0" w:line="240" w:lineRule="auto"/>
        <w:ind w:right="108"/>
        <w:contextualSpacing w:val="0"/>
        <w:jc w:val="both"/>
        <w:rPr>
          <w:rFonts w:ascii="Arial" w:hAnsi="Arial" w:cs="Arial"/>
          <w:i/>
          <w:sz w:val="24"/>
          <w:szCs w:val="24"/>
        </w:rPr>
      </w:pPr>
      <w:r w:rsidRPr="00022CE1">
        <w:rPr>
          <w:rFonts w:ascii="Arial" w:hAnsi="Arial" w:cs="Arial"/>
          <w:i/>
          <w:sz w:val="24"/>
          <w:szCs w:val="24"/>
        </w:rPr>
        <w:t>Se comunicarán, por escrito, al presunto infractor, los hechos constitutivos de la infracción, para que, dentro del término que para tal efecto se señale y que no podrá ser menor de quince días hábiles, expongan lo que a su derecho convenga y aporte las pruebas que estime</w:t>
      </w:r>
      <w:r w:rsidRPr="00022CE1">
        <w:rPr>
          <w:rFonts w:ascii="Arial" w:hAnsi="Arial" w:cs="Arial"/>
          <w:i/>
          <w:spacing w:val="-4"/>
          <w:sz w:val="24"/>
          <w:szCs w:val="24"/>
        </w:rPr>
        <w:t xml:space="preserve"> </w:t>
      </w:r>
      <w:r w:rsidRPr="00022CE1">
        <w:rPr>
          <w:rFonts w:ascii="Arial" w:hAnsi="Arial" w:cs="Arial"/>
          <w:i/>
          <w:sz w:val="24"/>
          <w:szCs w:val="24"/>
        </w:rPr>
        <w:t>pertinentes;</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0"/>
          <w:numId w:val="6"/>
        </w:numPr>
        <w:tabs>
          <w:tab w:val="left" w:pos="821"/>
        </w:tabs>
        <w:spacing w:after="0" w:line="240" w:lineRule="auto"/>
        <w:ind w:right="109" w:hanging="607"/>
        <w:contextualSpacing w:val="0"/>
        <w:jc w:val="both"/>
        <w:rPr>
          <w:rFonts w:ascii="Arial" w:hAnsi="Arial" w:cs="Arial"/>
          <w:i/>
          <w:sz w:val="24"/>
          <w:szCs w:val="24"/>
        </w:rPr>
      </w:pPr>
      <w:r w:rsidRPr="00022CE1">
        <w:rPr>
          <w:rFonts w:ascii="Arial" w:hAnsi="Arial" w:cs="Arial"/>
          <w:i/>
          <w:sz w:val="24"/>
          <w:szCs w:val="24"/>
        </w:rPr>
        <w:t>Transcurrido el término a que se refiere la fracción anterior, se procederá al</w:t>
      </w:r>
      <w:r w:rsidRPr="00022CE1">
        <w:rPr>
          <w:rFonts w:ascii="Arial" w:hAnsi="Arial" w:cs="Arial"/>
          <w:i/>
          <w:spacing w:val="-13"/>
          <w:sz w:val="24"/>
          <w:szCs w:val="24"/>
        </w:rPr>
        <w:t xml:space="preserve"> </w:t>
      </w:r>
      <w:r w:rsidRPr="00022CE1">
        <w:rPr>
          <w:rFonts w:ascii="Arial" w:hAnsi="Arial" w:cs="Arial"/>
          <w:i/>
          <w:sz w:val="24"/>
          <w:szCs w:val="24"/>
        </w:rPr>
        <w:t>desahogo de las pruebas, aportadas, hecho lo anterior y dentro de los quince días hábiles siguientes se resolverá considerando los argumentos y pruebas que se  hubiesen hecho valer,</w:t>
      </w:r>
      <w:r w:rsidRPr="00022CE1">
        <w:rPr>
          <w:rFonts w:ascii="Arial" w:hAnsi="Arial" w:cs="Arial"/>
          <w:i/>
          <w:spacing w:val="1"/>
          <w:sz w:val="24"/>
          <w:szCs w:val="24"/>
        </w:rPr>
        <w:t xml:space="preserve"> </w:t>
      </w:r>
      <w:r w:rsidRPr="00022CE1">
        <w:rPr>
          <w:rFonts w:ascii="Arial" w:hAnsi="Arial" w:cs="Arial"/>
          <w:i/>
          <w:sz w:val="24"/>
          <w:szCs w:val="24"/>
        </w:rPr>
        <w:t>y</w:t>
      </w:r>
    </w:p>
    <w:p w:rsidR="00252FC8" w:rsidRPr="00022CE1" w:rsidRDefault="00252FC8" w:rsidP="00F63C7B">
      <w:pPr>
        <w:pStyle w:val="Textoindependiente"/>
        <w:spacing w:before="9"/>
        <w:rPr>
          <w:rFonts w:ascii="Arial" w:hAnsi="Arial" w:cs="Arial"/>
          <w:i/>
          <w:sz w:val="24"/>
          <w:szCs w:val="24"/>
          <w:lang w:val="es-MX"/>
        </w:rPr>
      </w:pPr>
    </w:p>
    <w:p w:rsidR="00252FC8" w:rsidRPr="00022CE1" w:rsidRDefault="00252FC8" w:rsidP="00F63C7B">
      <w:pPr>
        <w:pStyle w:val="Prrafodelista"/>
        <w:widowControl w:val="0"/>
        <w:numPr>
          <w:ilvl w:val="0"/>
          <w:numId w:val="6"/>
        </w:numPr>
        <w:tabs>
          <w:tab w:val="left" w:pos="821"/>
        </w:tabs>
        <w:spacing w:after="0" w:line="240" w:lineRule="auto"/>
        <w:ind w:right="108" w:hanging="701"/>
        <w:contextualSpacing w:val="0"/>
        <w:jc w:val="both"/>
        <w:rPr>
          <w:rFonts w:ascii="Arial" w:hAnsi="Arial" w:cs="Arial"/>
          <w:i/>
          <w:sz w:val="24"/>
          <w:szCs w:val="24"/>
        </w:rPr>
      </w:pPr>
      <w:r w:rsidRPr="00022CE1">
        <w:rPr>
          <w:rFonts w:ascii="Arial" w:hAnsi="Arial" w:cs="Arial"/>
          <w:i/>
          <w:sz w:val="24"/>
          <w:szCs w:val="24"/>
        </w:rPr>
        <w:t xml:space="preserve">La resolución será por escrito y debidamente fundada y motivada, determinará la sanción correspondiente </w:t>
      </w:r>
      <w:r w:rsidRPr="00022CE1">
        <w:rPr>
          <w:rFonts w:ascii="Arial" w:hAnsi="Arial" w:cs="Arial"/>
          <w:i/>
          <w:spacing w:val="-3"/>
          <w:sz w:val="24"/>
          <w:szCs w:val="24"/>
        </w:rPr>
        <w:t xml:space="preserve">y, </w:t>
      </w:r>
      <w:r w:rsidRPr="00022CE1">
        <w:rPr>
          <w:rFonts w:ascii="Arial" w:hAnsi="Arial" w:cs="Arial"/>
          <w:i/>
          <w:sz w:val="24"/>
          <w:szCs w:val="24"/>
        </w:rPr>
        <w:t>en caso de que requiera ejecución, el plazo para ello, con las medidas que deba adoptar el particular; dicha resolución se notificará en forma personal al</w:t>
      </w:r>
      <w:r w:rsidRPr="00022CE1">
        <w:rPr>
          <w:rFonts w:ascii="Arial" w:hAnsi="Arial" w:cs="Arial"/>
          <w:i/>
          <w:spacing w:val="-4"/>
          <w:sz w:val="24"/>
          <w:szCs w:val="24"/>
        </w:rPr>
        <w:t xml:space="preserve"> </w:t>
      </w:r>
      <w:r w:rsidRPr="00022CE1">
        <w:rPr>
          <w:rFonts w:ascii="Arial" w:hAnsi="Arial" w:cs="Arial"/>
          <w:i/>
          <w:sz w:val="24"/>
          <w:szCs w:val="24"/>
        </w:rPr>
        <w:t>infractor.</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Textoindependiente"/>
        <w:ind w:left="100" w:right="109"/>
        <w:jc w:val="both"/>
        <w:rPr>
          <w:rFonts w:ascii="Arial" w:hAnsi="Arial" w:cs="Arial"/>
          <w:i/>
          <w:sz w:val="24"/>
          <w:szCs w:val="24"/>
          <w:lang w:val="es-MX"/>
        </w:rPr>
      </w:pPr>
      <w:r w:rsidRPr="00022CE1">
        <w:rPr>
          <w:rFonts w:ascii="Arial" w:hAnsi="Arial" w:cs="Arial"/>
          <w:b/>
          <w:i/>
          <w:sz w:val="24"/>
          <w:szCs w:val="24"/>
          <w:lang w:val="es-MX"/>
        </w:rPr>
        <w:t>Artículo 223.-</w:t>
      </w:r>
      <w:r w:rsidRPr="00022CE1">
        <w:rPr>
          <w:rFonts w:ascii="Arial" w:hAnsi="Arial" w:cs="Arial"/>
          <w:i/>
          <w:sz w:val="24"/>
          <w:szCs w:val="24"/>
          <w:lang w:val="es-MX"/>
        </w:rPr>
        <w:t xml:space="preserve"> La prescripción de las infracciones urbanísticas se producirá por el transcurso de diez años, salvo las que afecten zonas de servidumbre, propiedad pública, bienes nacionales, zonas de protección ecológicas, o patrimonio cultural, las cuales serán imprescriptibles. El plazo de prescripción de las infracciones comenzará a computarse desde el día en que la infracción se haya cometido; desde aquel en que hubiera podido incoarse el procedimiento sancionador; o en su caso, cuando el afectado o la autoridad tuvieren conocimiento de la infracción. </w:t>
      </w:r>
    </w:p>
    <w:p w:rsidR="00252FC8" w:rsidRPr="00022CE1" w:rsidRDefault="00252FC8" w:rsidP="00F63C7B">
      <w:pPr>
        <w:pStyle w:val="Textoindependiente"/>
        <w:spacing w:before="4"/>
        <w:rPr>
          <w:rFonts w:ascii="Arial" w:hAnsi="Arial" w:cs="Arial"/>
          <w:i/>
          <w:sz w:val="24"/>
          <w:szCs w:val="24"/>
          <w:lang w:val="es-MX"/>
        </w:rPr>
      </w:pPr>
    </w:p>
    <w:p w:rsidR="00252FC8" w:rsidRPr="000D1171" w:rsidRDefault="00252FC8" w:rsidP="00F63C7B">
      <w:pPr>
        <w:pStyle w:val="Ttulo1"/>
        <w:spacing w:before="1" w:line="240" w:lineRule="auto"/>
        <w:ind w:right="189"/>
        <w:jc w:val="center"/>
        <w:rPr>
          <w:rFonts w:ascii="Arial" w:hAnsi="Arial" w:cs="Arial"/>
          <w:i/>
          <w:color w:val="000000" w:themeColor="text1"/>
          <w:sz w:val="24"/>
          <w:szCs w:val="24"/>
        </w:rPr>
      </w:pPr>
      <w:r w:rsidRPr="000D1171">
        <w:rPr>
          <w:rFonts w:ascii="Arial" w:hAnsi="Arial" w:cs="Arial"/>
          <w:i/>
          <w:color w:val="000000" w:themeColor="text1"/>
          <w:sz w:val="24"/>
          <w:szCs w:val="24"/>
        </w:rPr>
        <w:t>TÍTULO XV</w:t>
      </w:r>
    </w:p>
    <w:p w:rsidR="00252FC8" w:rsidRDefault="00252FC8" w:rsidP="00F63C7B">
      <w:pPr>
        <w:spacing w:after="0" w:line="240" w:lineRule="auto"/>
        <w:ind w:left="955" w:right="967"/>
        <w:jc w:val="center"/>
        <w:rPr>
          <w:rFonts w:ascii="Arial" w:hAnsi="Arial" w:cs="Arial"/>
          <w:b/>
          <w:i/>
          <w:sz w:val="24"/>
          <w:szCs w:val="24"/>
        </w:rPr>
      </w:pPr>
      <w:r w:rsidRPr="00022CE1">
        <w:rPr>
          <w:rFonts w:ascii="Arial" w:hAnsi="Arial" w:cs="Arial"/>
          <w:b/>
          <w:i/>
          <w:sz w:val="24"/>
          <w:szCs w:val="24"/>
        </w:rPr>
        <w:t>DE LOS RECURSOS Y DEFENSA DE LOS PARTICULARES CAPÍTULO ÚNICO</w:t>
      </w:r>
    </w:p>
    <w:p w:rsidR="000D1171" w:rsidRPr="00022CE1" w:rsidRDefault="000D1171" w:rsidP="00F63C7B">
      <w:pPr>
        <w:spacing w:after="0" w:line="240" w:lineRule="auto"/>
        <w:ind w:left="955" w:right="967"/>
        <w:jc w:val="center"/>
        <w:rPr>
          <w:rFonts w:ascii="Arial" w:hAnsi="Arial" w:cs="Arial"/>
          <w:b/>
          <w:i/>
          <w:sz w:val="24"/>
          <w:szCs w:val="24"/>
        </w:rPr>
      </w:pPr>
    </w:p>
    <w:p w:rsidR="00252FC8" w:rsidRPr="00022CE1" w:rsidRDefault="00252FC8" w:rsidP="00F63C7B">
      <w:pPr>
        <w:pStyle w:val="Textoindependiente"/>
        <w:spacing w:before="5"/>
        <w:ind w:left="100" w:right="106"/>
        <w:jc w:val="both"/>
        <w:rPr>
          <w:rFonts w:ascii="Arial" w:hAnsi="Arial" w:cs="Arial"/>
          <w:i/>
          <w:sz w:val="24"/>
          <w:szCs w:val="24"/>
          <w:lang w:val="es-MX"/>
        </w:rPr>
      </w:pPr>
      <w:r w:rsidRPr="00022CE1">
        <w:rPr>
          <w:rFonts w:ascii="Arial" w:hAnsi="Arial" w:cs="Arial"/>
          <w:b/>
          <w:i/>
          <w:sz w:val="24"/>
          <w:szCs w:val="24"/>
          <w:lang w:val="es-MX"/>
        </w:rPr>
        <w:t xml:space="preserve">Artículo 224.- </w:t>
      </w:r>
      <w:r w:rsidRPr="00022CE1">
        <w:rPr>
          <w:rFonts w:ascii="Arial" w:hAnsi="Arial" w:cs="Arial"/>
          <w:i/>
          <w:sz w:val="24"/>
          <w:szCs w:val="24"/>
          <w:lang w:val="es-MX"/>
        </w:rPr>
        <w:t>Contra las resoluciones que se dicten en la aplicación de este Reglamento y los actos u omisiones de las autoridades responsables de aplicarlas, las personas que resulten afectadas en sus derechos podrán interponer los recursos previstos en la Ley del Procedimiento Administrativo del Estado de Jalisco, siendo los</w:t>
      </w:r>
      <w:r w:rsidRPr="00022CE1">
        <w:rPr>
          <w:rFonts w:ascii="Arial" w:hAnsi="Arial" w:cs="Arial"/>
          <w:i/>
          <w:spacing w:val="-13"/>
          <w:sz w:val="24"/>
          <w:szCs w:val="24"/>
          <w:lang w:val="es-MX"/>
        </w:rPr>
        <w:t xml:space="preserve"> </w:t>
      </w:r>
      <w:r w:rsidRPr="00022CE1">
        <w:rPr>
          <w:rFonts w:ascii="Arial" w:hAnsi="Arial" w:cs="Arial"/>
          <w:i/>
          <w:sz w:val="24"/>
          <w:szCs w:val="24"/>
          <w:lang w:val="es-MX"/>
        </w:rPr>
        <w:t>siguientes:</w:t>
      </w:r>
    </w:p>
    <w:p w:rsidR="00252FC8" w:rsidRPr="00022CE1" w:rsidRDefault="00252FC8" w:rsidP="00F63C7B">
      <w:pPr>
        <w:pStyle w:val="Textoindependiente"/>
        <w:spacing w:before="5"/>
        <w:ind w:left="100" w:right="106"/>
        <w:jc w:val="both"/>
        <w:rPr>
          <w:rFonts w:ascii="Arial" w:hAnsi="Arial" w:cs="Arial"/>
          <w:i/>
          <w:sz w:val="24"/>
          <w:szCs w:val="24"/>
          <w:lang w:val="es-MX"/>
        </w:rPr>
      </w:pPr>
    </w:p>
    <w:p w:rsidR="00252FC8" w:rsidRPr="00022CE1" w:rsidRDefault="00252FC8" w:rsidP="00F63C7B">
      <w:pPr>
        <w:pStyle w:val="Prrafodelista"/>
        <w:widowControl w:val="0"/>
        <w:numPr>
          <w:ilvl w:val="0"/>
          <w:numId w:val="5"/>
        </w:numPr>
        <w:tabs>
          <w:tab w:val="left" w:pos="820"/>
          <w:tab w:val="left" w:pos="821"/>
        </w:tabs>
        <w:spacing w:before="45" w:after="0" w:line="240" w:lineRule="auto"/>
        <w:contextualSpacing w:val="0"/>
        <w:jc w:val="left"/>
        <w:rPr>
          <w:rFonts w:ascii="Arial" w:hAnsi="Arial" w:cs="Arial"/>
          <w:i/>
          <w:sz w:val="24"/>
          <w:szCs w:val="24"/>
        </w:rPr>
      </w:pPr>
      <w:r w:rsidRPr="00022CE1">
        <w:rPr>
          <w:rFonts w:ascii="Arial" w:hAnsi="Arial" w:cs="Arial"/>
          <w:i/>
          <w:sz w:val="24"/>
          <w:szCs w:val="24"/>
        </w:rPr>
        <w:t>Recurso de inconformidad;</w:t>
      </w:r>
      <w:r w:rsidRPr="00022CE1">
        <w:rPr>
          <w:rFonts w:ascii="Arial" w:hAnsi="Arial" w:cs="Arial"/>
          <w:i/>
          <w:spacing w:val="-3"/>
          <w:sz w:val="24"/>
          <w:szCs w:val="24"/>
        </w:rPr>
        <w:t xml:space="preserve"> </w:t>
      </w:r>
      <w:r w:rsidRPr="00022CE1">
        <w:rPr>
          <w:rFonts w:ascii="Arial" w:hAnsi="Arial" w:cs="Arial"/>
          <w:i/>
          <w:sz w:val="24"/>
          <w:szCs w:val="24"/>
        </w:rPr>
        <w:t>y</w:t>
      </w:r>
    </w:p>
    <w:p w:rsidR="00252FC8" w:rsidRPr="00022CE1" w:rsidRDefault="00252FC8" w:rsidP="00F63C7B">
      <w:pPr>
        <w:pStyle w:val="Textoindependiente"/>
        <w:rPr>
          <w:rFonts w:ascii="Arial" w:hAnsi="Arial" w:cs="Arial"/>
          <w:i/>
          <w:sz w:val="24"/>
          <w:szCs w:val="24"/>
        </w:rPr>
      </w:pPr>
    </w:p>
    <w:p w:rsidR="00252FC8" w:rsidRPr="00022CE1" w:rsidRDefault="00252FC8" w:rsidP="00F63C7B">
      <w:pPr>
        <w:pStyle w:val="Prrafodelista"/>
        <w:widowControl w:val="0"/>
        <w:numPr>
          <w:ilvl w:val="0"/>
          <w:numId w:val="5"/>
        </w:numPr>
        <w:tabs>
          <w:tab w:val="left" w:pos="820"/>
          <w:tab w:val="left" w:pos="821"/>
        </w:tabs>
        <w:spacing w:after="0" w:line="240" w:lineRule="auto"/>
        <w:ind w:hanging="607"/>
        <w:contextualSpacing w:val="0"/>
        <w:jc w:val="left"/>
        <w:rPr>
          <w:rFonts w:ascii="Arial" w:hAnsi="Arial" w:cs="Arial"/>
          <w:i/>
          <w:sz w:val="24"/>
          <w:szCs w:val="24"/>
        </w:rPr>
      </w:pPr>
      <w:r w:rsidRPr="00022CE1">
        <w:rPr>
          <w:rFonts w:ascii="Arial" w:hAnsi="Arial" w:cs="Arial"/>
          <w:i/>
          <w:sz w:val="24"/>
          <w:szCs w:val="24"/>
        </w:rPr>
        <w:t>Recurso de</w:t>
      </w:r>
      <w:r w:rsidRPr="00022CE1">
        <w:rPr>
          <w:rFonts w:ascii="Arial" w:hAnsi="Arial" w:cs="Arial"/>
          <w:i/>
          <w:spacing w:val="-4"/>
          <w:sz w:val="24"/>
          <w:szCs w:val="24"/>
        </w:rPr>
        <w:t xml:space="preserve"> </w:t>
      </w:r>
      <w:r w:rsidRPr="00022CE1">
        <w:rPr>
          <w:rFonts w:ascii="Arial" w:hAnsi="Arial" w:cs="Arial"/>
          <w:i/>
          <w:sz w:val="24"/>
          <w:szCs w:val="24"/>
        </w:rPr>
        <w:t>revisión;</w:t>
      </w:r>
    </w:p>
    <w:p w:rsidR="00252FC8" w:rsidRPr="00022CE1" w:rsidRDefault="00252FC8" w:rsidP="00F63C7B">
      <w:pPr>
        <w:pStyle w:val="Textoindependiente"/>
        <w:rPr>
          <w:rFonts w:ascii="Arial" w:hAnsi="Arial" w:cs="Arial"/>
          <w:i/>
          <w:sz w:val="24"/>
          <w:szCs w:val="24"/>
        </w:rPr>
      </w:pPr>
    </w:p>
    <w:p w:rsidR="00252FC8" w:rsidRPr="00022CE1" w:rsidRDefault="00252FC8" w:rsidP="00F63C7B">
      <w:pPr>
        <w:pStyle w:val="Textoindependiente"/>
        <w:ind w:left="100" w:right="109"/>
        <w:jc w:val="both"/>
        <w:rPr>
          <w:rFonts w:ascii="Arial" w:hAnsi="Arial" w:cs="Arial"/>
          <w:i/>
          <w:sz w:val="24"/>
          <w:szCs w:val="24"/>
          <w:lang w:val="es-MX"/>
        </w:rPr>
      </w:pPr>
      <w:r w:rsidRPr="00022CE1">
        <w:rPr>
          <w:rFonts w:ascii="Arial" w:hAnsi="Arial" w:cs="Arial"/>
          <w:b/>
          <w:i/>
          <w:sz w:val="24"/>
          <w:szCs w:val="24"/>
          <w:lang w:val="es-MX"/>
        </w:rPr>
        <w:t xml:space="preserve">Artículo 225.- </w:t>
      </w:r>
      <w:r w:rsidRPr="00022CE1">
        <w:rPr>
          <w:rFonts w:ascii="Arial" w:hAnsi="Arial" w:cs="Arial"/>
          <w:i/>
          <w:sz w:val="24"/>
          <w:szCs w:val="24"/>
          <w:lang w:val="es-MX"/>
        </w:rPr>
        <w:t>El recurso de inconformidad procede en contra de multas impuestas por las autoridades administrativas y tiene como objeto confirmar o modificar el monto de la multa. El recurso deberá interponerse ante la propia autoridad que impuso la multa, dentro del término de tres días hábiles contados a partir de la fecha en que fue notificada la multa y se substanciará en la forma y términos señalados en la Ley del Procedimiento Administrativo del Estado de Jalisco.</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spacing w:after="0" w:line="240" w:lineRule="auto"/>
        <w:ind w:left="100"/>
        <w:jc w:val="both"/>
        <w:rPr>
          <w:rFonts w:ascii="Arial" w:hAnsi="Arial" w:cs="Arial"/>
          <w:i/>
          <w:sz w:val="24"/>
          <w:szCs w:val="24"/>
        </w:rPr>
      </w:pPr>
      <w:r w:rsidRPr="00022CE1">
        <w:rPr>
          <w:rFonts w:ascii="Arial" w:hAnsi="Arial" w:cs="Arial"/>
          <w:b/>
          <w:i/>
          <w:sz w:val="24"/>
          <w:szCs w:val="24"/>
        </w:rPr>
        <w:t xml:space="preserve">Artículo 226.- </w:t>
      </w:r>
      <w:r w:rsidRPr="00022CE1">
        <w:rPr>
          <w:rFonts w:ascii="Arial" w:hAnsi="Arial" w:cs="Arial"/>
          <w:i/>
          <w:sz w:val="24"/>
          <w:szCs w:val="24"/>
        </w:rPr>
        <w:t>El recurso de revisión procede contra de:</w:t>
      </w:r>
    </w:p>
    <w:p w:rsidR="00252FC8" w:rsidRPr="00022CE1" w:rsidRDefault="00252FC8" w:rsidP="00F63C7B">
      <w:pPr>
        <w:pStyle w:val="Textoindependiente"/>
        <w:spacing w:before="10"/>
        <w:rPr>
          <w:rFonts w:ascii="Arial" w:hAnsi="Arial" w:cs="Arial"/>
          <w:i/>
          <w:sz w:val="24"/>
          <w:szCs w:val="24"/>
          <w:lang w:val="es-MX"/>
        </w:rPr>
      </w:pPr>
    </w:p>
    <w:p w:rsidR="00252FC8" w:rsidRPr="00022CE1" w:rsidRDefault="00252FC8" w:rsidP="00F63C7B">
      <w:pPr>
        <w:pStyle w:val="Prrafodelista"/>
        <w:widowControl w:val="0"/>
        <w:numPr>
          <w:ilvl w:val="0"/>
          <w:numId w:val="4"/>
        </w:numPr>
        <w:tabs>
          <w:tab w:val="left" w:pos="820"/>
          <w:tab w:val="left" w:pos="821"/>
        </w:tabs>
        <w:spacing w:after="0" w:line="240" w:lineRule="auto"/>
        <w:ind w:right="113"/>
        <w:contextualSpacing w:val="0"/>
        <w:jc w:val="left"/>
        <w:rPr>
          <w:rFonts w:ascii="Arial" w:hAnsi="Arial" w:cs="Arial"/>
          <w:i/>
          <w:sz w:val="24"/>
          <w:szCs w:val="24"/>
        </w:rPr>
      </w:pPr>
      <w:r w:rsidRPr="00022CE1">
        <w:rPr>
          <w:rFonts w:ascii="Arial" w:hAnsi="Arial" w:cs="Arial"/>
          <w:i/>
          <w:sz w:val="24"/>
          <w:szCs w:val="24"/>
        </w:rPr>
        <w:t>Los actos de autoridades que impongan las sanciones a que se refiere este Reglamento y que el interesado estime indebidamente fundadas y</w:t>
      </w:r>
      <w:r w:rsidRPr="00022CE1">
        <w:rPr>
          <w:rFonts w:ascii="Arial" w:hAnsi="Arial" w:cs="Arial"/>
          <w:i/>
          <w:spacing w:val="-12"/>
          <w:sz w:val="24"/>
          <w:szCs w:val="24"/>
        </w:rPr>
        <w:t xml:space="preserve"> </w:t>
      </w:r>
      <w:r w:rsidRPr="00022CE1">
        <w:rPr>
          <w:rFonts w:ascii="Arial" w:hAnsi="Arial" w:cs="Arial"/>
          <w:i/>
          <w:sz w:val="24"/>
          <w:szCs w:val="24"/>
        </w:rPr>
        <w:t>motivadas;</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0"/>
          <w:numId w:val="4"/>
        </w:numPr>
        <w:tabs>
          <w:tab w:val="left" w:pos="820"/>
          <w:tab w:val="left" w:pos="821"/>
        </w:tabs>
        <w:spacing w:after="0" w:line="240" w:lineRule="auto"/>
        <w:ind w:right="111" w:hanging="607"/>
        <w:contextualSpacing w:val="0"/>
        <w:jc w:val="left"/>
        <w:rPr>
          <w:rFonts w:ascii="Arial" w:hAnsi="Arial" w:cs="Arial"/>
          <w:i/>
          <w:sz w:val="24"/>
          <w:szCs w:val="24"/>
        </w:rPr>
      </w:pPr>
      <w:r w:rsidRPr="00022CE1">
        <w:rPr>
          <w:rFonts w:ascii="Arial" w:hAnsi="Arial" w:cs="Arial"/>
          <w:i/>
          <w:sz w:val="24"/>
          <w:szCs w:val="24"/>
        </w:rPr>
        <w:t>Los actos de autoridades que determinen y ejecuten las medidas de seguridad previstas en este Reglamento y que el afectado estime improcedentes o</w:t>
      </w:r>
      <w:r w:rsidRPr="00022CE1">
        <w:rPr>
          <w:rFonts w:ascii="Arial" w:hAnsi="Arial" w:cs="Arial"/>
          <w:i/>
          <w:spacing w:val="-15"/>
          <w:sz w:val="24"/>
          <w:szCs w:val="24"/>
        </w:rPr>
        <w:t xml:space="preserve"> </w:t>
      </w:r>
      <w:r w:rsidRPr="00022CE1">
        <w:rPr>
          <w:rFonts w:ascii="Arial" w:hAnsi="Arial" w:cs="Arial"/>
          <w:i/>
          <w:sz w:val="24"/>
          <w:szCs w:val="24"/>
        </w:rPr>
        <w:t>inadecuadas;</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Prrafodelista"/>
        <w:widowControl w:val="0"/>
        <w:numPr>
          <w:ilvl w:val="0"/>
          <w:numId w:val="4"/>
        </w:numPr>
        <w:tabs>
          <w:tab w:val="left" w:pos="820"/>
          <w:tab w:val="left" w:pos="821"/>
        </w:tabs>
        <w:spacing w:after="0" w:line="240" w:lineRule="auto"/>
        <w:ind w:right="108" w:hanging="701"/>
        <w:contextualSpacing w:val="0"/>
        <w:jc w:val="left"/>
        <w:rPr>
          <w:rFonts w:ascii="Arial" w:hAnsi="Arial" w:cs="Arial"/>
          <w:i/>
          <w:sz w:val="24"/>
          <w:szCs w:val="24"/>
        </w:rPr>
      </w:pPr>
      <w:r w:rsidRPr="00022CE1">
        <w:rPr>
          <w:rFonts w:ascii="Arial" w:hAnsi="Arial" w:cs="Arial"/>
          <w:i/>
          <w:sz w:val="24"/>
          <w:szCs w:val="24"/>
        </w:rPr>
        <w:t>Los actos de autoridades administrativas que los interesados estimen violatorias de este Reglamento, decretos, programas y planes de desarrollo urbano;</w:t>
      </w:r>
      <w:r w:rsidRPr="00022CE1">
        <w:rPr>
          <w:rFonts w:ascii="Arial" w:hAnsi="Arial" w:cs="Arial"/>
          <w:i/>
          <w:spacing w:val="-10"/>
          <w:sz w:val="24"/>
          <w:szCs w:val="24"/>
        </w:rPr>
        <w:t xml:space="preserve"> </w:t>
      </w:r>
      <w:r w:rsidRPr="00022CE1">
        <w:rPr>
          <w:rFonts w:ascii="Arial" w:hAnsi="Arial" w:cs="Arial"/>
          <w:i/>
          <w:sz w:val="24"/>
          <w:szCs w:val="24"/>
        </w:rPr>
        <w:t>y</w:t>
      </w:r>
    </w:p>
    <w:p w:rsidR="00252FC8" w:rsidRPr="00022CE1" w:rsidRDefault="00252FC8" w:rsidP="00F63C7B">
      <w:pPr>
        <w:pStyle w:val="Textoindependiente"/>
        <w:spacing w:before="4"/>
        <w:rPr>
          <w:rFonts w:ascii="Arial" w:hAnsi="Arial" w:cs="Arial"/>
          <w:i/>
          <w:sz w:val="24"/>
          <w:szCs w:val="24"/>
          <w:lang w:val="es-MX"/>
        </w:rPr>
      </w:pPr>
    </w:p>
    <w:p w:rsidR="00252FC8" w:rsidRPr="00022CE1" w:rsidRDefault="00252FC8" w:rsidP="00F63C7B">
      <w:pPr>
        <w:pStyle w:val="Prrafodelista"/>
        <w:widowControl w:val="0"/>
        <w:numPr>
          <w:ilvl w:val="0"/>
          <w:numId w:val="4"/>
        </w:numPr>
        <w:tabs>
          <w:tab w:val="left" w:pos="820"/>
          <w:tab w:val="left" w:pos="821"/>
        </w:tabs>
        <w:spacing w:before="1" w:after="0" w:line="240" w:lineRule="auto"/>
        <w:ind w:right="115" w:hanging="686"/>
        <w:contextualSpacing w:val="0"/>
        <w:jc w:val="left"/>
        <w:rPr>
          <w:rFonts w:ascii="Arial" w:hAnsi="Arial" w:cs="Arial"/>
          <w:i/>
          <w:sz w:val="24"/>
          <w:szCs w:val="24"/>
        </w:rPr>
      </w:pPr>
      <w:r w:rsidRPr="00022CE1">
        <w:rPr>
          <w:rFonts w:ascii="Arial" w:hAnsi="Arial" w:cs="Arial"/>
          <w:i/>
          <w:sz w:val="24"/>
          <w:szCs w:val="24"/>
        </w:rPr>
        <w:t>En los demás supuestos previstos en la Ley del Procedimiento Administrativo del Estado de</w:t>
      </w:r>
      <w:r w:rsidRPr="00022CE1">
        <w:rPr>
          <w:rFonts w:ascii="Arial" w:hAnsi="Arial" w:cs="Arial"/>
          <w:i/>
          <w:spacing w:val="-4"/>
          <w:sz w:val="24"/>
          <w:szCs w:val="24"/>
        </w:rPr>
        <w:t xml:space="preserve"> </w:t>
      </w:r>
      <w:r w:rsidRPr="00022CE1">
        <w:rPr>
          <w:rFonts w:ascii="Arial" w:hAnsi="Arial" w:cs="Arial"/>
          <w:i/>
          <w:sz w:val="24"/>
          <w:szCs w:val="24"/>
        </w:rPr>
        <w:t>Jalisco.</w:t>
      </w:r>
    </w:p>
    <w:p w:rsidR="00252FC8" w:rsidRPr="00022CE1" w:rsidRDefault="00252FC8" w:rsidP="00F63C7B">
      <w:pPr>
        <w:pStyle w:val="Textoindependiente"/>
        <w:spacing w:before="8"/>
        <w:rPr>
          <w:rFonts w:ascii="Arial" w:hAnsi="Arial" w:cs="Arial"/>
          <w:i/>
          <w:sz w:val="24"/>
          <w:szCs w:val="24"/>
          <w:lang w:val="es-MX"/>
        </w:rPr>
      </w:pPr>
    </w:p>
    <w:p w:rsidR="00252FC8" w:rsidRPr="00022CE1" w:rsidRDefault="00252FC8" w:rsidP="00F63C7B">
      <w:pPr>
        <w:pStyle w:val="Textoindependiente"/>
        <w:ind w:left="100" w:right="106"/>
        <w:jc w:val="both"/>
        <w:rPr>
          <w:rFonts w:ascii="Arial" w:hAnsi="Arial" w:cs="Arial"/>
          <w:i/>
          <w:sz w:val="24"/>
          <w:szCs w:val="24"/>
          <w:lang w:val="es-MX"/>
        </w:rPr>
      </w:pPr>
      <w:r w:rsidRPr="00022CE1">
        <w:rPr>
          <w:rFonts w:ascii="Arial" w:hAnsi="Arial" w:cs="Arial"/>
          <w:b/>
          <w:i/>
          <w:sz w:val="24"/>
          <w:szCs w:val="24"/>
          <w:lang w:val="es-MX"/>
        </w:rPr>
        <w:t xml:space="preserve">Artículo 227.- </w:t>
      </w:r>
      <w:r w:rsidRPr="00022CE1">
        <w:rPr>
          <w:rFonts w:ascii="Arial" w:hAnsi="Arial" w:cs="Arial"/>
          <w:i/>
          <w:sz w:val="24"/>
          <w:szCs w:val="24"/>
          <w:lang w:val="es-MX"/>
        </w:rPr>
        <w:t>En cuanto al procedimiento para tramitar los recursos de revisión e inconformidad, en relación con su presentación, suspensión del acto reclamado, la naturaleza de las pruebas, su ofrecimiento, admisión, desahogo, la resolución, se observan las disposiciones previstas en la Ley del Procedimiento Administrativo del Estado de Jalisco.</w:t>
      </w:r>
    </w:p>
    <w:p w:rsidR="00252FC8" w:rsidRPr="00022CE1" w:rsidRDefault="00252FC8" w:rsidP="00F63C7B">
      <w:pPr>
        <w:pStyle w:val="Textoindependiente"/>
        <w:spacing w:before="10"/>
        <w:rPr>
          <w:rFonts w:ascii="Arial" w:hAnsi="Arial" w:cs="Arial"/>
          <w:i/>
          <w:sz w:val="24"/>
          <w:szCs w:val="24"/>
          <w:lang w:val="es-MX"/>
        </w:rPr>
      </w:pPr>
    </w:p>
    <w:p w:rsidR="00252FC8" w:rsidRPr="00022CE1" w:rsidRDefault="00252FC8" w:rsidP="00F63C7B">
      <w:pPr>
        <w:pStyle w:val="Textoindependiente"/>
        <w:ind w:left="100" w:right="110"/>
        <w:jc w:val="both"/>
        <w:rPr>
          <w:rFonts w:ascii="Arial" w:hAnsi="Arial" w:cs="Arial"/>
          <w:i/>
          <w:sz w:val="24"/>
          <w:szCs w:val="24"/>
          <w:lang w:val="es-MX"/>
        </w:rPr>
      </w:pPr>
      <w:r w:rsidRPr="00022CE1">
        <w:rPr>
          <w:rFonts w:ascii="Arial" w:hAnsi="Arial" w:cs="Arial"/>
          <w:b/>
          <w:i/>
          <w:sz w:val="24"/>
          <w:szCs w:val="24"/>
          <w:lang w:val="es-MX"/>
        </w:rPr>
        <w:t xml:space="preserve">Artículo 228.- </w:t>
      </w:r>
      <w:r w:rsidRPr="00022CE1">
        <w:rPr>
          <w:rFonts w:ascii="Arial" w:hAnsi="Arial" w:cs="Arial"/>
          <w:i/>
          <w:sz w:val="24"/>
          <w:szCs w:val="24"/>
          <w:lang w:val="es-MX"/>
        </w:rPr>
        <w:t>En contra de la resolución dictada por la Autoridad Municipal competente al resolver el recurso de revisión, procederá el juicio ante el Tribunal de lo Administrativo del Estado.</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Textoindependiente"/>
        <w:ind w:left="100" w:right="114"/>
        <w:jc w:val="both"/>
        <w:rPr>
          <w:rFonts w:ascii="Arial" w:hAnsi="Arial" w:cs="Arial"/>
          <w:i/>
          <w:sz w:val="24"/>
          <w:szCs w:val="24"/>
          <w:lang w:val="es-MX"/>
        </w:rPr>
      </w:pPr>
      <w:r w:rsidRPr="00022CE1">
        <w:rPr>
          <w:rFonts w:ascii="Arial" w:hAnsi="Arial" w:cs="Arial"/>
          <w:b/>
          <w:i/>
          <w:sz w:val="24"/>
          <w:szCs w:val="24"/>
          <w:lang w:val="es-MX"/>
        </w:rPr>
        <w:t xml:space="preserve">Artículo 229.- </w:t>
      </w:r>
      <w:r w:rsidRPr="00022CE1">
        <w:rPr>
          <w:rFonts w:ascii="Arial" w:hAnsi="Arial" w:cs="Arial"/>
          <w:i/>
          <w:sz w:val="24"/>
          <w:szCs w:val="24"/>
          <w:lang w:val="es-MX"/>
        </w:rPr>
        <w:t>La afirmativa ficta y la negativa ficta, se impugnarán conforme a las disposiciones previstas en la Ley del Procedimiento Administrativo del Estado de Jalisco.</w:t>
      </w:r>
    </w:p>
    <w:p w:rsidR="00252FC8" w:rsidRPr="000D1171" w:rsidRDefault="00252FC8" w:rsidP="00F63C7B">
      <w:pPr>
        <w:pStyle w:val="Ttulo1"/>
        <w:spacing w:line="240" w:lineRule="auto"/>
        <w:ind w:right="190"/>
        <w:jc w:val="center"/>
        <w:rPr>
          <w:rFonts w:ascii="Arial" w:hAnsi="Arial" w:cs="Arial"/>
          <w:i/>
          <w:color w:val="000000" w:themeColor="text1"/>
          <w:sz w:val="24"/>
          <w:szCs w:val="24"/>
        </w:rPr>
      </w:pPr>
      <w:r w:rsidRPr="000D1171">
        <w:rPr>
          <w:rFonts w:ascii="Arial" w:hAnsi="Arial" w:cs="Arial"/>
          <w:i/>
          <w:color w:val="000000" w:themeColor="text1"/>
          <w:sz w:val="24"/>
          <w:szCs w:val="24"/>
        </w:rPr>
        <w:t>TRANSITORIOS</w:t>
      </w:r>
    </w:p>
    <w:p w:rsidR="00252FC8" w:rsidRPr="00022CE1" w:rsidRDefault="00252FC8" w:rsidP="00F63C7B">
      <w:pPr>
        <w:pStyle w:val="Textoindependiente"/>
        <w:spacing w:before="6"/>
        <w:rPr>
          <w:rFonts w:ascii="Arial" w:hAnsi="Arial" w:cs="Arial"/>
          <w:b/>
          <w:i/>
          <w:sz w:val="24"/>
          <w:szCs w:val="24"/>
          <w:lang w:val="es-MX"/>
        </w:rPr>
      </w:pPr>
    </w:p>
    <w:p w:rsidR="00252FC8" w:rsidRPr="00022CE1" w:rsidRDefault="00252FC8" w:rsidP="00F63C7B">
      <w:pPr>
        <w:pStyle w:val="Textoindependiente"/>
        <w:ind w:left="100" w:right="112"/>
        <w:jc w:val="both"/>
        <w:rPr>
          <w:rFonts w:ascii="Arial" w:hAnsi="Arial" w:cs="Arial"/>
          <w:i/>
          <w:sz w:val="24"/>
          <w:szCs w:val="24"/>
          <w:lang w:val="es-MX"/>
        </w:rPr>
      </w:pPr>
      <w:r w:rsidRPr="00022CE1">
        <w:rPr>
          <w:rFonts w:ascii="Arial" w:hAnsi="Arial" w:cs="Arial"/>
          <w:b/>
          <w:i/>
          <w:sz w:val="24"/>
          <w:szCs w:val="24"/>
          <w:lang w:val="es-MX"/>
        </w:rPr>
        <w:t xml:space="preserve">PRIMERO. </w:t>
      </w:r>
      <w:r w:rsidRPr="00022CE1">
        <w:rPr>
          <w:rFonts w:ascii="Arial" w:hAnsi="Arial" w:cs="Arial"/>
          <w:i/>
          <w:sz w:val="24"/>
          <w:szCs w:val="24"/>
          <w:lang w:val="es-MX"/>
        </w:rPr>
        <w:t>Este Reglamento entrará en vigor al día siguiente de su publicación en la Gaceta Municipal; abrogándose el Reglamento de Construcciones en el Municipio de Tlaquepaque, Jalisco y Normas Técnicas Complementarias para Diseño por Sismo aprobado.</w:t>
      </w:r>
    </w:p>
    <w:p w:rsidR="00252FC8" w:rsidRPr="00022CE1" w:rsidRDefault="00252FC8" w:rsidP="00F63C7B">
      <w:pPr>
        <w:pStyle w:val="Textoindependiente"/>
        <w:spacing w:before="69"/>
        <w:ind w:left="100" w:right="106"/>
        <w:jc w:val="both"/>
        <w:rPr>
          <w:rFonts w:ascii="Arial" w:hAnsi="Arial" w:cs="Arial"/>
          <w:i/>
          <w:sz w:val="24"/>
          <w:szCs w:val="24"/>
          <w:lang w:val="es-MX"/>
        </w:rPr>
      </w:pPr>
      <w:r w:rsidRPr="00022CE1">
        <w:rPr>
          <w:rFonts w:ascii="Arial" w:hAnsi="Arial" w:cs="Arial"/>
          <w:b/>
          <w:i/>
          <w:sz w:val="24"/>
          <w:szCs w:val="24"/>
          <w:lang w:val="es-MX"/>
        </w:rPr>
        <w:t xml:space="preserve">SEGUNDO. </w:t>
      </w:r>
      <w:r w:rsidRPr="00022CE1">
        <w:rPr>
          <w:rFonts w:ascii="Arial" w:hAnsi="Arial" w:cs="Arial"/>
          <w:i/>
          <w:sz w:val="24"/>
          <w:szCs w:val="24"/>
          <w:lang w:val="es-MX"/>
        </w:rPr>
        <w:t>Se abrogan las normativas, ordenamientos, reglamentos y disposiciones municipales que sean anteriores a la fecha en que entre en vigor el presente reglamento y que contravengan al</w:t>
      </w:r>
      <w:r w:rsidRPr="00022CE1">
        <w:rPr>
          <w:rFonts w:ascii="Arial" w:hAnsi="Arial" w:cs="Arial"/>
          <w:i/>
          <w:spacing w:val="-5"/>
          <w:sz w:val="24"/>
          <w:szCs w:val="24"/>
          <w:lang w:val="es-MX"/>
        </w:rPr>
        <w:t xml:space="preserve"> </w:t>
      </w:r>
      <w:r w:rsidRPr="00022CE1">
        <w:rPr>
          <w:rFonts w:ascii="Arial" w:hAnsi="Arial" w:cs="Arial"/>
          <w:i/>
          <w:sz w:val="24"/>
          <w:szCs w:val="24"/>
          <w:lang w:val="es-MX"/>
        </w:rPr>
        <w:t>mismo.</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Textoindependiente"/>
        <w:ind w:left="100" w:right="108"/>
        <w:jc w:val="both"/>
        <w:rPr>
          <w:rFonts w:ascii="Arial" w:hAnsi="Arial" w:cs="Arial"/>
          <w:i/>
          <w:sz w:val="24"/>
          <w:szCs w:val="24"/>
          <w:lang w:val="es-MX"/>
        </w:rPr>
      </w:pPr>
      <w:r w:rsidRPr="00022CE1">
        <w:rPr>
          <w:rFonts w:ascii="Arial" w:hAnsi="Arial" w:cs="Arial"/>
          <w:b/>
          <w:i/>
          <w:sz w:val="24"/>
          <w:szCs w:val="24"/>
          <w:lang w:val="es-MX"/>
        </w:rPr>
        <w:t xml:space="preserve">TERCERO. </w:t>
      </w:r>
      <w:r w:rsidRPr="00022CE1">
        <w:rPr>
          <w:rFonts w:ascii="Arial" w:hAnsi="Arial" w:cs="Arial"/>
          <w:i/>
          <w:sz w:val="24"/>
          <w:szCs w:val="24"/>
          <w:lang w:val="es-MX"/>
        </w:rPr>
        <w:t>Los trámites pendientes y los iniciados durante la vigencia del Reglamento de Construcciones en el Municipio de San Pedro Tlaquepaque, Jalisco y Normas Técnicas Complementarias para Diseño por Sismo, seguirán sustanciándose conforme a dicha regulación, o en su defecto se podrá aplicar el presente ordenamiento siempre y cuando exista la petición expresa del promovente.</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Textoindependiente"/>
        <w:ind w:left="100" w:right="107"/>
        <w:jc w:val="both"/>
        <w:rPr>
          <w:rFonts w:ascii="Arial" w:hAnsi="Arial" w:cs="Arial"/>
          <w:i/>
          <w:sz w:val="24"/>
          <w:szCs w:val="24"/>
          <w:lang w:val="es-MX"/>
        </w:rPr>
      </w:pPr>
      <w:r w:rsidRPr="00022CE1">
        <w:rPr>
          <w:rFonts w:ascii="Arial" w:hAnsi="Arial" w:cs="Arial"/>
          <w:b/>
          <w:i/>
          <w:sz w:val="24"/>
          <w:szCs w:val="24"/>
          <w:lang w:val="es-MX"/>
        </w:rPr>
        <w:t xml:space="preserve">CUARTO. </w:t>
      </w:r>
      <w:r w:rsidRPr="00022CE1">
        <w:rPr>
          <w:rFonts w:ascii="Arial" w:hAnsi="Arial" w:cs="Arial"/>
          <w:i/>
          <w:sz w:val="24"/>
          <w:szCs w:val="24"/>
          <w:lang w:val="es-MX"/>
        </w:rPr>
        <w:t>Se concede un plazo no mayor a 90 días hábiles a partir de la entrada en vigor del presente Reglamento, para que se elaboren y remitan las normas técnicas complementarias para la edificación con referencia a los distintos tipos de obras constructivas, sin que contravengan las disposiciones de este Reglamento, lo anterior para ser presentadas al Pleno del Ayuntamiento para su aprobación.</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Textoindependiente"/>
        <w:ind w:left="100" w:right="111"/>
        <w:jc w:val="both"/>
        <w:rPr>
          <w:rFonts w:ascii="Arial" w:hAnsi="Arial" w:cs="Arial"/>
          <w:i/>
          <w:sz w:val="24"/>
          <w:szCs w:val="24"/>
          <w:lang w:val="es-MX"/>
        </w:rPr>
      </w:pPr>
      <w:r w:rsidRPr="00022CE1">
        <w:rPr>
          <w:rFonts w:ascii="Arial" w:hAnsi="Arial" w:cs="Arial"/>
          <w:i/>
          <w:sz w:val="24"/>
          <w:szCs w:val="24"/>
          <w:lang w:val="es-MX"/>
        </w:rPr>
        <w:t>En tanto se elaboran, aprueban y publican las normas técnicas complementarias, se aplicarán las normas técnicas establecidas en la normatividad correspondiente en la materia, sea federal, estatal o municipal vigentes.</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pStyle w:val="Textoindependiente"/>
        <w:ind w:left="100" w:right="110"/>
        <w:jc w:val="both"/>
        <w:rPr>
          <w:rFonts w:ascii="Arial" w:hAnsi="Arial" w:cs="Arial"/>
          <w:i/>
          <w:sz w:val="24"/>
          <w:szCs w:val="24"/>
          <w:lang w:val="es-MX"/>
        </w:rPr>
      </w:pPr>
      <w:r w:rsidRPr="00022CE1">
        <w:rPr>
          <w:rFonts w:ascii="Arial" w:hAnsi="Arial" w:cs="Arial"/>
          <w:b/>
          <w:i/>
          <w:sz w:val="24"/>
          <w:szCs w:val="24"/>
          <w:lang w:val="es-MX"/>
        </w:rPr>
        <w:t xml:space="preserve">QUINTO. </w:t>
      </w:r>
      <w:r w:rsidRPr="00022CE1">
        <w:rPr>
          <w:rFonts w:ascii="Arial" w:hAnsi="Arial" w:cs="Arial"/>
          <w:i/>
          <w:sz w:val="24"/>
          <w:szCs w:val="24"/>
          <w:lang w:val="es-MX"/>
        </w:rPr>
        <w:t>Los Directores Responsables de Proyectos u Obras, se regirán por lo dispuesto en el Código Urbano para el Estado de Jalisco.</w:t>
      </w:r>
    </w:p>
    <w:p w:rsidR="00252FC8" w:rsidRPr="00022CE1" w:rsidRDefault="00252FC8" w:rsidP="00F63C7B">
      <w:pPr>
        <w:pStyle w:val="Textoindependiente"/>
        <w:rPr>
          <w:rFonts w:ascii="Arial" w:hAnsi="Arial" w:cs="Arial"/>
          <w:i/>
          <w:sz w:val="24"/>
          <w:szCs w:val="24"/>
          <w:lang w:val="es-MX"/>
        </w:rPr>
      </w:pPr>
    </w:p>
    <w:p w:rsidR="00252FC8" w:rsidRPr="00022CE1" w:rsidRDefault="00252FC8" w:rsidP="00F63C7B">
      <w:pPr>
        <w:spacing w:after="0" w:line="240" w:lineRule="auto"/>
        <w:jc w:val="center"/>
        <w:rPr>
          <w:rFonts w:ascii="Arial" w:eastAsia="Arial Unicode MS" w:hAnsi="Arial" w:cs="Arial"/>
          <w:b/>
          <w:i/>
          <w:sz w:val="24"/>
          <w:szCs w:val="24"/>
        </w:rPr>
      </w:pPr>
      <w:r w:rsidRPr="00022CE1">
        <w:rPr>
          <w:rFonts w:ascii="Arial" w:eastAsia="Arial Unicode MS" w:hAnsi="Arial" w:cs="Arial"/>
          <w:b/>
          <w:i/>
          <w:sz w:val="24"/>
          <w:szCs w:val="24"/>
        </w:rPr>
        <w:t>A C U E R D O</w:t>
      </w:r>
    </w:p>
    <w:p w:rsidR="00925971" w:rsidRPr="00022CE1" w:rsidRDefault="00252FC8" w:rsidP="00F63C7B">
      <w:pPr>
        <w:tabs>
          <w:tab w:val="left" w:pos="-2"/>
          <w:tab w:val="left" w:pos="906"/>
          <w:tab w:val="left" w:pos="1416"/>
          <w:tab w:val="left" w:pos="2124"/>
          <w:tab w:val="left" w:pos="2832"/>
          <w:tab w:val="left" w:pos="3540"/>
          <w:tab w:val="left" w:pos="4248"/>
          <w:tab w:val="left" w:pos="4956"/>
          <w:tab w:val="left" w:pos="5664"/>
          <w:tab w:val="left" w:pos="6372"/>
          <w:tab w:val="left" w:pos="7080"/>
          <w:tab w:val="left" w:pos="7788"/>
          <w:tab w:val="left" w:pos="8496"/>
        </w:tabs>
        <w:suppressAutoHyphens/>
        <w:spacing w:after="0" w:line="240" w:lineRule="auto"/>
        <w:jc w:val="both"/>
        <w:rPr>
          <w:rFonts w:ascii="Arial" w:hAnsi="Arial" w:cs="Arial"/>
          <w:i/>
          <w:color w:val="000000" w:themeColor="text1"/>
          <w:sz w:val="24"/>
          <w:szCs w:val="24"/>
        </w:rPr>
      </w:pPr>
      <w:r w:rsidRPr="00022CE1">
        <w:rPr>
          <w:rFonts w:ascii="Arial" w:hAnsi="Arial" w:cs="Arial"/>
          <w:b/>
          <w:i/>
          <w:sz w:val="24"/>
          <w:szCs w:val="24"/>
        </w:rPr>
        <w:t>PRIMERO.-</w:t>
      </w:r>
      <w:r w:rsidRPr="00022CE1">
        <w:rPr>
          <w:rFonts w:ascii="Arial" w:hAnsi="Arial" w:cs="Arial"/>
          <w:i/>
          <w:sz w:val="24"/>
          <w:szCs w:val="24"/>
        </w:rPr>
        <w:t xml:space="preserve"> </w:t>
      </w:r>
      <w:r w:rsidRPr="00022CE1">
        <w:rPr>
          <w:rFonts w:ascii="Arial" w:eastAsia="Times New Roman" w:hAnsi="Arial" w:cs="Arial"/>
          <w:i/>
          <w:sz w:val="24"/>
          <w:szCs w:val="24"/>
        </w:rPr>
        <w:t>Es por tanto que solicito se turne la presente iniciativa para su estudio y dictaminación a la Comisión de Reglamentos y Puntos Legislativos por ser materia de su conocimiento.</w:t>
      </w:r>
      <w:r w:rsidR="00022CE1" w:rsidRPr="00022CE1">
        <w:rPr>
          <w:rFonts w:ascii="Arial" w:eastAsia="Times New Roman" w:hAnsi="Arial" w:cs="Arial"/>
          <w:i/>
          <w:sz w:val="24"/>
          <w:szCs w:val="24"/>
        </w:rPr>
        <w:t xml:space="preserve"> </w:t>
      </w:r>
      <w:r w:rsidRPr="00022CE1">
        <w:rPr>
          <w:rFonts w:ascii="Arial" w:hAnsi="Arial" w:cs="Arial"/>
          <w:b/>
          <w:i/>
          <w:sz w:val="24"/>
          <w:szCs w:val="24"/>
        </w:rPr>
        <w:t>ATENTAMENTE</w:t>
      </w:r>
      <w:r w:rsidR="00022CE1" w:rsidRPr="00022CE1">
        <w:rPr>
          <w:rFonts w:ascii="Arial" w:hAnsi="Arial" w:cs="Arial"/>
          <w:b/>
          <w:i/>
          <w:sz w:val="24"/>
          <w:szCs w:val="24"/>
        </w:rPr>
        <w:t xml:space="preserve"> </w:t>
      </w:r>
      <w:r w:rsidRPr="00022CE1">
        <w:rPr>
          <w:rFonts w:ascii="Arial" w:hAnsi="Arial" w:cs="Arial"/>
          <w:i/>
          <w:sz w:val="24"/>
          <w:szCs w:val="24"/>
        </w:rPr>
        <w:t>“PRIMA OPERA FIGLINAE HOMO”</w:t>
      </w:r>
      <w:r w:rsidR="00022CE1" w:rsidRPr="00022CE1">
        <w:rPr>
          <w:rFonts w:ascii="Arial" w:hAnsi="Arial" w:cs="Arial"/>
          <w:i/>
          <w:sz w:val="24"/>
          <w:szCs w:val="24"/>
        </w:rPr>
        <w:t xml:space="preserve"> </w:t>
      </w:r>
      <w:r w:rsidRPr="00022CE1">
        <w:rPr>
          <w:rFonts w:ascii="Arial" w:hAnsi="Arial" w:cs="Arial"/>
          <w:i/>
          <w:sz w:val="24"/>
          <w:szCs w:val="24"/>
        </w:rPr>
        <w:t>SALON DE SESIONES DEL H. AYUNTAMIENTO</w:t>
      </w:r>
      <w:r w:rsidR="00022CE1" w:rsidRPr="00022CE1">
        <w:rPr>
          <w:rFonts w:ascii="Arial" w:hAnsi="Arial" w:cs="Arial"/>
          <w:i/>
          <w:sz w:val="24"/>
          <w:szCs w:val="24"/>
        </w:rPr>
        <w:t xml:space="preserve"> </w:t>
      </w:r>
      <w:r w:rsidRPr="00022CE1">
        <w:rPr>
          <w:rFonts w:ascii="Arial" w:hAnsi="Arial" w:cs="Arial"/>
          <w:b/>
          <w:i/>
          <w:sz w:val="24"/>
          <w:szCs w:val="24"/>
        </w:rPr>
        <w:t>Lic. Juan David García Camarena</w:t>
      </w:r>
      <w:r w:rsidR="00022CE1" w:rsidRPr="00022CE1">
        <w:rPr>
          <w:rFonts w:ascii="Arial" w:hAnsi="Arial" w:cs="Arial"/>
          <w:b/>
          <w:i/>
          <w:sz w:val="24"/>
          <w:szCs w:val="24"/>
        </w:rPr>
        <w:t xml:space="preserve"> </w:t>
      </w:r>
      <w:r w:rsidRPr="00022CE1">
        <w:rPr>
          <w:rFonts w:ascii="Arial" w:hAnsi="Arial" w:cs="Arial"/>
          <w:b/>
          <w:i/>
          <w:sz w:val="24"/>
          <w:szCs w:val="24"/>
        </w:rPr>
        <w:t>Síndico Municipal de San Pedro Tlaquepaque.</w:t>
      </w:r>
      <w:r w:rsidR="00022CE1" w:rsidRPr="00022CE1">
        <w:rPr>
          <w:rFonts w:ascii="Arial" w:hAnsi="Arial" w:cs="Arial"/>
          <w:b/>
          <w:i/>
          <w:sz w:val="24"/>
          <w:szCs w:val="24"/>
        </w:rPr>
        <w:t xml:space="preserve"> </w:t>
      </w:r>
      <w:r w:rsidR="00367A32" w:rsidRPr="00022CE1">
        <w:rPr>
          <w:rFonts w:ascii="Arial" w:hAnsi="Arial" w:cs="Arial"/>
          <w:i/>
          <w:color w:val="000000" w:themeColor="text1"/>
          <w:sz w:val="24"/>
          <w:szCs w:val="24"/>
        </w:rPr>
        <w:t>---------------------------------------------------------------------------------------------------</w:t>
      </w:r>
      <w:r w:rsidR="00022CE1" w:rsidRPr="00022CE1">
        <w:rPr>
          <w:rFonts w:ascii="Arial" w:hAnsi="Arial" w:cs="Arial"/>
          <w:i/>
          <w:color w:val="000000" w:themeColor="text1"/>
          <w:sz w:val="24"/>
          <w:szCs w:val="24"/>
        </w:rPr>
        <w:t>-----------------------------------------------------------</w:t>
      </w:r>
    </w:p>
    <w:p w:rsidR="00925971" w:rsidRPr="002753B3" w:rsidRDefault="00925971" w:rsidP="00F63C7B">
      <w:pPr>
        <w:spacing w:after="0" w:line="240" w:lineRule="auto"/>
        <w:jc w:val="both"/>
        <w:rPr>
          <w:rFonts w:ascii="Arial" w:hAnsi="Arial" w:cs="Arial"/>
          <w:color w:val="000000" w:themeColor="text1"/>
          <w:sz w:val="24"/>
          <w:szCs w:val="24"/>
        </w:rPr>
      </w:pPr>
      <w:r w:rsidRPr="002753B3">
        <w:rPr>
          <w:rFonts w:ascii="Arial" w:hAnsi="Arial" w:cs="Arial"/>
          <w:color w:val="000000" w:themeColor="text1"/>
          <w:sz w:val="24"/>
          <w:szCs w:val="24"/>
        </w:rPr>
        <w:t xml:space="preserve">Con la palabra la C. María Elena Limón García, Presidenta Municipal: </w:t>
      </w:r>
      <w:r w:rsidR="00890594" w:rsidRPr="002753B3">
        <w:rPr>
          <w:rFonts w:ascii="Arial" w:hAnsi="Arial" w:cs="Arial"/>
          <w:color w:val="000000" w:themeColor="text1"/>
          <w:sz w:val="24"/>
          <w:szCs w:val="24"/>
        </w:rPr>
        <w:t>p</w:t>
      </w:r>
      <w:r w:rsidRPr="002753B3">
        <w:rPr>
          <w:rFonts w:ascii="Arial" w:hAnsi="Arial" w:cs="Arial"/>
          <w:color w:val="000000" w:themeColor="text1"/>
          <w:sz w:val="24"/>
          <w:szCs w:val="24"/>
        </w:rPr>
        <w:t>or lo que en votación económica les pregunto, quienes estén por la afirmativa del turno a comisiones propuesto, favor de manifestarlo, aprobado por unanimidad, bajo el siguiente: ---------------------------------------</w:t>
      </w:r>
    </w:p>
    <w:p w:rsidR="0092188E" w:rsidRPr="002753B3" w:rsidRDefault="00925971" w:rsidP="00F63C7B">
      <w:pPr>
        <w:tabs>
          <w:tab w:val="left" w:pos="1134"/>
        </w:tabs>
        <w:spacing w:after="0" w:line="240" w:lineRule="auto"/>
        <w:jc w:val="both"/>
        <w:rPr>
          <w:rFonts w:ascii="Arial" w:hAnsi="Arial" w:cs="Arial"/>
          <w:color w:val="000000" w:themeColor="text1"/>
          <w:sz w:val="24"/>
          <w:szCs w:val="24"/>
        </w:rPr>
      </w:pPr>
      <w:r w:rsidRPr="002753B3">
        <w:rPr>
          <w:rFonts w:ascii="Arial" w:hAnsi="Arial" w:cs="Arial"/>
          <w:color w:val="000000" w:themeColor="text1"/>
          <w:sz w:val="24"/>
          <w:szCs w:val="24"/>
        </w:rPr>
        <w:t>-----------------------------------------------</w:t>
      </w:r>
      <w:r w:rsidR="0092188E" w:rsidRPr="002753B3">
        <w:rPr>
          <w:rFonts w:ascii="Arial" w:hAnsi="Arial" w:cs="Arial"/>
          <w:sz w:val="24"/>
          <w:szCs w:val="24"/>
        </w:rPr>
        <w:t>------------------------------------------------------------------------</w:t>
      </w:r>
      <w:r w:rsidR="0092188E" w:rsidRPr="002753B3">
        <w:rPr>
          <w:rFonts w:ascii="Arial" w:hAnsi="Arial" w:cs="Arial"/>
          <w:b/>
          <w:sz w:val="24"/>
          <w:szCs w:val="24"/>
        </w:rPr>
        <w:t>PUNTO DE ACUERDO NÚMERO 654/2017/TC</w:t>
      </w:r>
      <w:r w:rsidR="0092188E" w:rsidRPr="002753B3">
        <w:rPr>
          <w:rFonts w:ascii="Arial" w:hAnsi="Arial" w:cs="Arial"/>
          <w:sz w:val="24"/>
          <w:szCs w:val="24"/>
        </w:rPr>
        <w:t>------------------------------------------------------------------------------------------------------------------</w:t>
      </w:r>
    </w:p>
    <w:p w:rsidR="008B6C88" w:rsidRPr="00F63C7B" w:rsidRDefault="0092188E" w:rsidP="00F63C7B">
      <w:pPr>
        <w:tabs>
          <w:tab w:val="left" w:pos="1890"/>
        </w:tabs>
        <w:spacing w:after="0" w:line="240" w:lineRule="auto"/>
        <w:jc w:val="both"/>
        <w:rPr>
          <w:rFonts w:ascii="Arial" w:hAnsi="Arial" w:cs="Arial"/>
          <w:i/>
          <w:sz w:val="24"/>
          <w:szCs w:val="24"/>
        </w:rPr>
      </w:pPr>
      <w:r w:rsidRPr="002753B3">
        <w:rPr>
          <w:rFonts w:ascii="Arial" w:hAnsi="Arial" w:cs="Arial"/>
          <w:b/>
          <w:sz w:val="24"/>
          <w:szCs w:val="24"/>
        </w:rPr>
        <w:t xml:space="preserve">ÚNICO.- </w:t>
      </w:r>
      <w:r w:rsidRPr="002753B3">
        <w:rPr>
          <w:rFonts w:ascii="Arial" w:hAnsi="Arial" w:cs="Arial"/>
          <w:sz w:val="24"/>
          <w:szCs w:val="24"/>
        </w:rPr>
        <w:t xml:space="preserve">El Pleno del Ayuntamiento Constitucional de San Pedro Tlaquepaque, aprueba y autoriza se turne la presente iniciativa a la Comisión Edilicia de Reglamentos y Puntos Legislativos, que tiene por objeto </w:t>
      </w:r>
      <w:r w:rsidRPr="002753B3">
        <w:rPr>
          <w:rFonts w:ascii="Arial" w:hAnsi="Arial" w:cs="Arial"/>
          <w:b/>
          <w:sz w:val="24"/>
          <w:szCs w:val="24"/>
        </w:rPr>
        <w:t>la abrogación del Reglamento de Construcciones en el Municipio de Tlaquepaque, Jalisco, y la aprobación de la creación del nuevo Reglamento de Construcción en el Municipio de San Pedro Tlaquepaque</w:t>
      </w:r>
      <w:r w:rsidRPr="002753B3">
        <w:rPr>
          <w:rFonts w:ascii="Arial" w:hAnsi="Arial" w:cs="Arial"/>
          <w:sz w:val="24"/>
          <w:szCs w:val="24"/>
        </w:rPr>
        <w:t>. ----------------------------------------------------------------------------------------------------------------------------------------------------------------------------------</w:t>
      </w:r>
      <w:r w:rsidR="009F1B89" w:rsidRPr="00367A32">
        <w:rPr>
          <w:rFonts w:ascii="Arial" w:hAnsi="Arial" w:cs="Arial"/>
          <w:b/>
          <w:color w:val="000000" w:themeColor="text1"/>
          <w:sz w:val="24"/>
          <w:szCs w:val="24"/>
        </w:rPr>
        <w:t>FUNDAMENTO LEGAL.-</w:t>
      </w:r>
      <w:r w:rsidR="009F1B89" w:rsidRPr="00367A32">
        <w:rPr>
          <w:rFonts w:ascii="Arial" w:hAnsi="Arial" w:cs="Arial"/>
          <w:color w:val="000000" w:themeColor="text1"/>
          <w:sz w:val="24"/>
          <w:szCs w:val="24"/>
        </w:rPr>
        <w:t xml:space="preserve"> </w:t>
      </w:r>
      <w:r w:rsidR="00367A32" w:rsidRPr="00367A32">
        <w:rPr>
          <w:rFonts w:ascii="Arial" w:eastAsia="Arial Unicode MS" w:hAnsi="Arial" w:cs="Arial"/>
          <w:color w:val="000000" w:themeColor="text1"/>
          <w:sz w:val="24"/>
          <w:szCs w:val="24"/>
        </w:rPr>
        <w:t xml:space="preserve">artículo 115  fracción I, primer párrafo, II y IV de la Constitución Política de los Estados Unidos  Mexicanos; numerales 1, 2, 73 fracción I y II, así como 77 y 79 de la Constitución Política del Estado de Jalisco;  2, 3, 34, 37, 38,40 fracción II, 41 fracción III, 53 fracción II, todos de la Ley del Gobierno y  la Administración Pública Municipal de la entidad; así mismo los artículos 25, 26, 33 fracción I, 142, 145 fracción I, 146 y 151 del Reglamento del Gobierno y de la Administración </w:t>
      </w:r>
      <w:r w:rsidR="00022CE1" w:rsidRPr="00367A32">
        <w:rPr>
          <w:rFonts w:ascii="Arial" w:eastAsia="Arial Unicode MS" w:hAnsi="Arial" w:cs="Arial"/>
          <w:color w:val="000000" w:themeColor="text1"/>
          <w:sz w:val="24"/>
          <w:szCs w:val="24"/>
        </w:rPr>
        <w:t>Pública</w:t>
      </w:r>
      <w:r w:rsidR="00367A32" w:rsidRPr="00367A32">
        <w:rPr>
          <w:rFonts w:ascii="Arial" w:eastAsia="Arial Unicode MS" w:hAnsi="Arial" w:cs="Arial"/>
          <w:color w:val="000000" w:themeColor="text1"/>
          <w:sz w:val="24"/>
          <w:szCs w:val="24"/>
        </w:rPr>
        <w:t xml:space="preserve"> del Ayuntamiento Constitucional de San Pedro Tlaquepaque</w:t>
      </w:r>
      <w:r w:rsidR="00367A32">
        <w:rPr>
          <w:rFonts w:ascii="Arial" w:eastAsia="Arial Unicode MS" w:hAnsi="Arial" w:cs="Arial"/>
          <w:color w:val="000000" w:themeColor="text1"/>
          <w:sz w:val="24"/>
          <w:szCs w:val="24"/>
        </w:rPr>
        <w:t xml:space="preserve">. </w:t>
      </w:r>
      <w:r w:rsidR="009F1B89" w:rsidRPr="00367A32">
        <w:rPr>
          <w:rFonts w:ascii="Arial" w:hAnsi="Arial" w:cs="Arial"/>
          <w:color w:val="000000" w:themeColor="text1"/>
          <w:sz w:val="24"/>
          <w:szCs w:val="24"/>
        </w:rPr>
        <w:t>--------------------------------------------------------------------------------</w:t>
      </w:r>
      <w:r w:rsidR="009F1B89" w:rsidRPr="00763381">
        <w:rPr>
          <w:rFonts w:ascii="Arial" w:hAnsi="Arial" w:cs="Arial"/>
          <w:color w:val="000000" w:themeColor="text1"/>
          <w:sz w:val="24"/>
          <w:szCs w:val="24"/>
        </w:rPr>
        <w:t>---------------------------------------------------------------------------------------------------</w:t>
      </w:r>
      <w:r w:rsidR="009F1B89" w:rsidRPr="00367A32">
        <w:rPr>
          <w:rFonts w:ascii="Arial" w:hAnsi="Arial" w:cs="Arial"/>
          <w:b/>
          <w:color w:val="000000" w:themeColor="text1"/>
          <w:sz w:val="24"/>
          <w:szCs w:val="24"/>
        </w:rPr>
        <w:t>NOTIFÍQUESE.-</w:t>
      </w:r>
      <w:r w:rsidR="009F1B89" w:rsidRPr="00367A32">
        <w:rPr>
          <w:rFonts w:ascii="Arial" w:hAnsi="Arial" w:cs="Arial"/>
          <w:color w:val="000000" w:themeColor="text1"/>
          <w:sz w:val="24"/>
          <w:szCs w:val="24"/>
        </w:rPr>
        <w:t xml:space="preserve"> </w:t>
      </w:r>
      <w:r w:rsidR="00367A32" w:rsidRPr="00367A32">
        <w:rPr>
          <w:rFonts w:ascii="Arial" w:hAnsi="Arial" w:cs="Arial"/>
          <w:color w:val="000000" w:themeColor="text1"/>
          <w:sz w:val="24"/>
          <w:szCs w:val="24"/>
        </w:rPr>
        <w:t xml:space="preserve">al </w:t>
      </w:r>
      <w:r w:rsidR="00FC2AD9" w:rsidRPr="00367A32">
        <w:rPr>
          <w:rFonts w:ascii="Arial" w:hAnsi="Arial" w:cs="Arial"/>
          <w:color w:val="000000" w:themeColor="text1"/>
          <w:sz w:val="24"/>
          <w:szCs w:val="24"/>
        </w:rPr>
        <w:t>Lic. Juan David García Camarena.</w:t>
      </w:r>
      <w:r w:rsidR="00367A32" w:rsidRPr="00367A32">
        <w:rPr>
          <w:rFonts w:ascii="Arial" w:hAnsi="Arial" w:cs="Arial"/>
          <w:color w:val="000000" w:themeColor="text1"/>
          <w:sz w:val="24"/>
          <w:szCs w:val="24"/>
        </w:rPr>
        <w:t xml:space="preserve"> </w:t>
      </w:r>
      <w:r w:rsidR="00FC2AD9" w:rsidRPr="00367A32">
        <w:rPr>
          <w:rFonts w:ascii="Arial" w:hAnsi="Arial" w:cs="Arial"/>
          <w:color w:val="000000" w:themeColor="text1"/>
          <w:sz w:val="24"/>
          <w:szCs w:val="24"/>
        </w:rPr>
        <w:t>Síndico Municipal</w:t>
      </w:r>
      <w:r w:rsidR="00367A32">
        <w:rPr>
          <w:rFonts w:ascii="Arial" w:hAnsi="Arial" w:cs="Arial"/>
          <w:color w:val="000000" w:themeColor="text1"/>
          <w:sz w:val="24"/>
          <w:szCs w:val="24"/>
        </w:rPr>
        <w:t xml:space="preserve">; </w:t>
      </w:r>
      <w:r w:rsidR="00321C3C">
        <w:rPr>
          <w:rFonts w:ascii="Arial" w:hAnsi="Arial" w:cs="Arial"/>
          <w:color w:val="000000" w:themeColor="text1"/>
          <w:sz w:val="24"/>
          <w:szCs w:val="24"/>
        </w:rPr>
        <w:t xml:space="preserve">y </w:t>
      </w:r>
      <w:r w:rsidR="00367A32">
        <w:rPr>
          <w:rFonts w:ascii="Arial" w:hAnsi="Arial" w:cs="Arial"/>
          <w:color w:val="000000" w:themeColor="text1"/>
          <w:sz w:val="24"/>
          <w:szCs w:val="24"/>
        </w:rPr>
        <w:t>a</w:t>
      </w:r>
      <w:r w:rsidR="00367A32" w:rsidRPr="00367A32">
        <w:rPr>
          <w:rFonts w:ascii="Arial" w:hAnsi="Arial" w:cs="Arial"/>
          <w:color w:val="000000" w:themeColor="text1"/>
          <w:sz w:val="24"/>
          <w:szCs w:val="24"/>
        </w:rPr>
        <w:t xml:space="preserve"> </w:t>
      </w:r>
      <w:r w:rsidR="00FC2AD9" w:rsidRPr="00367A32">
        <w:rPr>
          <w:rFonts w:ascii="Arial" w:hAnsi="Arial" w:cs="Arial"/>
          <w:color w:val="000000" w:themeColor="text1"/>
          <w:sz w:val="24"/>
          <w:szCs w:val="24"/>
        </w:rPr>
        <w:t>Miguel Carrillo Gómez</w:t>
      </w:r>
      <w:r w:rsidR="00367A32" w:rsidRPr="00367A32">
        <w:rPr>
          <w:rFonts w:ascii="Arial" w:hAnsi="Arial" w:cs="Arial"/>
          <w:b/>
          <w:color w:val="000000" w:themeColor="text1"/>
          <w:sz w:val="24"/>
          <w:szCs w:val="24"/>
        </w:rPr>
        <w:t xml:space="preserve"> </w:t>
      </w:r>
      <w:r w:rsidR="00FC2AD9" w:rsidRPr="00367A32">
        <w:rPr>
          <w:rFonts w:ascii="Arial" w:hAnsi="Arial" w:cs="Arial"/>
          <w:color w:val="000000" w:themeColor="text1"/>
          <w:sz w:val="24"/>
          <w:szCs w:val="24"/>
        </w:rPr>
        <w:t>Presidente de la Comisión Edilicia de Reglamento Municipales y Puntos Legislativos</w:t>
      </w:r>
      <w:r w:rsidR="00367A32" w:rsidRPr="00367A32">
        <w:rPr>
          <w:rFonts w:ascii="Arial" w:hAnsi="Arial" w:cs="Arial"/>
          <w:color w:val="000000" w:themeColor="text1"/>
          <w:sz w:val="24"/>
          <w:szCs w:val="24"/>
        </w:rPr>
        <w:t xml:space="preserve"> </w:t>
      </w:r>
      <w:r w:rsidR="009F1B89" w:rsidRPr="00367A32">
        <w:rPr>
          <w:rFonts w:ascii="Arial" w:hAnsi="Arial" w:cs="Arial"/>
          <w:color w:val="000000" w:themeColor="text1"/>
          <w:sz w:val="24"/>
          <w:szCs w:val="24"/>
        </w:rPr>
        <w:t>para su conocimiento y efectos legales a que haya lugar. ---------------------------------------------------------------------------------------------------------------------------------------------------------</w:t>
      </w:r>
      <w:r w:rsidR="009F1B89" w:rsidRPr="002753B3">
        <w:rPr>
          <w:rFonts w:ascii="Arial" w:hAnsi="Arial" w:cs="Arial"/>
          <w:b/>
          <w:color w:val="000000" w:themeColor="text1"/>
          <w:sz w:val="24"/>
          <w:szCs w:val="24"/>
        </w:rPr>
        <w:t xml:space="preserve">V.- I) </w:t>
      </w:r>
      <w:r w:rsidR="009F1B89" w:rsidRPr="002753B3">
        <w:rPr>
          <w:rFonts w:ascii="Arial" w:hAnsi="Arial" w:cs="Arial"/>
          <w:color w:val="000000" w:themeColor="text1"/>
          <w:sz w:val="24"/>
          <w:szCs w:val="24"/>
        </w:rPr>
        <w:t xml:space="preserve">Iniciativa suscrita por el </w:t>
      </w:r>
      <w:r w:rsidR="009F1B89" w:rsidRPr="002753B3">
        <w:rPr>
          <w:rFonts w:ascii="Arial" w:hAnsi="Arial" w:cs="Arial"/>
          <w:b/>
          <w:color w:val="000000" w:themeColor="text1"/>
          <w:sz w:val="24"/>
          <w:szCs w:val="24"/>
        </w:rPr>
        <w:t xml:space="preserve">Síndico Municipal Lic. Juan David García Camarena, </w:t>
      </w:r>
      <w:r w:rsidR="009F1B89" w:rsidRPr="002753B3">
        <w:rPr>
          <w:rFonts w:ascii="Arial" w:hAnsi="Arial" w:cs="Arial"/>
          <w:color w:val="000000" w:themeColor="text1"/>
          <w:sz w:val="24"/>
          <w:szCs w:val="24"/>
        </w:rPr>
        <w:t xml:space="preserve">mediante la cual propone el turno a la Comisión Edilicia de Reglamentos Municipales y Puntos Legislativos, para llevar a cabo el estudio y análisis relativo a la creación del </w:t>
      </w:r>
      <w:r w:rsidR="009F1B89" w:rsidRPr="002753B3">
        <w:rPr>
          <w:rFonts w:ascii="Arial" w:hAnsi="Arial" w:cs="Arial"/>
          <w:b/>
          <w:color w:val="000000" w:themeColor="text1"/>
          <w:sz w:val="24"/>
          <w:szCs w:val="24"/>
        </w:rPr>
        <w:t xml:space="preserve">Reglamento de Uso de Medios Electrónicos en el Municipio de San Pedro Tlaquepaque. </w:t>
      </w:r>
      <w:r w:rsidR="009F1B89" w:rsidRPr="002753B3">
        <w:rPr>
          <w:rFonts w:ascii="Arial" w:hAnsi="Arial" w:cs="Arial"/>
          <w:color w:val="000000" w:themeColor="text1"/>
          <w:sz w:val="24"/>
          <w:szCs w:val="24"/>
        </w:rPr>
        <w:t>---------------------------------------------------------------------------------------------------------</w:t>
      </w:r>
      <w:r w:rsidR="008B6C88" w:rsidRPr="00F63C7B">
        <w:rPr>
          <w:rFonts w:ascii="Arial" w:hAnsi="Arial" w:cs="Arial"/>
          <w:b/>
          <w:i/>
          <w:sz w:val="24"/>
          <w:szCs w:val="24"/>
        </w:rPr>
        <w:t>LIC. JUAN DAVID GARCÍA CAMARENA</w:t>
      </w:r>
      <w:r w:rsidR="008B6C88" w:rsidRPr="00F63C7B">
        <w:rPr>
          <w:rFonts w:ascii="Arial" w:hAnsi="Arial" w:cs="Arial"/>
          <w:i/>
          <w:sz w:val="24"/>
          <w:szCs w:val="24"/>
        </w:rPr>
        <w:t xml:space="preserve">, con el carácter que ostento de Síndico Municipal de San Pedro Tlaquepaque, y con fundamento en los artículos </w:t>
      </w:r>
      <w:r w:rsidR="008B6C88" w:rsidRPr="00F63C7B">
        <w:rPr>
          <w:rFonts w:ascii="Arial" w:eastAsia="Arial Unicode MS" w:hAnsi="Arial" w:cs="Arial"/>
          <w:i/>
          <w:sz w:val="24"/>
          <w:szCs w:val="24"/>
        </w:rPr>
        <w:t xml:space="preserve">artículo 115  fracción I, primer párrafo, II y IV de la Constitución Política de los Estados Unidos  Mexicanos; numerales 1, 2, 73 fracción I y </w:t>
      </w:r>
      <w:r w:rsidR="008B6C88" w:rsidRPr="00F63C7B">
        <w:rPr>
          <w:rFonts w:ascii="Arial" w:eastAsia="Arial Unicode MS" w:hAnsi="Arial" w:cs="Arial"/>
          <w:i/>
          <w:sz w:val="24"/>
          <w:szCs w:val="24"/>
        </w:rPr>
        <w:lastRenderedPageBreak/>
        <w:t xml:space="preserve">II, así como 77 y 79 de la Constitución Política del Estado de Jalisco;  2, 3, 34, 37, 38,40 fracción II, 41 fracción III, 53 fracción II, todos de la Ley del Gobierno y  la Administración Pública Municipal de la entidad; así mismo los artículos 25, 26, 33 fracción I, 142, 145 fracción I, 146 y 151 del Reglamento del Gobierno y de la Administración </w:t>
      </w:r>
      <w:r w:rsidR="00F63C7B" w:rsidRPr="00F63C7B">
        <w:rPr>
          <w:rFonts w:ascii="Arial" w:eastAsia="Arial Unicode MS" w:hAnsi="Arial" w:cs="Arial"/>
          <w:i/>
          <w:sz w:val="24"/>
          <w:szCs w:val="24"/>
        </w:rPr>
        <w:t>Pública</w:t>
      </w:r>
      <w:r w:rsidR="008B6C88" w:rsidRPr="00F63C7B">
        <w:rPr>
          <w:rFonts w:ascii="Arial" w:eastAsia="Arial Unicode MS" w:hAnsi="Arial" w:cs="Arial"/>
          <w:i/>
          <w:sz w:val="24"/>
          <w:szCs w:val="24"/>
        </w:rPr>
        <w:t xml:space="preserve"> del Ayuntamiento Constitucional de San Pedro Tlaquepaque,  en uso de la facultad conferida en las disposiciones citadas, presento ante Ustedes compañeros integrantes de este Órgano de Gobierno Municipal la siguiente </w:t>
      </w:r>
      <w:r w:rsidR="008B6C88" w:rsidRPr="00F63C7B">
        <w:rPr>
          <w:rFonts w:ascii="Arial" w:eastAsia="Arial Unicode MS" w:hAnsi="Arial" w:cs="Arial"/>
          <w:b/>
          <w:i/>
          <w:sz w:val="24"/>
          <w:szCs w:val="24"/>
        </w:rPr>
        <w:t>INICIATIVA DE ACUERDO ORDENAMIENTO PARA TURNO A COMISIONES</w:t>
      </w:r>
      <w:r w:rsidR="008B6C88" w:rsidRPr="00F63C7B">
        <w:rPr>
          <w:rFonts w:ascii="Arial" w:eastAsia="Arial Unicode MS" w:hAnsi="Arial" w:cs="Arial"/>
          <w:i/>
          <w:sz w:val="24"/>
          <w:szCs w:val="24"/>
        </w:rPr>
        <w:t xml:space="preserve">, que propone: </w:t>
      </w:r>
      <w:r w:rsidR="008B6C88" w:rsidRPr="00F63C7B">
        <w:rPr>
          <w:rFonts w:ascii="Arial" w:eastAsia="Arial Unicode MS" w:hAnsi="Arial" w:cs="Arial"/>
          <w:b/>
          <w:i/>
          <w:sz w:val="24"/>
          <w:szCs w:val="24"/>
        </w:rPr>
        <w:t xml:space="preserve">SE APRUEBE LA CREACION DEL REGLAMENTO DE USO DE MEDIOS ELECTRONICOS EN EL MUNICIPIO DE SAN PEDRO TLAQUEPAQUE turne a la Comisión Edilicia de Reglamentos y Puntos Legislativos para que se lleven a cabo el estudio y análisis del mismo, </w:t>
      </w:r>
      <w:r w:rsidR="008B6C88" w:rsidRPr="00F63C7B">
        <w:rPr>
          <w:rFonts w:ascii="Arial" w:eastAsia="Arial Unicode MS" w:hAnsi="Arial" w:cs="Arial"/>
          <w:i/>
          <w:sz w:val="24"/>
          <w:szCs w:val="24"/>
        </w:rPr>
        <w:t>de conformidad a la siguiente:</w:t>
      </w:r>
      <w:r w:rsidR="00F63C7B">
        <w:rPr>
          <w:rFonts w:ascii="Arial" w:eastAsia="Arial Unicode MS" w:hAnsi="Arial" w:cs="Arial"/>
          <w:i/>
          <w:sz w:val="24"/>
          <w:szCs w:val="24"/>
        </w:rPr>
        <w:t xml:space="preserve"> </w:t>
      </w:r>
      <w:r w:rsidR="008B6C88" w:rsidRPr="00F63C7B">
        <w:rPr>
          <w:rFonts w:ascii="Arial" w:hAnsi="Arial" w:cs="Arial"/>
          <w:i/>
          <w:sz w:val="24"/>
          <w:szCs w:val="24"/>
        </w:rPr>
        <w:t>EXPOSICIÓN DE MOTIVOS</w:t>
      </w:r>
      <w:r w:rsidR="00F63C7B">
        <w:rPr>
          <w:rFonts w:ascii="Arial" w:hAnsi="Arial" w:cs="Arial"/>
          <w:i/>
          <w:sz w:val="24"/>
          <w:szCs w:val="24"/>
        </w:rPr>
        <w:t xml:space="preserve"> </w:t>
      </w:r>
      <w:r w:rsidR="008B6C88" w:rsidRPr="00F63C7B">
        <w:rPr>
          <w:rFonts w:ascii="Arial" w:hAnsi="Arial" w:cs="Arial"/>
          <w:i/>
          <w:sz w:val="24"/>
          <w:szCs w:val="24"/>
        </w:rPr>
        <w:t>San Pedro Tlaquepaque, como municipio que integra el área metropolitana de Guadalajara, tiene la necesidad de actualizar tecnológicamente la prestación de los trámites y servicios que este municipio otorga, para así instaurar un portal, que permita al ciudadano, mayor y mejor acercamiento a las autoridades y sus dependencias, y con ello evitar, gastos de tiempo y dinero, y en consecuencia en la medida de lo  posible la total  desaparición de los elementos que permitirían de alguna manera actos de   corrupción, en la realización de los tramites que lleva a cabo  el ciudadano de manera cotidiana o esporádica, de forma personal o por conducto de un representante legal en lo relativo a personas jurídicas, ante la imperiosa necesidad de crear una regulación legal para que se realice la aplicación de la tecnología en los tramites de los ciudadanos ante este ayuntamiento,   por lo que se vio la necesidad de la creación de un  reglamento que cubra esta materia,  que sería de aplicación obligatoria para todos.</w:t>
      </w:r>
      <w:r w:rsidR="00F63C7B">
        <w:rPr>
          <w:rFonts w:ascii="Arial" w:hAnsi="Arial" w:cs="Arial"/>
          <w:i/>
          <w:sz w:val="24"/>
          <w:szCs w:val="24"/>
        </w:rPr>
        <w:t xml:space="preserve"> </w:t>
      </w:r>
      <w:r w:rsidR="008B6C88" w:rsidRPr="00F63C7B">
        <w:rPr>
          <w:rFonts w:ascii="Arial" w:hAnsi="Arial" w:cs="Arial"/>
          <w:i/>
          <w:sz w:val="24"/>
          <w:szCs w:val="24"/>
        </w:rPr>
        <w:t xml:space="preserve">Desde que se legisló, con mucha atingencia respecto de las reformas constitucionales de fecha 05 de Febrero de 2017, respecto de los artículos 25 y 73, a los que se les hicieron varias adiciones, en el primero de los citados, artículo 25 constitucional,  en las que se establece: </w:t>
      </w:r>
      <w:r w:rsidR="008B6C88" w:rsidRPr="00F63C7B">
        <w:rPr>
          <w:rFonts w:ascii="Arial" w:hAnsi="Arial" w:cs="Arial"/>
          <w:b/>
          <w:i/>
          <w:sz w:val="24"/>
          <w:szCs w:val="24"/>
        </w:rPr>
        <w:t>EL ESTADO MEXICANO COMO RECTOR DEL DESARROLLO NACIONAL, QUE ENTRE SUS PRINCIPALES CARACTERIZTICAS ESTABLECE “QUE SE PERMITA EL PLENO EJERCICIO DE LA LIBERTAD Y LA DIGNIDAD DE LOS INDIVIDUOS”;</w:t>
      </w:r>
      <w:r w:rsidR="008B6C88" w:rsidRPr="00F63C7B">
        <w:rPr>
          <w:rFonts w:ascii="Arial" w:hAnsi="Arial" w:cs="Arial"/>
          <w:i/>
          <w:sz w:val="24"/>
          <w:szCs w:val="24"/>
        </w:rPr>
        <w:t xml:space="preserve">  es decir, la reforma citada que adiciona un párrafo a las nueve que tiene, ordena claramente que todos los niveles de Gobierno deben simplificar regulaciones, trámites y servicios. Se puede concluir afirmando que en el artículo 25 de la Carta Magna obliga al municipio a simplificar los trámites y servicios, por lo tanto el citado mandato constitucional nos conlleva a la necesidad de aplicar y utilizar los medios electrónicos en beneficio de los gobernados,  el Reglamento que se pretende se apruebe, nos dará  en materia de transparencia y austeridad, ante la población, por lo que existe la necesidad de adecuarse  a los tiempos actuales, donde además se considere la homologación de criterios y procedimientos con el resto de municipios de la Zona Metropolitana de Guadalajara.</w:t>
      </w:r>
      <w:r w:rsidR="00F63C7B">
        <w:rPr>
          <w:rFonts w:ascii="Arial" w:hAnsi="Arial" w:cs="Arial"/>
          <w:i/>
          <w:sz w:val="24"/>
          <w:szCs w:val="24"/>
        </w:rPr>
        <w:t xml:space="preserve"> </w:t>
      </w:r>
      <w:r w:rsidR="008B6C88" w:rsidRPr="00F63C7B">
        <w:rPr>
          <w:rFonts w:ascii="Arial" w:hAnsi="Arial" w:cs="Arial"/>
          <w:i/>
          <w:sz w:val="24"/>
          <w:szCs w:val="24"/>
        </w:rPr>
        <w:t>La segunda fracción adicionada al artículo 73 de nuestra Carta Magna, según la reforma del día 05 de Febrero de 2017, otorga al Congreso de la Unión facultades:</w:t>
      </w:r>
      <w:r w:rsidR="00F63C7B">
        <w:rPr>
          <w:rFonts w:ascii="Arial" w:hAnsi="Arial" w:cs="Arial"/>
          <w:i/>
          <w:sz w:val="24"/>
          <w:szCs w:val="24"/>
        </w:rPr>
        <w:t xml:space="preserve"> </w:t>
      </w:r>
      <w:r w:rsidR="008B6C88" w:rsidRPr="00F63C7B">
        <w:rPr>
          <w:rFonts w:ascii="Arial" w:hAnsi="Arial" w:cs="Arial"/>
          <w:i/>
          <w:sz w:val="24"/>
          <w:szCs w:val="24"/>
        </w:rPr>
        <w:t xml:space="preserve">XXIX-. Para expedir la ley general que establezca los principios y bases a los que deberán sujetarse los órdenes de gobierno en el ámbito de sus respectivas competencias, en materia de </w:t>
      </w:r>
      <w:r w:rsidR="008B6C88" w:rsidRPr="00F63C7B">
        <w:rPr>
          <w:rFonts w:ascii="Arial" w:hAnsi="Arial" w:cs="Arial"/>
          <w:b/>
          <w:i/>
          <w:sz w:val="24"/>
          <w:szCs w:val="24"/>
        </w:rPr>
        <w:t>mejora regulatoria;</w:t>
      </w:r>
      <w:r w:rsidR="008B6C88" w:rsidRPr="00F63C7B">
        <w:rPr>
          <w:rFonts w:ascii="Arial" w:hAnsi="Arial" w:cs="Arial"/>
          <w:i/>
          <w:sz w:val="24"/>
          <w:szCs w:val="24"/>
        </w:rPr>
        <w:t xml:space="preserve"> Ya que la misma no se encontraba contemplada en la Constitución, y que la reforma del 05 de Febrero del presente año ya agregó al último párrafo del artículo 25 Constitucional, como obligatorio a una política pública, con obligatoriedad a que se implemente por las autoridades de los tres niveles </w:t>
      </w:r>
      <w:r w:rsidR="008B6C88" w:rsidRPr="00F63C7B">
        <w:rPr>
          <w:rFonts w:ascii="Arial" w:hAnsi="Arial" w:cs="Arial"/>
          <w:i/>
          <w:sz w:val="24"/>
          <w:szCs w:val="24"/>
        </w:rPr>
        <w:lastRenderedPageBreak/>
        <w:t>de gobierno.</w:t>
      </w:r>
      <w:r w:rsidR="00F63C7B">
        <w:rPr>
          <w:rFonts w:ascii="Arial" w:hAnsi="Arial" w:cs="Arial"/>
          <w:i/>
          <w:sz w:val="24"/>
          <w:szCs w:val="24"/>
        </w:rPr>
        <w:t xml:space="preserve"> </w:t>
      </w:r>
      <w:r w:rsidR="008B6C88" w:rsidRPr="00F63C7B">
        <w:rPr>
          <w:rFonts w:ascii="Arial" w:hAnsi="Arial" w:cs="Arial"/>
          <w:i/>
          <w:sz w:val="24"/>
          <w:szCs w:val="24"/>
        </w:rPr>
        <w:t>Es por eso que para cumplir con el propósito de que la mejora regulatoria funcione en nuestro municipio, para eficientar, agilizar y economizar los procedimientos de trámites que deben de realizar los ciudadanos ante las autoridades administrativas, es de suma importancia que el  número de trámites se reduzcan y se agilicen por medios electrónicos que actualmente son de fácil accesibilidad.</w:t>
      </w:r>
      <w:r w:rsidR="00F63C7B">
        <w:rPr>
          <w:rFonts w:ascii="Arial" w:hAnsi="Arial" w:cs="Arial"/>
          <w:i/>
          <w:sz w:val="24"/>
          <w:szCs w:val="24"/>
        </w:rPr>
        <w:t xml:space="preserve"> </w:t>
      </w:r>
      <w:r w:rsidR="008B6C88" w:rsidRPr="00F63C7B">
        <w:rPr>
          <w:rFonts w:ascii="Arial" w:hAnsi="Arial" w:cs="Arial"/>
          <w:i/>
          <w:sz w:val="24"/>
          <w:szCs w:val="24"/>
        </w:rPr>
        <w:t xml:space="preserve">La reforma constitucional citada con antelación, es decir; Artículo 73 fracción XXIX-Y, en su artículo Sexto Transitorio claramente señala: Sexto.- La ley general de mejora regulatoria a que se refiere el artículo 73, fracción XXIX-Y de esta Constitución deberá considerar al menos, lo siguiente: </w:t>
      </w:r>
    </w:p>
    <w:p w:rsidR="008B6C88" w:rsidRPr="00F63C7B" w:rsidRDefault="008B6C88" w:rsidP="00F63C7B">
      <w:pPr>
        <w:pStyle w:val="Prrafodelista"/>
        <w:numPr>
          <w:ilvl w:val="0"/>
          <w:numId w:val="61"/>
        </w:numPr>
        <w:tabs>
          <w:tab w:val="left" w:pos="1890"/>
        </w:tabs>
        <w:spacing w:after="0" w:line="240" w:lineRule="auto"/>
        <w:jc w:val="both"/>
        <w:rPr>
          <w:rFonts w:ascii="Arial" w:hAnsi="Arial" w:cs="Arial"/>
          <w:i/>
          <w:sz w:val="24"/>
          <w:szCs w:val="24"/>
        </w:rPr>
      </w:pPr>
      <w:r w:rsidRPr="00F63C7B">
        <w:rPr>
          <w:rFonts w:ascii="Arial" w:hAnsi="Arial" w:cs="Arial"/>
          <w:i/>
          <w:sz w:val="24"/>
          <w:szCs w:val="24"/>
        </w:rPr>
        <w:t xml:space="preserve">Un catálogo nacional de regulaciones, trámites y servicios federales, locales y municipales con el objetivo de generar seguridad jurídica a los particulares. </w:t>
      </w:r>
    </w:p>
    <w:p w:rsidR="008B6C88" w:rsidRPr="00F63C7B" w:rsidRDefault="008B6C88" w:rsidP="00F63C7B">
      <w:pPr>
        <w:pStyle w:val="Prrafodelista"/>
        <w:numPr>
          <w:ilvl w:val="0"/>
          <w:numId w:val="61"/>
        </w:numPr>
        <w:tabs>
          <w:tab w:val="left" w:pos="1890"/>
        </w:tabs>
        <w:spacing w:after="0" w:line="240" w:lineRule="auto"/>
        <w:jc w:val="both"/>
        <w:rPr>
          <w:rFonts w:ascii="Arial" w:hAnsi="Arial" w:cs="Arial"/>
          <w:i/>
          <w:sz w:val="24"/>
          <w:szCs w:val="24"/>
        </w:rPr>
      </w:pPr>
      <w:r w:rsidRPr="00F63C7B">
        <w:rPr>
          <w:rFonts w:ascii="Arial" w:hAnsi="Arial" w:cs="Arial"/>
          <w:i/>
          <w:sz w:val="24"/>
          <w:szCs w:val="24"/>
        </w:rPr>
        <w:t>Establecer la obligación para las autoridades de facilitar los trámites y la obtención de servicios mediante el uso de las tecnologías de la información, de conformidad con la disponibilidad presupuestaria.</w:t>
      </w:r>
    </w:p>
    <w:p w:rsidR="008B6C88" w:rsidRPr="00F63C7B" w:rsidRDefault="008B6C88" w:rsidP="00F63C7B">
      <w:pPr>
        <w:pStyle w:val="Prrafodelista"/>
        <w:numPr>
          <w:ilvl w:val="0"/>
          <w:numId w:val="61"/>
        </w:numPr>
        <w:tabs>
          <w:tab w:val="left" w:pos="1890"/>
        </w:tabs>
        <w:spacing w:after="0" w:line="240" w:lineRule="auto"/>
        <w:jc w:val="both"/>
        <w:rPr>
          <w:rFonts w:ascii="Arial" w:hAnsi="Arial" w:cs="Arial"/>
          <w:i/>
          <w:sz w:val="24"/>
          <w:szCs w:val="24"/>
        </w:rPr>
      </w:pPr>
      <w:r w:rsidRPr="00F63C7B">
        <w:rPr>
          <w:rFonts w:ascii="Arial" w:hAnsi="Arial" w:cs="Arial"/>
          <w:i/>
          <w:sz w:val="24"/>
          <w:szCs w:val="24"/>
        </w:rPr>
        <w:t>La inscripción en el catálogo será obligatoria para todas las autoridades en los términos en que la misma disponga.</w:t>
      </w:r>
    </w:p>
    <w:p w:rsidR="008B6C88" w:rsidRPr="00F63C7B" w:rsidRDefault="008B6C88" w:rsidP="00F63C7B">
      <w:pPr>
        <w:tabs>
          <w:tab w:val="left" w:pos="1890"/>
        </w:tabs>
        <w:spacing w:after="0" w:line="240" w:lineRule="auto"/>
        <w:ind w:left="708"/>
        <w:jc w:val="both"/>
        <w:rPr>
          <w:rFonts w:ascii="Arial" w:hAnsi="Arial" w:cs="Arial"/>
          <w:i/>
          <w:sz w:val="24"/>
          <w:szCs w:val="24"/>
        </w:rPr>
      </w:pPr>
      <w:r w:rsidRPr="00F63C7B">
        <w:rPr>
          <w:rFonts w:ascii="Arial" w:hAnsi="Arial" w:cs="Arial"/>
          <w:i/>
          <w:sz w:val="24"/>
          <w:szCs w:val="24"/>
        </w:rPr>
        <w:t xml:space="preserve">Ante la obligatoriedad Constitucional que se da a los municipios del uso de tecnologías de la información, de ahí la propuesta del </w:t>
      </w:r>
      <w:r w:rsidRPr="00F63C7B">
        <w:rPr>
          <w:rFonts w:ascii="Arial" w:hAnsi="Arial" w:cs="Arial"/>
          <w:b/>
          <w:i/>
          <w:sz w:val="24"/>
          <w:szCs w:val="24"/>
        </w:rPr>
        <w:t>REGLAMENTO DE USO DE MEDIOS ELECTRONICOS,</w:t>
      </w:r>
      <w:r w:rsidRPr="00F63C7B">
        <w:rPr>
          <w:rFonts w:ascii="Arial" w:hAnsi="Arial" w:cs="Arial"/>
          <w:i/>
          <w:sz w:val="24"/>
          <w:szCs w:val="24"/>
        </w:rPr>
        <w:t xml:space="preserve"> por el que esto suscribe, para mejoramiento de las relaciones entre el municipio y los particulares.</w:t>
      </w:r>
    </w:p>
    <w:p w:rsidR="008B6C88" w:rsidRPr="00F63C7B" w:rsidRDefault="008B6C88" w:rsidP="00F63C7B">
      <w:pPr>
        <w:tabs>
          <w:tab w:val="left" w:pos="1890"/>
        </w:tabs>
        <w:spacing w:after="0" w:line="240" w:lineRule="auto"/>
        <w:ind w:left="708"/>
        <w:jc w:val="both"/>
        <w:rPr>
          <w:rFonts w:ascii="Arial" w:hAnsi="Arial" w:cs="Arial"/>
          <w:i/>
          <w:sz w:val="24"/>
          <w:szCs w:val="24"/>
        </w:rPr>
      </w:pPr>
      <w:r w:rsidRPr="00F63C7B">
        <w:rPr>
          <w:rFonts w:ascii="Arial" w:hAnsi="Arial" w:cs="Arial"/>
          <w:i/>
          <w:sz w:val="24"/>
          <w:szCs w:val="24"/>
        </w:rPr>
        <w:t xml:space="preserve">Es también de suma importancia, el fundamento jurídico que la Constitución local establece para las autoridades públicas del estado y sus municipios lo relativo a la política pública de la mejora regulatoria en su artículo 15 fraccion X en su segundo párrafo el que claramente establece: </w:t>
      </w:r>
    </w:p>
    <w:p w:rsidR="008B6C88" w:rsidRPr="00F63C7B" w:rsidRDefault="008B6C88" w:rsidP="00F63C7B">
      <w:pPr>
        <w:tabs>
          <w:tab w:val="left" w:pos="1890"/>
        </w:tabs>
        <w:spacing w:after="0" w:line="240" w:lineRule="auto"/>
        <w:ind w:left="708"/>
        <w:jc w:val="both"/>
        <w:rPr>
          <w:rFonts w:ascii="Arial" w:hAnsi="Arial" w:cs="Arial"/>
          <w:b/>
          <w:i/>
          <w:sz w:val="24"/>
          <w:szCs w:val="24"/>
        </w:rPr>
      </w:pPr>
      <w:r w:rsidRPr="00F63C7B">
        <w:rPr>
          <w:rFonts w:ascii="Arial" w:hAnsi="Arial" w:cs="Arial"/>
          <w:b/>
          <w:i/>
          <w:sz w:val="24"/>
          <w:szCs w:val="24"/>
        </w:rPr>
        <w:t>Constitución Política del Estado de Jalisco.</w:t>
      </w:r>
    </w:p>
    <w:p w:rsidR="008B6C88" w:rsidRPr="00F63C7B" w:rsidRDefault="008B6C88" w:rsidP="00F63C7B">
      <w:pPr>
        <w:tabs>
          <w:tab w:val="left" w:pos="1890"/>
        </w:tabs>
        <w:spacing w:after="0" w:line="240" w:lineRule="auto"/>
        <w:ind w:left="708"/>
        <w:jc w:val="both"/>
        <w:rPr>
          <w:rFonts w:ascii="Arial" w:hAnsi="Arial" w:cs="Arial"/>
          <w:b/>
          <w:i/>
          <w:sz w:val="24"/>
          <w:szCs w:val="24"/>
        </w:rPr>
      </w:pPr>
      <w:r w:rsidRPr="00F63C7B">
        <w:rPr>
          <w:rFonts w:ascii="Arial" w:hAnsi="Arial" w:cs="Arial"/>
          <w:b/>
          <w:i/>
          <w:sz w:val="24"/>
          <w:szCs w:val="24"/>
        </w:rPr>
        <w:t>Artículo 15.-</w:t>
      </w:r>
    </w:p>
    <w:p w:rsidR="008B6C88" w:rsidRPr="00F63C7B" w:rsidRDefault="008B6C88" w:rsidP="00F63C7B">
      <w:pPr>
        <w:tabs>
          <w:tab w:val="left" w:pos="1890"/>
        </w:tabs>
        <w:spacing w:after="0" w:line="240" w:lineRule="auto"/>
        <w:ind w:left="708"/>
        <w:jc w:val="both"/>
        <w:rPr>
          <w:rFonts w:ascii="Arial" w:hAnsi="Arial" w:cs="Arial"/>
          <w:b/>
          <w:i/>
          <w:sz w:val="24"/>
          <w:szCs w:val="24"/>
        </w:rPr>
      </w:pPr>
      <w:r w:rsidRPr="00F63C7B">
        <w:rPr>
          <w:rFonts w:ascii="Arial" w:hAnsi="Arial" w:cs="Arial"/>
          <w:b/>
          <w:i/>
          <w:sz w:val="24"/>
          <w:szCs w:val="24"/>
        </w:rPr>
        <w:t xml:space="preserve">. . . . . </w:t>
      </w:r>
    </w:p>
    <w:p w:rsidR="008B6C88" w:rsidRPr="00F63C7B" w:rsidRDefault="008B6C88" w:rsidP="00F63C7B">
      <w:pPr>
        <w:tabs>
          <w:tab w:val="left" w:pos="1890"/>
        </w:tabs>
        <w:spacing w:after="0" w:line="240" w:lineRule="auto"/>
        <w:ind w:left="708"/>
        <w:jc w:val="both"/>
        <w:rPr>
          <w:rFonts w:ascii="Arial" w:hAnsi="Arial" w:cs="Arial"/>
          <w:b/>
          <w:i/>
          <w:sz w:val="24"/>
          <w:szCs w:val="24"/>
        </w:rPr>
      </w:pPr>
      <w:r w:rsidRPr="00F63C7B">
        <w:rPr>
          <w:rFonts w:ascii="Arial" w:hAnsi="Arial" w:cs="Arial"/>
          <w:b/>
          <w:i/>
          <w:sz w:val="24"/>
          <w:szCs w:val="24"/>
        </w:rPr>
        <w:t xml:space="preserve">. . . . . </w:t>
      </w:r>
    </w:p>
    <w:p w:rsidR="008B6C88" w:rsidRPr="00F63C7B" w:rsidRDefault="008B6C88" w:rsidP="00F63C7B">
      <w:pPr>
        <w:tabs>
          <w:tab w:val="left" w:pos="1890"/>
        </w:tabs>
        <w:spacing w:after="0" w:line="240" w:lineRule="auto"/>
        <w:ind w:left="708"/>
        <w:jc w:val="both"/>
        <w:rPr>
          <w:rFonts w:ascii="Arial" w:hAnsi="Arial" w:cs="Arial"/>
          <w:b/>
          <w:i/>
          <w:sz w:val="24"/>
          <w:szCs w:val="24"/>
        </w:rPr>
      </w:pPr>
      <w:r w:rsidRPr="00F63C7B">
        <w:rPr>
          <w:rFonts w:ascii="Arial" w:hAnsi="Arial" w:cs="Arial"/>
          <w:b/>
          <w:i/>
          <w:sz w:val="24"/>
          <w:szCs w:val="24"/>
        </w:rPr>
        <w:t xml:space="preserve">X. El estado y los Municipios planearán, regularán y fomentarán la actividad económica  mediante la competitividad, MEJORA REGULATORIA Y EL GOBIERNO DIGITAL, </w:t>
      </w:r>
      <w:r w:rsidRPr="00F63C7B">
        <w:rPr>
          <w:rFonts w:ascii="Arial" w:hAnsi="Arial" w:cs="Arial"/>
          <w:i/>
          <w:sz w:val="24"/>
          <w:szCs w:val="24"/>
        </w:rPr>
        <w:t xml:space="preserve">con la concurrencia de los sectores social, público y privado, en el marco de libertades que otorga la Constitución General de la República. . . . . . . </w:t>
      </w:r>
      <w:r w:rsidRPr="00F63C7B">
        <w:rPr>
          <w:rFonts w:ascii="Arial" w:hAnsi="Arial" w:cs="Arial"/>
          <w:b/>
          <w:i/>
          <w:sz w:val="24"/>
          <w:szCs w:val="24"/>
        </w:rPr>
        <w:t xml:space="preserve"> </w:t>
      </w:r>
    </w:p>
    <w:p w:rsidR="008B6C88" w:rsidRPr="00F63C7B" w:rsidRDefault="008B6C88" w:rsidP="00F63C7B">
      <w:pPr>
        <w:tabs>
          <w:tab w:val="left" w:pos="1890"/>
        </w:tabs>
        <w:spacing w:after="0" w:line="240" w:lineRule="auto"/>
        <w:ind w:left="708"/>
        <w:jc w:val="both"/>
        <w:rPr>
          <w:rFonts w:ascii="Arial" w:hAnsi="Arial" w:cs="Arial"/>
          <w:b/>
          <w:i/>
          <w:sz w:val="24"/>
          <w:szCs w:val="24"/>
        </w:rPr>
      </w:pPr>
      <w:r w:rsidRPr="00F63C7B">
        <w:rPr>
          <w:rFonts w:ascii="Arial" w:hAnsi="Arial" w:cs="Arial"/>
          <w:b/>
          <w:i/>
          <w:sz w:val="24"/>
          <w:szCs w:val="24"/>
        </w:rPr>
        <w:t xml:space="preserve">TAMBIEN ES DE SUMA IMPORTANCIA SEÑALAR QUE TANTO LA LEY DE MEJORA REGULATORIA ORDENADA CONSTITUCIONALMENTE, EN EL AMBITO FEDERAL, SE ENCUENTRA EN EL CONGRESO DE LA UNIÓN, LO CUAL EN FORMA SIMILAR SUCEDE CON LA DE JURISDICCION ESTATAL QUE SE ENCUENTRA YA SU INICIATIVA Y PROYECTO EN EL CONGRESO LOCAL.         </w:t>
      </w:r>
    </w:p>
    <w:p w:rsidR="008B6C88" w:rsidRPr="00F63C7B" w:rsidRDefault="008B6C88" w:rsidP="00F63C7B">
      <w:pPr>
        <w:tabs>
          <w:tab w:val="left" w:pos="1890"/>
        </w:tabs>
        <w:spacing w:after="0" w:line="240" w:lineRule="auto"/>
        <w:jc w:val="both"/>
        <w:rPr>
          <w:rFonts w:ascii="Arial" w:hAnsi="Arial" w:cs="Arial"/>
          <w:i/>
          <w:sz w:val="24"/>
          <w:szCs w:val="24"/>
        </w:rPr>
      </w:pPr>
      <w:r w:rsidRPr="00F63C7B">
        <w:rPr>
          <w:rFonts w:ascii="Arial" w:hAnsi="Arial" w:cs="Arial"/>
          <w:i/>
          <w:sz w:val="24"/>
          <w:szCs w:val="24"/>
        </w:rPr>
        <w:t xml:space="preserve">En este sentido, el Municipio de San Pedro Tlaquepaque, con visión a un futuro inmediato, propone a esta asamblea tener un reglamento acorde a las necesidades que implicará el cumplimiento de la Leyes que con motivo de las reformas del día 05 de febrero de 2017, entrarán en vigor, tanto  a nivel federal como estatal, es por eso que existe la urgencia de iniciar los trabajos por las comisiones correspondientes,  para crear una nueva normatividad municipal, con el firme propósito de homologar con los demás municipios del área metropolitana, que ya utilizan el uso y aplicación de los medios electrónicos y digitales en los trámites y servicios,  que realizan los ciudadanos,  conforme a la legislación aplicable.                                                                                             </w:t>
      </w:r>
    </w:p>
    <w:p w:rsidR="008B6C88" w:rsidRPr="00F63C7B" w:rsidRDefault="008B6C88" w:rsidP="00F63C7B">
      <w:pPr>
        <w:tabs>
          <w:tab w:val="left" w:pos="1890"/>
        </w:tabs>
        <w:spacing w:after="0" w:line="240" w:lineRule="auto"/>
        <w:jc w:val="both"/>
        <w:rPr>
          <w:rFonts w:ascii="Arial" w:eastAsia="Times New Roman" w:hAnsi="Arial" w:cs="Arial"/>
          <w:i/>
          <w:sz w:val="24"/>
          <w:szCs w:val="24"/>
        </w:rPr>
      </w:pPr>
      <w:r w:rsidRPr="00F63C7B">
        <w:rPr>
          <w:rFonts w:ascii="Arial" w:eastAsia="Times New Roman" w:hAnsi="Arial" w:cs="Arial"/>
          <w:i/>
          <w:sz w:val="24"/>
          <w:szCs w:val="24"/>
        </w:rPr>
        <w:lastRenderedPageBreak/>
        <w:t xml:space="preserve"> En base a lo antes expuesto, someto a la consideración de esta Asamblea la creación del </w:t>
      </w:r>
      <w:r w:rsidRPr="00F63C7B">
        <w:rPr>
          <w:rFonts w:ascii="Arial" w:eastAsia="Times New Roman" w:hAnsi="Arial" w:cs="Arial"/>
          <w:b/>
          <w:i/>
          <w:sz w:val="24"/>
          <w:szCs w:val="24"/>
        </w:rPr>
        <w:t>REGLAMENTO</w:t>
      </w:r>
      <w:r w:rsidRPr="00F63C7B">
        <w:rPr>
          <w:rFonts w:ascii="Arial" w:eastAsia="Arial Unicode MS" w:hAnsi="Arial" w:cs="Arial"/>
          <w:b/>
          <w:i/>
          <w:sz w:val="24"/>
          <w:szCs w:val="24"/>
        </w:rPr>
        <w:t xml:space="preserve"> DE USO DE MEDIOS ELECTRONICOS EN EL MUNICIPIO DE SAN PEDRO TLAQUEPAQUE</w:t>
      </w:r>
      <w:r w:rsidRPr="00F63C7B">
        <w:rPr>
          <w:rFonts w:ascii="Arial" w:eastAsia="Times New Roman" w:hAnsi="Arial" w:cs="Arial"/>
          <w:i/>
          <w:sz w:val="24"/>
          <w:szCs w:val="24"/>
        </w:rPr>
        <w:t>, quedando de la siguiente manera:</w:t>
      </w:r>
    </w:p>
    <w:p w:rsidR="008B6C88" w:rsidRPr="00F63C7B" w:rsidRDefault="008B6C88" w:rsidP="00F63C7B">
      <w:pPr>
        <w:pStyle w:val="Ttulo1"/>
        <w:spacing w:line="240" w:lineRule="auto"/>
        <w:ind w:left="-284" w:right="3"/>
        <w:jc w:val="center"/>
        <w:rPr>
          <w:rFonts w:ascii="Arial" w:hAnsi="Arial" w:cs="Arial"/>
          <w:i/>
          <w:color w:val="000000" w:themeColor="text1"/>
          <w:sz w:val="24"/>
          <w:szCs w:val="24"/>
        </w:rPr>
      </w:pPr>
      <w:r w:rsidRPr="00F63C7B">
        <w:rPr>
          <w:rFonts w:ascii="Arial" w:hAnsi="Arial" w:cs="Arial"/>
          <w:i/>
          <w:color w:val="000000" w:themeColor="text1"/>
          <w:sz w:val="24"/>
          <w:szCs w:val="24"/>
        </w:rPr>
        <w:t>“REGLAMENTO DEL USO DE MEDIOS ELECTRÓNICOS PARA EL MUNICIPIO DE SAN PEDRO TLAQUEPAQUE”</w:t>
      </w:r>
    </w:p>
    <w:p w:rsidR="008B6C88" w:rsidRPr="00F63C7B" w:rsidRDefault="008B6C88" w:rsidP="00F63C7B">
      <w:pPr>
        <w:pStyle w:val="Ttulo1"/>
        <w:spacing w:line="240" w:lineRule="auto"/>
        <w:ind w:left="-284"/>
        <w:jc w:val="center"/>
        <w:rPr>
          <w:rFonts w:ascii="Arial" w:hAnsi="Arial" w:cs="Arial"/>
          <w:i/>
          <w:color w:val="000000" w:themeColor="text1"/>
          <w:sz w:val="24"/>
          <w:szCs w:val="24"/>
        </w:rPr>
      </w:pPr>
      <w:r w:rsidRPr="00F63C7B">
        <w:rPr>
          <w:rFonts w:ascii="Arial" w:hAnsi="Arial" w:cs="Arial"/>
          <w:i/>
          <w:color w:val="000000" w:themeColor="text1"/>
          <w:sz w:val="24"/>
          <w:szCs w:val="24"/>
        </w:rPr>
        <w:t>CAPÍTULO I</w:t>
      </w:r>
    </w:p>
    <w:p w:rsidR="008B6C88" w:rsidRPr="00F63C7B" w:rsidRDefault="008B6C88" w:rsidP="00F63C7B">
      <w:pPr>
        <w:spacing w:after="0" w:line="240" w:lineRule="auto"/>
        <w:ind w:left="-284" w:right="3"/>
        <w:jc w:val="center"/>
        <w:rPr>
          <w:rFonts w:ascii="Arial" w:hAnsi="Arial" w:cs="Arial"/>
          <w:b/>
          <w:i/>
          <w:sz w:val="24"/>
          <w:szCs w:val="24"/>
        </w:rPr>
      </w:pPr>
      <w:r w:rsidRPr="00F63C7B">
        <w:rPr>
          <w:rFonts w:ascii="Arial" w:hAnsi="Arial" w:cs="Arial"/>
          <w:b/>
          <w:i/>
          <w:sz w:val="24"/>
          <w:szCs w:val="24"/>
        </w:rPr>
        <w:t>DEL OBJETO Y ÁMBITO DE APLICACIÓN</w:t>
      </w:r>
    </w:p>
    <w:p w:rsidR="008B6C88" w:rsidRPr="00F63C7B" w:rsidRDefault="008B6C88" w:rsidP="00F63C7B">
      <w:pPr>
        <w:pStyle w:val="Textoindependiente"/>
        <w:ind w:left="-284" w:right="3"/>
        <w:jc w:val="both"/>
        <w:rPr>
          <w:rFonts w:ascii="Arial" w:hAnsi="Arial" w:cs="Arial"/>
          <w:i/>
          <w:sz w:val="24"/>
          <w:szCs w:val="24"/>
          <w:lang w:val="es-MX"/>
        </w:rPr>
      </w:pPr>
      <w:r w:rsidRPr="00F63C7B">
        <w:rPr>
          <w:rFonts w:ascii="Arial" w:hAnsi="Arial" w:cs="Arial"/>
          <w:b/>
          <w:i/>
          <w:sz w:val="24"/>
          <w:szCs w:val="24"/>
          <w:lang w:val="es-MX"/>
        </w:rPr>
        <w:t xml:space="preserve">Artículo 1.- </w:t>
      </w:r>
      <w:r w:rsidRPr="00F63C7B">
        <w:rPr>
          <w:rFonts w:ascii="Arial" w:hAnsi="Arial" w:cs="Arial"/>
          <w:i/>
          <w:sz w:val="24"/>
          <w:szCs w:val="24"/>
          <w:lang w:val="es-MX"/>
        </w:rPr>
        <w:t>El presente ordenamiento es de orden público e interés general y tiene por objeto implementar el uso de medios electrónicos en el desarrollo de trámites y servicios, así como regular el uso y servicios de la firma electrónica avanzada en el Municipio de San Pedro Tlaquepaque, Jalisco.</w:t>
      </w:r>
    </w:p>
    <w:p w:rsidR="008B6C88" w:rsidRPr="00F63C7B" w:rsidRDefault="008B6C88" w:rsidP="00F63C7B">
      <w:pPr>
        <w:pStyle w:val="Textoindependiente"/>
        <w:ind w:left="-284" w:right="3"/>
        <w:jc w:val="both"/>
        <w:rPr>
          <w:rFonts w:ascii="Arial" w:hAnsi="Arial" w:cs="Arial"/>
          <w:i/>
          <w:sz w:val="24"/>
          <w:szCs w:val="24"/>
          <w:lang w:val="es-MX"/>
        </w:rPr>
      </w:pPr>
    </w:p>
    <w:p w:rsidR="008B6C88" w:rsidRPr="00F63C7B" w:rsidRDefault="008B6C88" w:rsidP="00F63C7B">
      <w:pPr>
        <w:pStyle w:val="Textoindependiente"/>
        <w:ind w:left="-284" w:right="3"/>
        <w:jc w:val="both"/>
        <w:rPr>
          <w:rFonts w:ascii="Arial" w:hAnsi="Arial" w:cs="Arial"/>
          <w:b/>
          <w:i/>
          <w:sz w:val="24"/>
          <w:szCs w:val="24"/>
          <w:lang w:val="es-MX"/>
        </w:rPr>
      </w:pPr>
      <w:r w:rsidRPr="00F63C7B">
        <w:rPr>
          <w:rFonts w:ascii="Arial" w:hAnsi="Arial" w:cs="Arial"/>
          <w:b/>
          <w:i/>
          <w:sz w:val="24"/>
          <w:szCs w:val="24"/>
          <w:lang w:val="es-MX"/>
        </w:rPr>
        <w:t xml:space="preserve">Artículo 2.- </w:t>
      </w:r>
    </w:p>
    <w:p w:rsidR="008B6C88" w:rsidRPr="00F63C7B" w:rsidRDefault="008B6C88" w:rsidP="00F63C7B">
      <w:pPr>
        <w:pStyle w:val="Textoindependiente"/>
        <w:ind w:left="-284" w:right="3"/>
        <w:jc w:val="both"/>
        <w:rPr>
          <w:rFonts w:ascii="Arial" w:hAnsi="Arial" w:cs="Arial"/>
          <w:i/>
          <w:sz w:val="24"/>
          <w:szCs w:val="24"/>
          <w:lang w:val="es-MX"/>
        </w:rPr>
      </w:pPr>
      <w:r w:rsidRPr="00F63C7B">
        <w:rPr>
          <w:rFonts w:ascii="Arial" w:hAnsi="Arial" w:cs="Arial"/>
          <w:i/>
          <w:sz w:val="24"/>
          <w:szCs w:val="24"/>
          <w:lang w:val="es-MX"/>
        </w:rPr>
        <w:t>A.-</w:t>
      </w:r>
      <w:r w:rsidRPr="00F63C7B">
        <w:rPr>
          <w:rFonts w:ascii="Arial" w:hAnsi="Arial" w:cs="Arial"/>
          <w:b/>
          <w:i/>
          <w:sz w:val="24"/>
          <w:szCs w:val="24"/>
          <w:lang w:val="es-MX"/>
        </w:rPr>
        <w:t xml:space="preserve"> </w:t>
      </w:r>
      <w:r w:rsidRPr="00F63C7B">
        <w:rPr>
          <w:rFonts w:ascii="Arial" w:hAnsi="Arial" w:cs="Arial"/>
          <w:i/>
          <w:sz w:val="24"/>
          <w:szCs w:val="24"/>
          <w:lang w:val="es-MX"/>
        </w:rPr>
        <w:t>Este Reglamento se expide con fundamento en lo dispuesto por los artículos 115 fracción II inciso a) de la Constitución Política de los Estados Unidos Mexicanos; 77 de la Constitución Política del Estado de Jalisco; 41 y 44 de la Ley del Gobierno y la Administración Pública Municipal del Estado de Jalisco; 154 de la Ley del Procedimiento Administrativo del Estado de Jalisco; y 2 fracción IV de la Ley de Firma Electrónica certificada para el Estado de Jalisco y sus Municipios; así como 142,,144, 173 y 174 del Reglamento del Gobierno y de la Administración Pública del Ayuntamiento Constitucional de San Pedro Tlaquepaque.</w:t>
      </w:r>
    </w:p>
    <w:p w:rsidR="008B6C88" w:rsidRPr="00F63C7B" w:rsidRDefault="008B6C88" w:rsidP="00F63C7B">
      <w:pPr>
        <w:pStyle w:val="Textoindependiente"/>
        <w:ind w:left="-284" w:right="3"/>
        <w:jc w:val="both"/>
        <w:rPr>
          <w:rFonts w:ascii="Arial" w:hAnsi="Arial" w:cs="Arial"/>
          <w:i/>
          <w:sz w:val="24"/>
          <w:szCs w:val="24"/>
          <w:lang w:val="es-MX"/>
        </w:rPr>
      </w:pPr>
    </w:p>
    <w:p w:rsidR="008B6C88" w:rsidRPr="00F63C7B" w:rsidRDefault="008B6C88" w:rsidP="00F63C7B">
      <w:pPr>
        <w:pStyle w:val="Prrafodelista"/>
        <w:spacing w:after="0" w:line="240" w:lineRule="auto"/>
        <w:ind w:left="-284"/>
        <w:jc w:val="both"/>
        <w:rPr>
          <w:rFonts w:ascii="Arial" w:hAnsi="Arial" w:cs="Arial"/>
          <w:i/>
          <w:sz w:val="24"/>
          <w:szCs w:val="24"/>
        </w:rPr>
      </w:pPr>
      <w:r w:rsidRPr="00F63C7B">
        <w:rPr>
          <w:rFonts w:ascii="Arial" w:hAnsi="Arial" w:cs="Arial"/>
          <w:i/>
          <w:sz w:val="24"/>
          <w:szCs w:val="24"/>
        </w:rPr>
        <w:t xml:space="preserve">B.- En lo no previsto por el presente reglamento será aplicado supletoriamente la Ley de Firma Electrónica Certificada para el Estado de Jalisco y sus Municipios, su reglamento, la Ley de Procedimientos Administrativos del Estado de Jalisco,   el Código Civil del Estado y el Código de Procedimientos Civiles del Estado de Jalisco; y el Reglamento de Mejora Regulatoria del municipio de San Pedro Tlaquepaque. </w:t>
      </w:r>
    </w:p>
    <w:p w:rsidR="00F63C7B" w:rsidRDefault="00F63C7B" w:rsidP="00F63C7B">
      <w:pPr>
        <w:spacing w:after="0" w:line="240" w:lineRule="auto"/>
        <w:ind w:left="-284"/>
        <w:jc w:val="both"/>
        <w:rPr>
          <w:rFonts w:ascii="Arial" w:hAnsi="Arial" w:cs="Arial"/>
          <w:b/>
          <w:i/>
          <w:sz w:val="24"/>
          <w:szCs w:val="24"/>
        </w:rPr>
      </w:pPr>
    </w:p>
    <w:p w:rsidR="008B6C88" w:rsidRPr="00F63C7B" w:rsidRDefault="008B6C88" w:rsidP="00F63C7B">
      <w:pPr>
        <w:spacing w:after="0" w:line="240" w:lineRule="auto"/>
        <w:ind w:left="-284"/>
        <w:jc w:val="both"/>
        <w:rPr>
          <w:rFonts w:ascii="Arial" w:hAnsi="Arial" w:cs="Arial"/>
          <w:i/>
          <w:sz w:val="24"/>
          <w:szCs w:val="24"/>
        </w:rPr>
      </w:pPr>
      <w:r w:rsidRPr="00F63C7B">
        <w:rPr>
          <w:rFonts w:ascii="Arial" w:hAnsi="Arial" w:cs="Arial"/>
          <w:b/>
          <w:i/>
          <w:sz w:val="24"/>
          <w:szCs w:val="24"/>
        </w:rPr>
        <w:t>Artículo 3.-</w:t>
      </w:r>
      <w:r w:rsidRPr="00F63C7B">
        <w:rPr>
          <w:rFonts w:ascii="Arial" w:hAnsi="Arial" w:cs="Arial"/>
          <w:i/>
          <w:sz w:val="24"/>
          <w:szCs w:val="24"/>
        </w:rPr>
        <w:t>El presente ordenamiento tiene por objeto:</w:t>
      </w:r>
    </w:p>
    <w:p w:rsidR="008B6C88" w:rsidRPr="00F63C7B" w:rsidRDefault="008B6C88" w:rsidP="00F63C7B">
      <w:pPr>
        <w:pStyle w:val="Prrafodelista"/>
        <w:spacing w:after="0" w:line="240" w:lineRule="auto"/>
        <w:ind w:left="-284"/>
        <w:jc w:val="both"/>
        <w:rPr>
          <w:rFonts w:ascii="Arial" w:hAnsi="Arial" w:cs="Arial"/>
          <w:i/>
          <w:sz w:val="24"/>
          <w:szCs w:val="24"/>
        </w:rPr>
      </w:pPr>
      <w:r w:rsidRPr="00F63C7B">
        <w:rPr>
          <w:rFonts w:ascii="Arial" w:hAnsi="Arial" w:cs="Arial"/>
          <w:i/>
          <w:sz w:val="24"/>
          <w:szCs w:val="24"/>
        </w:rPr>
        <w:t xml:space="preserve">I. Agilizar, simplificar y hacer más accesibles los actos, comunicaciones, procedimientos administrativos, tramites y la prestación de servicios públicos que corresponden a la administración pública municipal, promoviendo y fomentando el uso de los medios electrónicos en las relaciones entre sus dependencias y los particulares, con una política sustentable y con un mayor aprovechamiento de los recursos humanos y materiales con que se cuenta en el ayuntamiento. </w:t>
      </w:r>
    </w:p>
    <w:p w:rsidR="008B6C88" w:rsidRPr="00F63C7B" w:rsidRDefault="008B6C88" w:rsidP="00F63C7B">
      <w:pPr>
        <w:pStyle w:val="Prrafodelista"/>
        <w:spacing w:after="0" w:line="240" w:lineRule="auto"/>
        <w:ind w:left="-284"/>
        <w:jc w:val="both"/>
        <w:rPr>
          <w:rFonts w:ascii="Arial" w:hAnsi="Arial" w:cs="Arial"/>
          <w:i/>
          <w:sz w:val="24"/>
          <w:szCs w:val="24"/>
        </w:rPr>
      </w:pPr>
      <w:r w:rsidRPr="00F63C7B">
        <w:rPr>
          <w:rFonts w:ascii="Arial" w:hAnsi="Arial" w:cs="Arial"/>
          <w:i/>
          <w:sz w:val="24"/>
          <w:szCs w:val="24"/>
        </w:rPr>
        <w:t xml:space="preserve">II.    El uso de la firma electrónica certificada, su eficiencia jurídica y la prestación de servicios de certificación relacionados con la misma: </w:t>
      </w:r>
    </w:p>
    <w:p w:rsidR="008B6C88" w:rsidRPr="00F63C7B" w:rsidRDefault="008B6C88" w:rsidP="00F63C7B">
      <w:pPr>
        <w:pStyle w:val="Prrafodelista"/>
        <w:spacing w:after="0" w:line="240" w:lineRule="auto"/>
        <w:ind w:left="-284"/>
        <w:jc w:val="both"/>
        <w:rPr>
          <w:rFonts w:ascii="Arial" w:hAnsi="Arial" w:cs="Arial"/>
          <w:i/>
          <w:sz w:val="24"/>
          <w:szCs w:val="24"/>
        </w:rPr>
      </w:pPr>
      <w:r w:rsidRPr="00F63C7B">
        <w:rPr>
          <w:rFonts w:ascii="Arial" w:hAnsi="Arial" w:cs="Arial"/>
          <w:i/>
          <w:sz w:val="24"/>
          <w:szCs w:val="24"/>
        </w:rPr>
        <w:t>III. Proporcionar certeza y confianza en el desarrollo de tramites a través de medios electrónicos, que incentiven su utilización; y</w:t>
      </w:r>
    </w:p>
    <w:p w:rsidR="008B6C88" w:rsidRPr="00F63C7B" w:rsidRDefault="008B6C88" w:rsidP="00F63C7B">
      <w:pPr>
        <w:pStyle w:val="Prrafodelista"/>
        <w:spacing w:after="0" w:line="240" w:lineRule="auto"/>
        <w:ind w:left="-284"/>
        <w:jc w:val="both"/>
        <w:rPr>
          <w:rFonts w:ascii="Arial" w:hAnsi="Arial" w:cs="Arial"/>
          <w:i/>
          <w:sz w:val="24"/>
          <w:szCs w:val="24"/>
        </w:rPr>
      </w:pPr>
      <w:r w:rsidRPr="00F63C7B">
        <w:rPr>
          <w:rFonts w:ascii="Arial" w:hAnsi="Arial" w:cs="Arial"/>
          <w:i/>
          <w:sz w:val="24"/>
          <w:szCs w:val="24"/>
        </w:rPr>
        <w:t>IV. Generar las condiciones de vinculación efectiva en la relación gobierno-sociedad, aprovechando los medios electrónicos y de comunicación utilizados en la administración municipal.</w:t>
      </w:r>
    </w:p>
    <w:p w:rsidR="008B6C88" w:rsidRPr="00F63C7B" w:rsidRDefault="008B6C88" w:rsidP="00F63C7B">
      <w:pPr>
        <w:pStyle w:val="Textoindependiente"/>
        <w:ind w:left="-284" w:right="3"/>
        <w:jc w:val="both"/>
        <w:rPr>
          <w:rFonts w:ascii="Arial" w:hAnsi="Arial" w:cs="Arial"/>
          <w:i/>
          <w:sz w:val="24"/>
          <w:szCs w:val="24"/>
          <w:lang w:val="es-MX"/>
        </w:rPr>
      </w:pPr>
      <w:r w:rsidRPr="00F63C7B">
        <w:rPr>
          <w:rFonts w:ascii="Arial" w:hAnsi="Arial" w:cs="Arial"/>
          <w:b/>
          <w:i/>
          <w:sz w:val="24"/>
          <w:szCs w:val="24"/>
          <w:lang w:val="es-MX"/>
        </w:rPr>
        <w:t xml:space="preserve">Artículo 4.- </w:t>
      </w:r>
      <w:r w:rsidRPr="00F63C7B">
        <w:rPr>
          <w:rFonts w:ascii="Arial" w:hAnsi="Arial" w:cs="Arial"/>
          <w:i/>
          <w:sz w:val="24"/>
          <w:szCs w:val="24"/>
          <w:lang w:val="es-MX"/>
        </w:rPr>
        <w:t>Para los efectos del presente Reglamento se entiende por:</w:t>
      </w:r>
    </w:p>
    <w:p w:rsidR="008B6C88" w:rsidRPr="00F63C7B" w:rsidRDefault="008B6C88" w:rsidP="00F63C7B">
      <w:pPr>
        <w:tabs>
          <w:tab w:val="left" w:pos="1010"/>
        </w:tabs>
        <w:spacing w:after="0" w:line="240" w:lineRule="auto"/>
        <w:ind w:left="-284" w:right="3"/>
        <w:jc w:val="both"/>
        <w:rPr>
          <w:rFonts w:ascii="Arial" w:hAnsi="Arial" w:cs="Arial"/>
          <w:i/>
          <w:sz w:val="24"/>
          <w:szCs w:val="24"/>
        </w:rPr>
      </w:pPr>
    </w:p>
    <w:p w:rsidR="008B6C88" w:rsidRPr="00F63C7B" w:rsidRDefault="008B6C88" w:rsidP="00F63C7B">
      <w:pPr>
        <w:pStyle w:val="Prrafodelista"/>
        <w:widowControl w:val="0"/>
        <w:numPr>
          <w:ilvl w:val="0"/>
          <w:numId w:val="62"/>
        </w:numPr>
        <w:tabs>
          <w:tab w:val="left" w:pos="1010"/>
        </w:tabs>
        <w:spacing w:after="0" w:line="240" w:lineRule="auto"/>
        <w:ind w:left="-284" w:right="3" w:firstLine="0"/>
        <w:contextualSpacing w:val="0"/>
        <w:jc w:val="both"/>
        <w:rPr>
          <w:rFonts w:ascii="Arial" w:hAnsi="Arial" w:cs="Arial"/>
          <w:i/>
          <w:sz w:val="24"/>
          <w:szCs w:val="24"/>
        </w:rPr>
      </w:pPr>
      <w:r w:rsidRPr="00F63C7B">
        <w:rPr>
          <w:rFonts w:ascii="Arial" w:hAnsi="Arial" w:cs="Arial"/>
          <w:b/>
          <w:i/>
          <w:sz w:val="24"/>
          <w:szCs w:val="24"/>
        </w:rPr>
        <w:t>Actos:</w:t>
      </w:r>
      <w:r w:rsidRPr="00F63C7B">
        <w:rPr>
          <w:rFonts w:ascii="Arial" w:hAnsi="Arial" w:cs="Arial"/>
          <w:i/>
          <w:sz w:val="24"/>
          <w:szCs w:val="24"/>
        </w:rPr>
        <w:t xml:space="preserve"> las comunicaciones, trámites, servicios, actos jurídicos y administrativos, así como procedimientos administrativos, en los cuales los particulares y los servidores públicos de las Dependencias y Entidades de la Administración Pública Municipal, utilicen la firma electrónica avanzada;</w:t>
      </w:r>
    </w:p>
    <w:p w:rsidR="008B6C88" w:rsidRPr="00F63C7B" w:rsidRDefault="008B6C88" w:rsidP="00F63C7B">
      <w:pPr>
        <w:pStyle w:val="Prrafodelista"/>
        <w:tabs>
          <w:tab w:val="left" w:pos="1010"/>
        </w:tabs>
        <w:spacing w:after="0" w:line="240" w:lineRule="auto"/>
        <w:ind w:left="-284" w:right="3"/>
        <w:rPr>
          <w:rFonts w:ascii="Arial" w:hAnsi="Arial" w:cs="Arial"/>
          <w:i/>
          <w:sz w:val="24"/>
          <w:szCs w:val="24"/>
        </w:rPr>
      </w:pPr>
    </w:p>
    <w:p w:rsidR="008B6C88" w:rsidRPr="00F63C7B" w:rsidRDefault="008B6C88" w:rsidP="00F63C7B">
      <w:pPr>
        <w:pStyle w:val="Prrafodelista"/>
        <w:widowControl w:val="0"/>
        <w:numPr>
          <w:ilvl w:val="0"/>
          <w:numId w:val="62"/>
        </w:numPr>
        <w:tabs>
          <w:tab w:val="left" w:pos="1010"/>
        </w:tabs>
        <w:spacing w:after="0" w:line="240" w:lineRule="auto"/>
        <w:ind w:left="-284" w:right="3" w:firstLine="0"/>
        <w:contextualSpacing w:val="0"/>
        <w:jc w:val="both"/>
        <w:rPr>
          <w:rFonts w:ascii="Arial" w:hAnsi="Arial" w:cs="Arial"/>
          <w:i/>
          <w:sz w:val="24"/>
          <w:szCs w:val="24"/>
        </w:rPr>
      </w:pPr>
      <w:r w:rsidRPr="00F63C7B">
        <w:rPr>
          <w:rFonts w:ascii="Arial" w:hAnsi="Arial" w:cs="Arial"/>
          <w:b/>
          <w:i/>
          <w:sz w:val="24"/>
          <w:szCs w:val="24"/>
        </w:rPr>
        <w:lastRenderedPageBreak/>
        <w:t>Actuaciones Electrónicas:</w:t>
      </w:r>
      <w:r w:rsidRPr="00F63C7B">
        <w:rPr>
          <w:rFonts w:ascii="Arial" w:hAnsi="Arial" w:cs="Arial"/>
          <w:i/>
          <w:sz w:val="24"/>
          <w:szCs w:val="24"/>
        </w:rPr>
        <w:t xml:space="preserve"> las notificaciones, citatorios, emplazamientos, requerimientos, solicitud de informes o documentos y, en su caso, las resoluciones administrativas definitivas que se emitan en los actos a que se refiere este Reglamento que sean comunicadas por medios electrónicos;</w:t>
      </w:r>
    </w:p>
    <w:p w:rsidR="008B6C88" w:rsidRPr="00F63C7B" w:rsidRDefault="008B6C88" w:rsidP="00F63C7B">
      <w:pPr>
        <w:pStyle w:val="Prrafodelista"/>
        <w:spacing w:after="0" w:line="240" w:lineRule="auto"/>
        <w:ind w:left="-284"/>
        <w:rPr>
          <w:rFonts w:ascii="Arial" w:hAnsi="Arial" w:cs="Arial"/>
          <w:i/>
          <w:sz w:val="24"/>
          <w:szCs w:val="24"/>
        </w:rPr>
      </w:pPr>
    </w:p>
    <w:p w:rsidR="008B6C88" w:rsidRPr="00F63C7B" w:rsidRDefault="008B6C88" w:rsidP="00F63C7B">
      <w:pPr>
        <w:pStyle w:val="Prrafodelista"/>
        <w:widowControl w:val="0"/>
        <w:numPr>
          <w:ilvl w:val="0"/>
          <w:numId w:val="62"/>
        </w:numPr>
        <w:tabs>
          <w:tab w:val="left" w:pos="1010"/>
        </w:tabs>
        <w:spacing w:after="0" w:line="240" w:lineRule="auto"/>
        <w:ind w:left="-284" w:right="3" w:firstLine="0"/>
        <w:contextualSpacing w:val="0"/>
        <w:jc w:val="both"/>
        <w:rPr>
          <w:rFonts w:ascii="Arial" w:hAnsi="Arial" w:cs="Arial"/>
          <w:i/>
          <w:sz w:val="24"/>
          <w:szCs w:val="24"/>
        </w:rPr>
      </w:pPr>
      <w:r w:rsidRPr="00F63C7B">
        <w:rPr>
          <w:rFonts w:ascii="Arial" w:hAnsi="Arial" w:cs="Arial"/>
          <w:b/>
          <w:i/>
          <w:sz w:val="24"/>
          <w:szCs w:val="24"/>
        </w:rPr>
        <w:t>Acuse de Recibo Electrónico:</w:t>
      </w:r>
      <w:r w:rsidRPr="00F63C7B">
        <w:rPr>
          <w:rFonts w:ascii="Arial" w:hAnsi="Arial" w:cs="Arial"/>
          <w:i/>
          <w:sz w:val="24"/>
          <w:szCs w:val="24"/>
        </w:rPr>
        <w:t xml:space="preserve"> el mensaje de datos que se emite o genera a través de Sistemas de información para acreditar de manera fehaciente la fecha y hora de recepción de documentos electrónicos relacionados con los actos establecidos por este Reglamento;</w:t>
      </w:r>
    </w:p>
    <w:p w:rsidR="008B6C88" w:rsidRPr="00F63C7B" w:rsidRDefault="008B6C88" w:rsidP="00F63C7B">
      <w:pPr>
        <w:pStyle w:val="Prrafodelista"/>
        <w:spacing w:after="0" w:line="240" w:lineRule="auto"/>
        <w:ind w:left="-284"/>
        <w:rPr>
          <w:rFonts w:ascii="Arial" w:hAnsi="Arial" w:cs="Arial"/>
          <w:i/>
          <w:sz w:val="24"/>
          <w:szCs w:val="24"/>
        </w:rPr>
      </w:pPr>
    </w:p>
    <w:p w:rsidR="008B6C88" w:rsidRPr="00F63C7B" w:rsidRDefault="008B6C88" w:rsidP="00F63C7B">
      <w:pPr>
        <w:pStyle w:val="Prrafodelista"/>
        <w:widowControl w:val="0"/>
        <w:numPr>
          <w:ilvl w:val="0"/>
          <w:numId w:val="62"/>
        </w:numPr>
        <w:tabs>
          <w:tab w:val="left" w:pos="1010"/>
        </w:tabs>
        <w:spacing w:after="0" w:line="240" w:lineRule="auto"/>
        <w:ind w:left="-284" w:right="3" w:firstLine="0"/>
        <w:contextualSpacing w:val="0"/>
        <w:jc w:val="both"/>
        <w:rPr>
          <w:rFonts w:ascii="Arial" w:hAnsi="Arial" w:cs="Arial"/>
          <w:i/>
          <w:sz w:val="24"/>
          <w:szCs w:val="24"/>
        </w:rPr>
      </w:pPr>
      <w:r w:rsidRPr="00F63C7B">
        <w:rPr>
          <w:rFonts w:ascii="Arial" w:hAnsi="Arial" w:cs="Arial"/>
          <w:b/>
          <w:i/>
          <w:sz w:val="24"/>
          <w:szCs w:val="24"/>
        </w:rPr>
        <w:t>Administración Pública Municipal:</w:t>
      </w:r>
      <w:r w:rsidRPr="00F63C7B">
        <w:rPr>
          <w:rFonts w:ascii="Arial" w:hAnsi="Arial" w:cs="Arial"/>
          <w:i/>
          <w:sz w:val="24"/>
          <w:szCs w:val="24"/>
        </w:rPr>
        <w:t xml:space="preserve"> las Dependencias y Entidades administrativas encargadas de la ejecución de las acciones contenidas en los ordenamientos jurídicos aplicables al Municipio y en los planes de Gobierno;</w:t>
      </w:r>
    </w:p>
    <w:p w:rsidR="008B6C88" w:rsidRPr="00F63C7B" w:rsidRDefault="008B6C88" w:rsidP="00F63C7B">
      <w:pPr>
        <w:pStyle w:val="Prrafodelista"/>
        <w:spacing w:after="0" w:line="240" w:lineRule="auto"/>
        <w:ind w:left="-284"/>
        <w:rPr>
          <w:rFonts w:ascii="Arial" w:hAnsi="Arial" w:cs="Arial"/>
          <w:i/>
          <w:sz w:val="24"/>
          <w:szCs w:val="24"/>
        </w:rPr>
      </w:pPr>
    </w:p>
    <w:p w:rsidR="008B6C88" w:rsidRPr="00F63C7B" w:rsidRDefault="008B6C88" w:rsidP="00F63C7B">
      <w:pPr>
        <w:pStyle w:val="Prrafodelista"/>
        <w:widowControl w:val="0"/>
        <w:numPr>
          <w:ilvl w:val="0"/>
          <w:numId w:val="62"/>
        </w:numPr>
        <w:tabs>
          <w:tab w:val="left" w:pos="1010"/>
        </w:tabs>
        <w:spacing w:after="0" w:line="240" w:lineRule="auto"/>
        <w:ind w:left="-284" w:right="3" w:firstLine="0"/>
        <w:contextualSpacing w:val="0"/>
        <w:jc w:val="both"/>
        <w:rPr>
          <w:rFonts w:ascii="Arial" w:hAnsi="Arial" w:cs="Arial"/>
          <w:i/>
          <w:sz w:val="24"/>
          <w:szCs w:val="24"/>
        </w:rPr>
      </w:pPr>
      <w:r w:rsidRPr="00F63C7B">
        <w:rPr>
          <w:rFonts w:ascii="Arial" w:hAnsi="Arial" w:cs="Arial"/>
          <w:b/>
          <w:i/>
          <w:sz w:val="24"/>
          <w:szCs w:val="24"/>
        </w:rPr>
        <w:t>Archivo Electrónico:</w:t>
      </w:r>
      <w:r w:rsidRPr="00F63C7B">
        <w:rPr>
          <w:rFonts w:ascii="Arial" w:hAnsi="Arial" w:cs="Arial"/>
          <w:i/>
          <w:sz w:val="24"/>
          <w:szCs w:val="24"/>
        </w:rPr>
        <w:t xml:space="preserve"> el conjunto de información y datos producidos o recibidos por las Dependencias y Entidades que se conservan de forma sucesiva y ordenada por medios</w:t>
      </w:r>
      <w:r w:rsidRPr="00F63C7B">
        <w:rPr>
          <w:rFonts w:ascii="Arial" w:hAnsi="Arial" w:cs="Arial"/>
          <w:i/>
          <w:spacing w:val="-19"/>
          <w:sz w:val="24"/>
          <w:szCs w:val="24"/>
        </w:rPr>
        <w:t xml:space="preserve"> </w:t>
      </w:r>
      <w:r w:rsidRPr="00F63C7B">
        <w:rPr>
          <w:rFonts w:ascii="Arial" w:hAnsi="Arial" w:cs="Arial"/>
          <w:i/>
          <w:sz w:val="24"/>
          <w:szCs w:val="24"/>
        </w:rPr>
        <w:t>electrónicos;</w:t>
      </w:r>
    </w:p>
    <w:p w:rsidR="008B6C88" w:rsidRPr="00F63C7B" w:rsidRDefault="008B6C88" w:rsidP="00F63C7B">
      <w:pPr>
        <w:pStyle w:val="Prrafodelista"/>
        <w:spacing w:after="0" w:line="240" w:lineRule="auto"/>
        <w:ind w:left="-284"/>
        <w:rPr>
          <w:rFonts w:ascii="Arial" w:hAnsi="Arial" w:cs="Arial"/>
          <w:b/>
          <w:i/>
          <w:sz w:val="24"/>
          <w:szCs w:val="24"/>
        </w:rPr>
      </w:pPr>
    </w:p>
    <w:p w:rsidR="008B6C88" w:rsidRPr="00F63C7B" w:rsidRDefault="008B6C88" w:rsidP="00F63C7B">
      <w:pPr>
        <w:pStyle w:val="Prrafodelista"/>
        <w:widowControl w:val="0"/>
        <w:numPr>
          <w:ilvl w:val="0"/>
          <w:numId w:val="62"/>
        </w:numPr>
        <w:tabs>
          <w:tab w:val="left" w:pos="1010"/>
        </w:tabs>
        <w:spacing w:after="0" w:line="240" w:lineRule="auto"/>
        <w:ind w:left="-284" w:right="3" w:firstLine="0"/>
        <w:contextualSpacing w:val="0"/>
        <w:jc w:val="both"/>
        <w:rPr>
          <w:rFonts w:ascii="Arial" w:hAnsi="Arial" w:cs="Arial"/>
          <w:i/>
          <w:sz w:val="24"/>
          <w:szCs w:val="24"/>
        </w:rPr>
      </w:pPr>
      <w:r w:rsidRPr="00F63C7B">
        <w:rPr>
          <w:rFonts w:ascii="Arial" w:hAnsi="Arial" w:cs="Arial"/>
          <w:b/>
          <w:i/>
          <w:sz w:val="24"/>
          <w:szCs w:val="24"/>
        </w:rPr>
        <w:t xml:space="preserve">Aviso: </w:t>
      </w:r>
      <w:r w:rsidRPr="00F63C7B">
        <w:rPr>
          <w:rFonts w:ascii="Arial" w:hAnsi="Arial" w:cs="Arial"/>
          <w:i/>
          <w:sz w:val="24"/>
          <w:szCs w:val="24"/>
        </w:rPr>
        <w:t>los mensajes enviados por medios de comunicación electrónica para hacer saber a los particulares y servidores públicos de las Dependencias y Entidades, que tienen un documento o archivo pendiente para revisar;</w:t>
      </w:r>
    </w:p>
    <w:p w:rsidR="008B6C88" w:rsidRPr="00F63C7B" w:rsidRDefault="008B6C88" w:rsidP="00F63C7B">
      <w:pPr>
        <w:pStyle w:val="Prrafodelista"/>
        <w:tabs>
          <w:tab w:val="left" w:pos="1009"/>
          <w:tab w:val="left" w:pos="1010"/>
        </w:tabs>
        <w:spacing w:after="0" w:line="240" w:lineRule="auto"/>
        <w:ind w:left="-284" w:right="3"/>
        <w:rPr>
          <w:rFonts w:ascii="Arial" w:hAnsi="Arial" w:cs="Arial"/>
          <w:i/>
          <w:sz w:val="24"/>
          <w:szCs w:val="24"/>
        </w:rPr>
      </w:pPr>
    </w:p>
    <w:p w:rsidR="008B6C88" w:rsidRPr="00F63C7B" w:rsidRDefault="008B6C88" w:rsidP="00F63C7B">
      <w:pPr>
        <w:pStyle w:val="Prrafodelista"/>
        <w:widowControl w:val="0"/>
        <w:numPr>
          <w:ilvl w:val="0"/>
          <w:numId w:val="62"/>
        </w:numPr>
        <w:tabs>
          <w:tab w:val="left" w:pos="1009"/>
          <w:tab w:val="left" w:pos="1010"/>
        </w:tabs>
        <w:spacing w:after="0" w:line="240" w:lineRule="auto"/>
        <w:ind w:left="-284" w:right="3" w:firstLine="0"/>
        <w:contextualSpacing w:val="0"/>
        <w:jc w:val="both"/>
        <w:rPr>
          <w:rFonts w:ascii="Arial" w:hAnsi="Arial" w:cs="Arial"/>
          <w:i/>
          <w:sz w:val="24"/>
          <w:szCs w:val="24"/>
        </w:rPr>
      </w:pPr>
      <w:r w:rsidRPr="00F63C7B">
        <w:rPr>
          <w:rFonts w:ascii="Arial" w:hAnsi="Arial" w:cs="Arial"/>
          <w:b/>
          <w:i/>
          <w:sz w:val="24"/>
          <w:szCs w:val="24"/>
        </w:rPr>
        <w:t>Ayuntamiento:</w:t>
      </w:r>
      <w:r w:rsidRPr="00F63C7B">
        <w:rPr>
          <w:rFonts w:ascii="Arial" w:hAnsi="Arial" w:cs="Arial"/>
          <w:i/>
          <w:sz w:val="24"/>
          <w:szCs w:val="24"/>
        </w:rPr>
        <w:t xml:space="preserve"> el Ayuntamiento de San Pedro Tlaquepaque, Jalisco, conformado por el Presidente Municipal, el Síndico y los Regidores, todos, electos popularmente; o, en su caso, los designados por el Congreso del Estado de Jalisco, al cual se le designa Concejo Municipal y, para efectos de este ordenamiento, tiene las mismas atribuciones y obligaciones que las del Ayuntamiento;</w:t>
      </w:r>
    </w:p>
    <w:p w:rsidR="008B6C88" w:rsidRPr="00F63C7B" w:rsidRDefault="008B6C88" w:rsidP="00F63C7B">
      <w:pPr>
        <w:pStyle w:val="Prrafodelista"/>
        <w:tabs>
          <w:tab w:val="left" w:pos="1010"/>
        </w:tabs>
        <w:spacing w:after="0" w:line="240" w:lineRule="auto"/>
        <w:ind w:left="-284" w:right="3"/>
        <w:rPr>
          <w:rFonts w:ascii="Arial" w:hAnsi="Arial" w:cs="Arial"/>
          <w:i/>
          <w:sz w:val="24"/>
          <w:szCs w:val="24"/>
        </w:rPr>
      </w:pPr>
    </w:p>
    <w:p w:rsidR="008B6C88" w:rsidRPr="00F63C7B" w:rsidRDefault="008B6C88" w:rsidP="00F63C7B">
      <w:pPr>
        <w:pStyle w:val="Prrafodelista"/>
        <w:widowControl w:val="0"/>
        <w:numPr>
          <w:ilvl w:val="0"/>
          <w:numId w:val="62"/>
        </w:numPr>
        <w:spacing w:after="0" w:line="240" w:lineRule="auto"/>
        <w:ind w:left="-284" w:firstLine="0"/>
        <w:contextualSpacing w:val="0"/>
        <w:jc w:val="both"/>
        <w:rPr>
          <w:rFonts w:ascii="Arial" w:hAnsi="Arial" w:cs="Arial"/>
          <w:i/>
          <w:sz w:val="24"/>
          <w:szCs w:val="24"/>
        </w:rPr>
      </w:pPr>
      <w:r w:rsidRPr="00F63C7B">
        <w:rPr>
          <w:rFonts w:ascii="Arial" w:hAnsi="Arial" w:cs="Arial"/>
          <w:b/>
          <w:i/>
          <w:sz w:val="24"/>
          <w:szCs w:val="24"/>
        </w:rPr>
        <w:t>Buzón Electrónico:</w:t>
      </w:r>
      <w:r w:rsidRPr="00F63C7B">
        <w:rPr>
          <w:rFonts w:ascii="Arial" w:hAnsi="Arial" w:cs="Arial"/>
          <w:i/>
          <w:sz w:val="24"/>
          <w:szCs w:val="24"/>
        </w:rPr>
        <w:t xml:space="preserve"> el espacio reservado dentro del Sistema de Información en donde se almacenan y muestran los registros y solicitudes ingresados con motivo de la gestión de trámites y servicios en línea;</w:t>
      </w:r>
    </w:p>
    <w:p w:rsidR="008B6C88" w:rsidRPr="00F63C7B" w:rsidRDefault="008B6C88" w:rsidP="00F63C7B">
      <w:pPr>
        <w:pStyle w:val="Prrafodelista"/>
        <w:spacing w:after="0" w:line="240" w:lineRule="auto"/>
        <w:ind w:left="-284"/>
        <w:rPr>
          <w:rFonts w:ascii="Arial" w:hAnsi="Arial" w:cs="Arial"/>
          <w:i/>
          <w:sz w:val="24"/>
          <w:szCs w:val="24"/>
        </w:rPr>
      </w:pPr>
    </w:p>
    <w:p w:rsidR="008B6C88" w:rsidRPr="00F63C7B" w:rsidRDefault="008B6C88" w:rsidP="00F63C7B">
      <w:pPr>
        <w:pStyle w:val="Prrafodelista"/>
        <w:widowControl w:val="0"/>
        <w:numPr>
          <w:ilvl w:val="0"/>
          <w:numId w:val="62"/>
        </w:numPr>
        <w:tabs>
          <w:tab w:val="left" w:pos="1010"/>
        </w:tabs>
        <w:spacing w:after="0" w:line="240" w:lineRule="auto"/>
        <w:ind w:left="-284" w:right="3" w:firstLine="0"/>
        <w:contextualSpacing w:val="0"/>
        <w:jc w:val="both"/>
        <w:rPr>
          <w:rFonts w:ascii="Arial" w:hAnsi="Arial" w:cs="Arial"/>
          <w:i/>
          <w:sz w:val="24"/>
          <w:szCs w:val="24"/>
        </w:rPr>
      </w:pPr>
      <w:r w:rsidRPr="00F63C7B">
        <w:rPr>
          <w:rFonts w:ascii="Arial" w:hAnsi="Arial" w:cs="Arial"/>
          <w:b/>
          <w:i/>
          <w:sz w:val="24"/>
          <w:szCs w:val="24"/>
        </w:rPr>
        <w:t>Certificado Electrónico:</w:t>
      </w:r>
      <w:r w:rsidRPr="00F63C7B">
        <w:rPr>
          <w:rFonts w:ascii="Arial" w:hAnsi="Arial" w:cs="Arial"/>
          <w:i/>
          <w:sz w:val="24"/>
          <w:szCs w:val="24"/>
        </w:rPr>
        <w:t xml:space="preserve"> el documento firmado electrónicamente por el prestador de servicios de certificación digital que vincula datos de verificación de firma electrónica avanzada al firmante y confirma su</w:t>
      </w:r>
      <w:r w:rsidRPr="00F63C7B">
        <w:rPr>
          <w:rFonts w:ascii="Arial" w:hAnsi="Arial" w:cs="Arial"/>
          <w:i/>
          <w:spacing w:val="-18"/>
          <w:sz w:val="24"/>
          <w:szCs w:val="24"/>
        </w:rPr>
        <w:t xml:space="preserve"> </w:t>
      </w:r>
      <w:r w:rsidRPr="00F63C7B">
        <w:rPr>
          <w:rFonts w:ascii="Arial" w:hAnsi="Arial" w:cs="Arial"/>
          <w:i/>
          <w:sz w:val="24"/>
          <w:szCs w:val="24"/>
        </w:rPr>
        <w:t>identidad;</w:t>
      </w:r>
    </w:p>
    <w:p w:rsidR="008B6C88" w:rsidRPr="00F63C7B" w:rsidRDefault="008B6C88" w:rsidP="00F63C7B">
      <w:pPr>
        <w:pStyle w:val="Prrafodelista"/>
        <w:spacing w:after="0" w:line="240" w:lineRule="auto"/>
        <w:ind w:left="-284"/>
        <w:rPr>
          <w:rFonts w:ascii="Arial" w:hAnsi="Arial" w:cs="Arial"/>
          <w:i/>
          <w:sz w:val="24"/>
          <w:szCs w:val="24"/>
        </w:rPr>
      </w:pPr>
    </w:p>
    <w:p w:rsidR="008B6C88" w:rsidRPr="00F63C7B" w:rsidRDefault="008B6C88" w:rsidP="00F63C7B">
      <w:pPr>
        <w:pStyle w:val="Prrafodelista"/>
        <w:widowControl w:val="0"/>
        <w:numPr>
          <w:ilvl w:val="0"/>
          <w:numId w:val="62"/>
        </w:numPr>
        <w:spacing w:after="0" w:line="240" w:lineRule="auto"/>
        <w:ind w:left="-284" w:firstLine="0"/>
        <w:contextualSpacing w:val="0"/>
        <w:jc w:val="both"/>
        <w:rPr>
          <w:rFonts w:ascii="Arial" w:hAnsi="Arial" w:cs="Arial"/>
          <w:i/>
          <w:sz w:val="24"/>
          <w:szCs w:val="24"/>
        </w:rPr>
      </w:pPr>
      <w:r w:rsidRPr="00F63C7B">
        <w:rPr>
          <w:rFonts w:ascii="Arial" w:hAnsi="Arial" w:cs="Arial"/>
          <w:b/>
          <w:i/>
          <w:sz w:val="24"/>
          <w:szCs w:val="24"/>
        </w:rPr>
        <w:t>Clave Única:</w:t>
      </w:r>
      <w:r w:rsidRPr="00F63C7B">
        <w:rPr>
          <w:rFonts w:ascii="Arial" w:hAnsi="Arial" w:cs="Arial"/>
          <w:i/>
          <w:sz w:val="24"/>
          <w:szCs w:val="24"/>
        </w:rPr>
        <w:t xml:space="preserve"> la cadena alfanumérica única e irrepetible generada a partir de un algoritmo de criptografía, cuyo objeto es facilitar el proceso de autenticación de una persona;</w:t>
      </w:r>
    </w:p>
    <w:p w:rsidR="008B6C88" w:rsidRPr="00F63C7B" w:rsidRDefault="008B6C88" w:rsidP="00F63C7B">
      <w:pPr>
        <w:pStyle w:val="Prrafodelista"/>
        <w:tabs>
          <w:tab w:val="left" w:pos="1010"/>
        </w:tabs>
        <w:spacing w:after="0" w:line="240" w:lineRule="auto"/>
        <w:ind w:left="-284" w:right="3"/>
        <w:rPr>
          <w:rFonts w:ascii="Arial" w:hAnsi="Arial" w:cs="Arial"/>
          <w:i/>
          <w:sz w:val="24"/>
          <w:szCs w:val="24"/>
        </w:rPr>
      </w:pPr>
    </w:p>
    <w:p w:rsidR="008B6C88" w:rsidRPr="00F63C7B" w:rsidRDefault="008B6C88" w:rsidP="00F63C7B">
      <w:pPr>
        <w:pStyle w:val="Prrafodelista"/>
        <w:widowControl w:val="0"/>
        <w:numPr>
          <w:ilvl w:val="0"/>
          <w:numId w:val="62"/>
        </w:numPr>
        <w:tabs>
          <w:tab w:val="left" w:pos="1010"/>
        </w:tabs>
        <w:spacing w:after="0" w:line="240" w:lineRule="auto"/>
        <w:ind w:left="-284" w:right="3" w:firstLine="0"/>
        <w:contextualSpacing w:val="0"/>
        <w:jc w:val="both"/>
        <w:rPr>
          <w:rFonts w:ascii="Arial" w:hAnsi="Arial" w:cs="Arial"/>
          <w:i/>
          <w:sz w:val="24"/>
          <w:szCs w:val="24"/>
        </w:rPr>
      </w:pPr>
      <w:r w:rsidRPr="00F63C7B">
        <w:rPr>
          <w:rFonts w:ascii="Arial" w:hAnsi="Arial" w:cs="Arial"/>
          <w:b/>
          <w:i/>
          <w:sz w:val="24"/>
          <w:szCs w:val="24"/>
        </w:rPr>
        <w:t>Comunicación Electrónica:</w:t>
      </w:r>
      <w:r w:rsidRPr="00F63C7B">
        <w:rPr>
          <w:rFonts w:ascii="Arial" w:hAnsi="Arial" w:cs="Arial"/>
          <w:i/>
          <w:sz w:val="24"/>
          <w:szCs w:val="24"/>
        </w:rPr>
        <w:t xml:space="preserve"> la comunicación realizada mediante el uso interno de medios electrónicos en el Gobierno Municipal de San Pedro Tlaquepaque, tales como el correo electrónico municipal;</w:t>
      </w:r>
    </w:p>
    <w:p w:rsidR="008B6C88" w:rsidRPr="00F63C7B" w:rsidRDefault="008B6C88" w:rsidP="00F63C7B">
      <w:pPr>
        <w:pStyle w:val="Prrafodelista"/>
        <w:tabs>
          <w:tab w:val="left" w:pos="1010"/>
        </w:tabs>
        <w:spacing w:after="0" w:line="240" w:lineRule="auto"/>
        <w:ind w:left="-284" w:right="3"/>
        <w:rPr>
          <w:rFonts w:ascii="Arial" w:hAnsi="Arial" w:cs="Arial"/>
          <w:i/>
          <w:sz w:val="24"/>
          <w:szCs w:val="24"/>
        </w:rPr>
      </w:pPr>
    </w:p>
    <w:p w:rsidR="008B6C88" w:rsidRPr="00F63C7B" w:rsidRDefault="008B6C88" w:rsidP="00F63C7B">
      <w:pPr>
        <w:pStyle w:val="Prrafodelista"/>
        <w:widowControl w:val="0"/>
        <w:numPr>
          <w:ilvl w:val="0"/>
          <w:numId w:val="62"/>
        </w:numPr>
        <w:tabs>
          <w:tab w:val="left" w:pos="1010"/>
        </w:tabs>
        <w:spacing w:after="0" w:line="240" w:lineRule="auto"/>
        <w:ind w:left="-284" w:right="3" w:firstLine="0"/>
        <w:contextualSpacing w:val="0"/>
        <w:jc w:val="both"/>
        <w:rPr>
          <w:rFonts w:ascii="Arial" w:hAnsi="Arial" w:cs="Arial"/>
          <w:i/>
          <w:sz w:val="24"/>
          <w:szCs w:val="24"/>
        </w:rPr>
      </w:pPr>
      <w:r w:rsidRPr="00F63C7B">
        <w:rPr>
          <w:rFonts w:ascii="Arial" w:hAnsi="Arial" w:cs="Arial"/>
          <w:b/>
          <w:i/>
          <w:sz w:val="24"/>
          <w:szCs w:val="24"/>
        </w:rPr>
        <w:t>Dependencias:</w:t>
      </w:r>
      <w:r w:rsidRPr="00F63C7B">
        <w:rPr>
          <w:rFonts w:ascii="Arial" w:hAnsi="Arial" w:cs="Arial"/>
          <w:i/>
          <w:sz w:val="24"/>
          <w:szCs w:val="24"/>
        </w:rPr>
        <w:t xml:space="preserve"> las encargadas de ejecutar las atribuciones y obligaciones conferidas al Ayuntamiento para la prestación de los servicios y la función pública eficiente, así como la ejecución de las acciones de gobierno acordadas por el Ayuntamiento, y aquellas estipuladas en los ordenamientos jurídicos aplicables al Municipio y los previstos en los planes de Gobierno;</w:t>
      </w:r>
    </w:p>
    <w:p w:rsidR="008B6C88" w:rsidRPr="00F63C7B" w:rsidRDefault="008B6C88" w:rsidP="00F63C7B">
      <w:pPr>
        <w:pStyle w:val="Prrafodelista"/>
        <w:spacing w:after="0" w:line="240" w:lineRule="auto"/>
        <w:ind w:left="-284"/>
        <w:rPr>
          <w:rFonts w:ascii="Arial" w:hAnsi="Arial" w:cs="Arial"/>
          <w:b/>
          <w:i/>
          <w:sz w:val="24"/>
          <w:szCs w:val="24"/>
        </w:rPr>
      </w:pPr>
    </w:p>
    <w:p w:rsidR="008B6C88" w:rsidRPr="00F63C7B" w:rsidRDefault="008B6C88" w:rsidP="00F63C7B">
      <w:pPr>
        <w:pStyle w:val="Prrafodelista"/>
        <w:widowControl w:val="0"/>
        <w:numPr>
          <w:ilvl w:val="0"/>
          <w:numId w:val="62"/>
        </w:numPr>
        <w:tabs>
          <w:tab w:val="left" w:pos="1010"/>
        </w:tabs>
        <w:spacing w:after="0" w:line="240" w:lineRule="auto"/>
        <w:ind w:left="-284" w:right="3" w:firstLine="0"/>
        <w:contextualSpacing w:val="0"/>
        <w:jc w:val="both"/>
        <w:rPr>
          <w:rFonts w:ascii="Arial" w:hAnsi="Arial" w:cs="Arial"/>
          <w:i/>
          <w:sz w:val="24"/>
          <w:szCs w:val="24"/>
        </w:rPr>
      </w:pPr>
      <w:r w:rsidRPr="00F63C7B">
        <w:rPr>
          <w:rFonts w:ascii="Arial" w:hAnsi="Arial" w:cs="Arial"/>
          <w:b/>
          <w:i/>
          <w:sz w:val="24"/>
          <w:szCs w:val="24"/>
        </w:rPr>
        <w:t xml:space="preserve">Destinatario: </w:t>
      </w:r>
      <w:r w:rsidRPr="00F63C7B">
        <w:rPr>
          <w:rFonts w:ascii="Arial" w:hAnsi="Arial" w:cs="Arial"/>
          <w:i/>
          <w:sz w:val="24"/>
          <w:szCs w:val="24"/>
        </w:rPr>
        <w:t xml:space="preserve">la persona que recibe el mensaje de datos que </w:t>
      </w:r>
      <w:r w:rsidRPr="00F63C7B">
        <w:rPr>
          <w:rFonts w:ascii="Arial" w:hAnsi="Arial" w:cs="Arial"/>
          <w:i/>
          <w:sz w:val="24"/>
          <w:szCs w:val="24"/>
        </w:rPr>
        <w:lastRenderedPageBreak/>
        <w:t>envía el firmante, como receptor designado por este último con relación a dicho mensaje;</w:t>
      </w:r>
    </w:p>
    <w:p w:rsidR="008B6C88" w:rsidRPr="00F63C7B" w:rsidRDefault="008B6C88" w:rsidP="00F63C7B">
      <w:pPr>
        <w:pStyle w:val="Prrafodelista"/>
        <w:spacing w:after="0" w:line="240" w:lineRule="auto"/>
        <w:ind w:left="-284"/>
        <w:rPr>
          <w:rFonts w:ascii="Arial" w:hAnsi="Arial" w:cs="Arial"/>
          <w:i/>
          <w:sz w:val="24"/>
          <w:szCs w:val="24"/>
        </w:rPr>
      </w:pPr>
    </w:p>
    <w:p w:rsidR="008B6C88" w:rsidRPr="00F63C7B" w:rsidRDefault="008B6C88" w:rsidP="00F63C7B">
      <w:pPr>
        <w:pStyle w:val="Prrafodelista"/>
        <w:widowControl w:val="0"/>
        <w:numPr>
          <w:ilvl w:val="0"/>
          <w:numId w:val="62"/>
        </w:numPr>
        <w:tabs>
          <w:tab w:val="left" w:pos="1010"/>
        </w:tabs>
        <w:spacing w:after="0" w:line="240" w:lineRule="auto"/>
        <w:ind w:left="-284" w:right="3" w:firstLine="0"/>
        <w:contextualSpacing w:val="0"/>
        <w:jc w:val="both"/>
        <w:rPr>
          <w:rFonts w:ascii="Arial" w:hAnsi="Arial" w:cs="Arial"/>
          <w:i/>
          <w:sz w:val="24"/>
          <w:szCs w:val="24"/>
        </w:rPr>
      </w:pPr>
      <w:r w:rsidRPr="00F63C7B">
        <w:rPr>
          <w:rFonts w:ascii="Arial" w:hAnsi="Arial" w:cs="Arial"/>
          <w:b/>
          <w:i/>
          <w:sz w:val="24"/>
          <w:szCs w:val="24"/>
        </w:rPr>
        <w:t xml:space="preserve">Documento Electrónico: </w:t>
      </w:r>
      <w:r w:rsidRPr="00F63C7B">
        <w:rPr>
          <w:rFonts w:ascii="Arial" w:hAnsi="Arial" w:cs="Arial"/>
          <w:i/>
          <w:sz w:val="24"/>
          <w:szCs w:val="24"/>
        </w:rPr>
        <w:t>el documento generado, consultado, modificado o procesado por medios electrónicos;</w:t>
      </w:r>
    </w:p>
    <w:p w:rsidR="008B6C88" w:rsidRPr="00F63C7B" w:rsidRDefault="008B6C88" w:rsidP="00F63C7B">
      <w:pPr>
        <w:pStyle w:val="Prrafodelista"/>
        <w:spacing w:after="0" w:line="240" w:lineRule="auto"/>
        <w:ind w:left="-284"/>
        <w:rPr>
          <w:rFonts w:ascii="Arial" w:hAnsi="Arial" w:cs="Arial"/>
          <w:i/>
          <w:sz w:val="24"/>
          <w:szCs w:val="24"/>
        </w:rPr>
      </w:pPr>
    </w:p>
    <w:p w:rsidR="008B6C88" w:rsidRPr="00F63C7B" w:rsidRDefault="008B6C88" w:rsidP="00F63C7B">
      <w:pPr>
        <w:pStyle w:val="Prrafodelista"/>
        <w:widowControl w:val="0"/>
        <w:numPr>
          <w:ilvl w:val="0"/>
          <w:numId w:val="62"/>
        </w:numPr>
        <w:tabs>
          <w:tab w:val="left" w:pos="1010"/>
        </w:tabs>
        <w:spacing w:after="0" w:line="240" w:lineRule="auto"/>
        <w:ind w:left="-284" w:right="3" w:firstLine="0"/>
        <w:contextualSpacing w:val="0"/>
        <w:jc w:val="both"/>
        <w:rPr>
          <w:rFonts w:ascii="Arial" w:hAnsi="Arial" w:cs="Arial"/>
          <w:i/>
          <w:sz w:val="24"/>
          <w:szCs w:val="24"/>
        </w:rPr>
      </w:pPr>
      <w:r w:rsidRPr="00F63C7B">
        <w:rPr>
          <w:rFonts w:ascii="Arial" w:hAnsi="Arial" w:cs="Arial"/>
          <w:b/>
          <w:i/>
          <w:sz w:val="24"/>
          <w:szCs w:val="24"/>
        </w:rPr>
        <w:t>Entidades</w:t>
      </w:r>
      <w:r w:rsidRPr="00F63C7B">
        <w:rPr>
          <w:rFonts w:ascii="Arial" w:hAnsi="Arial" w:cs="Arial"/>
          <w:i/>
          <w:sz w:val="24"/>
          <w:szCs w:val="24"/>
        </w:rPr>
        <w:t>: los organismos públicos descentralizados, desconcentrados, empresas de participación mayoritaria, patronatos y fideicomisos públicos del Ayuntamiento;</w:t>
      </w:r>
    </w:p>
    <w:p w:rsidR="008B6C88" w:rsidRPr="00F63C7B" w:rsidRDefault="008B6C88" w:rsidP="00F63C7B">
      <w:pPr>
        <w:pStyle w:val="Prrafodelista"/>
        <w:spacing w:after="0" w:line="240" w:lineRule="auto"/>
        <w:ind w:left="-284"/>
        <w:rPr>
          <w:rFonts w:ascii="Arial" w:hAnsi="Arial" w:cs="Arial"/>
          <w:b/>
          <w:i/>
          <w:sz w:val="24"/>
          <w:szCs w:val="24"/>
        </w:rPr>
      </w:pPr>
    </w:p>
    <w:p w:rsidR="008B6C88" w:rsidRPr="00F63C7B" w:rsidRDefault="008B6C88" w:rsidP="00F63C7B">
      <w:pPr>
        <w:pStyle w:val="Prrafodelista"/>
        <w:widowControl w:val="0"/>
        <w:numPr>
          <w:ilvl w:val="0"/>
          <w:numId w:val="62"/>
        </w:numPr>
        <w:tabs>
          <w:tab w:val="left" w:pos="1010"/>
        </w:tabs>
        <w:spacing w:after="0" w:line="240" w:lineRule="auto"/>
        <w:ind w:left="-284" w:right="3" w:firstLine="0"/>
        <w:contextualSpacing w:val="0"/>
        <w:jc w:val="both"/>
        <w:rPr>
          <w:rFonts w:ascii="Arial" w:hAnsi="Arial" w:cs="Arial"/>
          <w:i/>
          <w:sz w:val="24"/>
          <w:szCs w:val="24"/>
        </w:rPr>
      </w:pPr>
      <w:r w:rsidRPr="00F63C7B">
        <w:rPr>
          <w:rFonts w:ascii="Arial" w:hAnsi="Arial" w:cs="Arial"/>
          <w:b/>
          <w:i/>
          <w:sz w:val="24"/>
          <w:szCs w:val="24"/>
        </w:rPr>
        <w:t xml:space="preserve">Firma electrónica avanzada: </w:t>
      </w:r>
      <w:r w:rsidRPr="00F63C7B">
        <w:rPr>
          <w:rFonts w:ascii="Arial" w:hAnsi="Arial" w:cs="Arial"/>
          <w:i/>
          <w:sz w:val="24"/>
          <w:szCs w:val="24"/>
        </w:rPr>
        <w:t>los datos que en forma electrónica son vinculados o asociados a un mensaje de datos y que corresponden inequívocamente al firmante, con la finalidad de asegurar la integridad y autenticidad del mismo, de tal forma que esté vinculada únicamente al firmante y a los datos a los que se refiere, de manera que sea detectable cualquier modificación ulterior de éstos, la cual produce los mismos efectos jurídicos que la firma autógrafa;</w:t>
      </w:r>
    </w:p>
    <w:p w:rsidR="008B6C88" w:rsidRPr="00F63C7B" w:rsidRDefault="008B6C88" w:rsidP="00F63C7B">
      <w:pPr>
        <w:pStyle w:val="Prrafodelista"/>
        <w:spacing w:after="0" w:line="240" w:lineRule="auto"/>
        <w:ind w:left="-284"/>
        <w:rPr>
          <w:rFonts w:ascii="Arial" w:hAnsi="Arial" w:cs="Arial"/>
          <w:i/>
          <w:sz w:val="24"/>
          <w:szCs w:val="24"/>
        </w:rPr>
      </w:pPr>
    </w:p>
    <w:p w:rsidR="008B6C88" w:rsidRPr="00F63C7B" w:rsidRDefault="008B6C88" w:rsidP="00F63C7B">
      <w:pPr>
        <w:pStyle w:val="Prrafodelista"/>
        <w:widowControl w:val="0"/>
        <w:numPr>
          <w:ilvl w:val="0"/>
          <w:numId w:val="62"/>
        </w:numPr>
        <w:tabs>
          <w:tab w:val="left" w:pos="1010"/>
        </w:tabs>
        <w:spacing w:after="0" w:line="240" w:lineRule="auto"/>
        <w:ind w:left="-284" w:right="3" w:firstLine="0"/>
        <w:contextualSpacing w:val="0"/>
        <w:jc w:val="both"/>
        <w:rPr>
          <w:rFonts w:ascii="Arial" w:hAnsi="Arial" w:cs="Arial"/>
          <w:i/>
          <w:sz w:val="24"/>
          <w:szCs w:val="24"/>
        </w:rPr>
      </w:pPr>
      <w:r w:rsidRPr="00F63C7B">
        <w:rPr>
          <w:rFonts w:ascii="Arial" w:hAnsi="Arial" w:cs="Arial"/>
          <w:b/>
          <w:i/>
          <w:sz w:val="24"/>
          <w:szCs w:val="24"/>
        </w:rPr>
        <w:t>Firmante:</w:t>
      </w:r>
      <w:r w:rsidRPr="00F63C7B">
        <w:rPr>
          <w:rFonts w:ascii="Arial" w:hAnsi="Arial" w:cs="Arial"/>
          <w:i/>
          <w:sz w:val="24"/>
          <w:szCs w:val="24"/>
        </w:rPr>
        <w:t xml:space="preserve"> la persona o proceso que utiliza los datos de firma electrónica avanzada;</w:t>
      </w:r>
    </w:p>
    <w:p w:rsidR="008B6C88" w:rsidRPr="00F63C7B" w:rsidRDefault="008B6C88" w:rsidP="00F63C7B">
      <w:pPr>
        <w:pStyle w:val="Prrafodelista"/>
        <w:spacing w:after="0" w:line="240" w:lineRule="auto"/>
        <w:ind w:left="-284"/>
        <w:rPr>
          <w:rFonts w:ascii="Arial" w:hAnsi="Arial" w:cs="Arial"/>
          <w:i/>
          <w:sz w:val="24"/>
          <w:szCs w:val="24"/>
        </w:rPr>
      </w:pPr>
    </w:p>
    <w:p w:rsidR="008B6C88" w:rsidRPr="00F63C7B" w:rsidRDefault="008B6C88" w:rsidP="00F63C7B">
      <w:pPr>
        <w:pStyle w:val="Prrafodelista"/>
        <w:widowControl w:val="0"/>
        <w:numPr>
          <w:ilvl w:val="0"/>
          <w:numId w:val="62"/>
        </w:numPr>
        <w:tabs>
          <w:tab w:val="left" w:pos="1010"/>
        </w:tabs>
        <w:spacing w:after="0" w:line="240" w:lineRule="auto"/>
        <w:ind w:left="-284" w:right="3" w:firstLine="0"/>
        <w:contextualSpacing w:val="0"/>
        <w:jc w:val="both"/>
        <w:rPr>
          <w:rFonts w:ascii="Arial" w:hAnsi="Arial" w:cs="Arial"/>
          <w:i/>
          <w:sz w:val="24"/>
          <w:szCs w:val="24"/>
        </w:rPr>
      </w:pPr>
      <w:r w:rsidRPr="00F63C7B">
        <w:rPr>
          <w:rFonts w:ascii="Arial" w:hAnsi="Arial" w:cs="Arial"/>
          <w:b/>
          <w:i/>
          <w:sz w:val="24"/>
          <w:szCs w:val="24"/>
        </w:rPr>
        <w:t>Lineamientos</w:t>
      </w:r>
      <w:r w:rsidRPr="00F63C7B">
        <w:rPr>
          <w:rFonts w:ascii="Arial" w:hAnsi="Arial" w:cs="Arial"/>
          <w:i/>
          <w:sz w:val="24"/>
          <w:szCs w:val="24"/>
        </w:rPr>
        <w:t>: las disposiciones que establecen los términos, límites y características de los trámites y servicios en línea de cada una de las Dependencias y Entidades, cuyo propósito es detallar las etapas, fases y pautas necesarias para desarrollar de manera específica cada procedimiento por medios electrónicos;</w:t>
      </w:r>
    </w:p>
    <w:p w:rsidR="008B6C88" w:rsidRPr="00F63C7B" w:rsidRDefault="008B6C88" w:rsidP="00F63C7B">
      <w:pPr>
        <w:pStyle w:val="Prrafodelista"/>
        <w:spacing w:after="0" w:line="240" w:lineRule="auto"/>
        <w:ind w:left="-284"/>
        <w:rPr>
          <w:rFonts w:ascii="Arial" w:hAnsi="Arial" w:cs="Arial"/>
          <w:b/>
          <w:i/>
          <w:sz w:val="24"/>
          <w:szCs w:val="24"/>
        </w:rPr>
      </w:pPr>
    </w:p>
    <w:p w:rsidR="008B6C88" w:rsidRPr="00F63C7B" w:rsidRDefault="008B6C88" w:rsidP="00F63C7B">
      <w:pPr>
        <w:pStyle w:val="Prrafodelista"/>
        <w:widowControl w:val="0"/>
        <w:numPr>
          <w:ilvl w:val="0"/>
          <w:numId w:val="62"/>
        </w:numPr>
        <w:tabs>
          <w:tab w:val="left" w:pos="1010"/>
        </w:tabs>
        <w:spacing w:after="0" w:line="240" w:lineRule="auto"/>
        <w:ind w:left="-284" w:right="3" w:firstLine="0"/>
        <w:contextualSpacing w:val="0"/>
        <w:jc w:val="both"/>
        <w:rPr>
          <w:rFonts w:ascii="Arial" w:hAnsi="Arial" w:cs="Arial"/>
          <w:i/>
          <w:sz w:val="24"/>
          <w:szCs w:val="24"/>
        </w:rPr>
      </w:pPr>
      <w:r w:rsidRPr="00F63C7B">
        <w:rPr>
          <w:rFonts w:ascii="Arial" w:hAnsi="Arial" w:cs="Arial"/>
          <w:b/>
          <w:i/>
          <w:sz w:val="24"/>
          <w:szCs w:val="24"/>
        </w:rPr>
        <w:t>Medios de comunicación electrónica:</w:t>
      </w:r>
      <w:r w:rsidRPr="00F63C7B">
        <w:rPr>
          <w:rFonts w:ascii="Arial" w:hAnsi="Arial" w:cs="Arial"/>
          <w:i/>
          <w:sz w:val="24"/>
          <w:szCs w:val="24"/>
        </w:rPr>
        <w:t xml:space="preserve"> los dispositivos tecnológicos que permiten efectuar la transmisión y recepción de mensajes de datos y documentos electrónicos;</w:t>
      </w:r>
    </w:p>
    <w:p w:rsidR="008B6C88" w:rsidRPr="00F63C7B" w:rsidRDefault="008B6C88" w:rsidP="00F63C7B">
      <w:pPr>
        <w:pStyle w:val="Prrafodelista"/>
        <w:spacing w:after="0" w:line="240" w:lineRule="auto"/>
        <w:ind w:left="-284"/>
        <w:rPr>
          <w:rFonts w:ascii="Arial" w:hAnsi="Arial" w:cs="Arial"/>
          <w:i/>
          <w:sz w:val="24"/>
          <w:szCs w:val="24"/>
        </w:rPr>
      </w:pPr>
    </w:p>
    <w:p w:rsidR="008B6C88" w:rsidRPr="00F63C7B" w:rsidRDefault="008B6C88" w:rsidP="00F63C7B">
      <w:pPr>
        <w:pStyle w:val="Prrafodelista"/>
        <w:widowControl w:val="0"/>
        <w:numPr>
          <w:ilvl w:val="0"/>
          <w:numId w:val="62"/>
        </w:numPr>
        <w:tabs>
          <w:tab w:val="left" w:pos="1010"/>
        </w:tabs>
        <w:spacing w:after="0" w:line="240" w:lineRule="auto"/>
        <w:ind w:left="-284" w:right="3" w:firstLine="0"/>
        <w:contextualSpacing w:val="0"/>
        <w:jc w:val="both"/>
        <w:rPr>
          <w:rFonts w:ascii="Arial" w:hAnsi="Arial" w:cs="Arial"/>
          <w:i/>
          <w:sz w:val="24"/>
          <w:szCs w:val="24"/>
        </w:rPr>
      </w:pPr>
      <w:r w:rsidRPr="00F63C7B">
        <w:rPr>
          <w:rFonts w:ascii="Arial" w:hAnsi="Arial" w:cs="Arial"/>
          <w:b/>
          <w:i/>
          <w:sz w:val="24"/>
          <w:szCs w:val="24"/>
        </w:rPr>
        <w:t>Medios electrónicos:</w:t>
      </w:r>
      <w:r w:rsidRPr="00F63C7B">
        <w:rPr>
          <w:rFonts w:ascii="Arial" w:hAnsi="Arial" w:cs="Arial"/>
          <w:i/>
          <w:sz w:val="24"/>
          <w:szCs w:val="24"/>
        </w:rPr>
        <w:t xml:space="preserve"> los dispositivos tecnológicos utilizados para trasmitir o almacenar datos e información, a través de computadoras, líneas telefónicas, enlaces dedicados, microondas o de cualquier otra tecnología;</w:t>
      </w:r>
    </w:p>
    <w:p w:rsidR="008B6C88" w:rsidRPr="00F63C7B" w:rsidRDefault="008B6C88" w:rsidP="00F63C7B">
      <w:pPr>
        <w:pStyle w:val="Prrafodelista"/>
        <w:tabs>
          <w:tab w:val="left" w:pos="1010"/>
        </w:tabs>
        <w:spacing w:after="0" w:line="240" w:lineRule="auto"/>
        <w:ind w:left="-284" w:right="3"/>
        <w:rPr>
          <w:rFonts w:ascii="Arial" w:hAnsi="Arial" w:cs="Arial"/>
          <w:i/>
          <w:sz w:val="24"/>
          <w:szCs w:val="24"/>
        </w:rPr>
      </w:pPr>
    </w:p>
    <w:p w:rsidR="008B6C88" w:rsidRPr="00F63C7B" w:rsidRDefault="008B6C88" w:rsidP="00F63C7B">
      <w:pPr>
        <w:pStyle w:val="Prrafodelista"/>
        <w:widowControl w:val="0"/>
        <w:numPr>
          <w:ilvl w:val="0"/>
          <w:numId w:val="62"/>
        </w:numPr>
        <w:tabs>
          <w:tab w:val="left" w:pos="1010"/>
        </w:tabs>
        <w:spacing w:after="0" w:line="240" w:lineRule="auto"/>
        <w:ind w:left="-284" w:right="3" w:firstLine="0"/>
        <w:contextualSpacing w:val="0"/>
        <w:jc w:val="both"/>
        <w:rPr>
          <w:rFonts w:ascii="Arial" w:hAnsi="Arial" w:cs="Arial"/>
          <w:i/>
          <w:sz w:val="24"/>
          <w:szCs w:val="24"/>
        </w:rPr>
      </w:pPr>
      <w:r w:rsidRPr="00F63C7B">
        <w:rPr>
          <w:rFonts w:ascii="Arial" w:hAnsi="Arial" w:cs="Arial"/>
          <w:b/>
          <w:i/>
          <w:sz w:val="24"/>
          <w:szCs w:val="24"/>
        </w:rPr>
        <w:t>Mensaje de Datos</w:t>
      </w:r>
      <w:r w:rsidRPr="00F63C7B">
        <w:rPr>
          <w:rFonts w:ascii="Arial" w:hAnsi="Arial" w:cs="Arial"/>
          <w:i/>
          <w:sz w:val="24"/>
          <w:szCs w:val="24"/>
        </w:rPr>
        <w:t>: la información generada, enviada, recibida, archivada, reproducida o procesada por el firmante y recibida o archivada por el destinatario a través de medios electrónicos, ópticos o cualquier otra</w:t>
      </w:r>
      <w:r w:rsidRPr="00F63C7B">
        <w:rPr>
          <w:rFonts w:ascii="Arial" w:hAnsi="Arial" w:cs="Arial"/>
          <w:i/>
          <w:spacing w:val="-12"/>
          <w:sz w:val="24"/>
          <w:szCs w:val="24"/>
        </w:rPr>
        <w:t xml:space="preserve"> </w:t>
      </w:r>
      <w:r w:rsidRPr="00F63C7B">
        <w:rPr>
          <w:rFonts w:ascii="Arial" w:hAnsi="Arial" w:cs="Arial"/>
          <w:i/>
          <w:sz w:val="24"/>
          <w:szCs w:val="24"/>
        </w:rPr>
        <w:t>tecnología;</w:t>
      </w:r>
    </w:p>
    <w:p w:rsidR="008B6C88" w:rsidRPr="00F63C7B" w:rsidRDefault="008B6C88" w:rsidP="00F63C7B">
      <w:pPr>
        <w:pStyle w:val="Prrafodelista"/>
        <w:tabs>
          <w:tab w:val="left" w:pos="1010"/>
        </w:tabs>
        <w:spacing w:after="0" w:line="240" w:lineRule="auto"/>
        <w:ind w:left="-284" w:right="3"/>
        <w:rPr>
          <w:rFonts w:ascii="Arial" w:hAnsi="Arial" w:cs="Arial"/>
          <w:i/>
          <w:sz w:val="24"/>
          <w:szCs w:val="24"/>
        </w:rPr>
      </w:pPr>
    </w:p>
    <w:p w:rsidR="008B6C88" w:rsidRPr="00F63C7B" w:rsidRDefault="008B6C88" w:rsidP="00F63C7B">
      <w:pPr>
        <w:pStyle w:val="Prrafodelista"/>
        <w:widowControl w:val="0"/>
        <w:numPr>
          <w:ilvl w:val="0"/>
          <w:numId w:val="62"/>
        </w:numPr>
        <w:tabs>
          <w:tab w:val="left" w:pos="1010"/>
        </w:tabs>
        <w:spacing w:after="0" w:line="240" w:lineRule="auto"/>
        <w:ind w:left="-284" w:right="3" w:firstLine="0"/>
        <w:contextualSpacing w:val="0"/>
        <w:jc w:val="both"/>
        <w:rPr>
          <w:rFonts w:ascii="Arial" w:hAnsi="Arial" w:cs="Arial"/>
          <w:i/>
          <w:sz w:val="24"/>
          <w:szCs w:val="24"/>
        </w:rPr>
      </w:pPr>
      <w:r w:rsidRPr="00F63C7B">
        <w:rPr>
          <w:rFonts w:ascii="Arial" w:hAnsi="Arial" w:cs="Arial"/>
          <w:b/>
          <w:i/>
          <w:sz w:val="24"/>
          <w:szCs w:val="24"/>
        </w:rPr>
        <w:t>Municipio</w:t>
      </w:r>
      <w:r w:rsidRPr="00F63C7B">
        <w:rPr>
          <w:rFonts w:ascii="Arial" w:hAnsi="Arial" w:cs="Arial"/>
          <w:i/>
          <w:sz w:val="24"/>
          <w:szCs w:val="24"/>
        </w:rPr>
        <w:t>: el municipio de San Pedro Tlaquepaque, Jalisco;</w:t>
      </w:r>
    </w:p>
    <w:p w:rsidR="008B6C88" w:rsidRPr="00F63C7B" w:rsidRDefault="008B6C88" w:rsidP="00F63C7B">
      <w:pPr>
        <w:pStyle w:val="Prrafodelista"/>
        <w:tabs>
          <w:tab w:val="left" w:pos="1010"/>
        </w:tabs>
        <w:spacing w:after="0" w:line="240" w:lineRule="auto"/>
        <w:ind w:left="-284" w:right="3"/>
        <w:rPr>
          <w:rFonts w:ascii="Arial" w:hAnsi="Arial" w:cs="Arial"/>
          <w:i/>
          <w:sz w:val="24"/>
          <w:szCs w:val="24"/>
        </w:rPr>
      </w:pPr>
    </w:p>
    <w:p w:rsidR="008B6C88" w:rsidRPr="00F63C7B" w:rsidRDefault="008B6C88" w:rsidP="00F63C7B">
      <w:pPr>
        <w:pStyle w:val="Prrafodelista"/>
        <w:widowControl w:val="0"/>
        <w:numPr>
          <w:ilvl w:val="0"/>
          <w:numId w:val="62"/>
        </w:numPr>
        <w:spacing w:after="0" w:line="240" w:lineRule="auto"/>
        <w:ind w:left="-284" w:right="3" w:firstLine="0"/>
        <w:contextualSpacing w:val="0"/>
        <w:jc w:val="both"/>
        <w:rPr>
          <w:rFonts w:ascii="Arial" w:hAnsi="Arial" w:cs="Arial"/>
          <w:i/>
          <w:sz w:val="24"/>
          <w:szCs w:val="24"/>
        </w:rPr>
      </w:pPr>
      <w:r w:rsidRPr="00F63C7B">
        <w:rPr>
          <w:rFonts w:ascii="Arial" w:hAnsi="Arial" w:cs="Arial"/>
          <w:b/>
          <w:i/>
          <w:sz w:val="24"/>
          <w:szCs w:val="24"/>
        </w:rPr>
        <w:t xml:space="preserve">                Particular</w:t>
      </w:r>
      <w:r w:rsidRPr="00F63C7B">
        <w:rPr>
          <w:rFonts w:ascii="Arial" w:hAnsi="Arial" w:cs="Arial"/>
          <w:i/>
          <w:sz w:val="24"/>
          <w:szCs w:val="24"/>
        </w:rPr>
        <w:t>: la persona física o moral que realiza trámites y servicios ante las Dependencias y Entidades competentes en los términos de este Reglamento, de forma personal como titular o mediante la autorización otorgada a un tercero, conforme a lo dispuesto en las disposiciones jurídicas aplicables;</w:t>
      </w:r>
    </w:p>
    <w:p w:rsidR="008B6C88" w:rsidRPr="00F63C7B" w:rsidRDefault="008B6C88" w:rsidP="00F63C7B">
      <w:pPr>
        <w:pStyle w:val="Prrafodelista"/>
        <w:tabs>
          <w:tab w:val="left" w:pos="1010"/>
        </w:tabs>
        <w:spacing w:after="0" w:line="240" w:lineRule="auto"/>
        <w:ind w:left="-284" w:right="3"/>
        <w:rPr>
          <w:rFonts w:ascii="Arial" w:hAnsi="Arial" w:cs="Arial"/>
          <w:i/>
          <w:sz w:val="24"/>
          <w:szCs w:val="24"/>
        </w:rPr>
      </w:pPr>
    </w:p>
    <w:p w:rsidR="008B6C88" w:rsidRPr="00F63C7B" w:rsidRDefault="008B6C88" w:rsidP="00F63C7B">
      <w:pPr>
        <w:pStyle w:val="Prrafodelista"/>
        <w:widowControl w:val="0"/>
        <w:numPr>
          <w:ilvl w:val="0"/>
          <w:numId w:val="62"/>
        </w:numPr>
        <w:tabs>
          <w:tab w:val="left" w:pos="1010"/>
        </w:tabs>
        <w:spacing w:after="0" w:line="240" w:lineRule="auto"/>
        <w:ind w:left="-284" w:right="3" w:firstLine="0"/>
        <w:contextualSpacing w:val="0"/>
        <w:jc w:val="both"/>
        <w:rPr>
          <w:rFonts w:ascii="Arial" w:hAnsi="Arial" w:cs="Arial"/>
          <w:i/>
          <w:sz w:val="24"/>
          <w:szCs w:val="24"/>
        </w:rPr>
      </w:pPr>
      <w:r w:rsidRPr="00F63C7B">
        <w:rPr>
          <w:rFonts w:ascii="Arial" w:hAnsi="Arial" w:cs="Arial"/>
          <w:b/>
          <w:i/>
          <w:sz w:val="24"/>
          <w:szCs w:val="24"/>
        </w:rPr>
        <w:t>Reglamento</w:t>
      </w:r>
      <w:r w:rsidRPr="00F63C7B">
        <w:rPr>
          <w:rFonts w:ascii="Arial" w:hAnsi="Arial" w:cs="Arial"/>
          <w:i/>
          <w:sz w:val="24"/>
          <w:szCs w:val="24"/>
        </w:rPr>
        <w:t>: el Reglamento del Uso de Medios Electrónicos para el Municipio de San Pedro Tlaquepaque;</w:t>
      </w:r>
    </w:p>
    <w:p w:rsidR="008B6C88" w:rsidRPr="00F63C7B" w:rsidRDefault="008B6C88" w:rsidP="00F63C7B">
      <w:pPr>
        <w:pStyle w:val="Prrafodelista"/>
        <w:tabs>
          <w:tab w:val="left" w:pos="1010"/>
        </w:tabs>
        <w:spacing w:after="0" w:line="240" w:lineRule="auto"/>
        <w:ind w:left="-284" w:right="3"/>
        <w:rPr>
          <w:rFonts w:ascii="Arial" w:hAnsi="Arial" w:cs="Arial"/>
          <w:i/>
          <w:sz w:val="24"/>
          <w:szCs w:val="24"/>
        </w:rPr>
      </w:pPr>
    </w:p>
    <w:p w:rsidR="008B6C88" w:rsidRPr="00F63C7B" w:rsidRDefault="008B6C88" w:rsidP="00F63C7B">
      <w:pPr>
        <w:pStyle w:val="Prrafodelista"/>
        <w:widowControl w:val="0"/>
        <w:numPr>
          <w:ilvl w:val="0"/>
          <w:numId w:val="62"/>
        </w:numPr>
        <w:tabs>
          <w:tab w:val="left" w:pos="1010"/>
        </w:tabs>
        <w:spacing w:after="0" w:line="240" w:lineRule="auto"/>
        <w:ind w:left="-284" w:right="3" w:firstLine="0"/>
        <w:contextualSpacing w:val="0"/>
        <w:jc w:val="both"/>
        <w:rPr>
          <w:rFonts w:ascii="Arial" w:hAnsi="Arial" w:cs="Arial"/>
          <w:i/>
          <w:sz w:val="24"/>
          <w:szCs w:val="24"/>
        </w:rPr>
      </w:pPr>
      <w:r w:rsidRPr="00F63C7B">
        <w:rPr>
          <w:rFonts w:ascii="Arial" w:hAnsi="Arial" w:cs="Arial"/>
          <w:b/>
          <w:i/>
          <w:sz w:val="24"/>
          <w:szCs w:val="24"/>
        </w:rPr>
        <w:t>Servidor Público</w:t>
      </w:r>
      <w:r w:rsidRPr="00F63C7B">
        <w:rPr>
          <w:rFonts w:ascii="Arial" w:hAnsi="Arial" w:cs="Arial"/>
          <w:i/>
          <w:sz w:val="24"/>
          <w:szCs w:val="24"/>
        </w:rPr>
        <w:t>: el funcionario público acreditado para el uso de medios electrónicos y la firma electrónica avanzada en los actos que sean de su competencia;</w:t>
      </w:r>
    </w:p>
    <w:p w:rsidR="008B6C88" w:rsidRPr="00F63C7B" w:rsidRDefault="008B6C88" w:rsidP="00F63C7B">
      <w:pPr>
        <w:pStyle w:val="Prrafodelista"/>
        <w:spacing w:after="0" w:line="240" w:lineRule="auto"/>
        <w:ind w:left="-284"/>
        <w:rPr>
          <w:rFonts w:ascii="Arial" w:hAnsi="Arial" w:cs="Arial"/>
          <w:i/>
          <w:sz w:val="24"/>
          <w:szCs w:val="24"/>
        </w:rPr>
      </w:pPr>
    </w:p>
    <w:p w:rsidR="008B6C88" w:rsidRPr="00F63C7B" w:rsidRDefault="008B6C88" w:rsidP="00F63C7B">
      <w:pPr>
        <w:pStyle w:val="Prrafodelista"/>
        <w:widowControl w:val="0"/>
        <w:numPr>
          <w:ilvl w:val="0"/>
          <w:numId w:val="62"/>
        </w:numPr>
        <w:spacing w:after="0" w:line="240" w:lineRule="auto"/>
        <w:ind w:left="-284" w:right="3" w:firstLine="0"/>
        <w:contextualSpacing w:val="0"/>
        <w:jc w:val="both"/>
        <w:rPr>
          <w:rFonts w:ascii="Arial" w:hAnsi="Arial" w:cs="Arial"/>
          <w:i/>
          <w:sz w:val="24"/>
          <w:szCs w:val="24"/>
        </w:rPr>
      </w:pPr>
      <w:r w:rsidRPr="00F63C7B">
        <w:rPr>
          <w:rFonts w:ascii="Arial" w:hAnsi="Arial" w:cs="Arial"/>
          <w:b/>
          <w:i/>
          <w:sz w:val="24"/>
          <w:szCs w:val="24"/>
        </w:rPr>
        <w:t xml:space="preserve">               Sistema de Información: </w:t>
      </w:r>
      <w:r w:rsidRPr="00F63C7B">
        <w:rPr>
          <w:rFonts w:ascii="Arial" w:hAnsi="Arial" w:cs="Arial"/>
          <w:i/>
          <w:sz w:val="24"/>
          <w:szCs w:val="24"/>
        </w:rPr>
        <w:t xml:space="preserve">la aplicación tecnológica desarrollada </w:t>
      </w:r>
      <w:r w:rsidRPr="00F63C7B">
        <w:rPr>
          <w:rFonts w:ascii="Arial" w:hAnsi="Arial" w:cs="Arial"/>
          <w:i/>
          <w:sz w:val="24"/>
          <w:szCs w:val="24"/>
        </w:rPr>
        <w:lastRenderedPageBreak/>
        <w:t>y alojada en el portal del Municipio, que permite el envío y recepción de documentos, notificaciones y comunicaciones, así como para la consulta de información relacionada con los trámites y servicios que pueden realizarse por medios electrónicos de acuerdo al presente Reglamento;</w:t>
      </w:r>
    </w:p>
    <w:p w:rsidR="008B6C88" w:rsidRPr="00F63C7B" w:rsidRDefault="008B6C88" w:rsidP="00F63C7B">
      <w:pPr>
        <w:pStyle w:val="Prrafodelista"/>
        <w:spacing w:after="0" w:line="240" w:lineRule="auto"/>
        <w:ind w:left="-284" w:right="3"/>
        <w:rPr>
          <w:rFonts w:ascii="Arial" w:hAnsi="Arial" w:cs="Arial"/>
          <w:i/>
          <w:sz w:val="24"/>
          <w:szCs w:val="24"/>
        </w:rPr>
      </w:pPr>
    </w:p>
    <w:p w:rsidR="008B6C88" w:rsidRPr="00F63C7B" w:rsidRDefault="008B6C88" w:rsidP="00F63C7B">
      <w:pPr>
        <w:pStyle w:val="Prrafodelista"/>
        <w:widowControl w:val="0"/>
        <w:numPr>
          <w:ilvl w:val="0"/>
          <w:numId w:val="62"/>
        </w:numPr>
        <w:tabs>
          <w:tab w:val="left" w:pos="1010"/>
        </w:tabs>
        <w:spacing w:after="0" w:line="240" w:lineRule="auto"/>
        <w:ind w:left="-284" w:right="3" w:firstLine="0"/>
        <w:contextualSpacing w:val="0"/>
        <w:jc w:val="both"/>
        <w:rPr>
          <w:rFonts w:ascii="Arial" w:hAnsi="Arial" w:cs="Arial"/>
          <w:i/>
          <w:sz w:val="24"/>
          <w:szCs w:val="24"/>
        </w:rPr>
      </w:pPr>
      <w:r w:rsidRPr="00F63C7B">
        <w:rPr>
          <w:rFonts w:ascii="Arial" w:hAnsi="Arial" w:cs="Arial"/>
          <w:b/>
          <w:i/>
          <w:sz w:val="24"/>
          <w:szCs w:val="24"/>
        </w:rPr>
        <w:t>Tablero Electrónico:</w:t>
      </w:r>
      <w:r w:rsidRPr="00F63C7B">
        <w:rPr>
          <w:rFonts w:ascii="Arial" w:hAnsi="Arial" w:cs="Arial"/>
          <w:i/>
          <w:sz w:val="24"/>
          <w:szCs w:val="24"/>
        </w:rPr>
        <w:t xml:space="preserve"> el apartado dentro del Sistema de Información para la recepción de promociones y notificaciones electrónicas, que permite al particular, el acceso al medio remoto de comunicación electrónica para conocer de las notificaciones electrónicas; y</w:t>
      </w:r>
    </w:p>
    <w:p w:rsidR="008B6C88" w:rsidRPr="00F63C7B" w:rsidRDefault="008B6C88" w:rsidP="00F63C7B">
      <w:pPr>
        <w:pStyle w:val="Prrafodelista"/>
        <w:spacing w:after="0" w:line="240" w:lineRule="auto"/>
        <w:ind w:left="-284"/>
        <w:rPr>
          <w:rFonts w:ascii="Arial" w:hAnsi="Arial" w:cs="Arial"/>
          <w:i/>
          <w:sz w:val="24"/>
          <w:szCs w:val="24"/>
        </w:rPr>
      </w:pPr>
    </w:p>
    <w:p w:rsidR="008B6C88" w:rsidRPr="00F63C7B" w:rsidRDefault="008B6C88" w:rsidP="00F63C7B">
      <w:pPr>
        <w:pStyle w:val="Prrafodelista"/>
        <w:widowControl w:val="0"/>
        <w:numPr>
          <w:ilvl w:val="0"/>
          <w:numId w:val="62"/>
        </w:numPr>
        <w:spacing w:after="0" w:line="240" w:lineRule="auto"/>
        <w:ind w:left="-284" w:firstLine="0"/>
        <w:contextualSpacing w:val="0"/>
        <w:jc w:val="both"/>
        <w:rPr>
          <w:rFonts w:ascii="Arial" w:hAnsi="Arial" w:cs="Arial"/>
          <w:i/>
          <w:sz w:val="24"/>
          <w:szCs w:val="24"/>
        </w:rPr>
      </w:pPr>
      <w:r w:rsidRPr="00F63C7B">
        <w:rPr>
          <w:rFonts w:ascii="Arial" w:hAnsi="Arial" w:cs="Arial"/>
          <w:b/>
          <w:i/>
          <w:sz w:val="24"/>
          <w:szCs w:val="24"/>
        </w:rPr>
        <w:t xml:space="preserve">              Trámites y servicios en línea:</w:t>
      </w:r>
      <w:r w:rsidRPr="00F63C7B">
        <w:rPr>
          <w:rFonts w:ascii="Arial" w:hAnsi="Arial" w:cs="Arial"/>
          <w:i/>
          <w:sz w:val="24"/>
          <w:szCs w:val="24"/>
        </w:rPr>
        <w:t xml:space="preserve"> los trámites y servicios que pueden ser realizados por medios electrónicos a través del portal del Municipio, ya sea de manera parcial, en alguna de sus etapas o total, hasta obtener completamente el resultado requerido.</w:t>
      </w:r>
    </w:p>
    <w:p w:rsidR="008B6C88" w:rsidRPr="00F63C7B" w:rsidRDefault="008B6C88" w:rsidP="00F63C7B">
      <w:pPr>
        <w:spacing w:after="0" w:line="240" w:lineRule="auto"/>
        <w:ind w:left="-284"/>
        <w:jc w:val="both"/>
        <w:rPr>
          <w:rFonts w:ascii="Arial" w:eastAsia="Arial Unicode MS" w:hAnsi="Arial" w:cs="Arial"/>
          <w:i/>
          <w:sz w:val="24"/>
          <w:szCs w:val="24"/>
        </w:rPr>
      </w:pPr>
    </w:p>
    <w:p w:rsidR="008B6C88" w:rsidRPr="00F63C7B" w:rsidRDefault="008B6C88" w:rsidP="00F63C7B">
      <w:pPr>
        <w:spacing w:after="0" w:line="240" w:lineRule="auto"/>
        <w:ind w:left="-284"/>
        <w:jc w:val="center"/>
        <w:rPr>
          <w:rFonts w:ascii="Arial" w:hAnsi="Arial" w:cs="Arial"/>
          <w:b/>
          <w:i/>
          <w:sz w:val="24"/>
          <w:szCs w:val="24"/>
        </w:rPr>
      </w:pPr>
      <w:r w:rsidRPr="00F63C7B">
        <w:rPr>
          <w:rFonts w:ascii="Arial" w:hAnsi="Arial" w:cs="Arial"/>
          <w:b/>
          <w:i/>
          <w:sz w:val="24"/>
          <w:szCs w:val="24"/>
        </w:rPr>
        <w:t>Capitulo II</w:t>
      </w:r>
    </w:p>
    <w:p w:rsidR="008B6C88" w:rsidRPr="00F63C7B" w:rsidRDefault="008B6C88" w:rsidP="00F63C7B">
      <w:pPr>
        <w:spacing w:after="0" w:line="240" w:lineRule="auto"/>
        <w:ind w:left="-284"/>
        <w:jc w:val="center"/>
        <w:rPr>
          <w:rFonts w:ascii="Arial" w:hAnsi="Arial" w:cs="Arial"/>
          <w:b/>
          <w:i/>
          <w:sz w:val="24"/>
          <w:szCs w:val="24"/>
        </w:rPr>
      </w:pPr>
      <w:r w:rsidRPr="00F63C7B">
        <w:rPr>
          <w:rFonts w:ascii="Arial" w:hAnsi="Arial" w:cs="Arial"/>
          <w:b/>
          <w:i/>
          <w:sz w:val="24"/>
          <w:szCs w:val="24"/>
        </w:rPr>
        <w:t>De las Autoridades Competentes</w:t>
      </w:r>
    </w:p>
    <w:p w:rsidR="008B6C88" w:rsidRPr="00F63C7B" w:rsidRDefault="008B6C88" w:rsidP="00F63C7B">
      <w:pPr>
        <w:spacing w:after="0" w:line="240" w:lineRule="auto"/>
        <w:ind w:left="-284"/>
        <w:jc w:val="both"/>
        <w:rPr>
          <w:rFonts w:ascii="Arial" w:hAnsi="Arial" w:cs="Arial"/>
          <w:b/>
          <w:i/>
          <w:sz w:val="24"/>
          <w:szCs w:val="24"/>
        </w:rPr>
      </w:pPr>
      <w:r w:rsidRPr="00F63C7B">
        <w:rPr>
          <w:rFonts w:ascii="Arial" w:hAnsi="Arial" w:cs="Arial"/>
          <w:b/>
          <w:i/>
          <w:sz w:val="24"/>
          <w:szCs w:val="24"/>
        </w:rPr>
        <w:t>Articulo 5</w:t>
      </w:r>
    </w:p>
    <w:p w:rsidR="008B6C88" w:rsidRPr="00F63C7B" w:rsidRDefault="008B6C88" w:rsidP="00F63C7B">
      <w:pPr>
        <w:spacing w:after="0" w:line="240" w:lineRule="auto"/>
        <w:ind w:left="-284"/>
        <w:jc w:val="both"/>
        <w:rPr>
          <w:rFonts w:ascii="Arial" w:hAnsi="Arial" w:cs="Arial"/>
          <w:i/>
          <w:sz w:val="24"/>
          <w:szCs w:val="24"/>
        </w:rPr>
      </w:pPr>
      <w:r w:rsidRPr="00F63C7B">
        <w:rPr>
          <w:rFonts w:ascii="Arial" w:hAnsi="Arial" w:cs="Arial"/>
          <w:i/>
          <w:sz w:val="24"/>
          <w:szCs w:val="24"/>
        </w:rPr>
        <w:t xml:space="preserve">Son autoridades responsables de vigilar la observancia y aplicación del presente Reglamento, en el ámbito de sus respectivas competencias: </w:t>
      </w:r>
    </w:p>
    <w:p w:rsidR="008B6C88" w:rsidRPr="00F63C7B" w:rsidRDefault="008B6C88" w:rsidP="00F63C7B">
      <w:pPr>
        <w:pStyle w:val="Prrafodelista"/>
        <w:numPr>
          <w:ilvl w:val="0"/>
          <w:numId w:val="90"/>
        </w:numPr>
        <w:spacing w:after="0" w:line="240" w:lineRule="auto"/>
        <w:ind w:left="-284" w:firstLine="0"/>
        <w:jc w:val="both"/>
        <w:rPr>
          <w:rFonts w:ascii="Arial" w:hAnsi="Arial" w:cs="Arial"/>
          <w:i/>
          <w:sz w:val="24"/>
          <w:szCs w:val="24"/>
        </w:rPr>
      </w:pPr>
      <w:r w:rsidRPr="00F63C7B">
        <w:rPr>
          <w:rFonts w:ascii="Arial" w:hAnsi="Arial" w:cs="Arial"/>
          <w:i/>
          <w:sz w:val="24"/>
          <w:szCs w:val="24"/>
        </w:rPr>
        <w:t>El Ayuntamiento de San Pedro Tlaquepaque;</w:t>
      </w:r>
    </w:p>
    <w:p w:rsidR="008B6C88" w:rsidRPr="00F63C7B" w:rsidRDefault="008B6C88" w:rsidP="00F63C7B">
      <w:pPr>
        <w:pStyle w:val="Prrafodelista"/>
        <w:numPr>
          <w:ilvl w:val="0"/>
          <w:numId w:val="90"/>
        </w:numPr>
        <w:spacing w:after="0" w:line="240" w:lineRule="auto"/>
        <w:ind w:left="-284" w:firstLine="0"/>
        <w:jc w:val="both"/>
        <w:rPr>
          <w:rFonts w:ascii="Arial" w:hAnsi="Arial" w:cs="Arial"/>
          <w:i/>
          <w:sz w:val="24"/>
          <w:szCs w:val="24"/>
        </w:rPr>
      </w:pPr>
      <w:r w:rsidRPr="00F63C7B">
        <w:rPr>
          <w:rFonts w:ascii="Arial" w:hAnsi="Arial" w:cs="Arial"/>
          <w:i/>
          <w:sz w:val="24"/>
          <w:szCs w:val="24"/>
        </w:rPr>
        <w:t xml:space="preserve">El (a) Presidente Municipal de San Pedro Tlaquepaque; </w:t>
      </w:r>
    </w:p>
    <w:p w:rsidR="008B6C88" w:rsidRPr="00F63C7B" w:rsidRDefault="008B6C88" w:rsidP="00F63C7B">
      <w:pPr>
        <w:pStyle w:val="Prrafodelista"/>
        <w:numPr>
          <w:ilvl w:val="0"/>
          <w:numId w:val="90"/>
        </w:numPr>
        <w:spacing w:after="0" w:line="240" w:lineRule="auto"/>
        <w:ind w:left="-284" w:firstLine="0"/>
        <w:jc w:val="both"/>
        <w:rPr>
          <w:rFonts w:ascii="Arial" w:hAnsi="Arial" w:cs="Arial"/>
          <w:i/>
          <w:sz w:val="24"/>
          <w:szCs w:val="24"/>
        </w:rPr>
      </w:pPr>
      <w:r w:rsidRPr="00F63C7B">
        <w:rPr>
          <w:rFonts w:ascii="Arial" w:hAnsi="Arial" w:cs="Arial"/>
          <w:i/>
          <w:sz w:val="24"/>
          <w:szCs w:val="24"/>
        </w:rPr>
        <w:t>El Síndico;</w:t>
      </w:r>
    </w:p>
    <w:p w:rsidR="008B6C88" w:rsidRPr="00F63C7B" w:rsidRDefault="008B6C88" w:rsidP="00F63C7B">
      <w:pPr>
        <w:pStyle w:val="Prrafodelista"/>
        <w:numPr>
          <w:ilvl w:val="0"/>
          <w:numId w:val="90"/>
        </w:numPr>
        <w:spacing w:after="0" w:line="240" w:lineRule="auto"/>
        <w:ind w:left="-284" w:firstLine="0"/>
        <w:jc w:val="both"/>
        <w:rPr>
          <w:rFonts w:ascii="Arial" w:hAnsi="Arial" w:cs="Arial"/>
          <w:i/>
          <w:sz w:val="24"/>
          <w:szCs w:val="24"/>
        </w:rPr>
      </w:pPr>
      <w:r w:rsidRPr="00F63C7B">
        <w:rPr>
          <w:rFonts w:ascii="Arial" w:hAnsi="Arial" w:cs="Arial"/>
          <w:i/>
          <w:sz w:val="24"/>
          <w:szCs w:val="24"/>
        </w:rPr>
        <w:t>La Contraloría Ciudadana</w:t>
      </w:r>
    </w:p>
    <w:p w:rsidR="008B6C88" w:rsidRPr="00F63C7B" w:rsidRDefault="008B6C88" w:rsidP="00F63C7B">
      <w:pPr>
        <w:pStyle w:val="Prrafodelista"/>
        <w:numPr>
          <w:ilvl w:val="0"/>
          <w:numId w:val="90"/>
        </w:numPr>
        <w:spacing w:after="0" w:line="240" w:lineRule="auto"/>
        <w:ind w:left="-284" w:firstLine="0"/>
        <w:jc w:val="both"/>
        <w:rPr>
          <w:rFonts w:ascii="Arial" w:hAnsi="Arial" w:cs="Arial"/>
          <w:i/>
          <w:sz w:val="24"/>
          <w:szCs w:val="24"/>
        </w:rPr>
      </w:pPr>
      <w:r w:rsidRPr="00F63C7B">
        <w:rPr>
          <w:rFonts w:ascii="Arial" w:hAnsi="Arial" w:cs="Arial"/>
          <w:i/>
          <w:sz w:val="24"/>
          <w:szCs w:val="24"/>
        </w:rPr>
        <w:t>El Coordinador General de Administración e Innovación Gubernamental; y</w:t>
      </w:r>
    </w:p>
    <w:p w:rsidR="008B6C88" w:rsidRPr="00F63C7B" w:rsidRDefault="008B6C88" w:rsidP="00F63C7B">
      <w:pPr>
        <w:pStyle w:val="Prrafodelista"/>
        <w:numPr>
          <w:ilvl w:val="0"/>
          <w:numId w:val="90"/>
        </w:numPr>
        <w:spacing w:after="0" w:line="240" w:lineRule="auto"/>
        <w:ind w:left="-284" w:firstLine="0"/>
        <w:jc w:val="both"/>
        <w:rPr>
          <w:rFonts w:ascii="Arial" w:hAnsi="Arial" w:cs="Arial"/>
          <w:i/>
          <w:sz w:val="24"/>
          <w:szCs w:val="24"/>
        </w:rPr>
      </w:pPr>
      <w:r w:rsidRPr="00F63C7B">
        <w:rPr>
          <w:rFonts w:ascii="Arial" w:hAnsi="Arial" w:cs="Arial"/>
          <w:i/>
          <w:sz w:val="24"/>
          <w:szCs w:val="24"/>
        </w:rPr>
        <w:t>El Director de Procesos e Informática</w:t>
      </w:r>
    </w:p>
    <w:p w:rsidR="008B6C88" w:rsidRPr="00F63C7B" w:rsidRDefault="008B6C88" w:rsidP="00F63C7B">
      <w:pPr>
        <w:pStyle w:val="Prrafodelista"/>
        <w:tabs>
          <w:tab w:val="left" w:pos="1010"/>
        </w:tabs>
        <w:spacing w:after="0" w:line="240" w:lineRule="auto"/>
        <w:ind w:left="-284" w:right="3"/>
        <w:rPr>
          <w:rFonts w:ascii="Arial" w:hAnsi="Arial" w:cs="Arial"/>
          <w:i/>
          <w:sz w:val="24"/>
          <w:szCs w:val="24"/>
        </w:rPr>
      </w:pPr>
      <w:r w:rsidRPr="00F63C7B">
        <w:rPr>
          <w:rFonts w:ascii="Arial" w:hAnsi="Arial" w:cs="Arial"/>
          <w:i/>
          <w:sz w:val="24"/>
          <w:szCs w:val="24"/>
        </w:rPr>
        <w:t xml:space="preserve"> </w:t>
      </w:r>
    </w:p>
    <w:p w:rsidR="008B6C88" w:rsidRPr="00F63C7B" w:rsidRDefault="008B6C88" w:rsidP="00F63C7B">
      <w:pPr>
        <w:spacing w:after="0" w:line="240" w:lineRule="auto"/>
        <w:ind w:left="-284"/>
        <w:jc w:val="both"/>
        <w:rPr>
          <w:rFonts w:ascii="Arial" w:hAnsi="Arial" w:cs="Arial"/>
          <w:b/>
          <w:i/>
          <w:sz w:val="24"/>
          <w:szCs w:val="24"/>
        </w:rPr>
      </w:pPr>
      <w:r w:rsidRPr="00F63C7B">
        <w:rPr>
          <w:rFonts w:ascii="Arial" w:hAnsi="Arial" w:cs="Arial"/>
          <w:b/>
          <w:i/>
          <w:sz w:val="24"/>
          <w:szCs w:val="24"/>
        </w:rPr>
        <w:t>Artículo 6.</w:t>
      </w:r>
    </w:p>
    <w:p w:rsidR="008B6C88" w:rsidRPr="00F63C7B" w:rsidRDefault="008B6C88" w:rsidP="00F63C7B">
      <w:pPr>
        <w:spacing w:after="0" w:line="240" w:lineRule="auto"/>
        <w:ind w:left="-284"/>
        <w:jc w:val="both"/>
        <w:rPr>
          <w:rFonts w:ascii="Arial" w:hAnsi="Arial" w:cs="Arial"/>
          <w:i/>
          <w:sz w:val="24"/>
          <w:szCs w:val="24"/>
        </w:rPr>
      </w:pPr>
      <w:r w:rsidRPr="00F63C7B">
        <w:rPr>
          <w:rFonts w:ascii="Arial" w:hAnsi="Arial" w:cs="Arial"/>
          <w:i/>
          <w:sz w:val="24"/>
          <w:szCs w:val="24"/>
        </w:rPr>
        <w:tab/>
        <w:t>1.- Al Ayuntamiento la compete ser el órgano normativo en materia de aplicación y promoción del uso de medios electrónicos para todas las entidades y dependencias del gobierno y la administración pública municipal.</w:t>
      </w:r>
    </w:p>
    <w:p w:rsidR="008B6C88" w:rsidRPr="00F63C7B" w:rsidRDefault="008B6C88" w:rsidP="00F63C7B">
      <w:pPr>
        <w:spacing w:after="0" w:line="240" w:lineRule="auto"/>
        <w:ind w:left="-284"/>
        <w:jc w:val="both"/>
        <w:rPr>
          <w:rFonts w:ascii="Arial" w:hAnsi="Arial" w:cs="Arial"/>
          <w:i/>
          <w:sz w:val="24"/>
          <w:szCs w:val="24"/>
        </w:rPr>
      </w:pPr>
      <w:r w:rsidRPr="00F63C7B">
        <w:rPr>
          <w:rFonts w:ascii="Arial" w:hAnsi="Arial" w:cs="Arial"/>
          <w:i/>
          <w:sz w:val="24"/>
          <w:szCs w:val="24"/>
        </w:rPr>
        <w:tab/>
        <w:t>2. Es facultad del Presidente Municipal promover el uso de medios electrónicos, buscando agilizar, simplificar, eficientar y dotar de mayor seguridad jurídica los procedimientos administrativos que lleven a cabo las dependencias y organismos del gobierno municipal.</w:t>
      </w:r>
    </w:p>
    <w:p w:rsidR="008B6C88" w:rsidRPr="00F63C7B" w:rsidRDefault="008B6C88" w:rsidP="00F63C7B">
      <w:pPr>
        <w:spacing w:after="0" w:line="240" w:lineRule="auto"/>
        <w:ind w:left="-284"/>
        <w:jc w:val="both"/>
        <w:rPr>
          <w:rFonts w:ascii="Arial" w:hAnsi="Arial" w:cs="Arial"/>
          <w:i/>
          <w:sz w:val="24"/>
          <w:szCs w:val="24"/>
        </w:rPr>
      </w:pPr>
      <w:r w:rsidRPr="00F63C7B">
        <w:rPr>
          <w:rFonts w:ascii="Arial" w:hAnsi="Arial" w:cs="Arial"/>
          <w:i/>
          <w:sz w:val="24"/>
          <w:szCs w:val="24"/>
        </w:rPr>
        <w:tab/>
        <w:t>3. Es facultad del Coordinador General de Administración e Innovación Gubernamental, el integrar y desarrollar sistemas informáticos que proporcionen soluciones factibles, dentro de un sistema global, cuidando la integridad de sus procedimientos e información así como la interacción entre ellos.</w:t>
      </w:r>
    </w:p>
    <w:p w:rsidR="008B6C88" w:rsidRPr="00F63C7B" w:rsidRDefault="008B6C88" w:rsidP="00F63C7B">
      <w:pPr>
        <w:spacing w:after="0" w:line="240" w:lineRule="auto"/>
        <w:ind w:left="-284"/>
        <w:jc w:val="both"/>
        <w:rPr>
          <w:rFonts w:ascii="Arial" w:hAnsi="Arial" w:cs="Arial"/>
          <w:i/>
          <w:sz w:val="24"/>
          <w:szCs w:val="24"/>
        </w:rPr>
      </w:pPr>
      <w:r w:rsidRPr="00F63C7B">
        <w:rPr>
          <w:rFonts w:ascii="Arial" w:hAnsi="Arial" w:cs="Arial"/>
          <w:i/>
          <w:sz w:val="24"/>
          <w:szCs w:val="24"/>
        </w:rPr>
        <w:tab/>
        <w:t>4. La Dirección de Procesos e Informática es la autoridad responsable en el uso de medios electrónicos en los actos y actuaciones de los procedimientos administrativos, así como de la correspondencia electrónica.</w:t>
      </w:r>
    </w:p>
    <w:p w:rsidR="008B6C88" w:rsidRPr="00F63C7B" w:rsidRDefault="008B6C88" w:rsidP="00F63C7B">
      <w:pPr>
        <w:spacing w:after="0" w:line="240" w:lineRule="auto"/>
        <w:ind w:left="-284"/>
        <w:jc w:val="both"/>
        <w:rPr>
          <w:rFonts w:ascii="Arial" w:hAnsi="Arial" w:cs="Arial"/>
          <w:i/>
          <w:sz w:val="24"/>
          <w:szCs w:val="24"/>
        </w:rPr>
      </w:pPr>
      <w:r w:rsidRPr="00F63C7B">
        <w:rPr>
          <w:rFonts w:ascii="Arial" w:hAnsi="Arial" w:cs="Arial"/>
          <w:b/>
          <w:i/>
          <w:sz w:val="24"/>
          <w:szCs w:val="24"/>
        </w:rPr>
        <w:t>Artículo 7</w:t>
      </w:r>
    </w:p>
    <w:p w:rsidR="008B6C88" w:rsidRPr="00F63C7B" w:rsidRDefault="008B6C88" w:rsidP="00F63C7B">
      <w:pPr>
        <w:spacing w:after="0" w:line="240" w:lineRule="auto"/>
        <w:ind w:left="-284"/>
        <w:jc w:val="both"/>
        <w:rPr>
          <w:rFonts w:ascii="Arial" w:hAnsi="Arial" w:cs="Arial"/>
          <w:i/>
          <w:sz w:val="24"/>
          <w:szCs w:val="24"/>
        </w:rPr>
      </w:pPr>
      <w:r w:rsidRPr="00F63C7B">
        <w:rPr>
          <w:rFonts w:ascii="Arial" w:hAnsi="Arial" w:cs="Arial"/>
          <w:i/>
          <w:sz w:val="24"/>
          <w:szCs w:val="24"/>
        </w:rPr>
        <w:t>Corresponde a la Dirección de Procesos e Informática, el ejercer las siguientes atribuciones:</w:t>
      </w:r>
    </w:p>
    <w:p w:rsidR="008B6C88" w:rsidRPr="00F63C7B" w:rsidRDefault="008B6C88" w:rsidP="00F63C7B">
      <w:pPr>
        <w:pStyle w:val="Prrafodelista"/>
        <w:numPr>
          <w:ilvl w:val="0"/>
          <w:numId w:val="91"/>
        </w:numPr>
        <w:spacing w:after="0" w:line="240" w:lineRule="auto"/>
        <w:ind w:left="-284" w:firstLine="0"/>
        <w:jc w:val="both"/>
        <w:rPr>
          <w:rFonts w:ascii="Arial" w:hAnsi="Arial" w:cs="Arial"/>
          <w:i/>
          <w:sz w:val="24"/>
          <w:szCs w:val="24"/>
        </w:rPr>
      </w:pPr>
      <w:r w:rsidRPr="00F63C7B">
        <w:rPr>
          <w:rFonts w:ascii="Arial" w:hAnsi="Arial" w:cs="Arial"/>
          <w:i/>
          <w:sz w:val="24"/>
          <w:szCs w:val="24"/>
        </w:rPr>
        <w:t>Establecer las especificaciones que deben de cumplir los Sistemas de Información que pretendan implementar las Dependencias y Entidades para el desarrollo de trámites y servicios en línea;</w:t>
      </w:r>
    </w:p>
    <w:p w:rsidR="008B6C88" w:rsidRPr="00F63C7B" w:rsidRDefault="008B6C88" w:rsidP="00F63C7B">
      <w:pPr>
        <w:pStyle w:val="Prrafodelista"/>
        <w:numPr>
          <w:ilvl w:val="0"/>
          <w:numId w:val="91"/>
        </w:numPr>
        <w:spacing w:after="0" w:line="240" w:lineRule="auto"/>
        <w:ind w:left="-284" w:firstLine="0"/>
        <w:jc w:val="both"/>
        <w:rPr>
          <w:rFonts w:ascii="Arial" w:hAnsi="Arial" w:cs="Arial"/>
          <w:i/>
          <w:sz w:val="24"/>
          <w:szCs w:val="24"/>
        </w:rPr>
      </w:pPr>
      <w:r w:rsidRPr="00F63C7B">
        <w:rPr>
          <w:rFonts w:ascii="Arial" w:hAnsi="Arial" w:cs="Arial"/>
          <w:i/>
          <w:sz w:val="24"/>
          <w:szCs w:val="24"/>
        </w:rPr>
        <w:t xml:space="preserve">Dictaminar los proyectos de implementación de trámites y servicios en línea previo a su desarrollo; </w:t>
      </w:r>
    </w:p>
    <w:p w:rsidR="008B6C88" w:rsidRPr="00F63C7B" w:rsidRDefault="008B6C88" w:rsidP="00F63C7B">
      <w:pPr>
        <w:pStyle w:val="Prrafodelista"/>
        <w:numPr>
          <w:ilvl w:val="0"/>
          <w:numId w:val="91"/>
        </w:numPr>
        <w:spacing w:after="0" w:line="240" w:lineRule="auto"/>
        <w:ind w:left="-284" w:firstLine="0"/>
        <w:jc w:val="both"/>
        <w:rPr>
          <w:rFonts w:ascii="Arial" w:hAnsi="Arial" w:cs="Arial"/>
          <w:i/>
          <w:sz w:val="24"/>
          <w:szCs w:val="24"/>
        </w:rPr>
      </w:pPr>
      <w:r w:rsidRPr="00F63C7B">
        <w:rPr>
          <w:rFonts w:ascii="Arial" w:hAnsi="Arial" w:cs="Arial"/>
          <w:i/>
          <w:sz w:val="24"/>
          <w:szCs w:val="24"/>
        </w:rPr>
        <w:t xml:space="preserve">Ser responsable del mantenimiento y operación de los Sistemas de información de trámites y servicios en línea en el Municipio, que se establezcan bajo los términos de este Reglamento; </w:t>
      </w:r>
    </w:p>
    <w:p w:rsidR="008B6C88" w:rsidRPr="00F63C7B" w:rsidRDefault="008B6C88" w:rsidP="00F63C7B">
      <w:pPr>
        <w:pStyle w:val="Prrafodelista"/>
        <w:numPr>
          <w:ilvl w:val="0"/>
          <w:numId w:val="91"/>
        </w:numPr>
        <w:spacing w:after="0" w:line="240" w:lineRule="auto"/>
        <w:ind w:left="-284" w:firstLine="0"/>
        <w:jc w:val="both"/>
        <w:rPr>
          <w:rFonts w:ascii="Arial" w:hAnsi="Arial" w:cs="Arial"/>
          <w:i/>
          <w:sz w:val="24"/>
          <w:szCs w:val="24"/>
        </w:rPr>
      </w:pPr>
      <w:r w:rsidRPr="00F63C7B">
        <w:rPr>
          <w:rFonts w:ascii="Arial" w:hAnsi="Arial" w:cs="Arial"/>
          <w:i/>
          <w:sz w:val="24"/>
          <w:szCs w:val="24"/>
        </w:rPr>
        <w:t xml:space="preserve">Registrar y canalizar las quejas o denuncias ciudadanas, relacionadas con el funcionamiento y operación del Sistema de información; </w:t>
      </w:r>
    </w:p>
    <w:p w:rsidR="008B6C88" w:rsidRPr="00F63C7B" w:rsidRDefault="008B6C88" w:rsidP="00F63C7B">
      <w:pPr>
        <w:pStyle w:val="Prrafodelista"/>
        <w:numPr>
          <w:ilvl w:val="0"/>
          <w:numId w:val="91"/>
        </w:numPr>
        <w:spacing w:after="0" w:line="240" w:lineRule="auto"/>
        <w:ind w:left="-284" w:firstLine="0"/>
        <w:jc w:val="both"/>
        <w:rPr>
          <w:rFonts w:ascii="Arial" w:hAnsi="Arial" w:cs="Arial"/>
          <w:i/>
          <w:sz w:val="24"/>
          <w:szCs w:val="24"/>
        </w:rPr>
      </w:pPr>
      <w:r w:rsidRPr="00F63C7B">
        <w:rPr>
          <w:rFonts w:ascii="Arial" w:hAnsi="Arial" w:cs="Arial"/>
          <w:i/>
          <w:sz w:val="24"/>
          <w:szCs w:val="24"/>
        </w:rPr>
        <w:lastRenderedPageBreak/>
        <w:t>Ejecutar el procedimiento para la creación de la correspondencia electrónica;</w:t>
      </w:r>
    </w:p>
    <w:p w:rsidR="008B6C88" w:rsidRPr="00F63C7B" w:rsidRDefault="008B6C88" w:rsidP="00F63C7B">
      <w:pPr>
        <w:pStyle w:val="Prrafodelista"/>
        <w:numPr>
          <w:ilvl w:val="0"/>
          <w:numId w:val="91"/>
        </w:numPr>
        <w:spacing w:after="0" w:line="240" w:lineRule="auto"/>
        <w:ind w:left="-284" w:firstLine="0"/>
        <w:jc w:val="both"/>
        <w:rPr>
          <w:rFonts w:ascii="Arial" w:hAnsi="Arial" w:cs="Arial"/>
          <w:i/>
          <w:sz w:val="24"/>
          <w:szCs w:val="24"/>
        </w:rPr>
      </w:pPr>
      <w:r w:rsidRPr="00F63C7B">
        <w:rPr>
          <w:rFonts w:ascii="Arial" w:hAnsi="Arial" w:cs="Arial"/>
          <w:i/>
          <w:sz w:val="24"/>
          <w:szCs w:val="24"/>
        </w:rPr>
        <w:t xml:space="preserve"> Establecer un registro de correspondencia electrónica que contenga el numero de registro asignado, datos de identificación del titular y servidor público; </w:t>
      </w:r>
    </w:p>
    <w:p w:rsidR="008B6C88" w:rsidRPr="00F63C7B" w:rsidRDefault="008B6C88" w:rsidP="00F63C7B">
      <w:pPr>
        <w:pStyle w:val="Prrafodelista"/>
        <w:numPr>
          <w:ilvl w:val="0"/>
          <w:numId w:val="91"/>
        </w:numPr>
        <w:spacing w:after="0" w:line="240" w:lineRule="auto"/>
        <w:ind w:left="-284" w:firstLine="0"/>
        <w:jc w:val="both"/>
        <w:rPr>
          <w:rFonts w:ascii="Arial" w:hAnsi="Arial" w:cs="Arial"/>
          <w:i/>
          <w:sz w:val="24"/>
          <w:szCs w:val="24"/>
        </w:rPr>
      </w:pPr>
      <w:r w:rsidRPr="00F63C7B">
        <w:rPr>
          <w:rFonts w:ascii="Arial" w:hAnsi="Arial" w:cs="Arial"/>
          <w:i/>
          <w:sz w:val="24"/>
          <w:szCs w:val="24"/>
        </w:rPr>
        <w:t>Crear correos electrónicos oficiales con el dominio de San Pedro Tlaquepaque.go.mx a los servidores públicos para su utilización en la comunicación interna;</w:t>
      </w:r>
    </w:p>
    <w:p w:rsidR="008B6C88" w:rsidRPr="00F63C7B" w:rsidRDefault="008B6C88" w:rsidP="00F63C7B">
      <w:pPr>
        <w:pStyle w:val="Prrafodelista"/>
        <w:numPr>
          <w:ilvl w:val="0"/>
          <w:numId w:val="91"/>
        </w:numPr>
        <w:spacing w:after="0" w:line="240" w:lineRule="auto"/>
        <w:ind w:left="-284" w:firstLine="0"/>
        <w:jc w:val="both"/>
        <w:rPr>
          <w:rFonts w:ascii="Arial" w:hAnsi="Arial" w:cs="Arial"/>
          <w:i/>
          <w:sz w:val="24"/>
          <w:szCs w:val="24"/>
        </w:rPr>
      </w:pPr>
      <w:r w:rsidRPr="00F63C7B">
        <w:rPr>
          <w:rFonts w:ascii="Arial" w:hAnsi="Arial" w:cs="Arial"/>
          <w:i/>
          <w:sz w:val="24"/>
          <w:szCs w:val="24"/>
        </w:rPr>
        <w:t>Crear el manual de usos y procesos del correo electrónico;</w:t>
      </w:r>
    </w:p>
    <w:p w:rsidR="008B6C88" w:rsidRPr="00F63C7B" w:rsidRDefault="008B6C88" w:rsidP="00F63C7B">
      <w:pPr>
        <w:pStyle w:val="Prrafodelista"/>
        <w:numPr>
          <w:ilvl w:val="0"/>
          <w:numId w:val="91"/>
        </w:numPr>
        <w:spacing w:after="0" w:line="240" w:lineRule="auto"/>
        <w:ind w:left="-284" w:firstLine="0"/>
        <w:jc w:val="both"/>
        <w:rPr>
          <w:rFonts w:ascii="Arial" w:hAnsi="Arial" w:cs="Arial"/>
          <w:i/>
          <w:sz w:val="24"/>
          <w:szCs w:val="24"/>
        </w:rPr>
      </w:pPr>
      <w:r w:rsidRPr="00F63C7B">
        <w:rPr>
          <w:rFonts w:ascii="Arial" w:hAnsi="Arial" w:cs="Arial"/>
          <w:i/>
          <w:sz w:val="24"/>
          <w:szCs w:val="24"/>
        </w:rPr>
        <w:t>Contar con medidas de seguridad para proteger la infraestructura tecnológica, los procesos, la información y los datos derivados de la operción;</w:t>
      </w:r>
    </w:p>
    <w:p w:rsidR="008B6C88" w:rsidRPr="00F63C7B" w:rsidRDefault="008B6C88" w:rsidP="00F63C7B">
      <w:pPr>
        <w:pStyle w:val="Prrafodelista"/>
        <w:numPr>
          <w:ilvl w:val="0"/>
          <w:numId w:val="91"/>
        </w:numPr>
        <w:spacing w:after="0" w:line="240" w:lineRule="auto"/>
        <w:ind w:left="-284" w:firstLine="0"/>
        <w:jc w:val="both"/>
        <w:rPr>
          <w:rFonts w:ascii="Arial" w:hAnsi="Arial" w:cs="Arial"/>
          <w:i/>
          <w:sz w:val="24"/>
          <w:szCs w:val="24"/>
        </w:rPr>
      </w:pPr>
      <w:r w:rsidRPr="00F63C7B">
        <w:rPr>
          <w:rFonts w:ascii="Arial" w:hAnsi="Arial" w:cs="Arial"/>
          <w:i/>
          <w:sz w:val="24"/>
          <w:szCs w:val="24"/>
        </w:rPr>
        <w:t xml:space="preserve">Asesorar y capacitar s los servidores públicos acreditados par el uso del Sistema de Información y la correspondencia electrónica en colaboración con la Dirección de Desarrollo Organizacional; </w:t>
      </w:r>
    </w:p>
    <w:p w:rsidR="008B6C88" w:rsidRPr="00F63C7B" w:rsidRDefault="008B6C88" w:rsidP="00F63C7B">
      <w:pPr>
        <w:pStyle w:val="Prrafodelista"/>
        <w:numPr>
          <w:ilvl w:val="0"/>
          <w:numId w:val="91"/>
        </w:numPr>
        <w:spacing w:after="0" w:line="240" w:lineRule="auto"/>
        <w:ind w:left="-284" w:firstLine="0"/>
        <w:jc w:val="both"/>
        <w:rPr>
          <w:rFonts w:ascii="Arial" w:hAnsi="Arial" w:cs="Arial"/>
          <w:i/>
          <w:sz w:val="24"/>
          <w:szCs w:val="24"/>
        </w:rPr>
      </w:pPr>
      <w:r w:rsidRPr="00F63C7B">
        <w:rPr>
          <w:rFonts w:ascii="Arial" w:hAnsi="Arial" w:cs="Arial"/>
          <w:i/>
          <w:sz w:val="24"/>
          <w:szCs w:val="24"/>
        </w:rPr>
        <w:t>Integrar y desarrollar sistemas que proporcionen soluciones factibles, dentro de una manera global cuidando la integridad de su información; así como la interacción entre ellos; y</w:t>
      </w:r>
    </w:p>
    <w:p w:rsidR="008B6C88" w:rsidRPr="00F63C7B" w:rsidRDefault="008B6C88" w:rsidP="00F63C7B">
      <w:pPr>
        <w:pStyle w:val="Prrafodelista"/>
        <w:numPr>
          <w:ilvl w:val="0"/>
          <w:numId w:val="91"/>
        </w:numPr>
        <w:spacing w:after="0" w:line="240" w:lineRule="auto"/>
        <w:ind w:left="-284" w:firstLine="0"/>
        <w:jc w:val="both"/>
        <w:rPr>
          <w:rFonts w:ascii="Arial" w:hAnsi="Arial" w:cs="Arial"/>
          <w:i/>
          <w:sz w:val="24"/>
          <w:szCs w:val="24"/>
        </w:rPr>
      </w:pPr>
      <w:r w:rsidRPr="00F63C7B">
        <w:rPr>
          <w:rFonts w:ascii="Arial" w:hAnsi="Arial" w:cs="Arial"/>
          <w:i/>
          <w:sz w:val="24"/>
          <w:szCs w:val="24"/>
        </w:rPr>
        <w:t>Las demás que les confiere este Reglamento y los demás ordenamientos jurídicos aplicables.</w:t>
      </w:r>
    </w:p>
    <w:p w:rsidR="008B6C88" w:rsidRPr="00F63C7B" w:rsidRDefault="008B6C88" w:rsidP="00F63C7B">
      <w:pPr>
        <w:spacing w:after="0" w:line="240" w:lineRule="auto"/>
        <w:ind w:left="-284"/>
        <w:jc w:val="both"/>
        <w:rPr>
          <w:rFonts w:ascii="Arial" w:hAnsi="Arial" w:cs="Arial"/>
          <w:b/>
          <w:i/>
          <w:sz w:val="24"/>
          <w:szCs w:val="24"/>
        </w:rPr>
      </w:pPr>
      <w:r w:rsidRPr="00F63C7B">
        <w:rPr>
          <w:rFonts w:ascii="Arial" w:hAnsi="Arial" w:cs="Arial"/>
          <w:b/>
          <w:i/>
          <w:sz w:val="24"/>
          <w:szCs w:val="24"/>
        </w:rPr>
        <w:t>Artículo 8.</w:t>
      </w:r>
    </w:p>
    <w:p w:rsidR="008B6C88" w:rsidRPr="00F63C7B" w:rsidRDefault="008B6C88" w:rsidP="00F63C7B">
      <w:pPr>
        <w:spacing w:after="0" w:line="240" w:lineRule="auto"/>
        <w:ind w:left="-284"/>
        <w:jc w:val="both"/>
        <w:rPr>
          <w:rFonts w:ascii="Arial" w:hAnsi="Arial" w:cs="Arial"/>
          <w:i/>
          <w:sz w:val="24"/>
          <w:szCs w:val="24"/>
        </w:rPr>
      </w:pPr>
      <w:r w:rsidRPr="00F63C7B">
        <w:rPr>
          <w:rFonts w:ascii="Arial" w:hAnsi="Arial" w:cs="Arial"/>
          <w:i/>
          <w:sz w:val="24"/>
          <w:szCs w:val="24"/>
        </w:rPr>
        <w:t>La Dirección de  Informática establecerá los mecanismos de usos y procedimientos en la comunicación electrónica interna observando el principio de neutralidad tecnológica, por lo que promoverá que aquellos puedan funcionar con diferentes equipos y programas de cómputo, exigiendo que invariablemente se apeguen a los estándares internacionales y nacionales.</w:t>
      </w:r>
    </w:p>
    <w:p w:rsidR="008B6C88" w:rsidRPr="00F63C7B" w:rsidRDefault="008B6C88" w:rsidP="00F63C7B">
      <w:pPr>
        <w:spacing w:after="0" w:line="240" w:lineRule="auto"/>
        <w:ind w:left="-284"/>
        <w:jc w:val="both"/>
        <w:rPr>
          <w:rFonts w:ascii="Arial" w:hAnsi="Arial" w:cs="Arial"/>
          <w:b/>
          <w:i/>
          <w:sz w:val="24"/>
          <w:szCs w:val="24"/>
        </w:rPr>
      </w:pPr>
      <w:r w:rsidRPr="00F63C7B">
        <w:rPr>
          <w:rFonts w:ascii="Arial" w:hAnsi="Arial" w:cs="Arial"/>
          <w:b/>
          <w:i/>
          <w:sz w:val="24"/>
          <w:szCs w:val="24"/>
        </w:rPr>
        <w:t>Artículo 9.</w:t>
      </w:r>
    </w:p>
    <w:p w:rsidR="008B6C88" w:rsidRPr="00F63C7B" w:rsidRDefault="008B6C88" w:rsidP="00F63C7B">
      <w:pPr>
        <w:spacing w:after="0" w:line="240" w:lineRule="auto"/>
        <w:ind w:left="-284"/>
        <w:jc w:val="both"/>
        <w:rPr>
          <w:rFonts w:ascii="Arial" w:hAnsi="Arial" w:cs="Arial"/>
          <w:i/>
          <w:sz w:val="24"/>
          <w:szCs w:val="24"/>
        </w:rPr>
      </w:pPr>
      <w:r w:rsidRPr="00F63C7B">
        <w:rPr>
          <w:rFonts w:ascii="Arial" w:hAnsi="Arial" w:cs="Arial"/>
          <w:i/>
          <w:sz w:val="24"/>
          <w:szCs w:val="24"/>
        </w:rPr>
        <w:t>La Dirección de Procesos e Informática notificará, vía correo electrónico oficial, a los servidores públicos y sus Dependencias, Organismos o Entidades que tiene un documento pendiente por revisar después de que es enviado y cada 24 horas posteriores al primer aviso.</w:t>
      </w:r>
    </w:p>
    <w:p w:rsidR="008B6C88" w:rsidRPr="00F63C7B" w:rsidRDefault="008B6C88" w:rsidP="00F63C7B">
      <w:pPr>
        <w:spacing w:after="0" w:line="240" w:lineRule="auto"/>
        <w:ind w:left="-284"/>
        <w:jc w:val="both"/>
        <w:rPr>
          <w:rFonts w:ascii="Arial" w:hAnsi="Arial" w:cs="Arial"/>
          <w:b/>
          <w:i/>
          <w:sz w:val="24"/>
          <w:szCs w:val="24"/>
        </w:rPr>
      </w:pPr>
      <w:r w:rsidRPr="00F63C7B">
        <w:rPr>
          <w:rFonts w:ascii="Arial" w:hAnsi="Arial" w:cs="Arial"/>
          <w:b/>
          <w:i/>
          <w:sz w:val="24"/>
          <w:szCs w:val="24"/>
        </w:rPr>
        <w:t xml:space="preserve">Artículo 10.   </w:t>
      </w:r>
    </w:p>
    <w:p w:rsidR="008B6C88" w:rsidRPr="00F63C7B" w:rsidRDefault="008B6C88" w:rsidP="00F63C7B">
      <w:pPr>
        <w:spacing w:after="0" w:line="240" w:lineRule="auto"/>
        <w:ind w:left="-284"/>
        <w:jc w:val="both"/>
        <w:rPr>
          <w:rFonts w:ascii="Arial" w:hAnsi="Arial" w:cs="Arial"/>
          <w:i/>
          <w:sz w:val="24"/>
          <w:szCs w:val="24"/>
        </w:rPr>
      </w:pPr>
      <w:r w:rsidRPr="00F63C7B">
        <w:rPr>
          <w:rFonts w:ascii="Arial" w:hAnsi="Arial" w:cs="Arial"/>
          <w:i/>
          <w:sz w:val="24"/>
          <w:szCs w:val="24"/>
        </w:rPr>
        <w:t xml:space="preserve">Son atribuciones de las Dependencias, Organismos o Entidades que hayan implementado trámites y servicios en línea, las siguientes: </w:t>
      </w:r>
    </w:p>
    <w:p w:rsidR="008B6C88" w:rsidRPr="00F63C7B" w:rsidRDefault="008B6C88" w:rsidP="00F63C7B">
      <w:pPr>
        <w:pStyle w:val="Prrafodelista"/>
        <w:numPr>
          <w:ilvl w:val="0"/>
          <w:numId w:val="92"/>
        </w:numPr>
        <w:spacing w:after="0" w:line="240" w:lineRule="auto"/>
        <w:ind w:left="-284" w:firstLine="0"/>
        <w:jc w:val="both"/>
        <w:rPr>
          <w:rFonts w:ascii="Arial" w:hAnsi="Arial" w:cs="Arial"/>
          <w:i/>
          <w:sz w:val="24"/>
          <w:szCs w:val="24"/>
        </w:rPr>
      </w:pPr>
      <w:r w:rsidRPr="00F63C7B">
        <w:rPr>
          <w:rFonts w:ascii="Arial" w:hAnsi="Arial" w:cs="Arial"/>
          <w:i/>
          <w:sz w:val="24"/>
          <w:szCs w:val="24"/>
        </w:rPr>
        <w:t>Proporcionar a los particulares los servicios de apoyo, orientación y asesoría de los trámites y servicios previstos en los lineamientos;</w:t>
      </w:r>
    </w:p>
    <w:p w:rsidR="008B6C88" w:rsidRPr="00F63C7B" w:rsidRDefault="008B6C88" w:rsidP="00F63C7B">
      <w:pPr>
        <w:pStyle w:val="Prrafodelista"/>
        <w:numPr>
          <w:ilvl w:val="0"/>
          <w:numId w:val="92"/>
        </w:numPr>
        <w:spacing w:after="0" w:line="240" w:lineRule="auto"/>
        <w:ind w:left="-284" w:firstLine="0"/>
        <w:jc w:val="both"/>
        <w:rPr>
          <w:rFonts w:ascii="Arial" w:hAnsi="Arial" w:cs="Arial"/>
          <w:i/>
          <w:sz w:val="24"/>
          <w:szCs w:val="24"/>
        </w:rPr>
      </w:pPr>
      <w:r w:rsidRPr="00F63C7B">
        <w:rPr>
          <w:rFonts w:ascii="Arial" w:hAnsi="Arial" w:cs="Arial"/>
          <w:i/>
          <w:sz w:val="24"/>
          <w:szCs w:val="24"/>
        </w:rPr>
        <w:t xml:space="preserve">  Generar y validar estadísticas e informes de los trámites y servicios que lleven a cabo;</w:t>
      </w:r>
    </w:p>
    <w:p w:rsidR="008B6C88" w:rsidRPr="00F63C7B" w:rsidRDefault="008B6C88" w:rsidP="00F63C7B">
      <w:pPr>
        <w:pStyle w:val="Prrafodelista"/>
        <w:numPr>
          <w:ilvl w:val="0"/>
          <w:numId w:val="92"/>
        </w:numPr>
        <w:spacing w:after="0" w:line="240" w:lineRule="auto"/>
        <w:ind w:left="-284" w:firstLine="0"/>
        <w:jc w:val="both"/>
        <w:rPr>
          <w:rFonts w:ascii="Arial" w:hAnsi="Arial" w:cs="Arial"/>
          <w:i/>
          <w:sz w:val="24"/>
          <w:szCs w:val="24"/>
        </w:rPr>
      </w:pPr>
      <w:r w:rsidRPr="00F63C7B">
        <w:rPr>
          <w:rFonts w:ascii="Arial" w:hAnsi="Arial" w:cs="Arial"/>
          <w:i/>
          <w:sz w:val="24"/>
          <w:szCs w:val="24"/>
        </w:rPr>
        <w:t xml:space="preserve">Opinar sobre las medidas y disposiciones necesarias para el cumplimiento de este Reglamento,  así como resolver las situaciones no previstas, previa opinión del Síndico del Ayuntamiento; </w:t>
      </w:r>
    </w:p>
    <w:p w:rsidR="008B6C88" w:rsidRPr="00F63C7B" w:rsidRDefault="008B6C88" w:rsidP="00F63C7B">
      <w:pPr>
        <w:pStyle w:val="Prrafodelista"/>
        <w:numPr>
          <w:ilvl w:val="0"/>
          <w:numId w:val="92"/>
        </w:numPr>
        <w:spacing w:after="0" w:line="240" w:lineRule="auto"/>
        <w:ind w:left="-284" w:firstLine="0"/>
        <w:jc w:val="both"/>
        <w:rPr>
          <w:rFonts w:ascii="Arial" w:hAnsi="Arial" w:cs="Arial"/>
          <w:i/>
          <w:sz w:val="24"/>
          <w:szCs w:val="24"/>
        </w:rPr>
      </w:pPr>
      <w:r w:rsidRPr="00F63C7B">
        <w:rPr>
          <w:rFonts w:ascii="Arial" w:hAnsi="Arial" w:cs="Arial"/>
          <w:i/>
          <w:sz w:val="24"/>
          <w:szCs w:val="24"/>
        </w:rPr>
        <w:t xml:space="preserve">Opinar y promover el desarrollo de los mecanismos para simplificar, facilitar y agilizar los trámites y servicios de su competencia; </w:t>
      </w:r>
    </w:p>
    <w:p w:rsidR="008B6C88" w:rsidRPr="00F63C7B" w:rsidRDefault="008B6C88" w:rsidP="00F63C7B">
      <w:pPr>
        <w:pStyle w:val="Prrafodelista"/>
        <w:numPr>
          <w:ilvl w:val="0"/>
          <w:numId w:val="92"/>
        </w:numPr>
        <w:spacing w:after="0" w:line="240" w:lineRule="auto"/>
        <w:ind w:left="-284" w:firstLine="0"/>
        <w:jc w:val="both"/>
        <w:rPr>
          <w:rFonts w:ascii="Arial" w:hAnsi="Arial" w:cs="Arial"/>
          <w:i/>
          <w:sz w:val="24"/>
          <w:szCs w:val="24"/>
        </w:rPr>
      </w:pPr>
      <w:r w:rsidRPr="00F63C7B">
        <w:rPr>
          <w:rFonts w:ascii="Arial" w:hAnsi="Arial" w:cs="Arial"/>
          <w:i/>
          <w:sz w:val="24"/>
          <w:szCs w:val="24"/>
        </w:rPr>
        <w:t xml:space="preserve">Regular los trámites y servicios en línea implementados de conformidad con los lineamientos, según les corresponda; y </w:t>
      </w:r>
    </w:p>
    <w:p w:rsidR="008B6C88" w:rsidRPr="00F63C7B" w:rsidRDefault="008B6C88" w:rsidP="00F63C7B">
      <w:pPr>
        <w:pStyle w:val="Prrafodelista"/>
        <w:numPr>
          <w:ilvl w:val="0"/>
          <w:numId w:val="92"/>
        </w:numPr>
        <w:spacing w:after="0" w:line="240" w:lineRule="auto"/>
        <w:ind w:left="-284" w:firstLine="0"/>
        <w:jc w:val="both"/>
        <w:rPr>
          <w:rFonts w:ascii="Arial" w:hAnsi="Arial" w:cs="Arial"/>
          <w:i/>
          <w:sz w:val="24"/>
          <w:szCs w:val="24"/>
        </w:rPr>
      </w:pPr>
      <w:r w:rsidRPr="00F63C7B">
        <w:rPr>
          <w:rFonts w:ascii="Arial" w:hAnsi="Arial" w:cs="Arial"/>
          <w:i/>
          <w:sz w:val="24"/>
          <w:szCs w:val="24"/>
        </w:rPr>
        <w:t>Las demás que les confiere este Reglamento y los demás ordenamientos jurídicos aplicables.</w:t>
      </w:r>
    </w:p>
    <w:p w:rsidR="008B6C88" w:rsidRPr="00F63C7B" w:rsidRDefault="008B6C88" w:rsidP="00F63C7B">
      <w:pPr>
        <w:spacing w:after="0" w:line="240" w:lineRule="auto"/>
        <w:ind w:left="-284"/>
        <w:jc w:val="both"/>
        <w:rPr>
          <w:rFonts w:ascii="Arial" w:hAnsi="Arial" w:cs="Arial"/>
          <w:i/>
          <w:sz w:val="24"/>
          <w:szCs w:val="24"/>
        </w:rPr>
      </w:pPr>
    </w:p>
    <w:p w:rsidR="008B6C88" w:rsidRPr="00F63C7B" w:rsidRDefault="008B6C88" w:rsidP="00F63C7B">
      <w:pPr>
        <w:spacing w:after="0" w:line="240" w:lineRule="auto"/>
        <w:ind w:left="-284"/>
        <w:jc w:val="center"/>
        <w:rPr>
          <w:rFonts w:ascii="Arial" w:hAnsi="Arial" w:cs="Arial"/>
          <w:b/>
          <w:i/>
          <w:sz w:val="24"/>
          <w:szCs w:val="24"/>
        </w:rPr>
      </w:pPr>
      <w:r w:rsidRPr="00F63C7B">
        <w:rPr>
          <w:rFonts w:ascii="Arial" w:hAnsi="Arial" w:cs="Arial"/>
          <w:b/>
          <w:i/>
          <w:sz w:val="24"/>
          <w:szCs w:val="24"/>
        </w:rPr>
        <w:t>CAPITULO III</w:t>
      </w:r>
    </w:p>
    <w:p w:rsidR="008B6C88" w:rsidRPr="00F63C7B" w:rsidRDefault="008B6C88" w:rsidP="00F63C7B">
      <w:pPr>
        <w:spacing w:after="0" w:line="240" w:lineRule="auto"/>
        <w:ind w:left="-284"/>
        <w:jc w:val="center"/>
        <w:rPr>
          <w:rFonts w:ascii="Arial" w:hAnsi="Arial" w:cs="Arial"/>
          <w:b/>
          <w:i/>
          <w:sz w:val="24"/>
          <w:szCs w:val="24"/>
        </w:rPr>
      </w:pPr>
      <w:r w:rsidRPr="00F63C7B">
        <w:rPr>
          <w:rFonts w:ascii="Arial" w:hAnsi="Arial" w:cs="Arial"/>
          <w:b/>
          <w:i/>
          <w:sz w:val="24"/>
          <w:szCs w:val="24"/>
        </w:rPr>
        <w:t>Del Uso de Medios Electrónicos</w:t>
      </w:r>
    </w:p>
    <w:p w:rsidR="008B6C88" w:rsidRPr="00F63C7B" w:rsidRDefault="008B6C88" w:rsidP="00F63C7B">
      <w:pPr>
        <w:spacing w:after="0" w:line="240" w:lineRule="auto"/>
        <w:ind w:left="-284"/>
        <w:jc w:val="both"/>
        <w:rPr>
          <w:rFonts w:ascii="Arial" w:hAnsi="Arial" w:cs="Arial"/>
          <w:b/>
          <w:i/>
          <w:sz w:val="24"/>
          <w:szCs w:val="24"/>
        </w:rPr>
      </w:pPr>
      <w:r w:rsidRPr="00F63C7B">
        <w:rPr>
          <w:rFonts w:ascii="Arial" w:hAnsi="Arial" w:cs="Arial"/>
          <w:b/>
          <w:i/>
          <w:sz w:val="24"/>
          <w:szCs w:val="24"/>
        </w:rPr>
        <w:t>Artículo 11.</w:t>
      </w:r>
    </w:p>
    <w:p w:rsidR="008B6C88" w:rsidRPr="00F63C7B" w:rsidRDefault="008B6C88" w:rsidP="00F63C7B">
      <w:pPr>
        <w:spacing w:after="0" w:line="240" w:lineRule="auto"/>
        <w:ind w:left="-284"/>
        <w:jc w:val="both"/>
        <w:rPr>
          <w:rFonts w:ascii="Arial" w:hAnsi="Arial" w:cs="Arial"/>
          <w:i/>
          <w:sz w:val="24"/>
          <w:szCs w:val="24"/>
        </w:rPr>
      </w:pPr>
      <w:r w:rsidRPr="00F63C7B">
        <w:rPr>
          <w:rFonts w:ascii="Arial" w:hAnsi="Arial" w:cs="Arial"/>
          <w:i/>
          <w:sz w:val="24"/>
          <w:szCs w:val="24"/>
        </w:rPr>
        <w:t xml:space="preserve"> La  Coordinación  General de Administración e Innovación Gubernamental o Dependencia que esta autorice,  debe establecer mecanismos tecnológicos que permitan recibir, por medios de comunicación electrónica, las promociones o solicitudes que se formulen en la gestión de los procedimientos administrativos  que aquellas determinen, por lo cual </w:t>
      </w:r>
      <w:r w:rsidRPr="00F63C7B">
        <w:rPr>
          <w:rFonts w:ascii="Arial" w:hAnsi="Arial" w:cs="Arial"/>
          <w:i/>
          <w:sz w:val="24"/>
          <w:szCs w:val="24"/>
        </w:rPr>
        <w:lastRenderedPageBreak/>
        <w:t>consideran que dichos mecanismos representen mejoras en los tiempos de atención, disminución de costos, oportunidad para elevar la eficiencia y transparencia, incrementar la productividad o mejorar la calidad de los servicios que se prestan.</w:t>
      </w:r>
    </w:p>
    <w:p w:rsidR="008B6C88" w:rsidRPr="00F63C7B" w:rsidRDefault="008B6C88" w:rsidP="00F63C7B">
      <w:pPr>
        <w:spacing w:after="0" w:line="240" w:lineRule="auto"/>
        <w:ind w:left="-284"/>
        <w:jc w:val="both"/>
        <w:rPr>
          <w:rFonts w:ascii="Arial" w:hAnsi="Arial" w:cs="Arial"/>
          <w:b/>
          <w:i/>
          <w:sz w:val="24"/>
          <w:szCs w:val="24"/>
        </w:rPr>
      </w:pPr>
    </w:p>
    <w:p w:rsidR="008B6C88" w:rsidRPr="00F63C7B" w:rsidRDefault="008B6C88" w:rsidP="00F63C7B">
      <w:pPr>
        <w:spacing w:after="0" w:line="240" w:lineRule="auto"/>
        <w:ind w:left="-284"/>
        <w:jc w:val="both"/>
        <w:rPr>
          <w:rFonts w:ascii="Arial" w:hAnsi="Arial" w:cs="Arial"/>
          <w:b/>
          <w:i/>
          <w:sz w:val="24"/>
          <w:szCs w:val="24"/>
        </w:rPr>
      </w:pPr>
      <w:r w:rsidRPr="00F63C7B">
        <w:rPr>
          <w:rFonts w:ascii="Arial" w:hAnsi="Arial" w:cs="Arial"/>
          <w:b/>
          <w:i/>
          <w:sz w:val="24"/>
          <w:szCs w:val="24"/>
        </w:rPr>
        <w:t>Artículo 12.</w:t>
      </w:r>
    </w:p>
    <w:p w:rsidR="008B6C88" w:rsidRPr="00F63C7B" w:rsidRDefault="008B6C88" w:rsidP="00F63C7B">
      <w:pPr>
        <w:spacing w:after="0" w:line="240" w:lineRule="auto"/>
        <w:ind w:left="-284"/>
        <w:jc w:val="both"/>
        <w:rPr>
          <w:rFonts w:ascii="Arial" w:hAnsi="Arial" w:cs="Arial"/>
          <w:i/>
          <w:sz w:val="24"/>
          <w:szCs w:val="24"/>
        </w:rPr>
      </w:pPr>
      <w:r w:rsidRPr="00F63C7B">
        <w:rPr>
          <w:rFonts w:ascii="Arial" w:hAnsi="Arial" w:cs="Arial"/>
          <w:i/>
          <w:sz w:val="24"/>
          <w:szCs w:val="24"/>
        </w:rPr>
        <w:t>El uso de los medios electrónicos será obligatorio para los particulares y los servidores públicos siempre que así se estipule para el trámite o procedimiento administrativo específico en el Reglamento municipal de la materia, y su no utilización será sancionada en términos de lo dispuesto por el Titulo Quinto de la Ley de Responsabilidades de los Servidores Públicos. De lo contrario será optativo para los particulares y obligatorio para los servidores públicos.</w:t>
      </w:r>
    </w:p>
    <w:p w:rsidR="008B6C88" w:rsidRPr="00F63C7B" w:rsidRDefault="008B6C88" w:rsidP="00F63C7B">
      <w:pPr>
        <w:spacing w:after="0" w:line="240" w:lineRule="auto"/>
        <w:ind w:left="-284"/>
        <w:jc w:val="center"/>
        <w:rPr>
          <w:rFonts w:ascii="Arial" w:hAnsi="Arial" w:cs="Arial"/>
          <w:b/>
          <w:i/>
          <w:sz w:val="24"/>
          <w:szCs w:val="24"/>
        </w:rPr>
      </w:pPr>
      <w:r w:rsidRPr="00F63C7B">
        <w:rPr>
          <w:rFonts w:ascii="Arial" w:hAnsi="Arial" w:cs="Arial"/>
          <w:b/>
          <w:i/>
          <w:sz w:val="24"/>
          <w:szCs w:val="24"/>
        </w:rPr>
        <w:t>CAPITULO IV</w:t>
      </w:r>
    </w:p>
    <w:p w:rsidR="008B6C88" w:rsidRPr="00F63C7B" w:rsidRDefault="008B6C88" w:rsidP="00F63C7B">
      <w:pPr>
        <w:spacing w:after="0" w:line="240" w:lineRule="auto"/>
        <w:ind w:left="-284"/>
        <w:jc w:val="center"/>
        <w:rPr>
          <w:rFonts w:ascii="Arial" w:hAnsi="Arial" w:cs="Arial"/>
          <w:b/>
          <w:i/>
          <w:sz w:val="24"/>
          <w:szCs w:val="24"/>
        </w:rPr>
      </w:pPr>
      <w:r w:rsidRPr="00F63C7B">
        <w:rPr>
          <w:rFonts w:ascii="Arial" w:hAnsi="Arial" w:cs="Arial"/>
          <w:b/>
          <w:i/>
          <w:sz w:val="24"/>
          <w:szCs w:val="24"/>
        </w:rPr>
        <w:t>Tramites Electrónicos</w:t>
      </w:r>
    </w:p>
    <w:p w:rsidR="008B6C88" w:rsidRPr="00F63C7B" w:rsidRDefault="008B6C88" w:rsidP="00F63C7B">
      <w:pPr>
        <w:spacing w:after="0" w:line="240" w:lineRule="auto"/>
        <w:ind w:left="-284"/>
        <w:jc w:val="both"/>
        <w:rPr>
          <w:rFonts w:ascii="Arial" w:hAnsi="Arial" w:cs="Arial"/>
          <w:i/>
          <w:sz w:val="24"/>
          <w:szCs w:val="24"/>
        </w:rPr>
      </w:pPr>
      <w:r w:rsidRPr="00F63C7B">
        <w:rPr>
          <w:rFonts w:ascii="Arial" w:hAnsi="Arial" w:cs="Arial"/>
          <w:b/>
          <w:i/>
          <w:sz w:val="24"/>
          <w:szCs w:val="24"/>
        </w:rPr>
        <w:t xml:space="preserve">Artículo 13. </w:t>
      </w:r>
    </w:p>
    <w:p w:rsidR="008B6C88" w:rsidRPr="00F63C7B" w:rsidRDefault="008B6C88" w:rsidP="00F63C7B">
      <w:pPr>
        <w:spacing w:after="0" w:line="240" w:lineRule="auto"/>
        <w:ind w:left="-284"/>
        <w:jc w:val="both"/>
        <w:rPr>
          <w:rFonts w:ascii="Arial" w:hAnsi="Arial" w:cs="Arial"/>
          <w:i/>
          <w:sz w:val="24"/>
          <w:szCs w:val="24"/>
        </w:rPr>
      </w:pPr>
      <w:r w:rsidRPr="00F63C7B">
        <w:rPr>
          <w:rFonts w:ascii="Arial" w:hAnsi="Arial" w:cs="Arial"/>
          <w:i/>
          <w:sz w:val="24"/>
          <w:szCs w:val="24"/>
        </w:rPr>
        <w:t>Quedan exceptuados de la aplicación de este reglamento, los actos de autoridad para los cuales la Constitución Política de los Estados Unidos Mexicanos, la Constitución Política del Estado de Jalisco y las leyes  que exijan la firma autógrafa por escrito y cualquier otra formalidad que no sea susceptible de cumplirse por los medios electrónicos o requieran la concurrencia personal de los servidores públicos o los particulares.</w:t>
      </w:r>
    </w:p>
    <w:p w:rsidR="008B6C88" w:rsidRPr="00F63C7B" w:rsidRDefault="008B6C88" w:rsidP="00F63C7B">
      <w:pPr>
        <w:spacing w:after="0" w:line="240" w:lineRule="auto"/>
        <w:ind w:left="-284"/>
        <w:jc w:val="both"/>
        <w:rPr>
          <w:rFonts w:ascii="Arial" w:hAnsi="Arial" w:cs="Arial"/>
          <w:b/>
          <w:i/>
          <w:sz w:val="24"/>
          <w:szCs w:val="24"/>
        </w:rPr>
      </w:pPr>
      <w:r w:rsidRPr="00F63C7B">
        <w:rPr>
          <w:rFonts w:ascii="Arial" w:hAnsi="Arial" w:cs="Arial"/>
          <w:i/>
          <w:sz w:val="24"/>
          <w:szCs w:val="24"/>
        </w:rPr>
        <w:t xml:space="preserve"> </w:t>
      </w:r>
      <w:r w:rsidRPr="00F63C7B">
        <w:rPr>
          <w:rFonts w:ascii="Arial" w:hAnsi="Arial" w:cs="Arial"/>
          <w:b/>
          <w:i/>
          <w:sz w:val="24"/>
          <w:szCs w:val="24"/>
        </w:rPr>
        <w:t>Artículo 14.</w:t>
      </w:r>
    </w:p>
    <w:p w:rsidR="008B6C88" w:rsidRPr="00F63C7B" w:rsidRDefault="008B6C88" w:rsidP="00F63C7B">
      <w:pPr>
        <w:pStyle w:val="Prrafodelista"/>
        <w:numPr>
          <w:ilvl w:val="0"/>
          <w:numId w:val="94"/>
        </w:numPr>
        <w:spacing w:after="0" w:line="240" w:lineRule="auto"/>
        <w:ind w:left="-284" w:firstLine="0"/>
        <w:jc w:val="both"/>
        <w:rPr>
          <w:rFonts w:ascii="Arial" w:hAnsi="Arial" w:cs="Arial"/>
          <w:i/>
          <w:sz w:val="24"/>
          <w:szCs w:val="24"/>
        </w:rPr>
      </w:pPr>
      <w:r w:rsidRPr="00F63C7B">
        <w:rPr>
          <w:rFonts w:ascii="Arial" w:hAnsi="Arial" w:cs="Arial"/>
          <w:i/>
          <w:sz w:val="24"/>
          <w:szCs w:val="24"/>
        </w:rPr>
        <w:t>A la instauración por las dependencias, organismos y entidades de los mecanismos para la realización de trámites electrónicos se deben de observar reglas de carácter general y que estén debidamente aprobadas y expedidas por el Pleno del Ayuntamiento, en las cuales se establecen todos y cada uno de los requisitos que deben de cumplir los particulares para que se efectúe esta forma de tramitación y el cual debe de contar como mínimo con lo siguiente:</w:t>
      </w:r>
    </w:p>
    <w:p w:rsidR="008B6C88" w:rsidRPr="00F63C7B" w:rsidRDefault="008B6C88" w:rsidP="00F63C7B">
      <w:pPr>
        <w:pStyle w:val="Prrafodelista"/>
        <w:numPr>
          <w:ilvl w:val="0"/>
          <w:numId w:val="93"/>
        </w:numPr>
        <w:spacing w:after="0" w:line="240" w:lineRule="auto"/>
        <w:ind w:left="-284" w:firstLine="0"/>
        <w:jc w:val="both"/>
        <w:rPr>
          <w:rFonts w:ascii="Arial" w:hAnsi="Arial" w:cs="Arial"/>
          <w:i/>
          <w:sz w:val="24"/>
          <w:szCs w:val="24"/>
        </w:rPr>
      </w:pPr>
      <w:r w:rsidRPr="00F63C7B">
        <w:rPr>
          <w:rFonts w:ascii="Arial" w:hAnsi="Arial" w:cs="Arial"/>
          <w:i/>
          <w:sz w:val="24"/>
          <w:szCs w:val="24"/>
        </w:rPr>
        <w:t xml:space="preserve">     La identificación de los tramites que puedan realizar a través de medios electrónicos considerando, según proceda, los aspectos siguientes:</w:t>
      </w:r>
    </w:p>
    <w:p w:rsidR="008B6C88" w:rsidRPr="00F63C7B" w:rsidRDefault="008B6C88" w:rsidP="00F63C7B">
      <w:pPr>
        <w:pStyle w:val="Prrafodelista"/>
        <w:numPr>
          <w:ilvl w:val="0"/>
          <w:numId w:val="95"/>
        </w:numPr>
        <w:spacing w:after="0" w:line="240" w:lineRule="auto"/>
        <w:ind w:left="-284" w:firstLine="0"/>
        <w:jc w:val="both"/>
        <w:rPr>
          <w:rFonts w:ascii="Arial" w:hAnsi="Arial" w:cs="Arial"/>
          <w:i/>
          <w:sz w:val="24"/>
          <w:szCs w:val="24"/>
        </w:rPr>
      </w:pPr>
      <w:r w:rsidRPr="00F63C7B">
        <w:rPr>
          <w:rFonts w:ascii="Arial" w:hAnsi="Arial" w:cs="Arial"/>
          <w:i/>
          <w:sz w:val="24"/>
          <w:szCs w:val="24"/>
        </w:rPr>
        <w:t>Las homoclaves y nombres de conformidad con la información inscrita en el registro o guía de trámites y servicio, así como los requisitos que deben cumplir los interesados para efectuar trámites electrónicos;</w:t>
      </w:r>
    </w:p>
    <w:p w:rsidR="008B6C88" w:rsidRPr="00F63C7B" w:rsidRDefault="008B6C88" w:rsidP="00F63C7B">
      <w:pPr>
        <w:pStyle w:val="Prrafodelista"/>
        <w:numPr>
          <w:ilvl w:val="0"/>
          <w:numId w:val="95"/>
        </w:numPr>
        <w:spacing w:after="0" w:line="240" w:lineRule="auto"/>
        <w:ind w:left="-284" w:firstLine="0"/>
        <w:jc w:val="both"/>
        <w:rPr>
          <w:rFonts w:ascii="Arial" w:hAnsi="Arial" w:cs="Arial"/>
          <w:i/>
          <w:sz w:val="24"/>
          <w:szCs w:val="24"/>
        </w:rPr>
      </w:pPr>
      <w:r w:rsidRPr="00F63C7B">
        <w:rPr>
          <w:rFonts w:ascii="Arial" w:hAnsi="Arial" w:cs="Arial"/>
          <w:i/>
          <w:sz w:val="24"/>
          <w:szCs w:val="24"/>
        </w:rPr>
        <w:t>Los formatos que están a disposición de los interesados en forma electrónica;</w:t>
      </w:r>
    </w:p>
    <w:p w:rsidR="008B6C88" w:rsidRPr="00F63C7B" w:rsidRDefault="008B6C88" w:rsidP="00F63C7B">
      <w:pPr>
        <w:pStyle w:val="Prrafodelista"/>
        <w:numPr>
          <w:ilvl w:val="0"/>
          <w:numId w:val="95"/>
        </w:numPr>
        <w:spacing w:after="0" w:line="240" w:lineRule="auto"/>
        <w:ind w:left="-284" w:firstLine="0"/>
        <w:jc w:val="both"/>
        <w:rPr>
          <w:rFonts w:ascii="Arial" w:hAnsi="Arial" w:cs="Arial"/>
          <w:i/>
          <w:sz w:val="24"/>
          <w:szCs w:val="24"/>
        </w:rPr>
      </w:pPr>
      <w:r w:rsidRPr="00F63C7B">
        <w:rPr>
          <w:rFonts w:ascii="Arial" w:hAnsi="Arial" w:cs="Arial"/>
          <w:i/>
          <w:sz w:val="24"/>
          <w:szCs w:val="24"/>
        </w:rPr>
        <w:t>La documentación adicional que puede enviarse por medios electrónicos, así como en su caso, el señalamiento de la que debe enviarse o exhibirse físicamente en las oficinas de la dependencia, entidad u organismo. Dentro de la documentación a la que se refiere este inciso puede eximirse de la presentación de datos, documentos o requisitos o, en su caso, modificar las formas de entrega;</w:t>
      </w:r>
    </w:p>
    <w:p w:rsidR="008B6C88" w:rsidRPr="00F63C7B" w:rsidRDefault="008B6C88" w:rsidP="00F63C7B">
      <w:pPr>
        <w:pStyle w:val="Prrafodelista"/>
        <w:numPr>
          <w:ilvl w:val="0"/>
          <w:numId w:val="95"/>
        </w:numPr>
        <w:spacing w:after="0" w:line="240" w:lineRule="auto"/>
        <w:ind w:left="-284" w:firstLine="0"/>
        <w:jc w:val="both"/>
        <w:rPr>
          <w:rFonts w:ascii="Arial" w:hAnsi="Arial" w:cs="Arial"/>
          <w:i/>
          <w:sz w:val="24"/>
          <w:szCs w:val="24"/>
        </w:rPr>
      </w:pPr>
      <w:r w:rsidRPr="00F63C7B">
        <w:rPr>
          <w:rFonts w:ascii="Arial" w:hAnsi="Arial" w:cs="Arial"/>
          <w:i/>
          <w:sz w:val="24"/>
          <w:szCs w:val="24"/>
        </w:rPr>
        <w:t>Los plazos máximos de respuesta o atención, así como la determinación de la existencia de la positiva o negativa ficta, de conformidad con las disposiciones legales, mismos que deben ser acordes respecto a la información escrita en el registro o guía de tramites;</w:t>
      </w:r>
    </w:p>
    <w:p w:rsidR="008B6C88" w:rsidRPr="00F63C7B" w:rsidRDefault="008B6C88" w:rsidP="00F63C7B">
      <w:pPr>
        <w:pStyle w:val="Prrafodelista"/>
        <w:numPr>
          <w:ilvl w:val="0"/>
          <w:numId w:val="95"/>
        </w:numPr>
        <w:spacing w:after="0" w:line="240" w:lineRule="auto"/>
        <w:ind w:left="-284" w:firstLine="0"/>
        <w:jc w:val="both"/>
        <w:rPr>
          <w:rFonts w:ascii="Arial" w:hAnsi="Arial" w:cs="Arial"/>
          <w:i/>
          <w:sz w:val="24"/>
          <w:szCs w:val="24"/>
        </w:rPr>
      </w:pPr>
      <w:r w:rsidRPr="00F63C7B">
        <w:rPr>
          <w:rFonts w:ascii="Arial" w:hAnsi="Arial" w:cs="Arial"/>
          <w:i/>
          <w:sz w:val="24"/>
          <w:szCs w:val="24"/>
        </w:rPr>
        <w:t>La referencia a los casos en que la respuesta que emita la dependencia, entidad u organismo se efectúa por vía electrónica;</w:t>
      </w:r>
    </w:p>
    <w:p w:rsidR="008B6C88" w:rsidRPr="00F63C7B" w:rsidRDefault="008B6C88" w:rsidP="00F63C7B">
      <w:pPr>
        <w:pStyle w:val="Prrafodelista"/>
        <w:numPr>
          <w:ilvl w:val="0"/>
          <w:numId w:val="95"/>
        </w:numPr>
        <w:autoSpaceDE w:val="0"/>
        <w:autoSpaceDN w:val="0"/>
        <w:adjustRightInd w:val="0"/>
        <w:spacing w:after="0" w:line="240" w:lineRule="auto"/>
        <w:ind w:left="-284" w:firstLine="0"/>
        <w:jc w:val="both"/>
        <w:rPr>
          <w:rFonts w:ascii="Arial" w:hAnsi="Arial" w:cs="Arial"/>
          <w:i/>
          <w:sz w:val="24"/>
          <w:szCs w:val="24"/>
        </w:rPr>
      </w:pPr>
      <w:r w:rsidRPr="00F63C7B">
        <w:rPr>
          <w:rFonts w:ascii="Arial" w:hAnsi="Arial" w:cs="Arial"/>
          <w:i/>
          <w:sz w:val="24"/>
          <w:szCs w:val="24"/>
        </w:rPr>
        <w:t xml:space="preserve">  El señalamiento de la vía de acceso al tablero electrónico en el que es depositada la información relativa a las actuaciones electrónicas; </w:t>
      </w:r>
    </w:p>
    <w:p w:rsidR="008B6C88" w:rsidRPr="00F63C7B" w:rsidRDefault="008B6C88" w:rsidP="00F63C7B">
      <w:pPr>
        <w:autoSpaceDE w:val="0"/>
        <w:autoSpaceDN w:val="0"/>
        <w:adjustRightInd w:val="0"/>
        <w:spacing w:after="0" w:line="240" w:lineRule="auto"/>
        <w:ind w:left="-284"/>
        <w:contextualSpacing/>
        <w:rPr>
          <w:rFonts w:ascii="Arial" w:hAnsi="Arial" w:cs="Arial"/>
          <w:i/>
          <w:sz w:val="24"/>
          <w:szCs w:val="24"/>
        </w:rPr>
      </w:pPr>
      <w:r w:rsidRPr="00F63C7B">
        <w:rPr>
          <w:rFonts w:ascii="Arial" w:hAnsi="Arial" w:cs="Arial"/>
          <w:i/>
          <w:sz w:val="24"/>
          <w:szCs w:val="24"/>
        </w:rPr>
        <w:t xml:space="preserve"> </w:t>
      </w:r>
      <w:r w:rsidRPr="00F63C7B">
        <w:rPr>
          <w:rFonts w:ascii="Arial" w:hAnsi="Arial" w:cs="Arial"/>
          <w:bCs/>
          <w:i/>
          <w:sz w:val="24"/>
          <w:szCs w:val="24"/>
        </w:rPr>
        <w:t xml:space="preserve">g)   </w:t>
      </w:r>
      <w:r w:rsidRPr="00F63C7B">
        <w:rPr>
          <w:rFonts w:ascii="Arial" w:hAnsi="Arial" w:cs="Arial"/>
          <w:i/>
          <w:sz w:val="24"/>
          <w:szCs w:val="24"/>
        </w:rPr>
        <w:t>La referencia al monto de los derechos, productos o aprovechamientos aplicables; los formatos de pago y las vías disponibles para realizarlo; y</w:t>
      </w:r>
    </w:p>
    <w:p w:rsidR="008B6C88" w:rsidRPr="00F63C7B" w:rsidRDefault="008B6C88" w:rsidP="00F63C7B">
      <w:pPr>
        <w:tabs>
          <w:tab w:val="left" w:pos="567"/>
        </w:tabs>
        <w:autoSpaceDE w:val="0"/>
        <w:autoSpaceDN w:val="0"/>
        <w:adjustRightInd w:val="0"/>
        <w:spacing w:after="0" w:line="240" w:lineRule="auto"/>
        <w:ind w:left="-284"/>
        <w:jc w:val="both"/>
        <w:rPr>
          <w:rFonts w:ascii="Arial" w:hAnsi="Arial" w:cs="Arial"/>
          <w:i/>
          <w:sz w:val="24"/>
          <w:szCs w:val="24"/>
        </w:rPr>
      </w:pPr>
      <w:r w:rsidRPr="00F63C7B">
        <w:rPr>
          <w:rFonts w:ascii="Arial" w:hAnsi="Arial" w:cs="Arial"/>
          <w:bCs/>
          <w:i/>
          <w:sz w:val="24"/>
          <w:szCs w:val="24"/>
        </w:rPr>
        <w:t xml:space="preserve">h) </w:t>
      </w:r>
      <w:r w:rsidRPr="00F63C7B">
        <w:rPr>
          <w:rFonts w:ascii="Arial" w:hAnsi="Arial" w:cs="Arial"/>
          <w:i/>
          <w:sz w:val="24"/>
          <w:szCs w:val="24"/>
        </w:rPr>
        <w:t>El señalamiento de que las promociones o solicitudes enviadas en horas y días inhábiles para la dependencia u organismo de que se trate, se tienen por recibidas al día y hora hábil siguiente.</w:t>
      </w:r>
    </w:p>
    <w:p w:rsidR="008B6C88" w:rsidRPr="00F63C7B" w:rsidRDefault="008B6C88" w:rsidP="00F63C7B">
      <w:pPr>
        <w:tabs>
          <w:tab w:val="left" w:pos="567"/>
        </w:tabs>
        <w:autoSpaceDE w:val="0"/>
        <w:autoSpaceDN w:val="0"/>
        <w:adjustRightInd w:val="0"/>
        <w:spacing w:after="0" w:line="240" w:lineRule="auto"/>
        <w:ind w:left="-284"/>
        <w:jc w:val="both"/>
        <w:rPr>
          <w:rFonts w:ascii="Arial" w:hAnsi="Arial" w:cs="Arial"/>
          <w:i/>
          <w:sz w:val="24"/>
          <w:szCs w:val="24"/>
        </w:rPr>
      </w:pPr>
      <w:r w:rsidRPr="00F63C7B">
        <w:rPr>
          <w:rFonts w:ascii="Arial" w:hAnsi="Arial" w:cs="Arial"/>
          <w:bCs/>
          <w:i/>
          <w:sz w:val="24"/>
          <w:szCs w:val="24"/>
        </w:rPr>
        <w:lastRenderedPageBreak/>
        <w:t xml:space="preserve">II. </w:t>
      </w:r>
      <w:r w:rsidRPr="00F63C7B">
        <w:rPr>
          <w:rFonts w:ascii="Arial" w:hAnsi="Arial" w:cs="Arial"/>
          <w:i/>
          <w:sz w:val="24"/>
          <w:szCs w:val="24"/>
        </w:rPr>
        <w:t>Las condiciones y términos bajo los cuales la dependencia u organismo proporciona los servicios por medios de comunicación electrónica;</w:t>
      </w:r>
    </w:p>
    <w:p w:rsidR="008B6C88" w:rsidRPr="00F63C7B" w:rsidRDefault="008B6C88" w:rsidP="00F63C7B">
      <w:pPr>
        <w:tabs>
          <w:tab w:val="left" w:pos="567"/>
        </w:tabs>
        <w:autoSpaceDE w:val="0"/>
        <w:autoSpaceDN w:val="0"/>
        <w:adjustRightInd w:val="0"/>
        <w:spacing w:after="0" w:line="240" w:lineRule="auto"/>
        <w:ind w:left="-284"/>
        <w:jc w:val="both"/>
        <w:rPr>
          <w:rFonts w:ascii="Arial" w:hAnsi="Arial" w:cs="Arial"/>
          <w:i/>
          <w:sz w:val="24"/>
          <w:szCs w:val="24"/>
        </w:rPr>
      </w:pPr>
      <w:r w:rsidRPr="00F63C7B">
        <w:rPr>
          <w:rFonts w:ascii="Arial" w:hAnsi="Arial" w:cs="Arial"/>
          <w:bCs/>
          <w:i/>
          <w:sz w:val="24"/>
          <w:szCs w:val="24"/>
        </w:rPr>
        <w:t xml:space="preserve">III. </w:t>
      </w:r>
      <w:r w:rsidRPr="00F63C7B">
        <w:rPr>
          <w:rFonts w:ascii="Arial" w:hAnsi="Arial" w:cs="Arial"/>
          <w:i/>
          <w:sz w:val="24"/>
          <w:szCs w:val="24"/>
        </w:rPr>
        <w:t>La referencia al hecho de que los particulares o los servidores públicos deben incorporar su firma electrónica, en sustitución de la autógrafa, en las promociones y solicitudes de trámites electrónicos;</w:t>
      </w:r>
    </w:p>
    <w:p w:rsidR="008B6C88" w:rsidRPr="00F63C7B" w:rsidRDefault="008B6C88" w:rsidP="00F63C7B">
      <w:pPr>
        <w:tabs>
          <w:tab w:val="left" w:pos="567"/>
        </w:tabs>
        <w:autoSpaceDE w:val="0"/>
        <w:autoSpaceDN w:val="0"/>
        <w:adjustRightInd w:val="0"/>
        <w:spacing w:after="0" w:line="240" w:lineRule="auto"/>
        <w:ind w:left="-284"/>
        <w:jc w:val="both"/>
        <w:rPr>
          <w:rFonts w:ascii="Arial" w:hAnsi="Arial" w:cs="Arial"/>
          <w:i/>
          <w:sz w:val="24"/>
          <w:szCs w:val="24"/>
        </w:rPr>
      </w:pPr>
      <w:r w:rsidRPr="00F63C7B">
        <w:rPr>
          <w:rFonts w:ascii="Arial" w:hAnsi="Arial" w:cs="Arial"/>
          <w:bCs/>
          <w:i/>
          <w:sz w:val="24"/>
          <w:szCs w:val="24"/>
        </w:rPr>
        <w:t xml:space="preserve">IV. </w:t>
      </w:r>
      <w:r w:rsidRPr="00F63C7B">
        <w:rPr>
          <w:rFonts w:ascii="Arial" w:hAnsi="Arial" w:cs="Arial"/>
          <w:i/>
          <w:sz w:val="24"/>
          <w:szCs w:val="24"/>
        </w:rPr>
        <w:t>Los términos a los que se obligan los particulares o los servidores públicos de las dependencias que opten por realizar trámites electrónicos;</w:t>
      </w:r>
    </w:p>
    <w:p w:rsidR="008B6C88" w:rsidRPr="00F63C7B" w:rsidRDefault="008B6C88" w:rsidP="00F63C7B">
      <w:pPr>
        <w:tabs>
          <w:tab w:val="left" w:pos="567"/>
        </w:tabs>
        <w:autoSpaceDE w:val="0"/>
        <w:autoSpaceDN w:val="0"/>
        <w:adjustRightInd w:val="0"/>
        <w:spacing w:after="0" w:line="240" w:lineRule="auto"/>
        <w:ind w:left="-284"/>
        <w:jc w:val="both"/>
        <w:rPr>
          <w:rFonts w:ascii="Arial" w:hAnsi="Arial" w:cs="Arial"/>
          <w:i/>
          <w:sz w:val="24"/>
          <w:szCs w:val="24"/>
        </w:rPr>
      </w:pPr>
      <w:r w:rsidRPr="00F63C7B">
        <w:rPr>
          <w:rFonts w:ascii="Arial" w:hAnsi="Arial" w:cs="Arial"/>
          <w:bCs/>
          <w:i/>
          <w:sz w:val="24"/>
          <w:szCs w:val="24"/>
        </w:rPr>
        <w:t xml:space="preserve">V. </w:t>
      </w:r>
      <w:r w:rsidRPr="00F63C7B">
        <w:rPr>
          <w:rFonts w:ascii="Arial" w:hAnsi="Arial" w:cs="Arial"/>
          <w:i/>
          <w:sz w:val="24"/>
          <w:szCs w:val="24"/>
        </w:rPr>
        <w:t>La obligatoriedad de las dependencias y los organismos de incorporar en las actuaciones electrónicas, la firma electrónica del servidor público competente, en los casos que los ordenamientos legales requieran la firma autógrafa, y cuando los particulares hayan aceptado expresamente recibirlas o darse por notificados a través de esa vía;</w:t>
      </w:r>
    </w:p>
    <w:p w:rsidR="008B6C88" w:rsidRPr="00F63C7B" w:rsidRDefault="008B6C88" w:rsidP="00F63C7B">
      <w:pPr>
        <w:tabs>
          <w:tab w:val="left" w:pos="567"/>
        </w:tabs>
        <w:autoSpaceDE w:val="0"/>
        <w:autoSpaceDN w:val="0"/>
        <w:adjustRightInd w:val="0"/>
        <w:spacing w:after="0" w:line="240" w:lineRule="auto"/>
        <w:ind w:left="-284"/>
        <w:jc w:val="both"/>
        <w:rPr>
          <w:rFonts w:ascii="Arial" w:hAnsi="Arial" w:cs="Arial"/>
          <w:i/>
          <w:sz w:val="24"/>
          <w:szCs w:val="24"/>
        </w:rPr>
      </w:pPr>
      <w:r w:rsidRPr="00F63C7B">
        <w:rPr>
          <w:rFonts w:ascii="Arial" w:hAnsi="Arial" w:cs="Arial"/>
          <w:bCs/>
          <w:i/>
          <w:sz w:val="24"/>
          <w:szCs w:val="24"/>
        </w:rPr>
        <w:t xml:space="preserve">VI. </w:t>
      </w:r>
      <w:r w:rsidRPr="00F63C7B">
        <w:rPr>
          <w:rFonts w:ascii="Arial" w:hAnsi="Arial" w:cs="Arial"/>
          <w:i/>
          <w:sz w:val="24"/>
          <w:szCs w:val="24"/>
        </w:rPr>
        <w:t>La indicación de los cargos de los servidores públicos que, conforme a las atribuciones que les confieran los ordenamientos jurídicos, pueden realizar actuaciones electrónicas, previa certificación de su medio de identificación electrónica;</w:t>
      </w:r>
    </w:p>
    <w:p w:rsidR="008B6C88" w:rsidRPr="00F63C7B" w:rsidRDefault="008B6C88" w:rsidP="00F63C7B">
      <w:pPr>
        <w:tabs>
          <w:tab w:val="left" w:pos="567"/>
        </w:tabs>
        <w:autoSpaceDE w:val="0"/>
        <w:autoSpaceDN w:val="0"/>
        <w:adjustRightInd w:val="0"/>
        <w:spacing w:after="0" w:line="240" w:lineRule="auto"/>
        <w:ind w:left="-284"/>
        <w:jc w:val="both"/>
        <w:rPr>
          <w:rFonts w:ascii="Arial" w:hAnsi="Arial" w:cs="Arial"/>
          <w:i/>
          <w:sz w:val="24"/>
          <w:szCs w:val="24"/>
        </w:rPr>
      </w:pPr>
      <w:r w:rsidRPr="00F63C7B">
        <w:rPr>
          <w:rFonts w:ascii="Arial" w:hAnsi="Arial" w:cs="Arial"/>
          <w:bCs/>
          <w:i/>
          <w:sz w:val="24"/>
          <w:szCs w:val="24"/>
        </w:rPr>
        <w:t xml:space="preserve">VII. </w:t>
      </w:r>
      <w:r w:rsidRPr="00F63C7B">
        <w:rPr>
          <w:rFonts w:ascii="Arial" w:hAnsi="Arial" w:cs="Arial"/>
          <w:i/>
          <w:sz w:val="24"/>
          <w:szCs w:val="24"/>
        </w:rPr>
        <w:t>El lugar, el teléfono, el correo electrónico y los horarios de atención para el desahogo de consultas relacionadas con las reglas de carácter general a que se refiere esta disposición.</w:t>
      </w:r>
    </w:p>
    <w:p w:rsidR="008B6C88" w:rsidRPr="00F63C7B" w:rsidRDefault="008B6C88" w:rsidP="00F63C7B">
      <w:pPr>
        <w:tabs>
          <w:tab w:val="left" w:pos="567"/>
        </w:tabs>
        <w:autoSpaceDE w:val="0"/>
        <w:autoSpaceDN w:val="0"/>
        <w:adjustRightInd w:val="0"/>
        <w:spacing w:after="0" w:line="240" w:lineRule="auto"/>
        <w:ind w:left="-284"/>
        <w:jc w:val="both"/>
        <w:rPr>
          <w:rFonts w:ascii="Arial" w:hAnsi="Arial" w:cs="Arial"/>
          <w:i/>
          <w:sz w:val="24"/>
          <w:szCs w:val="24"/>
        </w:rPr>
      </w:pPr>
      <w:r w:rsidRPr="00F63C7B">
        <w:rPr>
          <w:rFonts w:ascii="Arial" w:hAnsi="Arial" w:cs="Arial"/>
          <w:bCs/>
          <w:i/>
          <w:sz w:val="24"/>
          <w:szCs w:val="24"/>
        </w:rPr>
        <w:t xml:space="preserve">2.- </w:t>
      </w:r>
      <w:r w:rsidRPr="00F63C7B">
        <w:rPr>
          <w:rFonts w:ascii="Arial" w:hAnsi="Arial" w:cs="Arial"/>
          <w:i/>
          <w:sz w:val="24"/>
          <w:szCs w:val="24"/>
        </w:rPr>
        <w:t>Las dependencias y los organismos deben mantener permanentemente actualizada la información a que se refiere este artículo.</w:t>
      </w:r>
    </w:p>
    <w:p w:rsidR="008B6C88" w:rsidRPr="00F63C7B" w:rsidRDefault="008B6C88" w:rsidP="00F63C7B">
      <w:pPr>
        <w:tabs>
          <w:tab w:val="left" w:pos="567"/>
        </w:tabs>
        <w:autoSpaceDE w:val="0"/>
        <w:autoSpaceDN w:val="0"/>
        <w:adjustRightInd w:val="0"/>
        <w:spacing w:after="0" w:line="240" w:lineRule="auto"/>
        <w:ind w:left="-284"/>
        <w:jc w:val="both"/>
        <w:rPr>
          <w:rFonts w:ascii="Arial" w:hAnsi="Arial" w:cs="Arial"/>
          <w:i/>
          <w:sz w:val="24"/>
          <w:szCs w:val="24"/>
        </w:rPr>
      </w:pPr>
      <w:r w:rsidRPr="00F63C7B">
        <w:rPr>
          <w:rFonts w:ascii="Arial" w:hAnsi="Arial" w:cs="Arial"/>
          <w:bCs/>
          <w:i/>
          <w:sz w:val="24"/>
          <w:szCs w:val="24"/>
        </w:rPr>
        <w:t xml:space="preserve">3- </w:t>
      </w:r>
      <w:r w:rsidRPr="00F63C7B">
        <w:rPr>
          <w:rFonts w:ascii="Arial" w:hAnsi="Arial" w:cs="Arial"/>
          <w:i/>
          <w:sz w:val="24"/>
          <w:szCs w:val="24"/>
        </w:rPr>
        <w:t>Las dependencias y los organismos previamente a la publicación de las reglas de carácter general a que se refiere esta disposición, deben inscribir en el registro o guía de trámites, los que pueden realizar a través de medios electrónicos.</w:t>
      </w:r>
    </w:p>
    <w:p w:rsidR="008B6C88" w:rsidRPr="00F63C7B" w:rsidRDefault="008B6C88" w:rsidP="00F63C7B">
      <w:pPr>
        <w:autoSpaceDE w:val="0"/>
        <w:autoSpaceDN w:val="0"/>
        <w:adjustRightInd w:val="0"/>
        <w:spacing w:after="0" w:line="240" w:lineRule="auto"/>
        <w:ind w:left="-284"/>
        <w:jc w:val="both"/>
        <w:rPr>
          <w:rFonts w:ascii="Arial" w:hAnsi="Arial" w:cs="Arial"/>
          <w:b/>
          <w:bCs/>
          <w:i/>
          <w:sz w:val="24"/>
          <w:szCs w:val="24"/>
        </w:rPr>
      </w:pPr>
      <w:r w:rsidRPr="00F63C7B">
        <w:rPr>
          <w:rFonts w:ascii="Arial" w:hAnsi="Arial" w:cs="Arial"/>
          <w:b/>
          <w:bCs/>
          <w:i/>
          <w:sz w:val="24"/>
          <w:szCs w:val="24"/>
        </w:rPr>
        <w:t>Artículo 15.</w:t>
      </w:r>
    </w:p>
    <w:p w:rsidR="008B6C88" w:rsidRPr="00F63C7B" w:rsidRDefault="008B6C88" w:rsidP="00F63C7B">
      <w:pPr>
        <w:autoSpaceDE w:val="0"/>
        <w:autoSpaceDN w:val="0"/>
        <w:adjustRightInd w:val="0"/>
        <w:spacing w:after="0" w:line="240" w:lineRule="auto"/>
        <w:ind w:left="-284"/>
        <w:jc w:val="both"/>
        <w:rPr>
          <w:rFonts w:ascii="Arial" w:hAnsi="Arial" w:cs="Arial"/>
          <w:bCs/>
          <w:i/>
          <w:sz w:val="24"/>
          <w:szCs w:val="24"/>
        </w:rPr>
      </w:pPr>
      <w:r w:rsidRPr="00F63C7B">
        <w:rPr>
          <w:rFonts w:ascii="Arial" w:hAnsi="Arial" w:cs="Arial"/>
          <w:bCs/>
          <w:i/>
          <w:sz w:val="24"/>
          <w:szCs w:val="24"/>
        </w:rPr>
        <w:t xml:space="preserve">En todos los casos, la Dirección de Procesos e Informática deberá prever que los programas informáticos, así como las fichas y formatos electrónicos, contengan los elementos suficientes que permitan incorporar los datos de identificación siguientes: </w:t>
      </w:r>
    </w:p>
    <w:p w:rsidR="008B6C88" w:rsidRPr="00F63C7B" w:rsidRDefault="008B6C88" w:rsidP="00F63C7B">
      <w:pPr>
        <w:autoSpaceDE w:val="0"/>
        <w:autoSpaceDN w:val="0"/>
        <w:adjustRightInd w:val="0"/>
        <w:spacing w:after="0" w:line="240" w:lineRule="auto"/>
        <w:ind w:left="-284"/>
        <w:jc w:val="both"/>
        <w:rPr>
          <w:rFonts w:ascii="Arial" w:hAnsi="Arial" w:cs="Arial"/>
          <w:i/>
          <w:sz w:val="24"/>
          <w:szCs w:val="24"/>
        </w:rPr>
      </w:pPr>
      <w:r w:rsidRPr="00F63C7B">
        <w:rPr>
          <w:rFonts w:ascii="Arial" w:hAnsi="Arial" w:cs="Arial"/>
          <w:b/>
          <w:i/>
          <w:sz w:val="24"/>
          <w:szCs w:val="24"/>
        </w:rPr>
        <w:t>I.</w:t>
      </w:r>
      <w:r w:rsidRPr="00F63C7B">
        <w:rPr>
          <w:rFonts w:ascii="Arial" w:hAnsi="Arial" w:cs="Arial"/>
          <w:bCs/>
          <w:i/>
          <w:sz w:val="24"/>
          <w:szCs w:val="24"/>
        </w:rPr>
        <w:t xml:space="preserve"> </w:t>
      </w:r>
      <w:r w:rsidRPr="00F63C7B">
        <w:rPr>
          <w:rFonts w:ascii="Arial" w:hAnsi="Arial" w:cs="Arial"/>
          <w:i/>
          <w:sz w:val="24"/>
          <w:szCs w:val="24"/>
        </w:rPr>
        <w:t>Nombre, denominación o razón social del particular y, en su caso, el de su representante; en caso de servidor público nombre, cargo y dependencia a la que pertenece;</w:t>
      </w:r>
    </w:p>
    <w:p w:rsidR="008B6C88" w:rsidRPr="00F63C7B" w:rsidRDefault="008B6C88" w:rsidP="00F63C7B">
      <w:pPr>
        <w:autoSpaceDE w:val="0"/>
        <w:autoSpaceDN w:val="0"/>
        <w:adjustRightInd w:val="0"/>
        <w:spacing w:after="0" w:line="240" w:lineRule="auto"/>
        <w:ind w:left="-284"/>
        <w:jc w:val="both"/>
        <w:rPr>
          <w:rFonts w:ascii="Arial" w:hAnsi="Arial" w:cs="Arial"/>
          <w:i/>
          <w:sz w:val="24"/>
          <w:szCs w:val="24"/>
        </w:rPr>
      </w:pPr>
      <w:r w:rsidRPr="00F63C7B">
        <w:rPr>
          <w:rFonts w:ascii="Arial" w:hAnsi="Arial" w:cs="Arial"/>
          <w:b/>
          <w:bCs/>
          <w:i/>
          <w:sz w:val="24"/>
          <w:szCs w:val="24"/>
        </w:rPr>
        <w:t xml:space="preserve">II. </w:t>
      </w:r>
      <w:r w:rsidRPr="00F63C7B">
        <w:rPr>
          <w:rFonts w:ascii="Arial" w:hAnsi="Arial" w:cs="Arial"/>
          <w:i/>
          <w:sz w:val="24"/>
          <w:szCs w:val="24"/>
        </w:rPr>
        <w:t>Registro Federal de Contribuyentes de la persona moral. Tratándose de persona física, cuando cuente con el mismo; y obligatorio en caso de servidor público;</w:t>
      </w:r>
    </w:p>
    <w:p w:rsidR="008B6C88" w:rsidRPr="00F63C7B" w:rsidRDefault="008B6C88" w:rsidP="00F63C7B">
      <w:pPr>
        <w:autoSpaceDE w:val="0"/>
        <w:autoSpaceDN w:val="0"/>
        <w:adjustRightInd w:val="0"/>
        <w:spacing w:after="0" w:line="240" w:lineRule="auto"/>
        <w:ind w:left="-284"/>
        <w:jc w:val="both"/>
        <w:rPr>
          <w:rFonts w:ascii="Arial" w:hAnsi="Arial" w:cs="Arial"/>
          <w:i/>
          <w:sz w:val="24"/>
          <w:szCs w:val="24"/>
        </w:rPr>
      </w:pPr>
      <w:r w:rsidRPr="00F63C7B">
        <w:rPr>
          <w:rFonts w:ascii="Arial" w:hAnsi="Arial" w:cs="Arial"/>
          <w:b/>
          <w:bCs/>
          <w:i/>
          <w:sz w:val="24"/>
          <w:szCs w:val="24"/>
        </w:rPr>
        <w:t xml:space="preserve">III. </w:t>
      </w:r>
      <w:r w:rsidRPr="00F63C7B">
        <w:rPr>
          <w:rFonts w:ascii="Arial" w:hAnsi="Arial" w:cs="Arial"/>
          <w:i/>
          <w:sz w:val="24"/>
          <w:szCs w:val="24"/>
        </w:rPr>
        <w:t>Clave Única del Registro de Población, en su caso, cuando el particular sea una persona física y cuente con ella; obligatorio en caso de servidor público;</w:t>
      </w:r>
    </w:p>
    <w:p w:rsidR="008B6C88" w:rsidRPr="00F63C7B" w:rsidRDefault="008B6C88" w:rsidP="00F63C7B">
      <w:pPr>
        <w:autoSpaceDE w:val="0"/>
        <w:autoSpaceDN w:val="0"/>
        <w:adjustRightInd w:val="0"/>
        <w:spacing w:after="0" w:line="240" w:lineRule="auto"/>
        <w:ind w:left="-284"/>
        <w:jc w:val="both"/>
        <w:rPr>
          <w:rFonts w:ascii="Arial" w:hAnsi="Arial" w:cs="Arial"/>
          <w:i/>
          <w:sz w:val="24"/>
          <w:szCs w:val="24"/>
        </w:rPr>
      </w:pPr>
      <w:r w:rsidRPr="00F63C7B">
        <w:rPr>
          <w:rFonts w:ascii="Arial" w:hAnsi="Arial" w:cs="Arial"/>
          <w:b/>
          <w:bCs/>
          <w:i/>
          <w:sz w:val="24"/>
          <w:szCs w:val="24"/>
        </w:rPr>
        <w:t xml:space="preserve">IV. </w:t>
      </w:r>
      <w:r w:rsidRPr="00F63C7B">
        <w:rPr>
          <w:rFonts w:ascii="Arial" w:hAnsi="Arial" w:cs="Arial"/>
          <w:i/>
          <w:sz w:val="24"/>
          <w:szCs w:val="24"/>
        </w:rPr>
        <w:t>Domicilio para recibir notificaciones;</w:t>
      </w:r>
    </w:p>
    <w:p w:rsidR="008B6C88" w:rsidRPr="00F63C7B" w:rsidRDefault="008B6C88" w:rsidP="00F63C7B">
      <w:pPr>
        <w:autoSpaceDE w:val="0"/>
        <w:autoSpaceDN w:val="0"/>
        <w:adjustRightInd w:val="0"/>
        <w:spacing w:after="0" w:line="240" w:lineRule="auto"/>
        <w:ind w:left="-284"/>
        <w:jc w:val="both"/>
        <w:rPr>
          <w:rFonts w:ascii="Arial" w:hAnsi="Arial" w:cs="Arial"/>
          <w:i/>
          <w:sz w:val="24"/>
          <w:szCs w:val="24"/>
        </w:rPr>
      </w:pPr>
      <w:r w:rsidRPr="00F63C7B">
        <w:rPr>
          <w:rFonts w:ascii="Arial" w:hAnsi="Arial" w:cs="Arial"/>
          <w:b/>
          <w:bCs/>
          <w:i/>
          <w:sz w:val="24"/>
          <w:szCs w:val="24"/>
        </w:rPr>
        <w:t xml:space="preserve">V. </w:t>
      </w:r>
      <w:r w:rsidRPr="00F63C7B">
        <w:rPr>
          <w:rFonts w:ascii="Arial" w:hAnsi="Arial" w:cs="Arial"/>
          <w:i/>
          <w:sz w:val="24"/>
          <w:szCs w:val="24"/>
        </w:rPr>
        <w:t>Dirección electrónica, en su caso;</w:t>
      </w:r>
    </w:p>
    <w:p w:rsidR="008B6C88" w:rsidRPr="00F63C7B" w:rsidRDefault="008B6C88" w:rsidP="00F63C7B">
      <w:pPr>
        <w:autoSpaceDE w:val="0"/>
        <w:autoSpaceDN w:val="0"/>
        <w:adjustRightInd w:val="0"/>
        <w:spacing w:after="0" w:line="240" w:lineRule="auto"/>
        <w:ind w:left="-284"/>
        <w:jc w:val="both"/>
        <w:rPr>
          <w:rFonts w:ascii="Arial" w:hAnsi="Arial" w:cs="Arial"/>
          <w:i/>
          <w:sz w:val="24"/>
          <w:szCs w:val="24"/>
        </w:rPr>
      </w:pPr>
      <w:r w:rsidRPr="00F63C7B">
        <w:rPr>
          <w:rFonts w:ascii="Arial" w:hAnsi="Arial" w:cs="Arial"/>
          <w:b/>
          <w:bCs/>
          <w:i/>
          <w:sz w:val="24"/>
          <w:szCs w:val="24"/>
        </w:rPr>
        <w:t xml:space="preserve">VI. </w:t>
      </w:r>
      <w:r w:rsidRPr="00F63C7B">
        <w:rPr>
          <w:rFonts w:ascii="Arial" w:hAnsi="Arial" w:cs="Arial"/>
          <w:i/>
          <w:sz w:val="24"/>
          <w:szCs w:val="24"/>
        </w:rPr>
        <w:t>Nombre de la persona autorizada para recibir notificaciones, en su caso;</w:t>
      </w:r>
    </w:p>
    <w:p w:rsidR="008B6C88" w:rsidRPr="00F63C7B" w:rsidRDefault="008B6C88" w:rsidP="00F63C7B">
      <w:pPr>
        <w:autoSpaceDE w:val="0"/>
        <w:autoSpaceDN w:val="0"/>
        <w:adjustRightInd w:val="0"/>
        <w:spacing w:after="0" w:line="240" w:lineRule="auto"/>
        <w:ind w:left="-284"/>
        <w:jc w:val="both"/>
        <w:rPr>
          <w:rFonts w:ascii="Arial" w:hAnsi="Arial" w:cs="Arial"/>
          <w:i/>
          <w:sz w:val="24"/>
          <w:szCs w:val="24"/>
        </w:rPr>
      </w:pPr>
      <w:r w:rsidRPr="00F63C7B">
        <w:rPr>
          <w:rFonts w:ascii="Arial" w:hAnsi="Arial" w:cs="Arial"/>
          <w:b/>
          <w:bCs/>
          <w:i/>
          <w:sz w:val="24"/>
          <w:szCs w:val="24"/>
        </w:rPr>
        <w:t xml:space="preserve">VII. </w:t>
      </w:r>
      <w:r w:rsidRPr="00F63C7B">
        <w:rPr>
          <w:rFonts w:ascii="Arial" w:hAnsi="Arial" w:cs="Arial"/>
          <w:i/>
          <w:sz w:val="24"/>
          <w:szCs w:val="24"/>
        </w:rPr>
        <w:t>Nombre de la dependencia o del organismo, así como de la unidad o área administrativa ante la cual se presenta la promoción o solicitud;</w:t>
      </w:r>
    </w:p>
    <w:p w:rsidR="008B6C88" w:rsidRPr="00F63C7B" w:rsidRDefault="008B6C88" w:rsidP="00F63C7B">
      <w:pPr>
        <w:autoSpaceDE w:val="0"/>
        <w:autoSpaceDN w:val="0"/>
        <w:adjustRightInd w:val="0"/>
        <w:spacing w:after="0" w:line="240" w:lineRule="auto"/>
        <w:ind w:left="-284"/>
        <w:jc w:val="both"/>
        <w:rPr>
          <w:rFonts w:ascii="Arial" w:hAnsi="Arial" w:cs="Arial"/>
          <w:i/>
          <w:sz w:val="24"/>
          <w:szCs w:val="24"/>
        </w:rPr>
      </w:pPr>
      <w:r w:rsidRPr="00F63C7B">
        <w:rPr>
          <w:rFonts w:ascii="Arial" w:hAnsi="Arial" w:cs="Arial"/>
          <w:b/>
          <w:bCs/>
          <w:i/>
          <w:sz w:val="24"/>
          <w:szCs w:val="24"/>
        </w:rPr>
        <w:t xml:space="preserve">VIII. </w:t>
      </w:r>
      <w:r w:rsidRPr="00F63C7B">
        <w:rPr>
          <w:rFonts w:ascii="Arial" w:hAnsi="Arial" w:cs="Arial"/>
          <w:i/>
          <w:sz w:val="24"/>
          <w:szCs w:val="24"/>
        </w:rPr>
        <w:t>Denominación del trámite que se efectúa en forma electrónica, con el señalamiento de la homoclave, de conformidad con la información inscrita en el registro o guía de trámites; y</w:t>
      </w:r>
    </w:p>
    <w:p w:rsidR="008B6C88" w:rsidRPr="00F63C7B" w:rsidRDefault="008B6C88" w:rsidP="00F63C7B">
      <w:pPr>
        <w:autoSpaceDE w:val="0"/>
        <w:autoSpaceDN w:val="0"/>
        <w:adjustRightInd w:val="0"/>
        <w:spacing w:after="0" w:line="240" w:lineRule="auto"/>
        <w:ind w:left="-284"/>
        <w:jc w:val="both"/>
        <w:rPr>
          <w:rFonts w:ascii="Arial" w:hAnsi="Arial" w:cs="Arial"/>
          <w:i/>
          <w:sz w:val="24"/>
          <w:szCs w:val="24"/>
        </w:rPr>
      </w:pPr>
      <w:r w:rsidRPr="00F63C7B">
        <w:rPr>
          <w:rFonts w:ascii="Arial" w:hAnsi="Arial" w:cs="Arial"/>
          <w:b/>
          <w:bCs/>
          <w:i/>
          <w:sz w:val="24"/>
          <w:szCs w:val="24"/>
        </w:rPr>
        <w:t xml:space="preserve">IX. </w:t>
      </w:r>
      <w:r w:rsidRPr="00F63C7B">
        <w:rPr>
          <w:rFonts w:ascii="Arial" w:hAnsi="Arial" w:cs="Arial"/>
          <w:i/>
          <w:sz w:val="24"/>
          <w:szCs w:val="24"/>
        </w:rPr>
        <w:t>Fecha y hora de emisión de la promoción o solicitud.</w:t>
      </w:r>
    </w:p>
    <w:p w:rsidR="008B6C88" w:rsidRPr="00F63C7B" w:rsidRDefault="008B6C88" w:rsidP="00F63C7B">
      <w:pPr>
        <w:autoSpaceDE w:val="0"/>
        <w:autoSpaceDN w:val="0"/>
        <w:adjustRightInd w:val="0"/>
        <w:spacing w:after="0" w:line="240" w:lineRule="auto"/>
        <w:ind w:left="-284"/>
        <w:jc w:val="both"/>
        <w:rPr>
          <w:rFonts w:ascii="Arial" w:hAnsi="Arial" w:cs="Arial"/>
          <w:i/>
          <w:sz w:val="24"/>
          <w:szCs w:val="24"/>
        </w:rPr>
      </w:pPr>
      <w:r w:rsidRPr="00F63C7B">
        <w:rPr>
          <w:rFonts w:ascii="Arial" w:hAnsi="Arial" w:cs="Arial"/>
          <w:b/>
          <w:bCs/>
          <w:i/>
          <w:sz w:val="24"/>
          <w:szCs w:val="24"/>
        </w:rPr>
        <w:t xml:space="preserve">2. </w:t>
      </w:r>
      <w:r w:rsidRPr="00F63C7B">
        <w:rPr>
          <w:rFonts w:ascii="Arial" w:hAnsi="Arial" w:cs="Arial"/>
          <w:i/>
          <w:sz w:val="24"/>
          <w:szCs w:val="24"/>
        </w:rPr>
        <w:t>Los programas informáticos deben permitir que las fichas y formatos electrónicos resulten sencillos a los usuarios, para lo cual se debe proveer a éstos de la mayor información posible.</w:t>
      </w:r>
    </w:p>
    <w:p w:rsidR="008B6C88" w:rsidRPr="00F63C7B" w:rsidRDefault="008B6C88" w:rsidP="00F63C7B">
      <w:pPr>
        <w:autoSpaceDE w:val="0"/>
        <w:autoSpaceDN w:val="0"/>
        <w:adjustRightInd w:val="0"/>
        <w:spacing w:after="0" w:line="240" w:lineRule="auto"/>
        <w:ind w:left="-284"/>
        <w:jc w:val="both"/>
        <w:rPr>
          <w:rFonts w:ascii="Arial" w:hAnsi="Arial" w:cs="Arial"/>
          <w:i/>
          <w:sz w:val="24"/>
          <w:szCs w:val="24"/>
        </w:rPr>
      </w:pPr>
    </w:p>
    <w:p w:rsidR="008B6C88" w:rsidRPr="00F63C7B" w:rsidRDefault="008B6C88" w:rsidP="00F63C7B">
      <w:pPr>
        <w:autoSpaceDE w:val="0"/>
        <w:autoSpaceDN w:val="0"/>
        <w:adjustRightInd w:val="0"/>
        <w:spacing w:after="0" w:line="240" w:lineRule="auto"/>
        <w:ind w:left="-284"/>
        <w:jc w:val="both"/>
        <w:rPr>
          <w:rFonts w:ascii="Arial" w:hAnsi="Arial" w:cs="Arial"/>
          <w:b/>
          <w:bCs/>
          <w:i/>
          <w:sz w:val="24"/>
          <w:szCs w:val="24"/>
        </w:rPr>
      </w:pPr>
      <w:r w:rsidRPr="00F63C7B">
        <w:rPr>
          <w:rFonts w:ascii="Arial" w:hAnsi="Arial" w:cs="Arial"/>
          <w:b/>
          <w:bCs/>
          <w:i/>
          <w:sz w:val="24"/>
          <w:szCs w:val="24"/>
        </w:rPr>
        <w:t>Artículo 16.</w:t>
      </w:r>
    </w:p>
    <w:p w:rsidR="008B6C88" w:rsidRPr="00F63C7B" w:rsidRDefault="008B6C88" w:rsidP="00F63C7B">
      <w:pPr>
        <w:autoSpaceDE w:val="0"/>
        <w:autoSpaceDN w:val="0"/>
        <w:adjustRightInd w:val="0"/>
        <w:spacing w:after="0" w:line="240" w:lineRule="auto"/>
        <w:ind w:left="-284"/>
        <w:contextualSpacing/>
        <w:rPr>
          <w:rFonts w:ascii="Arial" w:hAnsi="Arial" w:cs="Arial"/>
          <w:bCs/>
          <w:i/>
          <w:sz w:val="24"/>
          <w:szCs w:val="24"/>
        </w:rPr>
      </w:pPr>
      <w:r w:rsidRPr="00F63C7B">
        <w:rPr>
          <w:rFonts w:ascii="Arial" w:hAnsi="Arial" w:cs="Arial"/>
          <w:bCs/>
          <w:i/>
          <w:sz w:val="24"/>
          <w:szCs w:val="24"/>
        </w:rPr>
        <w:t xml:space="preserve"> La Coordinación  General de Administración  Innovación Gubernamental deberá prever los      sistemas necesarios para generar un acuse de recibo electrónico para hacer constar la recepción de promociones o solicitudes, mismo que debe incorporar como mínimo los siguientes elementos: </w:t>
      </w:r>
    </w:p>
    <w:p w:rsidR="008B6C88" w:rsidRPr="00F63C7B" w:rsidRDefault="008B6C88" w:rsidP="00F63C7B">
      <w:pPr>
        <w:autoSpaceDE w:val="0"/>
        <w:autoSpaceDN w:val="0"/>
        <w:adjustRightInd w:val="0"/>
        <w:spacing w:after="0" w:line="240" w:lineRule="auto"/>
        <w:ind w:left="-284"/>
        <w:jc w:val="both"/>
        <w:rPr>
          <w:rFonts w:ascii="Arial" w:hAnsi="Arial" w:cs="Arial"/>
          <w:i/>
          <w:iCs/>
          <w:sz w:val="24"/>
          <w:szCs w:val="24"/>
        </w:rPr>
      </w:pPr>
    </w:p>
    <w:p w:rsidR="008B6C88" w:rsidRPr="00F63C7B" w:rsidRDefault="008B6C88" w:rsidP="00F63C7B">
      <w:pPr>
        <w:autoSpaceDE w:val="0"/>
        <w:autoSpaceDN w:val="0"/>
        <w:adjustRightInd w:val="0"/>
        <w:spacing w:after="0" w:line="240" w:lineRule="auto"/>
        <w:ind w:left="-284"/>
        <w:jc w:val="both"/>
        <w:rPr>
          <w:rFonts w:ascii="Arial" w:hAnsi="Arial" w:cs="Arial"/>
          <w:i/>
          <w:sz w:val="24"/>
          <w:szCs w:val="24"/>
        </w:rPr>
      </w:pPr>
      <w:r w:rsidRPr="00F63C7B">
        <w:rPr>
          <w:rFonts w:ascii="Arial" w:hAnsi="Arial" w:cs="Arial"/>
          <w:b/>
          <w:bCs/>
          <w:i/>
          <w:sz w:val="24"/>
          <w:szCs w:val="24"/>
        </w:rPr>
        <w:t xml:space="preserve">I. </w:t>
      </w:r>
      <w:r w:rsidRPr="00F63C7B">
        <w:rPr>
          <w:rFonts w:ascii="Arial" w:hAnsi="Arial" w:cs="Arial"/>
          <w:i/>
          <w:sz w:val="24"/>
          <w:szCs w:val="24"/>
        </w:rPr>
        <w:t>Nombre, denominación o razón social del particular y, en su caso, el de su representante; en caso de servidor público nombre, cargo y dependencia a la que pertenece;</w:t>
      </w:r>
    </w:p>
    <w:p w:rsidR="008B6C88" w:rsidRPr="00F63C7B" w:rsidRDefault="008B6C88" w:rsidP="00F63C7B">
      <w:pPr>
        <w:autoSpaceDE w:val="0"/>
        <w:autoSpaceDN w:val="0"/>
        <w:adjustRightInd w:val="0"/>
        <w:spacing w:after="0" w:line="240" w:lineRule="auto"/>
        <w:ind w:left="-284"/>
        <w:jc w:val="both"/>
        <w:rPr>
          <w:rFonts w:ascii="Arial" w:hAnsi="Arial" w:cs="Arial"/>
          <w:i/>
          <w:sz w:val="24"/>
          <w:szCs w:val="24"/>
        </w:rPr>
      </w:pPr>
      <w:r w:rsidRPr="00F63C7B">
        <w:rPr>
          <w:rFonts w:ascii="Arial" w:hAnsi="Arial" w:cs="Arial"/>
          <w:b/>
          <w:bCs/>
          <w:i/>
          <w:sz w:val="24"/>
          <w:szCs w:val="24"/>
        </w:rPr>
        <w:t xml:space="preserve">II. </w:t>
      </w:r>
      <w:r w:rsidRPr="00F63C7B">
        <w:rPr>
          <w:rFonts w:ascii="Arial" w:hAnsi="Arial" w:cs="Arial"/>
          <w:i/>
          <w:sz w:val="24"/>
          <w:szCs w:val="24"/>
        </w:rPr>
        <w:t>Registro Federal de Contribuyentes de la persona moral. Tratándose de persona física, cuando cuente con el mismo; obligatorio en caso de servidor público;</w:t>
      </w:r>
    </w:p>
    <w:p w:rsidR="008B6C88" w:rsidRPr="00F63C7B" w:rsidRDefault="008B6C88" w:rsidP="00F63C7B">
      <w:pPr>
        <w:autoSpaceDE w:val="0"/>
        <w:autoSpaceDN w:val="0"/>
        <w:adjustRightInd w:val="0"/>
        <w:spacing w:after="0" w:line="240" w:lineRule="auto"/>
        <w:ind w:left="-284"/>
        <w:jc w:val="both"/>
        <w:rPr>
          <w:rFonts w:ascii="Arial" w:hAnsi="Arial" w:cs="Arial"/>
          <w:i/>
          <w:sz w:val="24"/>
          <w:szCs w:val="24"/>
        </w:rPr>
      </w:pPr>
      <w:r w:rsidRPr="00F63C7B">
        <w:rPr>
          <w:rFonts w:ascii="Arial" w:hAnsi="Arial" w:cs="Arial"/>
          <w:b/>
          <w:bCs/>
          <w:i/>
          <w:sz w:val="24"/>
          <w:szCs w:val="24"/>
        </w:rPr>
        <w:t xml:space="preserve">III. </w:t>
      </w:r>
      <w:r w:rsidRPr="00F63C7B">
        <w:rPr>
          <w:rFonts w:ascii="Arial" w:hAnsi="Arial" w:cs="Arial"/>
          <w:i/>
          <w:sz w:val="24"/>
          <w:szCs w:val="24"/>
        </w:rPr>
        <w:t>Clave Única del Registro de Población, en su caso, cuando el particular sea una persona física y cuente con ella; obligatorio en caso de servidor público;</w:t>
      </w:r>
    </w:p>
    <w:p w:rsidR="008B6C88" w:rsidRPr="00F63C7B" w:rsidRDefault="008B6C88" w:rsidP="00F63C7B">
      <w:pPr>
        <w:autoSpaceDE w:val="0"/>
        <w:autoSpaceDN w:val="0"/>
        <w:adjustRightInd w:val="0"/>
        <w:spacing w:after="0" w:line="240" w:lineRule="auto"/>
        <w:ind w:left="-284"/>
        <w:jc w:val="both"/>
        <w:rPr>
          <w:rFonts w:ascii="Arial" w:hAnsi="Arial" w:cs="Arial"/>
          <w:i/>
          <w:sz w:val="24"/>
          <w:szCs w:val="24"/>
        </w:rPr>
      </w:pPr>
      <w:r w:rsidRPr="00F63C7B">
        <w:rPr>
          <w:rFonts w:ascii="Arial" w:hAnsi="Arial" w:cs="Arial"/>
          <w:b/>
          <w:bCs/>
          <w:i/>
          <w:sz w:val="24"/>
          <w:szCs w:val="24"/>
        </w:rPr>
        <w:t xml:space="preserve">IV. </w:t>
      </w:r>
      <w:r w:rsidRPr="00F63C7B">
        <w:rPr>
          <w:rFonts w:ascii="Arial" w:hAnsi="Arial" w:cs="Arial"/>
          <w:i/>
          <w:sz w:val="24"/>
          <w:szCs w:val="24"/>
        </w:rPr>
        <w:t>Nombre de la dependencia u organismo, así como en su caso el de la unidad o área administrativa ante la cual se presenta la promoción o solicitud;</w:t>
      </w:r>
    </w:p>
    <w:p w:rsidR="008B6C88" w:rsidRPr="00F63C7B" w:rsidRDefault="008B6C88" w:rsidP="00F63C7B">
      <w:pPr>
        <w:autoSpaceDE w:val="0"/>
        <w:autoSpaceDN w:val="0"/>
        <w:adjustRightInd w:val="0"/>
        <w:spacing w:after="0" w:line="240" w:lineRule="auto"/>
        <w:ind w:left="-284"/>
        <w:jc w:val="both"/>
        <w:rPr>
          <w:rFonts w:ascii="Arial" w:hAnsi="Arial" w:cs="Arial"/>
          <w:i/>
          <w:sz w:val="24"/>
          <w:szCs w:val="24"/>
        </w:rPr>
      </w:pPr>
      <w:r w:rsidRPr="00F63C7B">
        <w:rPr>
          <w:rFonts w:ascii="Arial" w:hAnsi="Arial" w:cs="Arial"/>
          <w:b/>
          <w:bCs/>
          <w:i/>
          <w:sz w:val="24"/>
          <w:szCs w:val="24"/>
        </w:rPr>
        <w:t xml:space="preserve">V. </w:t>
      </w:r>
      <w:r w:rsidRPr="00F63C7B">
        <w:rPr>
          <w:rFonts w:ascii="Arial" w:hAnsi="Arial" w:cs="Arial"/>
          <w:i/>
          <w:sz w:val="24"/>
          <w:szCs w:val="24"/>
        </w:rPr>
        <w:t>Denominación del trámite;</w:t>
      </w:r>
    </w:p>
    <w:p w:rsidR="008B6C88" w:rsidRPr="00F63C7B" w:rsidRDefault="008B6C88" w:rsidP="00F63C7B">
      <w:pPr>
        <w:autoSpaceDE w:val="0"/>
        <w:autoSpaceDN w:val="0"/>
        <w:adjustRightInd w:val="0"/>
        <w:spacing w:after="0" w:line="240" w:lineRule="auto"/>
        <w:ind w:left="-284"/>
        <w:jc w:val="both"/>
        <w:rPr>
          <w:rFonts w:ascii="Arial" w:hAnsi="Arial" w:cs="Arial"/>
          <w:i/>
          <w:sz w:val="24"/>
          <w:szCs w:val="24"/>
        </w:rPr>
      </w:pPr>
      <w:r w:rsidRPr="00F63C7B">
        <w:rPr>
          <w:rFonts w:ascii="Arial" w:hAnsi="Arial" w:cs="Arial"/>
          <w:b/>
          <w:bCs/>
          <w:i/>
          <w:sz w:val="24"/>
          <w:szCs w:val="24"/>
        </w:rPr>
        <w:t xml:space="preserve">VI. </w:t>
      </w:r>
      <w:r w:rsidRPr="00F63C7B">
        <w:rPr>
          <w:rFonts w:ascii="Arial" w:hAnsi="Arial" w:cs="Arial"/>
          <w:i/>
          <w:sz w:val="24"/>
          <w:szCs w:val="24"/>
        </w:rPr>
        <w:t>En su caso, nombre y tamaño de los archivos que se acompañen al formato electrónico del trámite y caracteres de autenticidad que garanticen la fiabilidad de los mismos;</w:t>
      </w:r>
    </w:p>
    <w:p w:rsidR="008B6C88" w:rsidRPr="00F63C7B" w:rsidRDefault="008B6C88" w:rsidP="00F63C7B">
      <w:pPr>
        <w:pStyle w:val="Prrafodelista"/>
        <w:numPr>
          <w:ilvl w:val="0"/>
          <w:numId w:val="92"/>
        </w:numPr>
        <w:autoSpaceDE w:val="0"/>
        <w:autoSpaceDN w:val="0"/>
        <w:adjustRightInd w:val="0"/>
        <w:spacing w:after="0" w:line="240" w:lineRule="auto"/>
        <w:ind w:left="-284" w:firstLine="0"/>
        <w:jc w:val="both"/>
        <w:rPr>
          <w:rFonts w:ascii="Arial" w:hAnsi="Arial" w:cs="Arial"/>
          <w:i/>
          <w:sz w:val="24"/>
          <w:szCs w:val="24"/>
        </w:rPr>
      </w:pPr>
      <w:r w:rsidRPr="00F63C7B">
        <w:rPr>
          <w:rFonts w:ascii="Arial" w:hAnsi="Arial" w:cs="Arial"/>
          <w:i/>
          <w:sz w:val="24"/>
          <w:szCs w:val="24"/>
        </w:rPr>
        <w:t>Fecha y hora de recepción; y</w:t>
      </w:r>
    </w:p>
    <w:p w:rsidR="008B6C88" w:rsidRPr="00F63C7B" w:rsidRDefault="008B6C88" w:rsidP="00F63C7B">
      <w:pPr>
        <w:pStyle w:val="Prrafodelista"/>
        <w:numPr>
          <w:ilvl w:val="0"/>
          <w:numId w:val="92"/>
        </w:numPr>
        <w:autoSpaceDE w:val="0"/>
        <w:autoSpaceDN w:val="0"/>
        <w:adjustRightInd w:val="0"/>
        <w:spacing w:after="0" w:line="240" w:lineRule="auto"/>
        <w:ind w:left="-284" w:firstLine="0"/>
        <w:jc w:val="both"/>
        <w:rPr>
          <w:rFonts w:ascii="Arial" w:hAnsi="Arial" w:cs="Arial"/>
          <w:i/>
          <w:sz w:val="24"/>
          <w:szCs w:val="24"/>
        </w:rPr>
      </w:pPr>
      <w:r w:rsidRPr="00F63C7B">
        <w:rPr>
          <w:rFonts w:ascii="Arial" w:hAnsi="Arial" w:cs="Arial"/>
          <w:i/>
          <w:sz w:val="24"/>
          <w:szCs w:val="24"/>
        </w:rPr>
        <w:t>Caracteres de autenticidad del acuse.</w:t>
      </w:r>
    </w:p>
    <w:p w:rsidR="008B6C88" w:rsidRPr="00F63C7B" w:rsidRDefault="008B6C88" w:rsidP="00F63C7B">
      <w:pPr>
        <w:pStyle w:val="Ttulo1"/>
        <w:spacing w:line="240" w:lineRule="auto"/>
        <w:ind w:left="-284" w:right="3"/>
        <w:jc w:val="center"/>
        <w:rPr>
          <w:rFonts w:ascii="Arial" w:hAnsi="Arial" w:cs="Arial"/>
          <w:i/>
          <w:color w:val="000000" w:themeColor="text1"/>
          <w:sz w:val="24"/>
          <w:szCs w:val="24"/>
        </w:rPr>
      </w:pPr>
      <w:r w:rsidRPr="00F63C7B">
        <w:rPr>
          <w:rFonts w:ascii="Arial" w:hAnsi="Arial" w:cs="Arial"/>
          <w:i/>
          <w:color w:val="000000" w:themeColor="text1"/>
          <w:sz w:val="24"/>
          <w:szCs w:val="24"/>
        </w:rPr>
        <w:t>CAPÍTULO V</w:t>
      </w:r>
    </w:p>
    <w:p w:rsidR="008B6C88" w:rsidRPr="00F63C7B" w:rsidRDefault="008B6C88" w:rsidP="00F63C7B">
      <w:pPr>
        <w:spacing w:after="0" w:line="240" w:lineRule="auto"/>
        <w:ind w:left="-284" w:right="3"/>
        <w:jc w:val="center"/>
        <w:rPr>
          <w:rFonts w:ascii="Arial" w:hAnsi="Arial" w:cs="Arial"/>
          <w:b/>
          <w:i/>
          <w:sz w:val="24"/>
          <w:szCs w:val="24"/>
        </w:rPr>
      </w:pPr>
      <w:r w:rsidRPr="00F63C7B">
        <w:rPr>
          <w:rFonts w:ascii="Arial" w:hAnsi="Arial" w:cs="Arial"/>
          <w:b/>
          <w:i/>
          <w:sz w:val="24"/>
          <w:szCs w:val="24"/>
        </w:rPr>
        <w:t>DE LA FIRMA ELECTRONICA CERTIFICADA</w:t>
      </w:r>
    </w:p>
    <w:p w:rsidR="008B6C88" w:rsidRPr="00F63C7B" w:rsidRDefault="008B6C88" w:rsidP="00F63C7B">
      <w:pPr>
        <w:pStyle w:val="Textoindependiente"/>
        <w:ind w:left="-284" w:right="3"/>
        <w:rPr>
          <w:rFonts w:ascii="Arial" w:hAnsi="Arial" w:cs="Arial"/>
          <w:b/>
          <w:i/>
          <w:sz w:val="24"/>
          <w:szCs w:val="24"/>
          <w:lang w:val="es-MX"/>
        </w:rPr>
      </w:pPr>
    </w:p>
    <w:p w:rsidR="008B6C88" w:rsidRPr="00F63C7B" w:rsidRDefault="008B6C88" w:rsidP="00F63C7B">
      <w:pPr>
        <w:autoSpaceDE w:val="0"/>
        <w:autoSpaceDN w:val="0"/>
        <w:adjustRightInd w:val="0"/>
        <w:spacing w:after="0" w:line="240" w:lineRule="auto"/>
        <w:ind w:left="-284"/>
        <w:jc w:val="both"/>
        <w:rPr>
          <w:rFonts w:ascii="Arial" w:hAnsi="Arial" w:cs="Arial"/>
          <w:b/>
          <w:bCs/>
          <w:i/>
          <w:sz w:val="24"/>
          <w:szCs w:val="24"/>
        </w:rPr>
      </w:pPr>
      <w:r w:rsidRPr="00F63C7B">
        <w:rPr>
          <w:rFonts w:ascii="Arial" w:hAnsi="Arial" w:cs="Arial"/>
          <w:b/>
          <w:i/>
          <w:sz w:val="24"/>
          <w:szCs w:val="24"/>
        </w:rPr>
        <w:t>Artículo 17.</w:t>
      </w:r>
    </w:p>
    <w:p w:rsidR="008B6C88" w:rsidRPr="00F63C7B" w:rsidRDefault="008B6C88" w:rsidP="00F63C7B">
      <w:pPr>
        <w:autoSpaceDE w:val="0"/>
        <w:autoSpaceDN w:val="0"/>
        <w:adjustRightInd w:val="0"/>
        <w:spacing w:after="0" w:line="240" w:lineRule="auto"/>
        <w:ind w:left="-284"/>
        <w:jc w:val="both"/>
        <w:rPr>
          <w:rFonts w:ascii="Arial" w:hAnsi="Arial" w:cs="Arial"/>
          <w:bCs/>
          <w:i/>
          <w:sz w:val="24"/>
          <w:szCs w:val="24"/>
        </w:rPr>
      </w:pPr>
      <w:r w:rsidRPr="00F63C7B">
        <w:rPr>
          <w:rFonts w:ascii="Arial" w:hAnsi="Arial" w:cs="Arial"/>
          <w:bCs/>
          <w:i/>
          <w:sz w:val="24"/>
          <w:szCs w:val="24"/>
        </w:rPr>
        <w:t>1. La firma electrónica certificada tiene, respecto de la información consignada en el mensaje de datos, el mismo valor que la firma autógrafa tiene, respecto de los datos consignados en papel en términos de lo dispuesto por el Código Civil del Estado de Jalisco y el Código de Procedimientos Civiles del Estado de Jalisco.</w:t>
      </w:r>
    </w:p>
    <w:p w:rsidR="008B6C88" w:rsidRPr="00F63C7B" w:rsidRDefault="008B6C88" w:rsidP="00F63C7B">
      <w:pPr>
        <w:autoSpaceDE w:val="0"/>
        <w:autoSpaceDN w:val="0"/>
        <w:adjustRightInd w:val="0"/>
        <w:spacing w:after="0" w:line="240" w:lineRule="auto"/>
        <w:ind w:left="-284"/>
        <w:jc w:val="both"/>
        <w:rPr>
          <w:rFonts w:ascii="Arial" w:hAnsi="Arial" w:cs="Arial"/>
          <w:bCs/>
          <w:i/>
          <w:sz w:val="24"/>
          <w:szCs w:val="24"/>
        </w:rPr>
      </w:pPr>
      <w:r w:rsidRPr="00F63C7B">
        <w:rPr>
          <w:rFonts w:ascii="Arial" w:hAnsi="Arial" w:cs="Arial"/>
          <w:bCs/>
          <w:i/>
          <w:sz w:val="24"/>
          <w:szCs w:val="24"/>
        </w:rPr>
        <w:t>2. A efecto de poder acreditar la autenticidad de la firma electrónica certificada, es obligatorio que la misma haya sido generada a partir del medio de identificación electrónica previamente certificado, conforme a las disposiciones del presente reglamento, la Ley de Firma Electrónica Certificada para el Estado de Jalisco y su Reglamento o, en su caso, los lineamientos que para tal efecto emita el Gobierno Federal y/o Estatal. Asimismo se reconoce a los Prestadores de Servicios de Certificación que faculte en términos de ley el Gobierno del Estado de Jalisco, por conducto de la Secretaría General de Gobierno.</w:t>
      </w:r>
    </w:p>
    <w:p w:rsidR="008B6C88" w:rsidRPr="00F63C7B" w:rsidRDefault="008B6C88" w:rsidP="00F63C7B">
      <w:pPr>
        <w:autoSpaceDE w:val="0"/>
        <w:autoSpaceDN w:val="0"/>
        <w:adjustRightInd w:val="0"/>
        <w:spacing w:after="0" w:line="240" w:lineRule="auto"/>
        <w:ind w:left="-284"/>
        <w:jc w:val="both"/>
        <w:rPr>
          <w:rFonts w:ascii="Arial" w:hAnsi="Arial" w:cs="Arial"/>
          <w:bCs/>
          <w:i/>
          <w:sz w:val="24"/>
          <w:szCs w:val="24"/>
        </w:rPr>
      </w:pPr>
      <w:r w:rsidRPr="00F63C7B">
        <w:rPr>
          <w:rFonts w:ascii="Arial" w:hAnsi="Arial" w:cs="Arial"/>
          <w:bCs/>
          <w:i/>
          <w:sz w:val="24"/>
          <w:szCs w:val="24"/>
        </w:rPr>
        <w:t xml:space="preserve">3. El Municipio reconoce y hace suyos los convenios suscritos por Gobierno del Estado de Jalisco y Gobierno Federal en materia de Firma Electrónica Certificada. </w:t>
      </w:r>
    </w:p>
    <w:p w:rsidR="008B6C88" w:rsidRPr="00F63C7B" w:rsidRDefault="008B6C88" w:rsidP="00F63C7B">
      <w:pPr>
        <w:autoSpaceDE w:val="0"/>
        <w:autoSpaceDN w:val="0"/>
        <w:adjustRightInd w:val="0"/>
        <w:spacing w:after="0" w:line="240" w:lineRule="auto"/>
        <w:ind w:left="-284"/>
        <w:jc w:val="both"/>
        <w:rPr>
          <w:rFonts w:ascii="Arial" w:hAnsi="Arial" w:cs="Arial"/>
          <w:bCs/>
          <w:i/>
          <w:sz w:val="24"/>
          <w:szCs w:val="24"/>
        </w:rPr>
      </w:pPr>
      <w:r w:rsidRPr="00F63C7B">
        <w:rPr>
          <w:rFonts w:ascii="Arial" w:hAnsi="Arial" w:cs="Arial"/>
          <w:bCs/>
          <w:i/>
          <w:sz w:val="24"/>
          <w:szCs w:val="24"/>
        </w:rPr>
        <w:t>4. El representante legal de una persona jurídica, para presentar documentos digitales en nombre de esta, deberá utilizar la Firma Electrónica Certificada de la propia persona jurídica. La tramitación de los datos de creación de Firma Electrónica Certificada de una persona jurídica, sólo la podrá efectuar un representante o apoderado legal de dicha persona, a quien le haya sido otorgado ante fedatario público, un poder general para actos de dominio o de administración.</w:t>
      </w:r>
    </w:p>
    <w:p w:rsidR="008B6C88" w:rsidRPr="00F63C7B" w:rsidRDefault="008B6C88" w:rsidP="00F63C7B">
      <w:pPr>
        <w:autoSpaceDE w:val="0"/>
        <w:autoSpaceDN w:val="0"/>
        <w:adjustRightInd w:val="0"/>
        <w:spacing w:after="0" w:line="240" w:lineRule="auto"/>
        <w:ind w:left="-284"/>
        <w:jc w:val="both"/>
        <w:rPr>
          <w:rFonts w:ascii="Arial" w:hAnsi="Arial" w:cs="Arial"/>
          <w:i/>
          <w:iCs/>
          <w:sz w:val="24"/>
          <w:szCs w:val="24"/>
        </w:rPr>
      </w:pPr>
      <w:r w:rsidRPr="00F63C7B">
        <w:rPr>
          <w:rFonts w:ascii="Arial" w:hAnsi="Arial" w:cs="Arial"/>
          <w:bCs/>
          <w:i/>
          <w:sz w:val="24"/>
          <w:szCs w:val="24"/>
        </w:rPr>
        <w:t>5. Se presume que los documentos digitales que contengan Firma Electrónica Certificada de las personas jurídicas, fueron presentados por el administrador único, el presidente del consejo de administración o la persona o personas, cualquiera que sea el nombre con el que se les designe, que tengan conferida la dirección general, la gerencia general o la administración de la persona jurídica de que se trate, en el momento en el que se presentaron los documentos digitales.</w:t>
      </w:r>
    </w:p>
    <w:p w:rsidR="008B6C88" w:rsidRPr="00F63C7B" w:rsidRDefault="008B6C88" w:rsidP="00F63C7B">
      <w:pPr>
        <w:autoSpaceDE w:val="0"/>
        <w:autoSpaceDN w:val="0"/>
        <w:adjustRightInd w:val="0"/>
        <w:spacing w:after="0" w:line="240" w:lineRule="auto"/>
        <w:ind w:left="-284"/>
        <w:jc w:val="both"/>
        <w:rPr>
          <w:rFonts w:ascii="Arial" w:hAnsi="Arial" w:cs="Arial"/>
          <w:b/>
          <w:bCs/>
          <w:i/>
          <w:sz w:val="24"/>
          <w:szCs w:val="24"/>
        </w:rPr>
      </w:pPr>
      <w:r w:rsidRPr="00F63C7B">
        <w:rPr>
          <w:rFonts w:ascii="Arial" w:hAnsi="Arial" w:cs="Arial"/>
          <w:b/>
          <w:bCs/>
          <w:i/>
          <w:sz w:val="24"/>
          <w:szCs w:val="24"/>
        </w:rPr>
        <w:t>Artículo 18.</w:t>
      </w:r>
    </w:p>
    <w:p w:rsidR="008B6C88" w:rsidRPr="00F63C7B" w:rsidRDefault="008B6C88" w:rsidP="00F63C7B">
      <w:pPr>
        <w:autoSpaceDE w:val="0"/>
        <w:autoSpaceDN w:val="0"/>
        <w:adjustRightInd w:val="0"/>
        <w:spacing w:after="0" w:line="240" w:lineRule="auto"/>
        <w:ind w:left="-284"/>
        <w:jc w:val="both"/>
        <w:rPr>
          <w:rFonts w:ascii="Arial" w:hAnsi="Arial" w:cs="Arial"/>
          <w:bCs/>
          <w:i/>
          <w:sz w:val="24"/>
          <w:szCs w:val="24"/>
        </w:rPr>
      </w:pPr>
      <w:r w:rsidRPr="00F63C7B">
        <w:rPr>
          <w:rFonts w:ascii="Arial" w:hAnsi="Arial" w:cs="Arial"/>
          <w:bCs/>
          <w:i/>
          <w:sz w:val="24"/>
          <w:szCs w:val="24"/>
        </w:rPr>
        <w:lastRenderedPageBreak/>
        <w:t>1. En tanto el municipio no cuente con la factibilidad tecnológica para Realizar las funciones de Prestador de Servicios de Certificación, el Gobierno del Estado de Jalisco, por conducto de la Secretaría General de Gobierno, y/o el Gobierno Federal por conducto del Sistema de Administración Tributaria, serán la autoridad certificadora para la obtención De las firmas electrónicas certificadas de los servidores públicos del Municipio.</w:t>
      </w:r>
    </w:p>
    <w:p w:rsidR="008B6C88" w:rsidRPr="00F63C7B" w:rsidRDefault="008B6C88" w:rsidP="00F63C7B">
      <w:pPr>
        <w:autoSpaceDE w:val="0"/>
        <w:autoSpaceDN w:val="0"/>
        <w:adjustRightInd w:val="0"/>
        <w:spacing w:after="0" w:line="240" w:lineRule="auto"/>
        <w:ind w:left="-284"/>
        <w:jc w:val="both"/>
        <w:rPr>
          <w:rFonts w:ascii="Arial" w:hAnsi="Arial" w:cs="Arial"/>
          <w:bCs/>
          <w:i/>
          <w:sz w:val="24"/>
          <w:szCs w:val="24"/>
        </w:rPr>
      </w:pPr>
      <w:r w:rsidRPr="00F63C7B">
        <w:rPr>
          <w:rFonts w:ascii="Arial" w:hAnsi="Arial" w:cs="Arial"/>
          <w:bCs/>
          <w:i/>
          <w:sz w:val="24"/>
          <w:szCs w:val="24"/>
        </w:rPr>
        <w:t>2. El Presidente Municipal, regidores, secretarios y todos aquellos servidores públicos del municipio cuyos actos y resoluciones que emitan tengan consecuencia frente a terceros y puedan ser impugnados ante el Poder Judicial del Estado de Jalisco, el dispositivo de almacenamiento de su firma electrónica certificada deberá ser de autentificación biométrica, conforme a las políticas vigentes en el Estado. El dispositivo de almacenamiento de la firma electrónica certificada de los Jefes de Unidad Departamental o Jefes de Departamento será mediante un Conductor Universal en Serie, USB por sus siglas en inglés.</w:t>
      </w:r>
    </w:p>
    <w:p w:rsidR="008B6C88" w:rsidRPr="00F63C7B" w:rsidRDefault="008B6C88" w:rsidP="00F63C7B">
      <w:pPr>
        <w:autoSpaceDE w:val="0"/>
        <w:autoSpaceDN w:val="0"/>
        <w:adjustRightInd w:val="0"/>
        <w:spacing w:after="0" w:line="240" w:lineRule="auto"/>
        <w:ind w:left="-284"/>
        <w:jc w:val="both"/>
        <w:rPr>
          <w:rFonts w:ascii="Arial" w:hAnsi="Arial" w:cs="Arial"/>
          <w:bCs/>
          <w:i/>
          <w:sz w:val="24"/>
          <w:szCs w:val="24"/>
        </w:rPr>
      </w:pPr>
      <w:r w:rsidRPr="00F63C7B">
        <w:rPr>
          <w:rFonts w:ascii="Arial" w:hAnsi="Arial" w:cs="Arial"/>
          <w:bCs/>
          <w:i/>
          <w:sz w:val="24"/>
          <w:szCs w:val="24"/>
        </w:rPr>
        <w:t>3. Los servidores públicos son responsables de la guarda y custodia de los dispositivos de creación de sus firmas electrónicas certificadas, en términos de lo dispuesto por la Ley de Ingresos del Estado de Jalisco y el Reglamento de Patrimonio Municipal de Guadalajara.</w:t>
      </w:r>
    </w:p>
    <w:p w:rsidR="008B6C88" w:rsidRPr="00F63C7B" w:rsidRDefault="008B6C88" w:rsidP="00F63C7B">
      <w:pPr>
        <w:autoSpaceDE w:val="0"/>
        <w:autoSpaceDN w:val="0"/>
        <w:adjustRightInd w:val="0"/>
        <w:spacing w:after="0" w:line="240" w:lineRule="auto"/>
        <w:ind w:left="-284"/>
        <w:jc w:val="both"/>
        <w:rPr>
          <w:rFonts w:ascii="Arial" w:hAnsi="Arial" w:cs="Arial"/>
          <w:bCs/>
          <w:i/>
          <w:sz w:val="24"/>
          <w:szCs w:val="24"/>
        </w:rPr>
      </w:pPr>
      <w:r w:rsidRPr="00F63C7B">
        <w:rPr>
          <w:rFonts w:ascii="Arial" w:hAnsi="Arial" w:cs="Arial"/>
          <w:bCs/>
          <w:i/>
          <w:sz w:val="24"/>
          <w:szCs w:val="24"/>
        </w:rPr>
        <w:t xml:space="preserve">4. El servidor público deberá solicitar la suspensión del certificado electrónico al prestador de servicios de certificación, inmediatamente después de que conozca de alguna circunstancia que hubiere comprometido la confidencialidad y seguridad de su firma electrónica certificada, en caso contrario se hará acreedor de la responsabilidad civil, penal o administrativa que corresponda. Una vez transcurrido el término previsto para la suspensión del certificado, que señale el Prestador de Servicios de Certificación, se tendrá por extinguido el certificado electrónico, si al término del mismo continúa la causa que dio origen a la suspensión. La firma electrónica certificada estará vigente mientras que el servidor público este en el ejercicio de su cargo. El superior jerárquico del servidor público que cause baja deberá notificar al prestador de servicios de Certificación la revocación del certificado de la firma electrónica. </w:t>
      </w:r>
    </w:p>
    <w:p w:rsidR="008B6C88" w:rsidRPr="00F63C7B" w:rsidRDefault="008B6C88" w:rsidP="00F63C7B">
      <w:pPr>
        <w:pStyle w:val="Ttulo1"/>
        <w:spacing w:line="240" w:lineRule="auto"/>
        <w:ind w:left="-284" w:right="3"/>
        <w:jc w:val="center"/>
        <w:rPr>
          <w:rFonts w:ascii="Arial" w:hAnsi="Arial" w:cs="Arial"/>
          <w:i/>
          <w:color w:val="000000" w:themeColor="text1"/>
          <w:sz w:val="24"/>
          <w:szCs w:val="24"/>
        </w:rPr>
      </w:pPr>
      <w:r w:rsidRPr="00F63C7B">
        <w:rPr>
          <w:rFonts w:ascii="Arial" w:hAnsi="Arial" w:cs="Arial"/>
          <w:i/>
          <w:color w:val="000000" w:themeColor="text1"/>
          <w:sz w:val="24"/>
          <w:szCs w:val="24"/>
        </w:rPr>
        <w:t>CAPITULO VI</w:t>
      </w:r>
    </w:p>
    <w:p w:rsidR="008B6C88" w:rsidRPr="00F63C7B" w:rsidRDefault="008B6C88" w:rsidP="00F63C7B">
      <w:pPr>
        <w:spacing w:after="0" w:line="240" w:lineRule="auto"/>
        <w:ind w:left="-284" w:right="3"/>
        <w:jc w:val="center"/>
        <w:rPr>
          <w:rFonts w:ascii="Arial" w:hAnsi="Arial" w:cs="Arial"/>
          <w:b/>
          <w:i/>
          <w:sz w:val="24"/>
          <w:szCs w:val="24"/>
        </w:rPr>
      </w:pPr>
      <w:r w:rsidRPr="00F63C7B">
        <w:rPr>
          <w:rFonts w:ascii="Arial" w:hAnsi="Arial" w:cs="Arial"/>
          <w:b/>
          <w:i/>
          <w:sz w:val="24"/>
          <w:szCs w:val="24"/>
        </w:rPr>
        <w:t>DE LOS DOCUMENTOS ELECTRÓNICOS Y SUS REQUISITOS</w:t>
      </w:r>
    </w:p>
    <w:p w:rsidR="008B6C88" w:rsidRPr="002753B3" w:rsidRDefault="008B6C88" w:rsidP="00F63C7B">
      <w:pPr>
        <w:pStyle w:val="Textoindependiente"/>
        <w:ind w:left="-284" w:right="3"/>
        <w:rPr>
          <w:rFonts w:ascii="Arial" w:hAnsi="Arial" w:cs="Arial"/>
          <w:b/>
          <w:i/>
          <w:sz w:val="24"/>
          <w:szCs w:val="24"/>
          <w:lang w:val="es-MX"/>
        </w:rPr>
      </w:pPr>
    </w:p>
    <w:p w:rsidR="008B6C88" w:rsidRPr="002753B3" w:rsidRDefault="008B6C88" w:rsidP="00F63C7B">
      <w:pPr>
        <w:pStyle w:val="Textoindependiente"/>
        <w:tabs>
          <w:tab w:val="left" w:pos="809"/>
        </w:tabs>
        <w:ind w:left="-284" w:right="3"/>
        <w:rPr>
          <w:rFonts w:ascii="Arial" w:hAnsi="Arial" w:cs="Arial"/>
          <w:i/>
          <w:sz w:val="24"/>
          <w:szCs w:val="24"/>
          <w:lang w:val="es-MX"/>
        </w:rPr>
      </w:pPr>
      <w:r w:rsidRPr="002753B3">
        <w:rPr>
          <w:rFonts w:ascii="Arial" w:hAnsi="Arial" w:cs="Arial"/>
          <w:b/>
          <w:i/>
          <w:sz w:val="24"/>
          <w:szCs w:val="24"/>
          <w:lang w:val="es-MX"/>
        </w:rPr>
        <w:t xml:space="preserve">Artículo 19.- </w:t>
      </w:r>
      <w:r w:rsidRPr="002753B3">
        <w:rPr>
          <w:rFonts w:ascii="Arial" w:hAnsi="Arial" w:cs="Arial"/>
          <w:i/>
          <w:sz w:val="24"/>
          <w:szCs w:val="24"/>
          <w:lang w:val="es-MX"/>
        </w:rPr>
        <w:t>El documento electrónico de la correspondencia electrónica, deberá contener lo siguiente:</w:t>
      </w:r>
    </w:p>
    <w:p w:rsidR="008B6C88" w:rsidRPr="002753B3" w:rsidRDefault="008B6C88" w:rsidP="00F63C7B">
      <w:pPr>
        <w:pStyle w:val="Textoindependiente"/>
        <w:tabs>
          <w:tab w:val="left" w:pos="809"/>
        </w:tabs>
        <w:ind w:left="-284" w:right="3"/>
        <w:rPr>
          <w:rFonts w:ascii="Arial" w:hAnsi="Arial" w:cs="Arial"/>
          <w:i/>
          <w:sz w:val="24"/>
          <w:szCs w:val="24"/>
          <w:lang w:val="es-MX"/>
        </w:rPr>
      </w:pPr>
      <w:r w:rsidRPr="002753B3">
        <w:rPr>
          <w:rFonts w:ascii="Arial" w:hAnsi="Arial" w:cs="Arial"/>
          <w:i/>
          <w:sz w:val="24"/>
          <w:szCs w:val="24"/>
          <w:lang w:val="es-MX"/>
        </w:rPr>
        <w:t xml:space="preserve"> </w:t>
      </w:r>
    </w:p>
    <w:p w:rsidR="008B6C88" w:rsidRPr="002753B3" w:rsidRDefault="008B6C88" w:rsidP="00F63C7B">
      <w:pPr>
        <w:pStyle w:val="Textoindependiente"/>
        <w:numPr>
          <w:ilvl w:val="0"/>
          <w:numId w:val="63"/>
        </w:numPr>
        <w:tabs>
          <w:tab w:val="left" w:pos="809"/>
        </w:tabs>
        <w:autoSpaceDE/>
        <w:autoSpaceDN/>
        <w:adjustRightInd/>
        <w:ind w:left="-284" w:right="3" w:firstLine="0"/>
        <w:jc w:val="both"/>
        <w:rPr>
          <w:rFonts w:ascii="Arial" w:hAnsi="Arial" w:cs="Arial"/>
          <w:i/>
          <w:sz w:val="24"/>
          <w:szCs w:val="24"/>
        </w:rPr>
      </w:pPr>
      <w:r w:rsidRPr="002753B3">
        <w:rPr>
          <w:rFonts w:ascii="Arial" w:hAnsi="Arial" w:cs="Arial"/>
          <w:i/>
          <w:sz w:val="24"/>
          <w:szCs w:val="24"/>
        </w:rPr>
        <w:t>Número de</w:t>
      </w:r>
      <w:r w:rsidRPr="002753B3">
        <w:rPr>
          <w:rFonts w:ascii="Arial" w:hAnsi="Arial" w:cs="Arial"/>
          <w:i/>
          <w:spacing w:val="-4"/>
          <w:sz w:val="24"/>
          <w:szCs w:val="24"/>
        </w:rPr>
        <w:t xml:space="preserve"> </w:t>
      </w:r>
      <w:r w:rsidRPr="002753B3">
        <w:rPr>
          <w:rFonts w:ascii="Arial" w:hAnsi="Arial" w:cs="Arial"/>
          <w:i/>
          <w:sz w:val="24"/>
          <w:szCs w:val="24"/>
        </w:rPr>
        <w:t>folio;</w:t>
      </w:r>
    </w:p>
    <w:p w:rsidR="008B6C88" w:rsidRPr="002753B3" w:rsidRDefault="008B6C88" w:rsidP="00F63C7B">
      <w:pPr>
        <w:pStyle w:val="Textoindependiente"/>
        <w:numPr>
          <w:ilvl w:val="0"/>
          <w:numId w:val="63"/>
        </w:numPr>
        <w:tabs>
          <w:tab w:val="left" w:pos="809"/>
        </w:tabs>
        <w:autoSpaceDE/>
        <w:autoSpaceDN/>
        <w:adjustRightInd/>
        <w:ind w:left="-284" w:right="3" w:firstLine="0"/>
        <w:jc w:val="both"/>
        <w:rPr>
          <w:rFonts w:ascii="Arial" w:hAnsi="Arial" w:cs="Arial"/>
          <w:i/>
          <w:sz w:val="24"/>
          <w:szCs w:val="24"/>
          <w:lang w:val="es-MX"/>
        </w:rPr>
      </w:pPr>
      <w:r w:rsidRPr="002753B3">
        <w:rPr>
          <w:rFonts w:ascii="Arial" w:hAnsi="Arial" w:cs="Arial"/>
          <w:i/>
          <w:sz w:val="24"/>
          <w:szCs w:val="24"/>
          <w:lang w:val="es-MX"/>
        </w:rPr>
        <w:t>La fecha y hora de emisión;</w:t>
      </w:r>
    </w:p>
    <w:p w:rsidR="008B6C88" w:rsidRPr="002753B3" w:rsidRDefault="008B6C88" w:rsidP="00F63C7B">
      <w:pPr>
        <w:pStyle w:val="Textoindependiente"/>
        <w:numPr>
          <w:ilvl w:val="0"/>
          <w:numId w:val="63"/>
        </w:numPr>
        <w:tabs>
          <w:tab w:val="left" w:pos="809"/>
        </w:tabs>
        <w:autoSpaceDE/>
        <w:autoSpaceDN/>
        <w:adjustRightInd/>
        <w:ind w:left="-284" w:right="3" w:firstLine="0"/>
        <w:jc w:val="both"/>
        <w:rPr>
          <w:rFonts w:ascii="Arial" w:hAnsi="Arial" w:cs="Arial"/>
          <w:i/>
          <w:sz w:val="24"/>
          <w:szCs w:val="24"/>
          <w:lang w:val="es-MX"/>
        </w:rPr>
      </w:pPr>
      <w:r w:rsidRPr="002753B3">
        <w:rPr>
          <w:rFonts w:ascii="Arial" w:hAnsi="Arial" w:cs="Arial"/>
          <w:i/>
          <w:sz w:val="24"/>
          <w:szCs w:val="24"/>
          <w:lang w:val="es-MX"/>
        </w:rPr>
        <w:t>Descripción del tipo del documento, solicitud o promoción;</w:t>
      </w:r>
    </w:p>
    <w:p w:rsidR="008B6C88" w:rsidRPr="002753B3" w:rsidRDefault="008B6C88" w:rsidP="00F63C7B">
      <w:pPr>
        <w:pStyle w:val="Textoindependiente"/>
        <w:numPr>
          <w:ilvl w:val="0"/>
          <w:numId w:val="63"/>
        </w:numPr>
        <w:tabs>
          <w:tab w:val="left" w:pos="809"/>
        </w:tabs>
        <w:autoSpaceDE/>
        <w:autoSpaceDN/>
        <w:adjustRightInd/>
        <w:ind w:left="-284" w:right="3" w:firstLine="0"/>
        <w:jc w:val="both"/>
        <w:rPr>
          <w:rFonts w:ascii="Arial" w:hAnsi="Arial" w:cs="Arial"/>
          <w:i/>
          <w:sz w:val="24"/>
          <w:szCs w:val="24"/>
          <w:lang w:val="es-MX"/>
        </w:rPr>
      </w:pPr>
      <w:r w:rsidRPr="002753B3">
        <w:rPr>
          <w:rFonts w:ascii="Arial" w:hAnsi="Arial" w:cs="Arial"/>
          <w:i/>
          <w:sz w:val="24"/>
          <w:szCs w:val="24"/>
          <w:lang w:val="es-MX"/>
        </w:rPr>
        <w:t>Contenido y/o anexos dependientes del documento (imágenes, gráficos, planos y/o cualquier otro documento anexo que así lo permita);</w:t>
      </w:r>
    </w:p>
    <w:p w:rsidR="008B6C88" w:rsidRPr="002753B3" w:rsidRDefault="008B6C88" w:rsidP="00F63C7B">
      <w:pPr>
        <w:pStyle w:val="Textoindependiente"/>
        <w:numPr>
          <w:ilvl w:val="0"/>
          <w:numId w:val="63"/>
        </w:numPr>
        <w:tabs>
          <w:tab w:val="left" w:pos="809"/>
        </w:tabs>
        <w:autoSpaceDE/>
        <w:autoSpaceDN/>
        <w:adjustRightInd/>
        <w:ind w:left="-284" w:right="3" w:firstLine="0"/>
        <w:jc w:val="both"/>
        <w:rPr>
          <w:rFonts w:ascii="Arial" w:hAnsi="Arial" w:cs="Arial"/>
          <w:i/>
          <w:sz w:val="24"/>
          <w:szCs w:val="24"/>
          <w:lang w:val="es-MX"/>
        </w:rPr>
      </w:pPr>
      <w:r w:rsidRPr="002753B3">
        <w:rPr>
          <w:rFonts w:ascii="Arial" w:hAnsi="Arial" w:cs="Arial"/>
          <w:i/>
          <w:color w:val="000000"/>
          <w:sz w:val="24"/>
          <w:szCs w:val="24"/>
          <w:lang w:val="es-MX"/>
        </w:rPr>
        <w:t>Certificado</w:t>
      </w:r>
      <w:r w:rsidRPr="002753B3">
        <w:rPr>
          <w:rFonts w:ascii="Arial" w:hAnsi="Arial" w:cs="Arial"/>
          <w:i/>
          <w:sz w:val="24"/>
          <w:szCs w:val="24"/>
          <w:lang w:val="es-MX"/>
        </w:rPr>
        <w:t xml:space="preserve"> Único Digital del titular o servidor público</w:t>
      </w:r>
      <w:r w:rsidRPr="002753B3">
        <w:rPr>
          <w:rFonts w:ascii="Arial" w:hAnsi="Arial" w:cs="Arial"/>
          <w:i/>
          <w:spacing w:val="-24"/>
          <w:sz w:val="24"/>
          <w:szCs w:val="24"/>
          <w:lang w:val="es-MX"/>
        </w:rPr>
        <w:t xml:space="preserve"> </w:t>
      </w:r>
      <w:r w:rsidRPr="002753B3">
        <w:rPr>
          <w:rFonts w:ascii="Arial" w:hAnsi="Arial" w:cs="Arial"/>
          <w:i/>
          <w:sz w:val="24"/>
          <w:szCs w:val="24"/>
          <w:lang w:val="es-MX"/>
        </w:rPr>
        <w:t>autorizado;</w:t>
      </w:r>
      <w:r w:rsidRPr="002753B3">
        <w:rPr>
          <w:rFonts w:ascii="Arial" w:hAnsi="Arial" w:cs="Arial"/>
          <w:i/>
          <w:spacing w:val="-3"/>
          <w:sz w:val="24"/>
          <w:szCs w:val="24"/>
          <w:lang w:val="es-MX"/>
        </w:rPr>
        <w:t xml:space="preserve"> </w:t>
      </w:r>
      <w:r w:rsidRPr="002753B3">
        <w:rPr>
          <w:rFonts w:ascii="Arial" w:hAnsi="Arial" w:cs="Arial"/>
          <w:i/>
          <w:sz w:val="24"/>
          <w:szCs w:val="24"/>
          <w:lang w:val="es-MX"/>
        </w:rPr>
        <w:t xml:space="preserve">y </w:t>
      </w:r>
    </w:p>
    <w:p w:rsidR="008B6C88" w:rsidRPr="002753B3" w:rsidRDefault="008B6C88" w:rsidP="00F63C7B">
      <w:pPr>
        <w:pStyle w:val="Textoindependiente"/>
        <w:numPr>
          <w:ilvl w:val="0"/>
          <w:numId w:val="63"/>
        </w:numPr>
        <w:tabs>
          <w:tab w:val="left" w:pos="809"/>
        </w:tabs>
        <w:autoSpaceDE/>
        <w:autoSpaceDN/>
        <w:adjustRightInd/>
        <w:ind w:left="-284" w:right="3" w:firstLine="0"/>
        <w:jc w:val="both"/>
        <w:rPr>
          <w:rFonts w:ascii="Arial" w:hAnsi="Arial" w:cs="Arial"/>
          <w:i/>
          <w:sz w:val="24"/>
          <w:szCs w:val="24"/>
          <w:lang w:val="es-MX"/>
        </w:rPr>
      </w:pPr>
      <w:r w:rsidRPr="002753B3">
        <w:rPr>
          <w:rFonts w:ascii="Arial" w:hAnsi="Arial" w:cs="Arial"/>
          <w:i/>
          <w:sz w:val="24"/>
          <w:szCs w:val="24"/>
          <w:lang w:val="es-MX"/>
        </w:rPr>
        <w:t>Datos del sujeto que recibe la solicitud o</w:t>
      </w:r>
      <w:r w:rsidRPr="002753B3">
        <w:rPr>
          <w:rFonts w:ascii="Arial" w:hAnsi="Arial" w:cs="Arial"/>
          <w:i/>
          <w:spacing w:val="-17"/>
          <w:sz w:val="24"/>
          <w:szCs w:val="24"/>
          <w:lang w:val="es-MX"/>
        </w:rPr>
        <w:t xml:space="preserve"> </w:t>
      </w:r>
      <w:r w:rsidRPr="002753B3">
        <w:rPr>
          <w:rFonts w:ascii="Arial" w:hAnsi="Arial" w:cs="Arial"/>
          <w:i/>
          <w:sz w:val="24"/>
          <w:szCs w:val="24"/>
          <w:lang w:val="es-MX"/>
        </w:rPr>
        <w:t>promoción.</w:t>
      </w:r>
    </w:p>
    <w:p w:rsidR="008B6C88" w:rsidRPr="002753B3" w:rsidRDefault="008B6C88" w:rsidP="00F63C7B">
      <w:pPr>
        <w:pStyle w:val="Textoindependiente"/>
        <w:ind w:left="-284" w:right="3"/>
        <w:rPr>
          <w:rFonts w:ascii="Arial" w:hAnsi="Arial" w:cs="Arial"/>
          <w:i/>
          <w:sz w:val="24"/>
          <w:szCs w:val="24"/>
          <w:lang w:val="es-MX"/>
        </w:rPr>
      </w:pPr>
    </w:p>
    <w:p w:rsidR="008B6C88" w:rsidRPr="002753B3" w:rsidRDefault="008B6C88" w:rsidP="00F63C7B">
      <w:pPr>
        <w:pStyle w:val="Textoindependiente"/>
        <w:ind w:left="-284" w:right="3"/>
        <w:jc w:val="both"/>
        <w:rPr>
          <w:rFonts w:ascii="Arial" w:hAnsi="Arial" w:cs="Arial"/>
          <w:i/>
          <w:sz w:val="24"/>
          <w:szCs w:val="24"/>
          <w:lang w:val="es-MX"/>
        </w:rPr>
      </w:pPr>
      <w:r w:rsidRPr="002753B3">
        <w:rPr>
          <w:rFonts w:ascii="Arial" w:hAnsi="Arial" w:cs="Arial"/>
          <w:b/>
          <w:i/>
          <w:sz w:val="24"/>
          <w:szCs w:val="24"/>
          <w:lang w:val="es-MX"/>
        </w:rPr>
        <w:t xml:space="preserve">Artículo 20.- </w:t>
      </w:r>
      <w:r w:rsidRPr="002753B3">
        <w:rPr>
          <w:rFonts w:ascii="Arial" w:hAnsi="Arial" w:cs="Arial"/>
          <w:i/>
          <w:sz w:val="24"/>
          <w:szCs w:val="24"/>
          <w:lang w:val="es-MX"/>
        </w:rPr>
        <w:t>Todo archivo adjunto que acompañe a cualquier documento con correspondencia electrónica, tendrá la misma validez interna oficial, teniendo siempre que ser mencionado en el documento principal.</w:t>
      </w:r>
      <w:r w:rsidR="00F63C7B">
        <w:rPr>
          <w:rFonts w:ascii="Arial" w:hAnsi="Arial" w:cs="Arial"/>
          <w:i/>
          <w:sz w:val="24"/>
          <w:szCs w:val="24"/>
          <w:lang w:val="es-MX"/>
        </w:rPr>
        <w:t xml:space="preserve"> </w:t>
      </w:r>
      <w:r w:rsidRPr="002753B3">
        <w:rPr>
          <w:rFonts w:ascii="Arial" w:hAnsi="Arial" w:cs="Arial"/>
          <w:i/>
          <w:sz w:val="24"/>
          <w:szCs w:val="24"/>
          <w:lang w:val="es-MX"/>
        </w:rPr>
        <w:t>Cuando los archivos o documentación que se acompañen no puedan visualizarse o contenga algún problema técnico, la Dependencia o Entidad que reciba dicha promoción deberá apercibir al interesado, a efecto de que subsane la deficiencia respectiva en un término no mayor a 24 horas.</w:t>
      </w:r>
    </w:p>
    <w:p w:rsidR="008B6C88" w:rsidRPr="002753B3" w:rsidRDefault="008B6C88" w:rsidP="00F63C7B">
      <w:pPr>
        <w:pStyle w:val="Textoindependiente"/>
        <w:ind w:left="-284" w:right="3"/>
        <w:rPr>
          <w:rFonts w:ascii="Arial" w:hAnsi="Arial" w:cs="Arial"/>
          <w:i/>
          <w:sz w:val="24"/>
          <w:szCs w:val="24"/>
          <w:lang w:val="es-MX"/>
        </w:rPr>
      </w:pPr>
    </w:p>
    <w:p w:rsidR="008B6C88" w:rsidRPr="002753B3" w:rsidRDefault="008B6C88" w:rsidP="00F63C7B">
      <w:pPr>
        <w:pStyle w:val="Textoindependiente"/>
        <w:ind w:left="-284" w:right="3"/>
        <w:jc w:val="both"/>
        <w:rPr>
          <w:rFonts w:ascii="Arial" w:hAnsi="Arial" w:cs="Arial"/>
          <w:i/>
          <w:sz w:val="24"/>
          <w:szCs w:val="24"/>
          <w:lang w:val="es-MX"/>
        </w:rPr>
      </w:pPr>
      <w:r w:rsidRPr="002753B3">
        <w:rPr>
          <w:rFonts w:ascii="Arial" w:hAnsi="Arial" w:cs="Arial"/>
          <w:i/>
          <w:sz w:val="24"/>
          <w:szCs w:val="24"/>
          <w:lang w:val="es-MX"/>
        </w:rPr>
        <w:lastRenderedPageBreak/>
        <w:t>El documento electrónico que utilice la correspondencia electrónica, debe utilizar un método que permita identificar claramente su contenido, siendo éste la lectura del código con celular con acceso a internet, dicho método debe cumplir con los requisitos de fiabilidad e inalterabilidad.</w:t>
      </w:r>
    </w:p>
    <w:p w:rsidR="008B6C88" w:rsidRPr="002753B3" w:rsidRDefault="008B6C88" w:rsidP="00F63C7B">
      <w:pPr>
        <w:pStyle w:val="Textoindependiente"/>
        <w:ind w:left="-284" w:right="3"/>
        <w:rPr>
          <w:rFonts w:ascii="Arial" w:hAnsi="Arial" w:cs="Arial"/>
          <w:i/>
          <w:sz w:val="24"/>
          <w:szCs w:val="24"/>
          <w:lang w:val="es-MX"/>
        </w:rPr>
      </w:pPr>
    </w:p>
    <w:p w:rsidR="008B6C88" w:rsidRPr="002753B3" w:rsidRDefault="008B6C88" w:rsidP="00F63C7B">
      <w:pPr>
        <w:pStyle w:val="Textoindependiente"/>
        <w:ind w:left="-284" w:right="3"/>
        <w:rPr>
          <w:rFonts w:ascii="Arial" w:hAnsi="Arial" w:cs="Arial"/>
          <w:i/>
          <w:sz w:val="24"/>
          <w:szCs w:val="24"/>
          <w:lang w:val="es-MX"/>
        </w:rPr>
      </w:pPr>
      <w:r w:rsidRPr="002753B3">
        <w:rPr>
          <w:rFonts w:ascii="Arial" w:hAnsi="Arial" w:cs="Arial"/>
          <w:b/>
          <w:i/>
          <w:sz w:val="24"/>
          <w:szCs w:val="24"/>
          <w:lang w:val="es-MX"/>
        </w:rPr>
        <w:t xml:space="preserve">Artículo 21.- </w:t>
      </w:r>
      <w:r w:rsidRPr="002753B3">
        <w:rPr>
          <w:rFonts w:ascii="Arial" w:hAnsi="Arial" w:cs="Arial"/>
          <w:i/>
          <w:sz w:val="24"/>
          <w:szCs w:val="24"/>
          <w:lang w:val="es-MX"/>
        </w:rPr>
        <w:t>Además de los requisitos del artículo anterior, deberán cumplirse las siguientes condiciones:</w:t>
      </w:r>
    </w:p>
    <w:p w:rsidR="008B6C88" w:rsidRPr="002753B3" w:rsidRDefault="008B6C88" w:rsidP="00F63C7B">
      <w:pPr>
        <w:pStyle w:val="Textoindependiente"/>
        <w:ind w:left="-284" w:right="3"/>
        <w:rPr>
          <w:rFonts w:ascii="Arial" w:hAnsi="Arial" w:cs="Arial"/>
          <w:sz w:val="24"/>
          <w:szCs w:val="24"/>
          <w:lang w:val="es-MX"/>
        </w:rPr>
      </w:pPr>
    </w:p>
    <w:p w:rsidR="008B6C88" w:rsidRPr="002753B3" w:rsidRDefault="008B6C88" w:rsidP="00F63C7B">
      <w:pPr>
        <w:pStyle w:val="Textoindependiente"/>
        <w:numPr>
          <w:ilvl w:val="0"/>
          <w:numId w:val="64"/>
        </w:numPr>
        <w:autoSpaceDE/>
        <w:autoSpaceDN/>
        <w:adjustRightInd/>
        <w:ind w:left="-284" w:right="3" w:firstLine="0"/>
        <w:jc w:val="both"/>
        <w:rPr>
          <w:rFonts w:ascii="Arial" w:hAnsi="Arial" w:cs="Arial"/>
          <w:sz w:val="24"/>
          <w:szCs w:val="24"/>
          <w:lang w:val="es-MX"/>
        </w:rPr>
      </w:pPr>
      <w:r w:rsidRPr="002753B3">
        <w:rPr>
          <w:rFonts w:ascii="Arial" w:hAnsi="Arial" w:cs="Arial"/>
          <w:sz w:val="24"/>
          <w:szCs w:val="24"/>
          <w:lang w:val="es-MX"/>
        </w:rPr>
        <w:t>Que la información que contenga el mensaje de datos sea accesible para su posterior consulta;</w:t>
      </w:r>
    </w:p>
    <w:p w:rsidR="008B6C88" w:rsidRPr="002753B3" w:rsidRDefault="008B6C88" w:rsidP="00F63C7B">
      <w:pPr>
        <w:pStyle w:val="Textoindependiente"/>
        <w:ind w:left="-284" w:right="3"/>
        <w:rPr>
          <w:rFonts w:ascii="Arial" w:hAnsi="Arial" w:cs="Arial"/>
          <w:sz w:val="24"/>
          <w:szCs w:val="24"/>
          <w:lang w:val="es-MX"/>
        </w:rPr>
      </w:pPr>
    </w:p>
    <w:p w:rsidR="008B6C88" w:rsidRPr="002753B3" w:rsidRDefault="008B6C88" w:rsidP="00F63C7B">
      <w:pPr>
        <w:pStyle w:val="Textoindependiente"/>
        <w:numPr>
          <w:ilvl w:val="0"/>
          <w:numId w:val="64"/>
        </w:numPr>
        <w:autoSpaceDE/>
        <w:autoSpaceDN/>
        <w:adjustRightInd/>
        <w:ind w:left="-284" w:right="3" w:firstLine="0"/>
        <w:jc w:val="both"/>
        <w:rPr>
          <w:rFonts w:ascii="Arial" w:hAnsi="Arial" w:cs="Arial"/>
          <w:i/>
          <w:sz w:val="24"/>
          <w:szCs w:val="24"/>
          <w:lang w:val="es-MX"/>
        </w:rPr>
      </w:pPr>
      <w:r w:rsidRPr="002753B3">
        <w:rPr>
          <w:rFonts w:ascii="Arial" w:hAnsi="Arial" w:cs="Arial"/>
          <w:i/>
          <w:sz w:val="24"/>
          <w:szCs w:val="24"/>
          <w:lang w:val="es-MX"/>
        </w:rPr>
        <w:t>Que el mensaje de datos o el documento sea conservado en el formato en que se haya generado, enviado o recibido;</w:t>
      </w:r>
    </w:p>
    <w:p w:rsidR="008B6C88" w:rsidRPr="002753B3" w:rsidRDefault="008B6C88" w:rsidP="00F63C7B">
      <w:pPr>
        <w:pStyle w:val="Prrafodelista"/>
        <w:spacing w:after="0" w:line="240" w:lineRule="auto"/>
        <w:ind w:left="-284"/>
        <w:rPr>
          <w:rFonts w:ascii="Arial" w:hAnsi="Arial" w:cs="Arial"/>
          <w:i/>
          <w:sz w:val="24"/>
          <w:szCs w:val="24"/>
        </w:rPr>
      </w:pPr>
    </w:p>
    <w:p w:rsidR="008B6C88" w:rsidRPr="002753B3" w:rsidRDefault="008B6C88" w:rsidP="00F63C7B">
      <w:pPr>
        <w:pStyle w:val="Textoindependiente"/>
        <w:numPr>
          <w:ilvl w:val="0"/>
          <w:numId w:val="64"/>
        </w:numPr>
        <w:autoSpaceDE/>
        <w:autoSpaceDN/>
        <w:adjustRightInd/>
        <w:ind w:left="-284" w:right="3" w:firstLine="0"/>
        <w:jc w:val="both"/>
        <w:rPr>
          <w:rFonts w:ascii="Arial" w:hAnsi="Arial" w:cs="Arial"/>
          <w:i/>
          <w:sz w:val="24"/>
          <w:szCs w:val="24"/>
          <w:lang w:val="es-MX"/>
        </w:rPr>
      </w:pPr>
      <w:r w:rsidRPr="002753B3">
        <w:rPr>
          <w:rFonts w:ascii="Arial" w:hAnsi="Arial" w:cs="Arial"/>
          <w:i/>
          <w:sz w:val="24"/>
          <w:szCs w:val="24"/>
          <w:lang w:val="es-MX"/>
        </w:rPr>
        <w:t>Que se conserve toda información y sea posible determinar el origen, el destino del mensaje, la fecha y la hora en que fue enviado o recibido el mensaje o producido el</w:t>
      </w:r>
      <w:r w:rsidRPr="002753B3">
        <w:rPr>
          <w:rFonts w:ascii="Arial" w:hAnsi="Arial" w:cs="Arial"/>
          <w:sz w:val="24"/>
          <w:szCs w:val="24"/>
          <w:lang w:val="es-MX"/>
        </w:rPr>
        <w:t xml:space="preserve"> </w:t>
      </w:r>
      <w:r w:rsidRPr="002753B3">
        <w:rPr>
          <w:rFonts w:ascii="Arial" w:hAnsi="Arial" w:cs="Arial"/>
          <w:i/>
          <w:sz w:val="24"/>
          <w:szCs w:val="24"/>
          <w:lang w:val="es-MX"/>
        </w:rPr>
        <w:t>documento electrónico; y</w:t>
      </w:r>
    </w:p>
    <w:p w:rsidR="008B6C88" w:rsidRPr="002753B3" w:rsidRDefault="008B6C88" w:rsidP="00F63C7B">
      <w:pPr>
        <w:pStyle w:val="Textoindependiente"/>
        <w:numPr>
          <w:ilvl w:val="0"/>
          <w:numId w:val="64"/>
        </w:numPr>
        <w:autoSpaceDE/>
        <w:autoSpaceDN/>
        <w:adjustRightInd/>
        <w:ind w:left="-284" w:right="3" w:firstLine="0"/>
        <w:jc w:val="both"/>
        <w:rPr>
          <w:rFonts w:ascii="Arial" w:hAnsi="Arial" w:cs="Arial"/>
          <w:i/>
          <w:sz w:val="24"/>
          <w:szCs w:val="24"/>
          <w:lang w:val="es-MX"/>
        </w:rPr>
      </w:pPr>
      <w:r w:rsidRPr="002753B3">
        <w:rPr>
          <w:rFonts w:ascii="Arial" w:hAnsi="Arial" w:cs="Arial"/>
          <w:i/>
          <w:sz w:val="24"/>
          <w:szCs w:val="24"/>
          <w:lang w:val="es-MX"/>
        </w:rPr>
        <w:t>Los mensajes de datos estarán sometidos a las disposiciones constitucionales y legales que garantizan los derechos a la privacidad de las comunicaciones y de acceso a la información personal.</w:t>
      </w:r>
    </w:p>
    <w:p w:rsidR="008B6C88" w:rsidRPr="00F63C7B" w:rsidRDefault="008B6C88" w:rsidP="00F63C7B">
      <w:pPr>
        <w:pStyle w:val="Ttulo1"/>
        <w:spacing w:line="240" w:lineRule="auto"/>
        <w:ind w:left="-284" w:right="3"/>
        <w:jc w:val="center"/>
        <w:rPr>
          <w:rFonts w:ascii="Arial" w:hAnsi="Arial" w:cs="Arial"/>
          <w:bCs w:val="0"/>
          <w:i/>
          <w:color w:val="000000" w:themeColor="text1"/>
          <w:sz w:val="24"/>
          <w:szCs w:val="24"/>
        </w:rPr>
      </w:pPr>
      <w:r w:rsidRPr="00F63C7B">
        <w:rPr>
          <w:rFonts w:ascii="Arial" w:hAnsi="Arial" w:cs="Arial"/>
          <w:bCs w:val="0"/>
          <w:i/>
          <w:color w:val="000000" w:themeColor="text1"/>
          <w:sz w:val="24"/>
          <w:szCs w:val="24"/>
        </w:rPr>
        <w:t>CAPÍTULO VII</w:t>
      </w:r>
    </w:p>
    <w:p w:rsidR="008B6C88" w:rsidRPr="00F63C7B" w:rsidRDefault="008B6C88" w:rsidP="00F63C7B">
      <w:pPr>
        <w:pStyle w:val="Ttulo1"/>
        <w:spacing w:line="240" w:lineRule="auto"/>
        <w:ind w:left="-284" w:right="3"/>
        <w:jc w:val="center"/>
        <w:rPr>
          <w:rFonts w:ascii="Arial" w:hAnsi="Arial" w:cs="Arial"/>
          <w:bCs w:val="0"/>
          <w:i/>
          <w:color w:val="000000" w:themeColor="text1"/>
          <w:sz w:val="24"/>
          <w:szCs w:val="24"/>
        </w:rPr>
      </w:pPr>
      <w:r w:rsidRPr="00F63C7B">
        <w:rPr>
          <w:rFonts w:ascii="Arial" w:hAnsi="Arial" w:cs="Arial"/>
          <w:bCs w:val="0"/>
          <w:i/>
          <w:color w:val="000000" w:themeColor="text1"/>
          <w:sz w:val="24"/>
          <w:szCs w:val="24"/>
        </w:rPr>
        <w:t>DE LOS TRÁMITES Y SERVICIOS EN LÍNEA</w:t>
      </w:r>
    </w:p>
    <w:p w:rsidR="008B6C88" w:rsidRPr="00F63C7B" w:rsidRDefault="008B6C88" w:rsidP="00F63C7B">
      <w:pPr>
        <w:pStyle w:val="Ttulo1"/>
        <w:spacing w:line="240" w:lineRule="auto"/>
        <w:ind w:left="-284" w:right="3"/>
        <w:jc w:val="both"/>
        <w:rPr>
          <w:rFonts w:ascii="Arial" w:hAnsi="Arial" w:cs="Arial"/>
          <w:b w:val="0"/>
          <w:bCs w:val="0"/>
          <w:i/>
          <w:color w:val="000000" w:themeColor="text1"/>
          <w:sz w:val="24"/>
          <w:szCs w:val="24"/>
        </w:rPr>
      </w:pPr>
      <w:r w:rsidRPr="00F63C7B">
        <w:rPr>
          <w:rFonts w:ascii="Arial" w:hAnsi="Arial" w:cs="Arial"/>
          <w:bCs w:val="0"/>
          <w:i/>
          <w:color w:val="000000" w:themeColor="text1"/>
          <w:sz w:val="24"/>
          <w:szCs w:val="24"/>
        </w:rPr>
        <w:t>Artículo 22.-</w:t>
      </w:r>
      <w:r w:rsidRPr="00F63C7B">
        <w:rPr>
          <w:rFonts w:ascii="Arial" w:hAnsi="Arial" w:cs="Arial"/>
          <w:b w:val="0"/>
          <w:bCs w:val="0"/>
          <w:i/>
          <w:color w:val="000000" w:themeColor="text1"/>
          <w:sz w:val="24"/>
          <w:szCs w:val="24"/>
        </w:rPr>
        <w:t xml:space="preserve"> Quedan exceptuados de la aplicación de este Reglamento, los actos de autoridad para los cuales la Constitución Política de los Estados Unidos Mexicanos, la Constitución Política del Estado de Jalisco y las leyes que exijan la firma autógrafa por escrito y cualquier otra formalidad que no sea susceptible de cumplirse por los medios electrónicos o requieran la concurrencia personal de los servidores públicos.</w:t>
      </w:r>
    </w:p>
    <w:p w:rsidR="008B6C88" w:rsidRPr="002753B3" w:rsidRDefault="008B6C88" w:rsidP="00F63C7B">
      <w:pPr>
        <w:pStyle w:val="Textoindependiente"/>
        <w:ind w:left="-284" w:right="3"/>
        <w:rPr>
          <w:rFonts w:ascii="Arial" w:hAnsi="Arial" w:cs="Arial"/>
          <w:i/>
          <w:sz w:val="24"/>
          <w:szCs w:val="24"/>
          <w:lang w:val="es-MX"/>
        </w:rPr>
      </w:pPr>
    </w:p>
    <w:p w:rsidR="008B6C88" w:rsidRPr="00F63C7B" w:rsidRDefault="008B6C88" w:rsidP="00F63C7B">
      <w:pPr>
        <w:spacing w:after="0" w:line="240" w:lineRule="auto"/>
        <w:ind w:left="-284" w:right="142"/>
        <w:jc w:val="both"/>
        <w:rPr>
          <w:rFonts w:ascii="Arial" w:eastAsia="Microsoft JhengHei" w:hAnsi="Arial" w:cs="Arial"/>
          <w:i/>
          <w:sz w:val="24"/>
          <w:szCs w:val="24"/>
        </w:rPr>
      </w:pPr>
      <w:r w:rsidRPr="00F63C7B">
        <w:rPr>
          <w:rFonts w:ascii="Arial" w:eastAsia="Microsoft JhengHei" w:hAnsi="Arial" w:cs="Arial"/>
          <w:b/>
          <w:i/>
          <w:sz w:val="24"/>
          <w:szCs w:val="24"/>
        </w:rPr>
        <w:t>Artículo 23.-</w:t>
      </w:r>
      <w:r w:rsidRPr="00F63C7B">
        <w:rPr>
          <w:rFonts w:ascii="Arial" w:eastAsia="Microsoft JhengHei" w:hAnsi="Arial" w:cs="Arial"/>
          <w:i/>
          <w:sz w:val="24"/>
          <w:szCs w:val="24"/>
        </w:rPr>
        <w:t xml:space="preserve"> El procedimiento de los trámites y servicios señalados en los Lineamientos, se podrá realizar, de manera parcial o total, por medios electrónicos, en los términos de la Ley de Firma Electrónica Avanzada para el Estado de Jalisco y sus Municipios, así como lo que determine este Reglamento.</w:t>
      </w:r>
    </w:p>
    <w:p w:rsidR="008B6C88" w:rsidRPr="00F63C7B" w:rsidRDefault="008B6C88" w:rsidP="00F63C7B">
      <w:pPr>
        <w:spacing w:after="0" w:line="240" w:lineRule="auto"/>
        <w:ind w:left="-284" w:right="142"/>
        <w:jc w:val="both"/>
        <w:rPr>
          <w:rFonts w:ascii="Arial" w:eastAsia="Microsoft JhengHei" w:hAnsi="Arial" w:cs="Arial"/>
          <w:i/>
          <w:sz w:val="24"/>
          <w:szCs w:val="24"/>
        </w:rPr>
      </w:pPr>
      <w:r w:rsidRPr="00F63C7B">
        <w:rPr>
          <w:rFonts w:ascii="Arial" w:eastAsia="Microsoft JhengHei" w:hAnsi="Arial" w:cs="Arial"/>
          <w:i/>
          <w:sz w:val="24"/>
          <w:szCs w:val="24"/>
        </w:rPr>
        <w:t xml:space="preserve">Para el procedimiento total por medios electrónicos, la firma electrónica avanzada será obligatoria, tanto para las autoridades como para los particulares. </w:t>
      </w:r>
    </w:p>
    <w:p w:rsidR="008B6C88" w:rsidRPr="00F63C7B" w:rsidRDefault="008B6C88" w:rsidP="00F63C7B">
      <w:pPr>
        <w:spacing w:after="0" w:line="240" w:lineRule="auto"/>
        <w:ind w:left="-284" w:right="142"/>
        <w:jc w:val="both"/>
        <w:rPr>
          <w:rFonts w:ascii="Arial" w:eastAsia="Microsoft JhengHei" w:hAnsi="Arial" w:cs="Arial"/>
          <w:b/>
          <w:i/>
          <w:sz w:val="24"/>
          <w:szCs w:val="24"/>
        </w:rPr>
      </w:pPr>
    </w:p>
    <w:p w:rsidR="008B6C88" w:rsidRPr="00F63C7B" w:rsidRDefault="008B6C88" w:rsidP="00F63C7B">
      <w:pPr>
        <w:spacing w:after="0" w:line="240" w:lineRule="auto"/>
        <w:ind w:left="-284" w:right="142"/>
        <w:jc w:val="both"/>
        <w:rPr>
          <w:rFonts w:ascii="Arial" w:eastAsia="Microsoft JhengHei" w:hAnsi="Arial" w:cs="Arial"/>
          <w:i/>
          <w:sz w:val="24"/>
          <w:szCs w:val="24"/>
        </w:rPr>
      </w:pPr>
      <w:r w:rsidRPr="00F63C7B">
        <w:rPr>
          <w:rFonts w:ascii="Arial" w:eastAsia="Microsoft JhengHei" w:hAnsi="Arial" w:cs="Arial"/>
          <w:b/>
          <w:i/>
          <w:sz w:val="24"/>
          <w:szCs w:val="24"/>
        </w:rPr>
        <w:t>Artículo 24.-</w:t>
      </w:r>
      <w:r w:rsidRPr="00F63C7B">
        <w:rPr>
          <w:rFonts w:ascii="Arial" w:eastAsia="Microsoft JhengHei" w:hAnsi="Arial" w:cs="Arial"/>
          <w:i/>
          <w:sz w:val="24"/>
          <w:szCs w:val="24"/>
        </w:rPr>
        <w:t xml:space="preserve"> Si los particulares no cuentan con la firma electrónica avanzada podrán gestionar sus solicitudes a través del Sistema de Información bajo un esquema parcial, el cual permite que la solicitud y, en su caso, el desahogo de la prevención, se entreguen de forma presencial en las Dependencias o Entidades y, en su caso, que las resoluciones se notifiquen por medios electrónicos. </w:t>
      </w:r>
    </w:p>
    <w:p w:rsidR="008B6C88" w:rsidRPr="00F63C7B" w:rsidRDefault="008B6C88" w:rsidP="00F63C7B">
      <w:pPr>
        <w:spacing w:after="0" w:line="240" w:lineRule="auto"/>
        <w:ind w:left="-284" w:right="142"/>
        <w:jc w:val="both"/>
        <w:rPr>
          <w:rFonts w:ascii="Arial" w:eastAsia="Microsoft JhengHei" w:hAnsi="Arial" w:cs="Arial"/>
          <w:i/>
          <w:sz w:val="24"/>
          <w:szCs w:val="24"/>
        </w:rPr>
      </w:pPr>
      <w:r w:rsidRPr="00F63C7B">
        <w:rPr>
          <w:rFonts w:ascii="Arial" w:eastAsia="Microsoft JhengHei" w:hAnsi="Arial" w:cs="Arial"/>
          <w:i/>
          <w:sz w:val="24"/>
          <w:szCs w:val="24"/>
        </w:rPr>
        <w:t xml:space="preserve">En este caso, el funcionario público de la Dependencia o Entidad generará y entregará una clave única al particular, previa acreditación de su personalidad, con la cual tendrá acceso a su Tablero Electrónico. </w:t>
      </w:r>
    </w:p>
    <w:p w:rsidR="008B6C88" w:rsidRPr="00F63C7B" w:rsidRDefault="008B6C88" w:rsidP="00F63C7B">
      <w:pPr>
        <w:spacing w:after="0" w:line="240" w:lineRule="auto"/>
        <w:ind w:left="-284" w:right="142"/>
        <w:jc w:val="both"/>
        <w:rPr>
          <w:rFonts w:ascii="Arial" w:eastAsia="Microsoft JhengHei" w:hAnsi="Arial" w:cs="Arial"/>
          <w:i/>
          <w:sz w:val="24"/>
          <w:szCs w:val="24"/>
        </w:rPr>
      </w:pPr>
      <w:r w:rsidRPr="00F63C7B">
        <w:rPr>
          <w:rFonts w:ascii="Arial" w:eastAsia="Microsoft JhengHei" w:hAnsi="Arial" w:cs="Arial"/>
          <w:i/>
          <w:sz w:val="24"/>
          <w:szCs w:val="24"/>
        </w:rPr>
        <w:t>En el esquema parcial, la documentación que deba ser suscrita por el particular en términos de los ordenamientos jurídicos aplicables, será firmada autógrafamente. Cuando este Reglamento establezca como requisito la firma, se entenderá la firma electrónica avanzada o la firma autógrafa.</w:t>
      </w:r>
    </w:p>
    <w:p w:rsidR="008B6C88" w:rsidRPr="00F63C7B" w:rsidRDefault="008B6C88" w:rsidP="00F63C7B">
      <w:pPr>
        <w:spacing w:after="0" w:line="240" w:lineRule="auto"/>
        <w:ind w:left="-284" w:right="142"/>
        <w:jc w:val="both"/>
        <w:rPr>
          <w:rFonts w:ascii="Arial" w:eastAsia="Microsoft JhengHei" w:hAnsi="Arial" w:cs="Arial"/>
          <w:b/>
          <w:i/>
          <w:sz w:val="24"/>
          <w:szCs w:val="24"/>
        </w:rPr>
      </w:pPr>
    </w:p>
    <w:p w:rsidR="008B6C88" w:rsidRPr="00F63C7B" w:rsidRDefault="008B6C88" w:rsidP="00F63C7B">
      <w:pPr>
        <w:spacing w:after="0" w:line="240" w:lineRule="auto"/>
        <w:ind w:left="-284" w:right="142"/>
        <w:jc w:val="both"/>
        <w:rPr>
          <w:rFonts w:ascii="Arial" w:eastAsia="Microsoft JhengHei" w:hAnsi="Arial" w:cs="Arial"/>
          <w:i/>
          <w:sz w:val="24"/>
          <w:szCs w:val="24"/>
        </w:rPr>
      </w:pPr>
      <w:r w:rsidRPr="00F63C7B">
        <w:rPr>
          <w:rFonts w:ascii="Arial" w:eastAsia="Microsoft JhengHei" w:hAnsi="Arial" w:cs="Arial"/>
          <w:b/>
          <w:i/>
          <w:sz w:val="24"/>
          <w:szCs w:val="24"/>
        </w:rPr>
        <w:t xml:space="preserve">Artículo 25.- </w:t>
      </w:r>
      <w:r w:rsidRPr="00F63C7B">
        <w:rPr>
          <w:rFonts w:ascii="Arial" w:eastAsia="Microsoft JhengHei" w:hAnsi="Arial" w:cs="Arial"/>
          <w:i/>
          <w:sz w:val="24"/>
          <w:szCs w:val="24"/>
        </w:rPr>
        <w:t xml:space="preserve">El particular podrá enviar la solicitud de las licencias a través del Sistema de Información cualquier día y hora. Sin embargo, se tendrá por recibida el día y hora hábil siguiente para todos los efectos legales. </w:t>
      </w:r>
    </w:p>
    <w:p w:rsidR="008B6C88" w:rsidRPr="00F63C7B" w:rsidRDefault="008B6C88" w:rsidP="00F63C7B">
      <w:pPr>
        <w:spacing w:after="0" w:line="240" w:lineRule="auto"/>
        <w:ind w:left="-284" w:right="142"/>
        <w:jc w:val="both"/>
        <w:rPr>
          <w:rFonts w:ascii="Arial" w:eastAsia="Microsoft JhengHei" w:hAnsi="Arial" w:cs="Arial"/>
          <w:i/>
          <w:sz w:val="24"/>
          <w:szCs w:val="24"/>
        </w:rPr>
      </w:pPr>
      <w:r w:rsidRPr="00F63C7B">
        <w:rPr>
          <w:rFonts w:ascii="Arial" w:eastAsia="Microsoft JhengHei" w:hAnsi="Arial" w:cs="Arial"/>
          <w:i/>
          <w:sz w:val="24"/>
          <w:szCs w:val="24"/>
        </w:rPr>
        <w:t>Los plazos previstos en el presente Reglamento empezarán a correr a partir del día hábil siguiente a aquel en que hayan surtido efectos las notificaciones correspondientes.</w:t>
      </w:r>
    </w:p>
    <w:p w:rsidR="008B6C88" w:rsidRPr="00F63C7B" w:rsidRDefault="008B6C88" w:rsidP="00F63C7B">
      <w:pPr>
        <w:spacing w:after="0" w:line="240" w:lineRule="auto"/>
        <w:ind w:left="-284" w:right="142"/>
        <w:jc w:val="both"/>
        <w:rPr>
          <w:rFonts w:ascii="Arial" w:eastAsia="Microsoft JhengHei" w:hAnsi="Arial" w:cs="Arial"/>
          <w:i/>
          <w:sz w:val="24"/>
          <w:szCs w:val="24"/>
        </w:rPr>
      </w:pPr>
      <w:r w:rsidRPr="00F63C7B">
        <w:rPr>
          <w:rFonts w:ascii="Arial" w:eastAsia="Microsoft JhengHei" w:hAnsi="Arial" w:cs="Arial"/>
          <w:i/>
          <w:sz w:val="24"/>
          <w:szCs w:val="24"/>
        </w:rPr>
        <w:t>En caso de que la fecha límite del plazo o término establecido para que los sujetos obligados de este Reglamento deban presentar la información o dictar una resolución, sea un día inhábil, la misma se recorrerá al día hábil siguiente.</w:t>
      </w:r>
    </w:p>
    <w:p w:rsidR="008B6C88" w:rsidRPr="00F63C7B" w:rsidRDefault="008B6C88" w:rsidP="00F63C7B">
      <w:pPr>
        <w:spacing w:after="0" w:line="240" w:lineRule="auto"/>
        <w:ind w:left="-284"/>
        <w:jc w:val="both"/>
        <w:rPr>
          <w:rFonts w:ascii="Arial" w:eastAsia="Microsoft JhengHei" w:hAnsi="Arial" w:cs="Arial"/>
          <w:i/>
          <w:sz w:val="24"/>
          <w:szCs w:val="24"/>
        </w:rPr>
      </w:pPr>
      <w:r w:rsidRPr="00F63C7B">
        <w:rPr>
          <w:rFonts w:ascii="Arial" w:eastAsia="Microsoft JhengHei" w:hAnsi="Arial" w:cs="Arial"/>
          <w:i/>
          <w:sz w:val="24"/>
          <w:szCs w:val="24"/>
        </w:rPr>
        <w:t xml:space="preserve">El Sistema de Información considerará como días inhábiles, los sábados y domingos; el primero de enero de cada año, el primer lunes de febrero, en conmemoración del 5 de febrero; el tercer lunes de marzo, en conmemoración del 21 de marzo; 1.° y 5 de mayo; 16 y 28 de septiembre; 12 de octubre; 2 de noviembre; el tercer lunes de noviembre, en conmemoración del 20 de noviembre; 25 de diciembre; el día correspondiente a la transmisión del Poder Ejecutivo Federal; y los que determinen las leyes federales y local electorales, en el caso de elecciones ordinarias, para efectuar la jornada electoral; así como los días en que tengan vacaciones generales las autoridades competentes o aquellos cuando se suspendan las labores, los cuales deben hacer del conocimiento público mediante acuerdo del titular de la Dependencia o Entidad respectiva, mismos que se deberán publicar en los medios escritos oficiales de divulgación. </w:t>
      </w:r>
    </w:p>
    <w:p w:rsidR="008B6C88" w:rsidRPr="00F63C7B" w:rsidRDefault="008B6C88" w:rsidP="00F63C7B">
      <w:pPr>
        <w:spacing w:after="0" w:line="240" w:lineRule="auto"/>
        <w:ind w:left="-284"/>
        <w:jc w:val="both"/>
        <w:rPr>
          <w:rFonts w:ascii="Arial" w:eastAsia="Microsoft JhengHei" w:hAnsi="Arial" w:cs="Arial"/>
          <w:i/>
          <w:sz w:val="24"/>
          <w:szCs w:val="24"/>
        </w:rPr>
      </w:pPr>
      <w:r w:rsidRPr="00F63C7B">
        <w:rPr>
          <w:rFonts w:ascii="Arial" w:eastAsia="Microsoft JhengHei" w:hAnsi="Arial" w:cs="Arial"/>
          <w:i/>
          <w:sz w:val="24"/>
          <w:szCs w:val="24"/>
        </w:rPr>
        <w:t>El horario establecido como hábil para el Sistema de Información, es el comprendido entre las 8:00 y las 16:00 horas.</w:t>
      </w:r>
    </w:p>
    <w:p w:rsidR="008B6C88" w:rsidRPr="00F63C7B" w:rsidRDefault="008B6C88" w:rsidP="00F63C7B">
      <w:pPr>
        <w:spacing w:after="0" w:line="240" w:lineRule="auto"/>
        <w:ind w:left="-284"/>
        <w:jc w:val="both"/>
        <w:rPr>
          <w:rFonts w:ascii="Arial" w:eastAsia="Microsoft JhengHei" w:hAnsi="Arial" w:cs="Arial"/>
          <w:i/>
          <w:sz w:val="24"/>
          <w:szCs w:val="24"/>
        </w:rPr>
      </w:pPr>
    </w:p>
    <w:p w:rsidR="008B6C88" w:rsidRPr="00F63C7B" w:rsidRDefault="008B6C88" w:rsidP="00F63C7B">
      <w:pPr>
        <w:autoSpaceDE w:val="0"/>
        <w:autoSpaceDN w:val="0"/>
        <w:adjustRightInd w:val="0"/>
        <w:spacing w:after="0" w:line="240" w:lineRule="auto"/>
        <w:ind w:left="-284"/>
        <w:jc w:val="center"/>
        <w:rPr>
          <w:rFonts w:ascii="Arial" w:eastAsia="Microsoft JhengHei" w:hAnsi="Arial" w:cs="Arial"/>
          <w:b/>
          <w:i/>
          <w:sz w:val="24"/>
          <w:szCs w:val="24"/>
        </w:rPr>
      </w:pPr>
      <w:r w:rsidRPr="00F63C7B">
        <w:rPr>
          <w:rFonts w:ascii="Arial" w:eastAsia="Microsoft JhengHei" w:hAnsi="Arial" w:cs="Arial"/>
          <w:b/>
          <w:i/>
          <w:sz w:val="24"/>
          <w:szCs w:val="24"/>
        </w:rPr>
        <w:t>CAPÍTULO VIII</w:t>
      </w:r>
    </w:p>
    <w:p w:rsidR="008B6C88" w:rsidRPr="00F63C7B" w:rsidRDefault="008B6C88" w:rsidP="00F63C7B">
      <w:pPr>
        <w:autoSpaceDE w:val="0"/>
        <w:autoSpaceDN w:val="0"/>
        <w:adjustRightInd w:val="0"/>
        <w:spacing w:after="0" w:line="240" w:lineRule="auto"/>
        <w:ind w:left="-284"/>
        <w:jc w:val="center"/>
        <w:rPr>
          <w:rFonts w:ascii="Arial" w:eastAsia="Microsoft JhengHei" w:hAnsi="Arial" w:cs="Arial"/>
          <w:b/>
          <w:i/>
          <w:sz w:val="24"/>
          <w:szCs w:val="24"/>
        </w:rPr>
      </w:pPr>
      <w:r w:rsidRPr="00F63C7B">
        <w:rPr>
          <w:rFonts w:ascii="Arial" w:eastAsia="Microsoft JhengHei" w:hAnsi="Arial" w:cs="Arial"/>
          <w:b/>
          <w:i/>
          <w:sz w:val="24"/>
          <w:szCs w:val="24"/>
        </w:rPr>
        <w:t>DE LAS ACTUACIONES ELECTRÓNICAS Y NOTIFICACIONES</w:t>
      </w:r>
    </w:p>
    <w:p w:rsidR="008B6C88" w:rsidRPr="00F63C7B" w:rsidRDefault="008B6C88" w:rsidP="00F63C7B">
      <w:pPr>
        <w:autoSpaceDE w:val="0"/>
        <w:autoSpaceDN w:val="0"/>
        <w:adjustRightInd w:val="0"/>
        <w:spacing w:after="0" w:line="240" w:lineRule="auto"/>
        <w:ind w:left="-284"/>
        <w:jc w:val="both"/>
        <w:rPr>
          <w:rFonts w:ascii="Arial" w:eastAsia="Microsoft JhengHei" w:hAnsi="Arial" w:cs="Arial"/>
          <w:b/>
          <w:i/>
          <w:sz w:val="24"/>
          <w:szCs w:val="24"/>
        </w:rPr>
      </w:pPr>
    </w:p>
    <w:p w:rsidR="008B6C88" w:rsidRPr="00F63C7B" w:rsidRDefault="008B6C88" w:rsidP="00F63C7B">
      <w:pPr>
        <w:autoSpaceDE w:val="0"/>
        <w:autoSpaceDN w:val="0"/>
        <w:adjustRightInd w:val="0"/>
        <w:spacing w:after="0" w:line="240" w:lineRule="auto"/>
        <w:ind w:left="-284"/>
        <w:jc w:val="both"/>
        <w:rPr>
          <w:rFonts w:ascii="Arial" w:eastAsia="Microsoft JhengHei" w:hAnsi="Arial" w:cs="Arial"/>
          <w:i/>
          <w:sz w:val="24"/>
          <w:szCs w:val="24"/>
        </w:rPr>
      </w:pPr>
      <w:r w:rsidRPr="00F63C7B">
        <w:rPr>
          <w:rFonts w:ascii="Arial" w:eastAsia="Microsoft JhengHei" w:hAnsi="Arial" w:cs="Arial"/>
          <w:b/>
          <w:i/>
          <w:sz w:val="24"/>
          <w:szCs w:val="24"/>
        </w:rPr>
        <w:t xml:space="preserve">Artículo 26.- </w:t>
      </w:r>
      <w:r w:rsidRPr="00F63C7B">
        <w:rPr>
          <w:rFonts w:ascii="Arial" w:eastAsia="Microsoft JhengHei" w:hAnsi="Arial" w:cs="Arial"/>
          <w:i/>
          <w:sz w:val="24"/>
          <w:szCs w:val="24"/>
        </w:rPr>
        <w:t>La presentación de información, la emisión de actos y las actuaciones electrónicas podrán gestionarse por medio del Sistema de Información, el cual permitirá el envío y recepción de información, así como la consulta y seguimiento respecto de los procedimientos sujetos de este Reglamento.</w:t>
      </w:r>
    </w:p>
    <w:p w:rsidR="00F63C7B" w:rsidRPr="00F63C7B" w:rsidRDefault="00F63C7B" w:rsidP="00F63C7B">
      <w:pPr>
        <w:autoSpaceDE w:val="0"/>
        <w:autoSpaceDN w:val="0"/>
        <w:adjustRightInd w:val="0"/>
        <w:spacing w:after="0" w:line="240" w:lineRule="auto"/>
        <w:ind w:left="-284"/>
        <w:jc w:val="both"/>
        <w:rPr>
          <w:rFonts w:ascii="Arial" w:eastAsia="Microsoft JhengHei" w:hAnsi="Arial" w:cs="Arial"/>
          <w:i/>
          <w:sz w:val="24"/>
          <w:szCs w:val="24"/>
        </w:rPr>
      </w:pPr>
    </w:p>
    <w:p w:rsidR="008B6C88" w:rsidRPr="00F63C7B" w:rsidRDefault="008B6C88" w:rsidP="00F63C7B">
      <w:pPr>
        <w:pStyle w:val="Texto0"/>
        <w:spacing w:after="0" w:line="240" w:lineRule="auto"/>
        <w:ind w:left="-284" w:firstLine="0"/>
        <w:rPr>
          <w:rFonts w:eastAsia="Microsoft JhengHei"/>
          <w:i/>
          <w:sz w:val="24"/>
          <w:szCs w:val="24"/>
        </w:rPr>
      </w:pPr>
      <w:r w:rsidRPr="00F63C7B">
        <w:rPr>
          <w:rFonts w:eastAsia="Microsoft JhengHei"/>
          <w:b/>
          <w:i/>
          <w:sz w:val="24"/>
          <w:szCs w:val="24"/>
        </w:rPr>
        <w:t xml:space="preserve">Artículo 27.- </w:t>
      </w:r>
      <w:r w:rsidRPr="00F63C7B">
        <w:rPr>
          <w:rFonts w:eastAsia="Microsoft JhengHei"/>
          <w:i/>
          <w:sz w:val="24"/>
          <w:szCs w:val="24"/>
        </w:rPr>
        <w:t>En caso de que los particulares se adhieran al procedimiento en línea, de manera total o parcial, deberán manifestar expresamente su conformidad para que las actuaciones electrónicas se efectúen, desde su inicio hasta su conclusión, a través de medios de comunicación electrónica. También, que aceptan darse por notificados de las actuaciones electrónicas que emitan las Dependencias o Entidades, el mismo día en que consulten el Tablero Electrónico, las cuales empezarán a surtir efectos al día hábil siguiente al que hubieren sido realizadas.</w:t>
      </w:r>
    </w:p>
    <w:p w:rsidR="008B6C88" w:rsidRPr="00F63C7B" w:rsidRDefault="008B6C88" w:rsidP="00F63C7B">
      <w:pPr>
        <w:autoSpaceDE w:val="0"/>
        <w:autoSpaceDN w:val="0"/>
        <w:adjustRightInd w:val="0"/>
        <w:spacing w:after="0" w:line="240" w:lineRule="auto"/>
        <w:ind w:left="-284"/>
        <w:jc w:val="both"/>
        <w:rPr>
          <w:rFonts w:ascii="Arial" w:eastAsia="Microsoft JhengHei" w:hAnsi="Arial" w:cs="Arial"/>
          <w:i/>
          <w:sz w:val="24"/>
          <w:szCs w:val="24"/>
        </w:rPr>
      </w:pPr>
      <w:r w:rsidRPr="00F63C7B">
        <w:rPr>
          <w:rFonts w:ascii="Arial" w:eastAsia="Microsoft JhengHei" w:hAnsi="Arial" w:cs="Arial"/>
          <w:b/>
          <w:i/>
          <w:sz w:val="24"/>
          <w:szCs w:val="24"/>
        </w:rPr>
        <w:t xml:space="preserve">Artículo 28.- </w:t>
      </w:r>
      <w:r w:rsidRPr="00F63C7B">
        <w:rPr>
          <w:rFonts w:ascii="Arial" w:eastAsia="Microsoft JhengHei" w:hAnsi="Arial" w:cs="Arial"/>
          <w:i/>
          <w:sz w:val="24"/>
          <w:szCs w:val="24"/>
        </w:rPr>
        <w:t>Las solicitudes que se envíen a través del Sistema de Información, se desahogarán en los tiempos establecidos por los Lineamientos y las actuaciones que se emitan con motivo de ellas, podrán ser descargadas directamente del Tablero Electrónico.</w:t>
      </w:r>
    </w:p>
    <w:p w:rsidR="008B6C88" w:rsidRPr="00F63C7B" w:rsidRDefault="008B6C88" w:rsidP="00F63C7B">
      <w:pPr>
        <w:autoSpaceDE w:val="0"/>
        <w:autoSpaceDN w:val="0"/>
        <w:adjustRightInd w:val="0"/>
        <w:spacing w:after="0" w:line="240" w:lineRule="auto"/>
        <w:ind w:left="-284"/>
        <w:jc w:val="both"/>
        <w:rPr>
          <w:rFonts w:ascii="Arial" w:eastAsia="Microsoft JhengHei" w:hAnsi="Arial" w:cs="Arial"/>
          <w:i/>
          <w:sz w:val="24"/>
          <w:szCs w:val="24"/>
        </w:rPr>
      </w:pPr>
      <w:r w:rsidRPr="00F63C7B">
        <w:rPr>
          <w:rFonts w:ascii="Arial" w:eastAsia="Microsoft JhengHei" w:hAnsi="Arial" w:cs="Arial"/>
          <w:b/>
          <w:i/>
          <w:sz w:val="24"/>
          <w:szCs w:val="24"/>
        </w:rPr>
        <w:t>Artículo 29.-</w:t>
      </w:r>
      <w:r w:rsidRPr="00F63C7B">
        <w:rPr>
          <w:rFonts w:ascii="Arial" w:eastAsia="Microsoft JhengHei" w:hAnsi="Arial" w:cs="Arial"/>
          <w:i/>
          <w:sz w:val="24"/>
          <w:szCs w:val="24"/>
        </w:rPr>
        <w:t xml:space="preserve"> Para los efectos del artículo anterior, las personas que intervengan en el procedimiento deberán señalar un correo electrónico a través del cual, las Dependencias o Entidades informarán a los particulares de la existencia de actuaciones electrónicas o información pendiente de notificar en el Tablero Electrónico. </w:t>
      </w:r>
    </w:p>
    <w:p w:rsidR="008B6C88" w:rsidRPr="00F63C7B" w:rsidRDefault="008B6C88" w:rsidP="00F63C7B">
      <w:pPr>
        <w:autoSpaceDE w:val="0"/>
        <w:autoSpaceDN w:val="0"/>
        <w:adjustRightInd w:val="0"/>
        <w:spacing w:after="0" w:line="240" w:lineRule="auto"/>
        <w:ind w:left="-284"/>
        <w:jc w:val="both"/>
        <w:rPr>
          <w:rFonts w:ascii="Arial" w:eastAsia="Microsoft JhengHei" w:hAnsi="Arial" w:cs="Arial"/>
          <w:i/>
          <w:sz w:val="24"/>
          <w:szCs w:val="24"/>
        </w:rPr>
      </w:pPr>
      <w:r w:rsidRPr="00F63C7B">
        <w:rPr>
          <w:rFonts w:ascii="Arial" w:eastAsia="Microsoft JhengHei" w:hAnsi="Arial" w:cs="Arial"/>
          <w:i/>
          <w:sz w:val="24"/>
          <w:szCs w:val="24"/>
        </w:rPr>
        <w:t>Es responsabilidad de los particulares que intervengan en el procedimiento acceder al Tablero Electrónico para notificarse de la información o actuaciones inherentes al desarrollo de los procedimientos.</w:t>
      </w:r>
    </w:p>
    <w:p w:rsidR="008B6C88" w:rsidRPr="00F63C7B" w:rsidRDefault="008B6C88" w:rsidP="00F63C7B">
      <w:pPr>
        <w:autoSpaceDE w:val="0"/>
        <w:autoSpaceDN w:val="0"/>
        <w:adjustRightInd w:val="0"/>
        <w:spacing w:after="0" w:line="240" w:lineRule="auto"/>
        <w:ind w:left="-284"/>
        <w:jc w:val="both"/>
        <w:rPr>
          <w:rFonts w:ascii="Arial" w:eastAsia="Microsoft JhengHei" w:hAnsi="Arial" w:cs="Arial"/>
          <w:i/>
          <w:sz w:val="24"/>
          <w:szCs w:val="24"/>
        </w:rPr>
      </w:pPr>
      <w:r w:rsidRPr="00F63C7B">
        <w:rPr>
          <w:rFonts w:ascii="Arial" w:eastAsia="Microsoft JhengHei" w:hAnsi="Arial" w:cs="Arial"/>
          <w:b/>
          <w:i/>
          <w:sz w:val="24"/>
          <w:szCs w:val="24"/>
        </w:rPr>
        <w:lastRenderedPageBreak/>
        <w:t>Artículo 30.-</w:t>
      </w:r>
      <w:r w:rsidRPr="00F63C7B">
        <w:rPr>
          <w:rFonts w:ascii="Arial" w:eastAsia="Microsoft JhengHei" w:hAnsi="Arial" w:cs="Arial"/>
          <w:i/>
          <w:sz w:val="24"/>
          <w:szCs w:val="24"/>
        </w:rPr>
        <w:t xml:space="preserve"> Las notificaciones mediante el Tablero Electrónico se efectuarán atendiendo a lo siguiente:</w:t>
      </w:r>
    </w:p>
    <w:p w:rsidR="008B6C88" w:rsidRPr="00F63C7B" w:rsidRDefault="008B6C88" w:rsidP="00F63C7B">
      <w:pPr>
        <w:pStyle w:val="Prrafodelista"/>
        <w:numPr>
          <w:ilvl w:val="0"/>
          <w:numId w:val="68"/>
        </w:numPr>
        <w:spacing w:after="0" w:line="240" w:lineRule="auto"/>
        <w:ind w:left="-284" w:right="49" w:firstLine="0"/>
        <w:contextualSpacing w:val="0"/>
        <w:jc w:val="both"/>
        <w:rPr>
          <w:rFonts w:ascii="Arial" w:eastAsia="Microsoft JhengHei" w:hAnsi="Arial" w:cs="Arial"/>
          <w:i/>
          <w:sz w:val="24"/>
          <w:szCs w:val="24"/>
        </w:rPr>
      </w:pPr>
      <w:r w:rsidRPr="00F63C7B">
        <w:rPr>
          <w:rFonts w:ascii="Arial" w:eastAsia="Microsoft JhengHei" w:hAnsi="Arial" w:cs="Arial"/>
          <w:i/>
          <w:sz w:val="24"/>
          <w:szCs w:val="24"/>
        </w:rPr>
        <w:t>Las actuaciones electrónicas deberán encontrarse previamente vinculadas a las Dependencias y Entidades mediante la firma electrónica avanzada;</w:t>
      </w:r>
    </w:p>
    <w:p w:rsidR="008B6C88" w:rsidRPr="00F63C7B" w:rsidRDefault="008B6C88" w:rsidP="00F63C7B">
      <w:pPr>
        <w:pStyle w:val="Prrafodelista"/>
        <w:numPr>
          <w:ilvl w:val="0"/>
          <w:numId w:val="68"/>
        </w:numPr>
        <w:spacing w:after="0" w:line="240" w:lineRule="auto"/>
        <w:ind w:left="-284" w:right="49" w:firstLine="0"/>
        <w:contextualSpacing w:val="0"/>
        <w:jc w:val="both"/>
        <w:rPr>
          <w:rFonts w:ascii="Arial" w:eastAsia="Microsoft JhengHei" w:hAnsi="Arial" w:cs="Arial"/>
          <w:i/>
          <w:sz w:val="24"/>
          <w:szCs w:val="24"/>
        </w:rPr>
      </w:pPr>
      <w:r w:rsidRPr="00F63C7B">
        <w:rPr>
          <w:rFonts w:ascii="Arial" w:eastAsia="Microsoft JhengHei" w:hAnsi="Arial" w:cs="Arial"/>
          <w:i/>
          <w:sz w:val="24"/>
          <w:szCs w:val="24"/>
        </w:rPr>
        <w:t>La actuación electrónica se colocará en el Tablero Electrónico y se remitirá un aviso al correo electrónico del particular a efecto de que acceda al portal y se notifique del contenido;</w:t>
      </w:r>
    </w:p>
    <w:p w:rsidR="008B6C88" w:rsidRPr="00F63C7B" w:rsidRDefault="008B6C88" w:rsidP="00F63C7B">
      <w:pPr>
        <w:pStyle w:val="Prrafodelista"/>
        <w:numPr>
          <w:ilvl w:val="0"/>
          <w:numId w:val="68"/>
        </w:numPr>
        <w:spacing w:after="0" w:line="240" w:lineRule="auto"/>
        <w:ind w:left="-284" w:right="49" w:firstLine="0"/>
        <w:contextualSpacing w:val="0"/>
        <w:jc w:val="both"/>
        <w:rPr>
          <w:rFonts w:ascii="Arial" w:eastAsia="Microsoft JhengHei" w:hAnsi="Arial" w:cs="Arial"/>
          <w:i/>
          <w:sz w:val="24"/>
          <w:szCs w:val="24"/>
        </w:rPr>
      </w:pPr>
      <w:r w:rsidRPr="00F63C7B">
        <w:rPr>
          <w:rFonts w:ascii="Arial" w:eastAsia="Microsoft JhengHei" w:hAnsi="Arial" w:cs="Arial"/>
          <w:i/>
          <w:sz w:val="24"/>
          <w:szCs w:val="24"/>
        </w:rPr>
        <w:t>Para que el particular pueda acceder a las actuaciones o información que se le pretende notificar requerirá utilizar la firma electrónica avanzada o su clave única;</w:t>
      </w:r>
    </w:p>
    <w:p w:rsidR="008B6C88" w:rsidRPr="00F63C7B" w:rsidRDefault="008B6C88" w:rsidP="00F63C7B">
      <w:pPr>
        <w:pStyle w:val="Prrafodelista"/>
        <w:numPr>
          <w:ilvl w:val="0"/>
          <w:numId w:val="68"/>
        </w:numPr>
        <w:spacing w:after="0" w:line="240" w:lineRule="auto"/>
        <w:ind w:left="-284" w:right="49" w:firstLine="0"/>
        <w:contextualSpacing w:val="0"/>
        <w:jc w:val="both"/>
        <w:rPr>
          <w:rFonts w:ascii="Arial" w:eastAsia="Microsoft JhengHei" w:hAnsi="Arial" w:cs="Arial"/>
          <w:i/>
          <w:sz w:val="24"/>
          <w:szCs w:val="24"/>
        </w:rPr>
      </w:pPr>
      <w:r w:rsidRPr="00F63C7B">
        <w:rPr>
          <w:rFonts w:ascii="Arial" w:eastAsia="Microsoft JhengHei" w:hAnsi="Arial" w:cs="Arial"/>
          <w:i/>
          <w:sz w:val="24"/>
          <w:szCs w:val="24"/>
        </w:rPr>
        <w:t>En el momento en que el particular acceda al Tablero Electrónico y descargue la actuación electrónica, se generará un sello digital de marcado cronológico que identificará el momento exacto en que fue efectuada la notificación, para los efectos legales correspondientes; y</w:t>
      </w:r>
    </w:p>
    <w:p w:rsidR="008B6C88" w:rsidRPr="00F63C7B" w:rsidRDefault="008B6C88" w:rsidP="00F63C7B">
      <w:pPr>
        <w:pStyle w:val="Prrafodelista"/>
        <w:numPr>
          <w:ilvl w:val="0"/>
          <w:numId w:val="68"/>
        </w:numPr>
        <w:spacing w:after="0" w:line="240" w:lineRule="auto"/>
        <w:ind w:left="-284" w:right="49" w:firstLine="0"/>
        <w:contextualSpacing w:val="0"/>
        <w:jc w:val="both"/>
        <w:rPr>
          <w:rFonts w:ascii="Arial" w:eastAsia="Microsoft JhengHei" w:hAnsi="Arial" w:cs="Arial"/>
          <w:i/>
          <w:sz w:val="24"/>
          <w:szCs w:val="24"/>
        </w:rPr>
      </w:pPr>
      <w:r w:rsidRPr="00F63C7B">
        <w:rPr>
          <w:rFonts w:ascii="Arial" w:eastAsia="Microsoft JhengHei" w:hAnsi="Arial" w:cs="Arial"/>
          <w:i/>
          <w:sz w:val="24"/>
          <w:szCs w:val="24"/>
        </w:rPr>
        <w:t>Cuando el particular no acceda al contenido de la actuación electrónica dentro de los 2 días hábiles siguientes a la remisión del aviso al correo electrónico a que se refiere la fracción II del presente artículo, se entenderá que fue notificada el último día del plazo a que se refiere esta fracción y se creará un sello digital de marcado cronológico que, identificará el momento exacto en que se generó la notificación, para efectuar el cómputo de los plazos y términos respectivos.</w:t>
      </w:r>
    </w:p>
    <w:p w:rsidR="008B6C88" w:rsidRPr="00F63C7B" w:rsidRDefault="008B6C88" w:rsidP="00F63C7B">
      <w:pPr>
        <w:pStyle w:val="Textoindependiente"/>
        <w:ind w:left="-284" w:right="3"/>
        <w:rPr>
          <w:rFonts w:ascii="Arial" w:hAnsi="Arial" w:cs="Arial"/>
          <w:i/>
          <w:sz w:val="24"/>
          <w:szCs w:val="24"/>
          <w:lang w:val="es-MX"/>
        </w:rPr>
      </w:pPr>
    </w:p>
    <w:p w:rsidR="008B6C88" w:rsidRPr="00F63C7B" w:rsidRDefault="008B6C88" w:rsidP="00F63C7B">
      <w:pPr>
        <w:pStyle w:val="Textoindependiente"/>
        <w:ind w:left="-284" w:right="3"/>
        <w:rPr>
          <w:rFonts w:ascii="Arial" w:hAnsi="Arial" w:cs="Arial"/>
          <w:i/>
          <w:sz w:val="24"/>
          <w:szCs w:val="24"/>
          <w:lang w:val="es-MX"/>
        </w:rPr>
      </w:pPr>
      <w:r w:rsidRPr="00F63C7B">
        <w:rPr>
          <w:rFonts w:ascii="Arial" w:hAnsi="Arial" w:cs="Arial"/>
          <w:b/>
          <w:i/>
          <w:sz w:val="24"/>
          <w:szCs w:val="24"/>
          <w:lang w:val="es-MX"/>
        </w:rPr>
        <w:t xml:space="preserve">Artículo 31.- </w:t>
      </w:r>
      <w:r w:rsidRPr="00F63C7B">
        <w:rPr>
          <w:rFonts w:ascii="Arial" w:hAnsi="Arial" w:cs="Arial"/>
          <w:i/>
          <w:sz w:val="24"/>
          <w:szCs w:val="24"/>
          <w:lang w:val="es-MX"/>
        </w:rPr>
        <w:t>La Dirección de Proceso e Informática deberá prever los sistemas necesarios para generar un acuse de recibo electrónico para hacer constar la recepción de promociones o solicitudes, misma que debe incorporar como mínimo los siguientes</w:t>
      </w:r>
      <w:r w:rsidRPr="00F63C7B">
        <w:rPr>
          <w:rFonts w:ascii="Arial" w:hAnsi="Arial" w:cs="Arial"/>
          <w:i/>
          <w:spacing w:val="-14"/>
          <w:sz w:val="24"/>
          <w:szCs w:val="24"/>
          <w:lang w:val="es-MX"/>
        </w:rPr>
        <w:t xml:space="preserve"> </w:t>
      </w:r>
      <w:r w:rsidRPr="00F63C7B">
        <w:rPr>
          <w:rFonts w:ascii="Arial" w:hAnsi="Arial" w:cs="Arial"/>
          <w:i/>
          <w:sz w:val="24"/>
          <w:szCs w:val="24"/>
          <w:lang w:val="es-MX"/>
        </w:rPr>
        <w:t>elementos:</w:t>
      </w:r>
    </w:p>
    <w:p w:rsidR="008B6C88" w:rsidRPr="00F63C7B" w:rsidRDefault="008B6C88" w:rsidP="00F63C7B">
      <w:pPr>
        <w:pStyle w:val="Textoindependiente"/>
        <w:numPr>
          <w:ilvl w:val="0"/>
          <w:numId w:val="65"/>
        </w:numPr>
        <w:autoSpaceDE/>
        <w:autoSpaceDN/>
        <w:adjustRightInd/>
        <w:ind w:left="-284" w:right="3" w:firstLine="0"/>
        <w:jc w:val="both"/>
        <w:rPr>
          <w:rFonts w:ascii="Arial" w:hAnsi="Arial" w:cs="Arial"/>
          <w:i/>
          <w:sz w:val="24"/>
          <w:szCs w:val="24"/>
          <w:lang w:val="es-MX"/>
        </w:rPr>
      </w:pPr>
      <w:r w:rsidRPr="00F63C7B">
        <w:rPr>
          <w:rFonts w:ascii="Arial" w:hAnsi="Arial" w:cs="Arial"/>
          <w:i/>
          <w:sz w:val="24"/>
          <w:szCs w:val="24"/>
          <w:lang w:val="es-MX"/>
        </w:rPr>
        <w:t>Nombre de la Dependencia o Entidad, o en su caso, el servidor público competente;</w:t>
      </w:r>
    </w:p>
    <w:p w:rsidR="008B6C88" w:rsidRPr="00F63C7B" w:rsidRDefault="008B6C88" w:rsidP="00F63C7B">
      <w:pPr>
        <w:pStyle w:val="Textoindependiente"/>
        <w:numPr>
          <w:ilvl w:val="0"/>
          <w:numId w:val="65"/>
        </w:numPr>
        <w:autoSpaceDE/>
        <w:autoSpaceDN/>
        <w:adjustRightInd/>
        <w:ind w:left="-284" w:right="3" w:firstLine="0"/>
        <w:jc w:val="both"/>
        <w:rPr>
          <w:rFonts w:ascii="Arial" w:hAnsi="Arial" w:cs="Arial"/>
          <w:i/>
          <w:sz w:val="24"/>
          <w:szCs w:val="24"/>
          <w:lang w:val="es-MX"/>
        </w:rPr>
      </w:pPr>
      <w:r w:rsidRPr="00F63C7B">
        <w:rPr>
          <w:rFonts w:ascii="Arial" w:hAnsi="Arial" w:cs="Arial"/>
          <w:i/>
          <w:sz w:val="24"/>
          <w:szCs w:val="24"/>
          <w:lang w:val="es-MX"/>
        </w:rPr>
        <w:t>Denominación del</w:t>
      </w:r>
      <w:r w:rsidRPr="00F63C7B">
        <w:rPr>
          <w:rFonts w:ascii="Arial" w:hAnsi="Arial" w:cs="Arial"/>
          <w:i/>
          <w:spacing w:val="-9"/>
          <w:sz w:val="24"/>
          <w:szCs w:val="24"/>
          <w:lang w:val="es-MX"/>
        </w:rPr>
        <w:t xml:space="preserve"> </w:t>
      </w:r>
      <w:r w:rsidRPr="00F63C7B">
        <w:rPr>
          <w:rFonts w:ascii="Arial" w:hAnsi="Arial" w:cs="Arial"/>
          <w:i/>
          <w:sz w:val="24"/>
          <w:szCs w:val="24"/>
          <w:lang w:val="es-MX"/>
        </w:rPr>
        <w:t xml:space="preserve">trámite o servicio; y </w:t>
      </w:r>
    </w:p>
    <w:p w:rsidR="008B6C88" w:rsidRPr="00F63C7B" w:rsidRDefault="008B6C88" w:rsidP="00F63C7B">
      <w:pPr>
        <w:pStyle w:val="Textoindependiente"/>
        <w:numPr>
          <w:ilvl w:val="0"/>
          <w:numId w:val="65"/>
        </w:numPr>
        <w:autoSpaceDE/>
        <w:autoSpaceDN/>
        <w:adjustRightInd/>
        <w:ind w:left="-284" w:right="3" w:firstLine="0"/>
        <w:jc w:val="both"/>
        <w:rPr>
          <w:rFonts w:ascii="Arial" w:hAnsi="Arial" w:cs="Arial"/>
          <w:i/>
          <w:sz w:val="24"/>
          <w:szCs w:val="24"/>
          <w:lang w:val="es-MX"/>
        </w:rPr>
      </w:pPr>
      <w:r w:rsidRPr="00F63C7B">
        <w:rPr>
          <w:rFonts w:ascii="Arial" w:hAnsi="Arial" w:cs="Arial"/>
          <w:i/>
          <w:sz w:val="24"/>
          <w:szCs w:val="24"/>
          <w:lang w:val="es-MX"/>
        </w:rPr>
        <w:t>Fecha y hora de recepción.</w:t>
      </w:r>
    </w:p>
    <w:p w:rsidR="008B6C88" w:rsidRPr="00F63C7B" w:rsidRDefault="008B6C88" w:rsidP="00F63C7B">
      <w:pPr>
        <w:pStyle w:val="Ttulo1"/>
        <w:spacing w:line="240" w:lineRule="auto"/>
        <w:ind w:left="-284" w:right="3"/>
        <w:jc w:val="center"/>
        <w:rPr>
          <w:rFonts w:ascii="Arial" w:hAnsi="Arial" w:cs="Arial"/>
          <w:i/>
          <w:color w:val="000000" w:themeColor="text1"/>
          <w:sz w:val="24"/>
          <w:szCs w:val="24"/>
        </w:rPr>
      </w:pPr>
      <w:r w:rsidRPr="00F63C7B">
        <w:rPr>
          <w:rFonts w:ascii="Arial" w:hAnsi="Arial" w:cs="Arial"/>
          <w:i/>
          <w:color w:val="000000" w:themeColor="text1"/>
          <w:sz w:val="24"/>
          <w:szCs w:val="24"/>
        </w:rPr>
        <w:t>CAPÍTULO IX</w:t>
      </w:r>
    </w:p>
    <w:p w:rsidR="008B6C88" w:rsidRPr="002753B3" w:rsidRDefault="008B6C88" w:rsidP="00F63C7B">
      <w:pPr>
        <w:spacing w:after="0" w:line="240" w:lineRule="auto"/>
        <w:ind w:left="-284" w:right="3"/>
        <w:jc w:val="center"/>
        <w:rPr>
          <w:rFonts w:ascii="Arial" w:hAnsi="Arial" w:cs="Arial"/>
          <w:b/>
          <w:sz w:val="24"/>
          <w:szCs w:val="24"/>
        </w:rPr>
      </w:pPr>
      <w:r w:rsidRPr="002753B3">
        <w:rPr>
          <w:rFonts w:ascii="Arial" w:hAnsi="Arial" w:cs="Arial"/>
          <w:b/>
          <w:sz w:val="24"/>
          <w:szCs w:val="24"/>
        </w:rPr>
        <w:t>DE LAS RESPONSABILIDADES Y SANCIONES</w:t>
      </w:r>
    </w:p>
    <w:p w:rsidR="008B6C88" w:rsidRPr="002753B3" w:rsidRDefault="008B6C88" w:rsidP="00F63C7B">
      <w:pPr>
        <w:pStyle w:val="Textoindependiente"/>
        <w:ind w:left="-284" w:right="3"/>
        <w:rPr>
          <w:rFonts w:ascii="Arial" w:hAnsi="Arial" w:cs="Arial"/>
          <w:b/>
          <w:i/>
          <w:sz w:val="24"/>
          <w:szCs w:val="24"/>
          <w:lang w:val="es-MX"/>
        </w:rPr>
      </w:pPr>
    </w:p>
    <w:p w:rsidR="008B6C88" w:rsidRPr="002753B3" w:rsidRDefault="008B6C88" w:rsidP="00F63C7B">
      <w:pPr>
        <w:pStyle w:val="Estilo"/>
        <w:ind w:left="-284"/>
        <w:rPr>
          <w:rFonts w:cs="Arial"/>
          <w:szCs w:val="24"/>
        </w:rPr>
      </w:pPr>
      <w:r w:rsidRPr="002753B3">
        <w:rPr>
          <w:rFonts w:cs="Arial"/>
          <w:b/>
          <w:szCs w:val="24"/>
        </w:rPr>
        <w:t xml:space="preserve">Artículo 32.- </w:t>
      </w:r>
      <w:r w:rsidRPr="002753B3">
        <w:rPr>
          <w:rFonts w:cs="Arial"/>
          <w:szCs w:val="24"/>
        </w:rPr>
        <w:t>Es causa de responsabilidad de los servidores públicos el incumplimiento de este Reglamento y serán aplicables las sanciones previstas en la Ley de Responsabilidades de los Servidores Públicos del Estado de Jalisco; serán consideradas como faltas administrativas, y serán sancionadas conforme a los procedimientos que marca dicha Ley, las siguientes conductas:</w:t>
      </w:r>
    </w:p>
    <w:p w:rsidR="008B6C88" w:rsidRPr="002753B3" w:rsidRDefault="008B6C88" w:rsidP="00F63C7B">
      <w:pPr>
        <w:pStyle w:val="Estilo"/>
        <w:ind w:left="-284"/>
        <w:rPr>
          <w:rFonts w:cs="Arial"/>
          <w:i/>
          <w:szCs w:val="24"/>
        </w:rPr>
      </w:pPr>
    </w:p>
    <w:p w:rsidR="008B6C88" w:rsidRPr="002753B3" w:rsidRDefault="008B6C88" w:rsidP="00F63C7B">
      <w:pPr>
        <w:pStyle w:val="Textoindependiente"/>
        <w:numPr>
          <w:ilvl w:val="0"/>
          <w:numId w:val="66"/>
        </w:numPr>
        <w:autoSpaceDE/>
        <w:autoSpaceDN/>
        <w:adjustRightInd/>
        <w:ind w:left="-284" w:right="3" w:firstLine="0"/>
        <w:jc w:val="both"/>
        <w:rPr>
          <w:rFonts w:ascii="Arial" w:hAnsi="Arial" w:cs="Arial"/>
          <w:i/>
          <w:sz w:val="24"/>
          <w:szCs w:val="24"/>
          <w:lang w:val="es-MX"/>
        </w:rPr>
      </w:pPr>
      <w:r w:rsidRPr="002753B3">
        <w:rPr>
          <w:rFonts w:ascii="Arial" w:hAnsi="Arial" w:cs="Arial"/>
          <w:i/>
          <w:sz w:val="24"/>
          <w:szCs w:val="24"/>
          <w:lang w:val="es-MX"/>
        </w:rPr>
        <w:t>El uso indebido de la correspondencia electrónica;</w:t>
      </w:r>
    </w:p>
    <w:p w:rsidR="008B6C88" w:rsidRPr="002753B3" w:rsidRDefault="008B6C88" w:rsidP="00F63C7B">
      <w:pPr>
        <w:pStyle w:val="Prrafodelista"/>
        <w:widowControl w:val="0"/>
        <w:numPr>
          <w:ilvl w:val="0"/>
          <w:numId w:val="66"/>
        </w:numPr>
        <w:tabs>
          <w:tab w:val="left" w:pos="1108"/>
        </w:tabs>
        <w:spacing w:after="0" w:line="240" w:lineRule="auto"/>
        <w:ind w:left="-284" w:right="3" w:firstLine="0"/>
        <w:contextualSpacing w:val="0"/>
        <w:jc w:val="both"/>
        <w:rPr>
          <w:rFonts w:ascii="Arial" w:hAnsi="Arial" w:cs="Arial"/>
          <w:sz w:val="24"/>
          <w:szCs w:val="24"/>
        </w:rPr>
      </w:pPr>
      <w:r w:rsidRPr="002753B3">
        <w:rPr>
          <w:rFonts w:ascii="Arial" w:hAnsi="Arial" w:cs="Arial"/>
          <w:sz w:val="24"/>
          <w:szCs w:val="24"/>
        </w:rPr>
        <w:t>La utilización de la correspondencia electrónica sin el consentimiento expreso de su</w:t>
      </w:r>
      <w:r w:rsidRPr="002753B3">
        <w:rPr>
          <w:rFonts w:ascii="Arial" w:hAnsi="Arial" w:cs="Arial"/>
          <w:spacing w:val="-7"/>
          <w:sz w:val="24"/>
          <w:szCs w:val="24"/>
        </w:rPr>
        <w:t xml:space="preserve"> </w:t>
      </w:r>
      <w:r w:rsidRPr="002753B3">
        <w:rPr>
          <w:rFonts w:ascii="Arial" w:hAnsi="Arial" w:cs="Arial"/>
          <w:sz w:val="24"/>
          <w:szCs w:val="24"/>
        </w:rPr>
        <w:t>titular;</w:t>
      </w:r>
    </w:p>
    <w:p w:rsidR="008B6C88" w:rsidRPr="002753B3" w:rsidRDefault="008B6C88" w:rsidP="00F63C7B">
      <w:pPr>
        <w:pStyle w:val="Prrafodelista"/>
        <w:widowControl w:val="0"/>
        <w:numPr>
          <w:ilvl w:val="0"/>
          <w:numId w:val="66"/>
        </w:numPr>
        <w:tabs>
          <w:tab w:val="left" w:pos="1108"/>
        </w:tabs>
        <w:spacing w:after="0" w:line="240" w:lineRule="auto"/>
        <w:ind w:left="-284" w:right="3" w:firstLine="0"/>
        <w:contextualSpacing w:val="0"/>
        <w:jc w:val="both"/>
        <w:rPr>
          <w:rFonts w:ascii="Arial" w:hAnsi="Arial" w:cs="Arial"/>
          <w:sz w:val="24"/>
          <w:szCs w:val="24"/>
        </w:rPr>
      </w:pPr>
      <w:r w:rsidRPr="002753B3">
        <w:rPr>
          <w:rFonts w:ascii="Arial" w:hAnsi="Arial" w:cs="Arial"/>
          <w:sz w:val="24"/>
          <w:szCs w:val="24"/>
        </w:rPr>
        <w:t>La trasmisión de información que se considere</w:t>
      </w:r>
      <w:r w:rsidRPr="002753B3">
        <w:rPr>
          <w:rFonts w:ascii="Arial" w:hAnsi="Arial" w:cs="Arial"/>
          <w:spacing w:val="-17"/>
          <w:sz w:val="24"/>
          <w:szCs w:val="24"/>
        </w:rPr>
        <w:t xml:space="preserve"> </w:t>
      </w:r>
      <w:r w:rsidRPr="002753B3">
        <w:rPr>
          <w:rFonts w:ascii="Arial" w:hAnsi="Arial" w:cs="Arial"/>
          <w:sz w:val="24"/>
          <w:szCs w:val="24"/>
        </w:rPr>
        <w:t>confidencial;</w:t>
      </w:r>
    </w:p>
    <w:p w:rsidR="008B6C88" w:rsidRPr="002753B3" w:rsidRDefault="008B6C88" w:rsidP="00F63C7B">
      <w:pPr>
        <w:pStyle w:val="Prrafodelista"/>
        <w:widowControl w:val="0"/>
        <w:numPr>
          <w:ilvl w:val="0"/>
          <w:numId w:val="66"/>
        </w:numPr>
        <w:tabs>
          <w:tab w:val="left" w:pos="1108"/>
        </w:tabs>
        <w:spacing w:after="0" w:line="240" w:lineRule="auto"/>
        <w:ind w:left="-284" w:right="3" w:firstLine="0"/>
        <w:contextualSpacing w:val="0"/>
        <w:jc w:val="both"/>
        <w:rPr>
          <w:rFonts w:ascii="Arial" w:hAnsi="Arial" w:cs="Arial"/>
          <w:sz w:val="24"/>
          <w:szCs w:val="24"/>
        </w:rPr>
      </w:pPr>
      <w:r w:rsidRPr="002753B3">
        <w:rPr>
          <w:rFonts w:ascii="Arial" w:hAnsi="Arial" w:cs="Arial"/>
          <w:sz w:val="24"/>
          <w:szCs w:val="24"/>
        </w:rPr>
        <w:t>La utilización de los medios electrónicos oficiales para uso personal;</w:t>
      </w:r>
    </w:p>
    <w:p w:rsidR="008B6C88" w:rsidRPr="002753B3" w:rsidRDefault="008B6C88" w:rsidP="00F63C7B">
      <w:pPr>
        <w:pStyle w:val="Prrafodelista"/>
        <w:widowControl w:val="0"/>
        <w:numPr>
          <w:ilvl w:val="0"/>
          <w:numId w:val="66"/>
        </w:numPr>
        <w:tabs>
          <w:tab w:val="left" w:pos="1108"/>
        </w:tabs>
        <w:spacing w:after="0" w:line="240" w:lineRule="auto"/>
        <w:ind w:left="-284" w:right="3" w:firstLine="0"/>
        <w:contextualSpacing w:val="0"/>
        <w:jc w:val="both"/>
        <w:rPr>
          <w:rFonts w:ascii="Arial" w:hAnsi="Arial" w:cs="Arial"/>
          <w:sz w:val="24"/>
          <w:szCs w:val="24"/>
        </w:rPr>
      </w:pPr>
      <w:r w:rsidRPr="002753B3">
        <w:rPr>
          <w:rFonts w:ascii="Arial" w:hAnsi="Arial" w:cs="Arial"/>
          <w:sz w:val="24"/>
          <w:szCs w:val="24"/>
        </w:rPr>
        <w:t>Ocasionar intencionalmente daños a los equipos de cómputo, archivos electrónicos o a los Sistemas de Información;</w:t>
      </w:r>
      <w:r w:rsidRPr="002753B3">
        <w:rPr>
          <w:rFonts w:ascii="Arial" w:hAnsi="Arial" w:cs="Arial"/>
          <w:spacing w:val="-21"/>
          <w:sz w:val="24"/>
          <w:szCs w:val="24"/>
        </w:rPr>
        <w:t xml:space="preserve"> </w:t>
      </w:r>
      <w:r w:rsidRPr="002753B3">
        <w:rPr>
          <w:rFonts w:ascii="Arial" w:hAnsi="Arial" w:cs="Arial"/>
          <w:sz w:val="24"/>
          <w:szCs w:val="24"/>
        </w:rPr>
        <w:t>y</w:t>
      </w:r>
    </w:p>
    <w:p w:rsidR="008B6C88" w:rsidRPr="002753B3" w:rsidRDefault="008B6C88" w:rsidP="00F63C7B">
      <w:pPr>
        <w:pStyle w:val="Prrafodelista"/>
        <w:widowControl w:val="0"/>
        <w:numPr>
          <w:ilvl w:val="0"/>
          <w:numId w:val="66"/>
        </w:numPr>
        <w:tabs>
          <w:tab w:val="left" w:pos="1108"/>
        </w:tabs>
        <w:spacing w:after="0" w:line="240" w:lineRule="auto"/>
        <w:ind w:left="-284" w:right="3" w:firstLine="0"/>
        <w:contextualSpacing w:val="0"/>
        <w:jc w:val="both"/>
        <w:rPr>
          <w:rFonts w:ascii="Arial" w:hAnsi="Arial" w:cs="Arial"/>
          <w:sz w:val="24"/>
          <w:szCs w:val="24"/>
        </w:rPr>
      </w:pPr>
      <w:r w:rsidRPr="002753B3">
        <w:rPr>
          <w:rFonts w:ascii="Arial" w:hAnsi="Arial" w:cs="Arial"/>
          <w:sz w:val="24"/>
          <w:szCs w:val="24"/>
        </w:rPr>
        <w:t>Cualquier otra que por su naturaleza contravenga las disposiciones del presente Reglamento.</w:t>
      </w:r>
    </w:p>
    <w:p w:rsidR="008B6C88" w:rsidRPr="002753B3" w:rsidRDefault="008B6C88" w:rsidP="00F63C7B">
      <w:pPr>
        <w:pStyle w:val="Textoindependiente"/>
        <w:ind w:left="-284" w:right="3"/>
        <w:rPr>
          <w:rFonts w:ascii="Arial" w:hAnsi="Arial" w:cs="Arial"/>
          <w:b/>
          <w:i/>
          <w:sz w:val="24"/>
          <w:szCs w:val="24"/>
          <w:lang w:val="es-MX"/>
        </w:rPr>
      </w:pPr>
    </w:p>
    <w:p w:rsidR="008B6C88" w:rsidRPr="002753B3" w:rsidRDefault="008B6C88" w:rsidP="00F63C7B">
      <w:pPr>
        <w:pStyle w:val="Textoindependiente"/>
        <w:ind w:left="-284" w:right="3"/>
        <w:rPr>
          <w:rFonts w:ascii="Arial" w:hAnsi="Arial" w:cs="Arial"/>
          <w:i/>
          <w:sz w:val="24"/>
          <w:szCs w:val="24"/>
          <w:lang w:val="es-MX"/>
        </w:rPr>
      </w:pPr>
      <w:r w:rsidRPr="002753B3">
        <w:rPr>
          <w:rFonts w:ascii="Arial" w:hAnsi="Arial" w:cs="Arial"/>
          <w:b/>
          <w:i/>
          <w:sz w:val="24"/>
          <w:szCs w:val="24"/>
          <w:lang w:val="es-MX"/>
        </w:rPr>
        <w:t xml:space="preserve">Artículo 33.- </w:t>
      </w:r>
      <w:r w:rsidRPr="002753B3">
        <w:rPr>
          <w:rFonts w:ascii="Arial" w:hAnsi="Arial" w:cs="Arial"/>
          <w:i/>
          <w:sz w:val="24"/>
          <w:szCs w:val="24"/>
          <w:lang w:val="es-MX"/>
        </w:rPr>
        <w:t>Las sanciones por faltas administrativas a que se refiere el presente Reglamento consistirá en:</w:t>
      </w:r>
    </w:p>
    <w:p w:rsidR="008B6C88" w:rsidRPr="002753B3" w:rsidRDefault="008B6C88" w:rsidP="00F63C7B">
      <w:pPr>
        <w:pStyle w:val="Textoindependiente"/>
        <w:numPr>
          <w:ilvl w:val="0"/>
          <w:numId w:val="67"/>
        </w:numPr>
        <w:autoSpaceDE/>
        <w:autoSpaceDN/>
        <w:adjustRightInd/>
        <w:ind w:left="-284" w:right="3" w:firstLine="0"/>
        <w:jc w:val="both"/>
        <w:rPr>
          <w:rFonts w:ascii="Arial" w:hAnsi="Arial" w:cs="Arial"/>
          <w:i/>
          <w:sz w:val="24"/>
          <w:szCs w:val="24"/>
        </w:rPr>
      </w:pPr>
      <w:r w:rsidRPr="002753B3">
        <w:rPr>
          <w:rFonts w:ascii="Arial" w:hAnsi="Arial" w:cs="Arial"/>
          <w:i/>
          <w:sz w:val="24"/>
          <w:szCs w:val="24"/>
        </w:rPr>
        <w:t>Amonestación;</w:t>
      </w:r>
    </w:p>
    <w:p w:rsidR="008B6C88" w:rsidRPr="002753B3" w:rsidRDefault="008B6C88" w:rsidP="00F63C7B">
      <w:pPr>
        <w:pStyle w:val="Textoindependiente"/>
        <w:numPr>
          <w:ilvl w:val="0"/>
          <w:numId w:val="67"/>
        </w:numPr>
        <w:autoSpaceDE/>
        <w:autoSpaceDN/>
        <w:adjustRightInd/>
        <w:ind w:left="-284" w:right="3" w:firstLine="0"/>
        <w:jc w:val="both"/>
        <w:rPr>
          <w:rFonts w:ascii="Arial" w:hAnsi="Arial" w:cs="Arial"/>
          <w:i/>
          <w:sz w:val="24"/>
          <w:szCs w:val="24"/>
          <w:lang w:val="es-MX"/>
        </w:rPr>
      </w:pPr>
      <w:r w:rsidRPr="002753B3">
        <w:rPr>
          <w:rFonts w:ascii="Arial" w:hAnsi="Arial" w:cs="Arial"/>
          <w:i/>
          <w:sz w:val="24"/>
          <w:szCs w:val="24"/>
          <w:lang w:val="es-MX"/>
        </w:rPr>
        <w:lastRenderedPageBreak/>
        <w:t>Suspensión en el empleo, cargo o comisión, hasta por treinta días;</w:t>
      </w:r>
    </w:p>
    <w:p w:rsidR="008B6C88" w:rsidRPr="002753B3" w:rsidRDefault="008B6C88" w:rsidP="00F63C7B">
      <w:pPr>
        <w:pStyle w:val="Textoindependiente"/>
        <w:numPr>
          <w:ilvl w:val="0"/>
          <w:numId w:val="67"/>
        </w:numPr>
        <w:autoSpaceDE/>
        <w:autoSpaceDN/>
        <w:adjustRightInd/>
        <w:ind w:left="-284" w:right="3" w:firstLine="0"/>
        <w:jc w:val="both"/>
        <w:rPr>
          <w:rFonts w:ascii="Arial" w:hAnsi="Arial" w:cs="Arial"/>
          <w:i/>
          <w:sz w:val="24"/>
          <w:szCs w:val="24"/>
          <w:lang w:val="es-MX"/>
        </w:rPr>
      </w:pPr>
      <w:r w:rsidRPr="002753B3">
        <w:rPr>
          <w:rFonts w:ascii="Arial" w:hAnsi="Arial" w:cs="Arial"/>
          <w:i/>
          <w:sz w:val="24"/>
          <w:szCs w:val="24"/>
          <w:lang w:val="es-MX"/>
        </w:rPr>
        <w:t>Cese con inhabilitación para desempeñar cualquier cargo, empleo o comisión pública hasta por un periodo de seis años.</w:t>
      </w:r>
    </w:p>
    <w:p w:rsidR="008B6C88" w:rsidRPr="002753B3" w:rsidRDefault="008B6C88" w:rsidP="00F63C7B">
      <w:pPr>
        <w:pStyle w:val="Textoindependiente"/>
        <w:ind w:left="-284" w:right="3"/>
        <w:rPr>
          <w:rFonts w:ascii="Arial" w:hAnsi="Arial" w:cs="Arial"/>
          <w:i/>
          <w:sz w:val="24"/>
          <w:szCs w:val="24"/>
          <w:lang w:val="es-MX"/>
        </w:rPr>
      </w:pPr>
    </w:p>
    <w:p w:rsidR="008B6C88" w:rsidRPr="00F63C7B" w:rsidRDefault="008B6C88" w:rsidP="00F63C7B">
      <w:pPr>
        <w:pStyle w:val="Estilo"/>
        <w:ind w:left="-284"/>
        <w:rPr>
          <w:rFonts w:cs="Arial"/>
          <w:i/>
          <w:szCs w:val="24"/>
        </w:rPr>
      </w:pPr>
      <w:r w:rsidRPr="00F63C7B">
        <w:rPr>
          <w:rFonts w:cs="Arial"/>
          <w:b/>
          <w:i/>
          <w:szCs w:val="24"/>
        </w:rPr>
        <w:t xml:space="preserve">Artículo 34.- </w:t>
      </w:r>
      <w:r w:rsidRPr="00F63C7B">
        <w:rPr>
          <w:rFonts w:cs="Arial"/>
          <w:i/>
          <w:szCs w:val="24"/>
        </w:rPr>
        <w:t>Aunado a las sanciones que se establecen en el artículo anterior, los servidores públicos responsables del daño de los equipos de cómputo y de sistemas de comunicación electrónica, serán responsables de realizar con costo para ellos los pagos que se generen por la reparación y restauración de los mismos, de conformidad con lo establecido en los artículos 30 y 31 del Reglamento de Patrimonio Municipal.</w:t>
      </w:r>
    </w:p>
    <w:p w:rsidR="008B6C88" w:rsidRPr="00F63C7B" w:rsidRDefault="008B6C88" w:rsidP="00F63C7B">
      <w:pPr>
        <w:pStyle w:val="Textoindependiente"/>
        <w:ind w:left="-284" w:right="3"/>
        <w:rPr>
          <w:rFonts w:ascii="Arial" w:hAnsi="Arial" w:cs="Arial"/>
          <w:i/>
          <w:sz w:val="24"/>
          <w:szCs w:val="24"/>
          <w:lang w:val="es-MX"/>
        </w:rPr>
      </w:pPr>
    </w:p>
    <w:p w:rsidR="008B6C88" w:rsidRPr="00F63C7B" w:rsidRDefault="008B6C88" w:rsidP="00F63C7B">
      <w:pPr>
        <w:spacing w:after="0" w:line="240" w:lineRule="auto"/>
        <w:ind w:left="-284"/>
        <w:jc w:val="both"/>
        <w:rPr>
          <w:rFonts w:ascii="Arial" w:hAnsi="Arial" w:cs="Arial"/>
          <w:i/>
          <w:sz w:val="24"/>
          <w:szCs w:val="24"/>
        </w:rPr>
      </w:pPr>
      <w:r w:rsidRPr="00F63C7B">
        <w:rPr>
          <w:rFonts w:ascii="Arial" w:hAnsi="Arial" w:cs="Arial"/>
          <w:b/>
          <w:i/>
          <w:sz w:val="24"/>
          <w:szCs w:val="24"/>
        </w:rPr>
        <w:t xml:space="preserve">Artículo 35.- </w:t>
      </w:r>
      <w:r w:rsidRPr="00F63C7B">
        <w:rPr>
          <w:rFonts w:ascii="Arial" w:hAnsi="Arial" w:cs="Arial"/>
          <w:i/>
          <w:sz w:val="24"/>
          <w:szCs w:val="24"/>
        </w:rPr>
        <w:t xml:space="preserve">El uso indebido de los medios electrónicos a cargo de los servidores públicos del gobierno municipal, será sancionado en términos de la Ley de Responsabilidades de los Servidores Públicos del Estado de Jalisco, sin perjuicio de las acciones legales que procedan. </w:t>
      </w:r>
    </w:p>
    <w:p w:rsidR="008B6C88" w:rsidRPr="00F63C7B" w:rsidRDefault="008B6C88" w:rsidP="00F63C7B">
      <w:pPr>
        <w:pStyle w:val="Estilo"/>
        <w:ind w:left="-284"/>
        <w:jc w:val="center"/>
        <w:rPr>
          <w:rFonts w:cs="Arial"/>
          <w:b/>
          <w:i/>
          <w:szCs w:val="24"/>
        </w:rPr>
      </w:pPr>
      <w:r w:rsidRPr="00F63C7B">
        <w:rPr>
          <w:rFonts w:cs="Arial"/>
          <w:b/>
          <w:i/>
          <w:szCs w:val="24"/>
        </w:rPr>
        <w:t>Capítulo X</w:t>
      </w:r>
    </w:p>
    <w:p w:rsidR="008B6C88" w:rsidRPr="00F63C7B" w:rsidRDefault="008B6C88" w:rsidP="00F63C7B">
      <w:pPr>
        <w:pStyle w:val="Estilo"/>
        <w:ind w:left="-284"/>
        <w:jc w:val="center"/>
        <w:rPr>
          <w:rFonts w:cs="Arial"/>
          <w:b/>
          <w:i/>
          <w:szCs w:val="24"/>
        </w:rPr>
      </w:pPr>
      <w:r w:rsidRPr="00F63C7B">
        <w:rPr>
          <w:rFonts w:cs="Arial"/>
          <w:b/>
          <w:i/>
          <w:szCs w:val="24"/>
        </w:rPr>
        <w:t>DE LOS RECURSOS</w:t>
      </w:r>
    </w:p>
    <w:p w:rsidR="008B6C88" w:rsidRPr="00F63C7B" w:rsidRDefault="008B6C88" w:rsidP="00F63C7B">
      <w:pPr>
        <w:pStyle w:val="Estilo"/>
        <w:ind w:left="-284"/>
        <w:rPr>
          <w:rFonts w:cs="Arial"/>
          <w:i/>
          <w:szCs w:val="24"/>
        </w:rPr>
      </w:pPr>
    </w:p>
    <w:p w:rsidR="008B6C88" w:rsidRPr="00F63C7B" w:rsidRDefault="008B6C88" w:rsidP="00F63C7B">
      <w:pPr>
        <w:spacing w:after="0" w:line="240" w:lineRule="auto"/>
        <w:ind w:left="-284"/>
        <w:jc w:val="both"/>
        <w:rPr>
          <w:rFonts w:ascii="Arial" w:hAnsi="Arial" w:cs="Arial"/>
          <w:i/>
          <w:sz w:val="24"/>
          <w:szCs w:val="24"/>
        </w:rPr>
      </w:pPr>
      <w:r w:rsidRPr="00F63C7B">
        <w:rPr>
          <w:rFonts w:ascii="Arial" w:hAnsi="Arial" w:cs="Arial"/>
          <w:b/>
          <w:i/>
          <w:sz w:val="24"/>
          <w:szCs w:val="24"/>
        </w:rPr>
        <w:t xml:space="preserve">Artículo 36.- </w:t>
      </w:r>
      <w:r w:rsidRPr="00F63C7B">
        <w:rPr>
          <w:rFonts w:ascii="Arial" w:hAnsi="Arial" w:cs="Arial"/>
          <w:i/>
          <w:sz w:val="24"/>
          <w:szCs w:val="24"/>
        </w:rPr>
        <w:t>Contra los actos y resoluciones emitidos por las autoridades municipales en la aplicación de este Reglamento, los interesados afectados podrán interponer los recursos y medios de defensa establecidos en la Ley del Procedimiento Administrativo del Estado de Jalisco.</w:t>
      </w:r>
    </w:p>
    <w:p w:rsidR="001202AB" w:rsidRDefault="001202AB" w:rsidP="00F63C7B">
      <w:pPr>
        <w:autoSpaceDE w:val="0"/>
        <w:autoSpaceDN w:val="0"/>
        <w:adjustRightInd w:val="0"/>
        <w:spacing w:after="0" w:line="240" w:lineRule="auto"/>
        <w:ind w:left="-284"/>
        <w:jc w:val="center"/>
        <w:rPr>
          <w:rFonts w:ascii="Arial" w:hAnsi="Arial" w:cs="Arial"/>
          <w:b/>
          <w:bCs/>
          <w:i/>
          <w:sz w:val="24"/>
          <w:szCs w:val="24"/>
        </w:rPr>
      </w:pPr>
    </w:p>
    <w:p w:rsidR="008B6C88" w:rsidRDefault="008B6C88" w:rsidP="00F63C7B">
      <w:pPr>
        <w:autoSpaceDE w:val="0"/>
        <w:autoSpaceDN w:val="0"/>
        <w:adjustRightInd w:val="0"/>
        <w:spacing w:after="0" w:line="240" w:lineRule="auto"/>
        <w:ind w:left="-284"/>
        <w:jc w:val="center"/>
        <w:rPr>
          <w:rFonts w:ascii="Arial" w:hAnsi="Arial" w:cs="Arial"/>
          <w:b/>
          <w:bCs/>
          <w:i/>
          <w:sz w:val="24"/>
          <w:szCs w:val="24"/>
        </w:rPr>
      </w:pPr>
      <w:r w:rsidRPr="00F63C7B">
        <w:rPr>
          <w:rFonts w:ascii="Arial" w:hAnsi="Arial" w:cs="Arial"/>
          <w:b/>
          <w:bCs/>
          <w:i/>
          <w:sz w:val="24"/>
          <w:szCs w:val="24"/>
        </w:rPr>
        <w:t>Artículos Transitorios:</w:t>
      </w:r>
    </w:p>
    <w:p w:rsidR="001202AB" w:rsidRPr="00F63C7B" w:rsidRDefault="001202AB" w:rsidP="00F63C7B">
      <w:pPr>
        <w:autoSpaceDE w:val="0"/>
        <w:autoSpaceDN w:val="0"/>
        <w:adjustRightInd w:val="0"/>
        <w:spacing w:after="0" w:line="240" w:lineRule="auto"/>
        <w:ind w:left="-284"/>
        <w:jc w:val="center"/>
        <w:rPr>
          <w:rFonts w:ascii="Arial" w:hAnsi="Arial" w:cs="Arial"/>
          <w:b/>
          <w:bCs/>
          <w:i/>
          <w:sz w:val="24"/>
          <w:szCs w:val="24"/>
        </w:rPr>
      </w:pPr>
    </w:p>
    <w:p w:rsidR="008B6C88" w:rsidRPr="00F63C7B" w:rsidRDefault="008B6C88" w:rsidP="001202AB">
      <w:pPr>
        <w:autoSpaceDE w:val="0"/>
        <w:autoSpaceDN w:val="0"/>
        <w:adjustRightInd w:val="0"/>
        <w:spacing w:after="0" w:line="240" w:lineRule="auto"/>
        <w:ind w:left="-284"/>
        <w:jc w:val="both"/>
        <w:rPr>
          <w:rFonts w:ascii="Arial" w:hAnsi="Arial" w:cs="Arial"/>
          <w:b/>
          <w:i/>
          <w:sz w:val="24"/>
          <w:szCs w:val="24"/>
        </w:rPr>
      </w:pPr>
      <w:r w:rsidRPr="00F63C7B">
        <w:rPr>
          <w:rFonts w:ascii="Arial" w:hAnsi="Arial" w:cs="Arial"/>
          <w:b/>
          <w:bCs/>
          <w:i/>
          <w:sz w:val="24"/>
          <w:szCs w:val="24"/>
        </w:rPr>
        <w:t xml:space="preserve">Primero. </w:t>
      </w:r>
      <w:r w:rsidRPr="00F63C7B">
        <w:rPr>
          <w:rFonts w:ascii="Arial" w:hAnsi="Arial" w:cs="Arial"/>
          <w:bCs/>
          <w:i/>
          <w:sz w:val="24"/>
          <w:szCs w:val="24"/>
        </w:rPr>
        <w:t xml:space="preserve"> Publíquese el presente </w:t>
      </w:r>
      <w:r w:rsidRPr="00F63C7B">
        <w:rPr>
          <w:rFonts w:ascii="Arial" w:hAnsi="Arial" w:cs="Arial"/>
          <w:b/>
          <w:bCs/>
          <w:i/>
          <w:sz w:val="24"/>
          <w:szCs w:val="24"/>
        </w:rPr>
        <w:t>Reglamento del Uso de Medios Electrónicos del Ayuntamiento de San Pedro Tlaquepaque</w:t>
      </w:r>
    </w:p>
    <w:p w:rsidR="008B6C88" w:rsidRPr="00F63C7B" w:rsidRDefault="008B6C88" w:rsidP="001202AB">
      <w:pPr>
        <w:autoSpaceDE w:val="0"/>
        <w:autoSpaceDN w:val="0"/>
        <w:adjustRightInd w:val="0"/>
        <w:spacing w:after="0" w:line="240" w:lineRule="auto"/>
        <w:ind w:left="-284"/>
        <w:jc w:val="both"/>
        <w:rPr>
          <w:rFonts w:ascii="Arial" w:hAnsi="Arial" w:cs="Arial"/>
          <w:i/>
          <w:sz w:val="24"/>
          <w:szCs w:val="24"/>
        </w:rPr>
      </w:pPr>
      <w:r w:rsidRPr="00F63C7B">
        <w:rPr>
          <w:rFonts w:ascii="Arial" w:hAnsi="Arial" w:cs="Arial"/>
          <w:b/>
          <w:bCs/>
          <w:i/>
          <w:sz w:val="24"/>
          <w:szCs w:val="24"/>
        </w:rPr>
        <w:t xml:space="preserve">Segundo.  El presente reglamento </w:t>
      </w:r>
      <w:r w:rsidRPr="00F63C7B">
        <w:rPr>
          <w:rFonts w:ascii="Arial" w:hAnsi="Arial" w:cs="Arial"/>
          <w:i/>
          <w:sz w:val="24"/>
          <w:szCs w:val="24"/>
        </w:rPr>
        <w:t xml:space="preserve">entrará en vigor al día siguiente de su publicación en la </w:t>
      </w:r>
      <w:r w:rsidRPr="00F63C7B">
        <w:rPr>
          <w:rFonts w:ascii="Arial" w:hAnsi="Arial" w:cs="Arial"/>
          <w:i/>
          <w:iCs/>
          <w:sz w:val="24"/>
          <w:szCs w:val="24"/>
        </w:rPr>
        <w:t xml:space="preserve">Gaceta Municipal </w:t>
      </w:r>
      <w:r w:rsidRPr="00F63C7B">
        <w:rPr>
          <w:rFonts w:ascii="Arial" w:hAnsi="Arial" w:cs="Arial"/>
          <w:i/>
          <w:sz w:val="24"/>
          <w:szCs w:val="24"/>
        </w:rPr>
        <w:t>de San Pedro Tlaquepaque.</w:t>
      </w:r>
    </w:p>
    <w:p w:rsidR="008B6C88" w:rsidRPr="00F63C7B" w:rsidRDefault="008B6C88" w:rsidP="001202AB">
      <w:pPr>
        <w:autoSpaceDE w:val="0"/>
        <w:autoSpaceDN w:val="0"/>
        <w:adjustRightInd w:val="0"/>
        <w:spacing w:after="0" w:line="240" w:lineRule="auto"/>
        <w:ind w:left="-284"/>
        <w:jc w:val="both"/>
        <w:rPr>
          <w:rFonts w:ascii="Arial" w:hAnsi="Arial" w:cs="Arial"/>
          <w:i/>
          <w:sz w:val="24"/>
          <w:szCs w:val="24"/>
        </w:rPr>
      </w:pPr>
      <w:r w:rsidRPr="00F63C7B">
        <w:rPr>
          <w:rFonts w:ascii="Arial" w:hAnsi="Arial" w:cs="Arial"/>
          <w:b/>
          <w:bCs/>
          <w:i/>
          <w:sz w:val="24"/>
          <w:szCs w:val="24"/>
        </w:rPr>
        <w:t xml:space="preserve">Tercero.  </w:t>
      </w:r>
      <w:r w:rsidRPr="00F63C7B">
        <w:rPr>
          <w:rFonts w:ascii="Arial" w:hAnsi="Arial" w:cs="Arial"/>
          <w:i/>
          <w:sz w:val="24"/>
          <w:szCs w:val="24"/>
        </w:rPr>
        <w:t>Una vez publicado, remítase mediante oficio un tanto de ellas al Congreso del Estado de Jalisco, para los efectos de la fracción VII del artículo 42 de la Ley del Gobierno y la Administración Pública Municipal del Estado de Jalisco.</w:t>
      </w:r>
    </w:p>
    <w:p w:rsidR="008B6C88" w:rsidRPr="00F63C7B" w:rsidRDefault="008B6C88" w:rsidP="001202AB">
      <w:pPr>
        <w:autoSpaceDE w:val="0"/>
        <w:autoSpaceDN w:val="0"/>
        <w:adjustRightInd w:val="0"/>
        <w:spacing w:after="0" w:line="240" w:lineRule="auto"/>
        <w:ind w:left="-284"/>
        <w:jc w:val="both"/>
        <w:rPr>
          <w:rFonts w:ascii="Arial" w:hAnsi="Arial" w:cs="Arial"/>
          <w:i/>
          <w:sz w:val="24"/>
          <w:szCs w:val="24"/>
        </w:rPr>
      </w:pPr>
      <w:r w:rsidRPr="00F63C7B">
        <w:rPr>
          <w:rFonts w:ascii="Arial" w:hAnsi="Arial" w:cs="Arial"/>
          <w:b/>
          <w:bCs/>
          <w:i/>
          <w:sz w:val="24"/>
          <w:szCs w:val="24"/>
        </w:rPr>
        <w:t xml:space="preserve">Cuarto. </w:t>
      </w:r>
      <w:r w:rsidRPr="00F63C7B">
        <w:rPr>
          <w:rFonts w:ascii="Arial" w:hAnsi="Arial" w:cs="Arial"/>
          <w:i/>
          <w:sz w:val="24"/>
          <w:szCs w:val="24"/>
        </w:rPr>
        <w:t>El municipio a través de la Sindicatura deberá celebrar los convenios necesarios con el Gobierno del Estado de Jalisco a través de la Secretaría General de Gobierno, y Gobierno Federal por conducto del Sistema de Administración Tributaria, en materia de Firma Electrónica Certificada, a fin de que los solicitantes de trámites electrónicos puedan optar por la utilización de su firma obtenida por cualquiera de las autoridades certificadoras federales o estatales, así como para para la obtención de las firmas electrónicas certificadas de los servidores públicos del municipio.</w:t>
      </w:r>
    </w:p>
    <w:p w:rsidR="008B6C88" w:rsidRPr="00F63C7B" w:rsidRDefault="008B6C88" w:rsidP="00F63C7B">
      <w:pPr>
        <w:autoSpaceDE w:val="0"/>
        <w:autoSpaceDN w:val="0"/>
        <w:adjustRightInd w:val="0"/>
        <w:spacing w:after="0" w:line="240" w:lineRule="auto"/>
        <w:ind w:left="-284"/>
        <w:jc w:val="both"/>
        <w:rPr>
          <w:rFonts w:ascii="Arial" w:hAnsi="Arial" w:cs="Arial"/>
          <w:i/>
          <w:sz w:val="24"/>
          <w:szCs w:val="24"/>
        </w:rPr>
      </w:pPr>
      <w:r w:rsidRPr="00F63C7B">
        <w:rPr>
          <w:rFonts w:ascii="Arial" w:hAnsi="Arial" w:cs="Arial"/>
          <w:b/>
          <w:bCs/>
          <w:i/>
          <w:sz w:val="24"/>
          <w:szCs w:val="24"/>
        </w:rPr>
        <w:t xml:space="preserve">Quinto. </w:t>
      </w:r>
      <w:r w:rsidRPr="00F63C7B">
        <w:rPr>
          <w:rFonts w:ascii="Arial" w:hAnsi="Arial" w:cs="Arial"/>
          <w:i/>
          <w:sz w:val="24"/>
          <w:szCs w:val="24"/>
        </w:rPr>
        <w:t>La Dirección de Procesos e Informática será la dependencia a cargo de desarrollar el sistema para la tramitación de los Documentos en Línea, la cual determinará los requerimientos para poner en funcionamiento el mismo, así como la capacitación que deberán recibir los servidores públicos de las dependencias competentes para la implementación de la Plataforma para la Gestión Integral de la Ciudad.</w:t>
      </w:r>
    </w:p>
    <w:p w:rsidR="008B6C88" w:rsidRPr="00F63C7B" w:rsidRDefault="008B6C88" w:rsidP="00F63C7B">
      <w:pPr>
        <w:autoSpaceDE w:val="0"/>
        <w:autoSpaceDN w:val="0"/>
        <w:adjustRightInd w:val="0"/>
        <w:spacing w:after="0" w:line="240" w:lineRule="auto"/>
        <w:ind w:left="-284"/>
        <w:jc w:val="both"/>
        <w:rPr>
          <w:rFonts w:ascii="Arial" w:hAnsi="Arial" w:cs="Arial"/>
          <w:i/>
          <w:sz w:val="24"/>
          <w:szCs w:val="24"/>
        </w:rPr>
      </w:pPr>
      <w:r w:rsidRPr="00F63C7B">
        <w:rPr>
          <w:rFonts w:ascii="Arial" w:hAnsi="Arial" w:cs="Arial"/>
          <w:b/>
          <w:bCs/>
          <w:i/>
          <w:sz w:val="24"/>
          <w:szCs w:val="24"/>
        </w:rPr>
        <w:t xml:space="preserve">Sexto. </w:t>
      </w:r>
      <w:r w:rsidRPr="00F63C7B">
        <w:rPr>
          <w:rFonts w:ascii="Arial" w:hAnsi="Arial" w:cs="Arial"/>
          <w:i/>
          <w:sz w:val="24"/>
          <w:szCs w:val="24"/>
        </w:rPr>
        <w:t>Las dependencias competentes para la resolución de los trámites en línea que se establezcan en las Reglas de Carácter General que emita el Ayuntamiento, deberán comenzar a migrar los procedimientos especificados en dichas reglas en el plazo máximo de un año siguiente a la entrada en vigor de las mencionadas reglas, tiempo durante el cual podrán seguir recibiendo y resolviendo los trámites por parte los usuarios de la manera en que lo han efectuado hasta antes de la entrada en vigor de las precitadas reglas.</w:t>
      </w:r>
    </w:p>
    <w:p w:rsidR="008B6C88" w:rsidRPr="00F63C7B" w:rsidRDefault="008B6C88" w:rsidP="00F63C7B">
      <w:pPr>
        <w:autoSpaceDE w:val="0"/>
        <w:autoSpaceDN w:val="0"/>
        <w:adjustRightInd w:val="0"/>
        <w:spacing w:after="0" w:line="240" w:lineRule="auto"/>
        <w:ind w:left="-284"/>
        <w:jc w:val="both"/>
        <w:rPr>
          <w:rFonts w:ascii="Arial" w:hAnsi="Arial" w:cs="Arial"/>
          <w:i/>
          <w:sz w:val="24"/>
          <w:szCs w:val="24"/>
        </w:rPr>
      </w:pPr>
      <w:r w:rsidRPr="00F63C7B">
        <w:rPr>
          <w:rFonts w:ascii="Arial" w:hAnsi="Arial" w:cs="Arial"/>
          <w:b/>
          <w:bCs/>
          <w:i/>
          <w:sz w:val="24"/>
          <w:szCs w:val="24"/>
        </w:rPr>
        <w:t xml:space="preserve">Séptimo. </w:t>
      </w:r>
      <w:r w:rsidRPr="00F63C7B">
        <w:rPr>
          <w:rFonts w:ascii="Arial" w:hAnsi="Arial" w:cs="Arial"/>
          <w:i/>
          <w:sz w:val="24"/>
          <w:szCs w:val="24"/>
        </w:rPr>
        <w:t xml:space="preserve">En tanto el usuario de los trámites no cuente con su Firma Electrónica Certificada pero quiera realizar su trámite en línea, deberá acudir </w:t>
      </w:r>
      <w:r w:rsidRPr="00F63C7B">
        <w:rPr>
          <w:rFonts w:ascii="Arial" w:hAnsi="Arial" w:cs="Arial"/>
          <w:i/>
          <w:sz w:val="24"/>
          <w:szCs w:val="24"/>
        </w:rPr>
        <w:lastRenderedPageBreak/>
        <w:t>a las oficinas municipales de la dependencia a cargo del trámite, en donde se le otorgará una carta responsiva que se digitalizará junto con los otros documentos anexos a su solicitud.</w:t>
      </w:r>
    </w:p>
    <w:p w:rsidR="008B6C88" w:rsidRPr="00F63C7B" w:rsidRDefault="008B6C88" w:rsidP="00F63C7B">
      <w:pPr>
        <w:autoSpaceDE w:val="0"/>
        <w:autoSpaceDN w:val="0"/>
        <w:adjustRightInd w:val="0"/>
        <w:spacing w:after="0" w:line="240" w:lineRule="auto"/>
        <w:ind w:left="-284"/>
        <w:jc w:val="both"/>
        <w:rPr>
          <w:rFonts w:ascii="Arial" w:hAnsi="Arial" w:cs="Arial"/>
          <w:i/>
          <w:sz w:val="24"/>
          <w:szCs w:val="24"/>
        </w:rPr>
      </w:pPr>
      <w:r w:rsidRPr="00F63C7B">
        <w:rPr>
          <w:rFonts w:ascii="Arial" w:hAnsi="Arial" w:cs="Arial"/>
          <w:b/>
          <w:bCs/>
          <w:i/>
          <w:sz w:val="24"/>
          <w:szCs w:val="24"/>
        </w:rPr>
        <w:t xml:space="preserve">Octavo. </w:t>
      </w:r>
      <w:r w:rsidRPr="00F63C7B">
        <w:rPr>
          <w:rFonts w:ascii="Arial" w:hAnsi="Arial" w:cs="Arial"/>
          <w:i/>
          <w:sz w:val="24"/>
          <w:szCs w:val="24"/>
        </w:rPr>
        <w:t>Será obligatorio para los directores responsables de obra o proyecto y los Peritos de Supervisión Municipal obtener su firma electrónica a partir del 1 de enero de 2018, a fin de estar habilitados para intervenir en la validación de proyectos ingresados mediante el sistema para la tramitación de las licencias de construcción por medios electrónicos. En tanto transcurre este plazo, podrán seguir validando los proyectos de los usuarios de la manera en que lo han efectuado hasta antes de la entrada en vigor de las presentes reformas.</w:t>
      </w:r>
    </w:p>
    <w:p w:rsidR="008B6C88" w:rsidRPr="00F63C7B" w:rsidRDefault="008B6C88" w:rsidP="00F63C7B">
      <w:pPr>
        <w:autoSpaceDE w:val="0"/>
        <w:autoSpaceDN w:val="0"/>
        <w:adjustRightInd w:val="0"/>
        <w:spacing w:after="0" w:line="240" w:lineRule="auto"/>
        <w:ind w:left="-284"/>
        <w:jc w:val="both"/>
        <w:rPr>
          <w:rFonts w:ascii="Arial" w:hAnsi="Arial" w:cs="Arial"/>
          <w:i/>
          <w:sz w:val="24"/>
          <w:szCs w:val="24"/>
        </w:rPr>
      </w:pPr>
      <w:r w:rsidRPr="00F63C7B">
        <w:rPr>
          <w:rFonts w:ascii="Arial" w:hAnsi="Arial" w:cs="Arial"/>
          <w:b/>
          <w:bCs/>
          <w:i/>
          <w:sz w:val="24"/>
          <w:szCs w:val="24"/>
        </w:rPr>
        <w:t xml:space="preserve">Noveno. </w:t>
      </w:r>
      <w:r w:rsidRPr="00F63C7B">
        <w:rPr>
          <w:rFonts w:ascii="Arial" w:hAnsi="Arial" w:cs="Arial"/>
          <w:i/>
          <w:sz w:val="24"/>
          <w:szCs w:val="24"/>
        </w:rPr>
        <w:t>El Pleno del Ayuntamiento deberá aprobar y publicar las Reglas de Carácter General en las que se especifiquen los trámites que deberán efectuarse en línea, así como los requisitos que deban cumplir los interesados para efectuar esta forma de tramitación, a más tardar dentro de los 30 treinta días siguientes a la publicación del presente Reglamento.</w:t>
      </w:r>
    </w:p>
    <w:p w:rsidR="008B6C88" w:rsidRPr="00F63C7B" w:rsidRDefault="008B6C88" w:rsidP="00F63C7B">
      <w:pPr>
        <w:pStyle w:val="Textoindependiente"/>
        <w:ind w:left="-284" w:right="3"/>
        <w:rPr>
          <w:rFonts w:ascii="Arial" w:hAnsi="Arial" w:cs="Arial"/>
          <w:b/>
          <w:i/>
          <w:sz w:val="24"/>
          <w:szCs w:val="24"/>
          <w:lang w:val="es-MX"/>
        </w:rPr>
      </w:pPr>
    </w:p>
    <w:p w:rsidR="008B6C88" w:rsidRPr="00F63C7B" w:rsidRDefault="008B6C88" w:rsidP="00F63C7B">
      <w:pPr>
        <w:tabs>
          <w:tab w:val="left" w:pos="385"/>
        </w:tabs>
        <w:spacing w:after="0" w:line="240" w:lineRule="auto"/>
        <w:ind w:left="-284" w:right="104"/>
        <w:jc w:val="center"/>
        <w:rPr>
          <w:rFonts w:ascii="Arial" w:hAnsi="Arial" w:cs="Arial"/>
          <w:b/>
          <w:i/>
          <w:color w:val="000000"/>
          <w:sz w:val="24"/>
          <w:szCs w:val="24"/>
        </w:rPr>
      </w:pPr>
      <w:r w:rsidRPr="00F63C7B">
        <w:rPr>
          <w:rFonts w:ascii="Arial" w:hAnsi="Arial" w:cs="Arial"/>
          <w:b/>
          <w:i/>
          <w:color w:val="000000"/>
          <w:sz w:val="24"/>
          <w:szCs w:val="24"/>
        </w:rPr>
        <w:t xml:space="preserve">LINEAMIENTOS QUE REGULAN LOS TRÁMITES Y SERVICIOS EN LÍNEA EN EL MUNICIPIO DE SAN PEDRO TLAQUEPAQUE </w:t>
      </w:r>
    </w:p>
    <w:p w:rsidR="008B6C88" w:rsidRPr="00F63C7B" w:rsidRDefault="008B6C88" w:rsidP="00F63C7B">
      <w:pPr>
        <w:tabs>
          <w:tab w:val="left" w:pos="385"/>
        </w:tabs>
        <w:spacing w:after="0" w:line="240" w:lineRule="auto"/>
        <w:ind w:left="-284" w:right="104"/>
        <w:jc w:val="both"/>
        <w:rPr>
          <w:rFonts w:ascii="Arial" w:hAnsi="Arial" w:cs="Arial"/>
          <w:b/>
          <w:i/>
          <w:color w:val="000000"/>
          <w:sz w:val="24"/>
          <w:szCs w:val="24"/>
        </w:rPr>
      </w:pPr>
    </w:p>
    <w:p w:rsidR="008B6C88" w:rsidRPr="00F63C7B" w:rsidRDefault="008B6C88" w:rsidP="00F63C7B">
      <w:pPr>
        <w:tabs>
          <w:tab w:val="left" w:pos="385"/>
        </w:tabs>
        <w:spacing w:after="0" w:line="240" w:lineRule="auto"/>
        <w:ind w:left="-284" w:right="104"/>
        <w:jc w:val="center"/>
        <w:rPr>
          <w:rFonts w:ascii="Arial" w:hAnsi="Arial" w:cs="Arial"/>
          <w:b/>
          <w:i/>
          <w:color w:val="000000"/>
          <w:sz w:val="24"/>
          <w:szCs w:val="24"/>
        </w:rPr>
      </w:pPr>
      <w:r w:rsidRPr="00F63C7B">
        <w:rPr>
          <w:rFonts w:ascii="Arial" w:hAnsi="Arial" w:cs="Arial"/>
          <w:b/>
          <w:i/>
          <w:color w:val="000000"/>
          <w:sz w:val="24"/>
          <w:szCs w:val="24"/>
        </w:rPr>
        <w:t>Anexo 1. Trámites en Línea de la Coordinación General de Gestión Integral de la Ciudad</w:t>
      </w:r>
    </w:p>
    <w:p w:rsidR="008B6C88" w:rsidRPr="00F63C7B" w:rsidRDefault="008B6C88" w:rsidP="00F63C7B">
      <w:pPr>
        <w:tabs>
          <w:tab w:val="left" w:pos="385"/>
        </w:tabs>
        <w:spacing w:after="0" w:line="240" w:lineRule="auto"/>
        <w:ind w:left="-284" w:right="104"/>
        <w:jc w:val="center"/>
        <w:rPr>
          <w:rFonts w:ascii="Arial" w:hAnsi="Arial" w:cs="Arial"/>
          <w:b/>
          <w:i/>
          <w:color w:val="000000"/>
          <w:sz w:val="24"/>
          <w:szCs w:val="24"/>
        </w:rPr>
      </w:pPr>
      <w:r w:rsidRPr="00F63C7B">
        <w:rPr>
          <w:rFonts w:ascii="Arial" w:hAnsi="Arial" w:cs="Arial"/>
          <w:b/>
          <w:i/>
          <w:color w:val="000000"/>
          <w:sz w:val="24"/>
          <w:szCs w:val="24"/>
        </w:rPr>
        <w:t>Dirección de Control de la Edificación</w:t>
      </w:r>
    </w:p>
    <w:p w:rsidR="00F804C7" w:rsidRDefault="00F804C7" w:rsidP="00F63C7B">
      <w:pPr>
        <w:tabs>
          <w:tab w:val="left" w:pos="385"/>
        </w:tabs>
        <w:spacing w:after="0" w:line="240" w:lineRule="auto"/>
        <w:ind w:left="-284" w:right="104"/>
        <w:rPr>
          <w:rFonts w:ascii="Arial" w:hAnsi="Arial" w:cs="Arial"/>
          <w:b/>
          <w:i/>
          <w:color w:val="000000"/>
          <w:sz w:val="24"/>
          <w:szCs w:val="24"/>
        </w:rPr>
      </w:pPr>
    </w:p>
    <w:p w:rsidR="008B6C88" w:rsidRPr="00F63C7B" w:rsidRDefault="008B6C88" w:rsidP="00F63C7B">
      <w:pPr>
        <w:tabs>
          <w:tab w:val="left" w:pos="385"/>
        </w:tabs>
        <w:spacing w:after="0" w:line="240" w:lineRule="auto"/>
        <w:ind w:left="-284" w:right="104"/>
        <w:rPr>
          <w:rFonts w:ascii="Arial" w:hAnsi="Arial" w:cs="Arial"/>
          <w:b/>
          <w:i/>
          <w:color w:val="000000"/>
          <w:sz w:val="24"/>
          <w:szCs w:val="24"/>
        </w:rPr>
      </w:pPr>
      <w:r w:rsidRPr="00F63C7B">
        <w:rPr>
          <w:rFonts w:ascii="Arial" w:hAnsi="Arial" w:cs="Arial"/>
          <w:b/>
          <w:i/>
          <w:color w:val="000000"/>
          <w:sz w:val="24"/>
          <w:szCs w:val="24"/>
        </w:rPr>
        <w:t xml:space="preserve">I. Licencia de Construcción </w:t>
      </w:r>
    </w:p>
    <w:p w:rsidR="008B6C88" w:rsidRPr="00F63C7B" w:rsidRDefault="008B6C88" w:rsidP="00F63C7B">
      <w:pPr>
        <w:pStyle w:val="Prrafodelista"/>
        <w:widowControl w:val="0"/>
        <w:numPr>
          <w:ilvl w:val="0"/>
          <w:numId w:val="78"/>
        </w:numPr>
        <w:tabs>
          <w:tab w:val="left" w:pos="385"/>
        </w:tabs>
        <w:spacing w:after="0" w:line="240" w:lineRule="auto"/>
        <w:ind w:left="-284" w:right="104" w:firstLine="0"/>
        <w:contextualSpacing w:val="0"/>
        <w:jc w:val="both"/>
        <w:rPr>
          <w:rFonts w:ascii="Arial" w:hAnsi="Arial" w:cs="Arial"/>
          <w:b/>
          <w:i/>
          <w:color w:val="000000"/>
          <w:sz w:val="24"/>
          <w:szCs w:val="24"/>
        </w:rPr>
      </w:pPr>
      <w:r w:rsidRPr="00F63C7B">
        <w:rPr>
          <w:rFonts w:ascii="Arial" w:hAnsi="Arial" w:cs="Arial"/>
          <w:b/>
          <w:i/>
          <w:color w:val="000000"/>
          <w:sz w:val="24"/>
          <w:szCs w:val="24"/>
        </w:rPr>
        <w:t>Autoridad Responsable</w:t>
      </w:r>
    </w:p>
    <w:p w:rsidR="008B6C88" w:rsidRPr="00F63C7B" w:rsidRDefault="008B6C88" w:rsidP="00F63C7B">
      <w:pPr>
        <w:pStyle w:val="Prrafodelista"/>
        <w:tabs>
          <w:tab w:val="left" w:pos="385"/>
        </w:tabs>
        <w:spacing w:after="0" w:line="240" w:lineRule="auto"/>
        <w:ind w:left="-284" w:right="104"/>
        <w:rPr>
          <w:rFonts w:ascii="Arial" w:hAnsi="Arial" w:cs="Arial"/>
          <w:b/>
          <w:i/>
          <w:color w:val="000000"/>
          <w:sz w:val="24"/>
          <w:szCs w:val="24"/>
        </w:rPr>
      </w:pPr>
    </w:p>
    <w:p w:rsidR="008B6C88" w:rsidRPr="00F63C7B" w:rsidRDefault="008B6C88" w:rsidP="00F63C7B">
      <w:pPr>
        <w:tabs>
          <w:tab w:val="left" w:pos="385"/>
        </w:tabs>
        <w:spacing w:after="0" w:line="240" w:lineRule="auto"/>
        <w:ind w:left="-284" w:right="104"/>
        <w:jc w:val="both"/>
        <w:rPr>
          <w:rFonts w:ascii="Arial" w:hAnsi="Arial" w:cs="Arial"/>
          <w:i/>
          <w:color w:val="000000"/>
          <w:sz w:val="24"/>
          <w:szCs w:val="24"/>
        </w:rPr>
      </w:pPr>
      <w:r w:rsidRPr="00F63C7B">
        <w:rPr>
          <w:rFonts w:ascii="Arial" w:hAnsi="Arial" w:cs="Arial"/>
          <w:i/>
          <w:color w:val="000000"/>
          <w:sz w:val="24"/>
          <w:szCs w:val="24"/>
        </w:rPr>
        <w:t>La Dirección de Control de la Edificación, dependiente de la Coordinación General de Gestión Integral de la Ciudad, es la autoridad responsable de la licencia de construcción en línea y de la interpretación del presente apartado.</w:t>
      </w:r>
    </w:p>
    <w:p w:rsidR="008B6C88" w:rsidRPr="00F63C7B" w:rsidRDefault="008B6C88" w:rsidP="00F63C7B">
      <w:pPr>
        <w:tabs>
          <w:tab w:val="left" w:pos="385"/>
        </w:tabs>
        <w:spacing w:after="0" w:line="240" w:lineRule="auto"/>
        <w:ind w:left="-284" w:right="104"/>
        <w:jc w:val="both"/>
        <w:rPr>
          <w:rFonts w:ascii="Arial" w:hAnsi="Arial" w:cs="Arial"/>
          <w:i/>
          <w:sz w:val="24"/>
          <w:szCs w:val="24"/>
        </w:rPr>
      </w:pPr>
      <w:r w:rsidRPr="00F63C7B">
        <w:rPr>
          <w:rFonts w:ascii="Arial" w:hAnsi="Arial" w:cs="Arial"/>
          <w:i/>
          <w:color w:val="000000"/>
          <w:sz w:val="24"/>
          <w:szCs w:val="24"/>
        </w:rPr>
        <w:t xml:space="preserve">El Reglamento de Construcciones en el Municipio de Tlaquepaque, Jalisco y demás disposiciones federales, estatales y municipales en materia de construcción y zonificación, </w:t>
      </w:r>
      <w:r w:rsidRPr="00F63C7B">
        <w:rPr>
          <w:rFonts w:ascii="Arial" w:hAnsi="Arial" w:cs="Arial"/>
          <w:i/>
          <w:sz w:val="24"/>
          <w:szCs w:val="24"/>
        </w:rPr>
        <w:t>se aplicarán supletoriamente al Anexo I de los presentes Lineamientos.</w:t>
      </w:r>
    </w:p>
    <w:p w:rsidR="008B6C88" w:rsidRPr="00F63C7B" w:rsidRDefault="008B6C88" w:rsidP="00F63C7B">
      <w:pPr>
        <w:tabs>
          <w:tab w:val="left" w:pos="385"/>
        </w:tabs>
        <w:spacing w:after="0" w:line="240" w:lineRule="auto"/>
        <w:ind w:left="-284" w:right="104"/>
        <w:jc w:val="both"/>
        <w:rPr>
          <w:rFonts w:ascii="Arial" w:hAnsi="Arial" w:cs="Arial"/>
          <w:i/>
          <w:color w:val="000000"/>
          <w:sz w:val="24"/>
          <w:szCs w:val="24"/>
        </w:rPr>
      </w:pPr>
    </w:p>
    <w:p w:rsidR="008B6C88" w:rsidRPr="00F63C7B" w:rsidRDefault="008B6C88" w:rsidP="00F63C7B">
      <w:pPr>
        <w:pStyle w:val="Prrafodelista"/>
        <w:widowControl w:val="0"/>
        <w:numPr>
          <w:ilvl w:val="0"/>
          <w:numId w:val="78"/>
        </w:numPr>
        <w:tabs>
          <w:tab w:val="left" w:pos="385"/>
        </w:tabs>
        <w:spacing w:after="0" w:line="240" w:lineRule="auto"/>
        <w:ind w:left="-284" w:right="104" w:firstLine="0"/>
        <w:contextualSpacing w:val="0"/>
        <w:jc w:val="both"/>
        <w:rPr>
          <w:rFonts w:ascii="Arial" w:hAnsi="Arial" w:cs="Arial"/>
          <w:b/>
          <w:i/>
          <w:color w:val="000000"/>
          <w:sz w:val="24"/>
          <w:szCs w:val="24"/>
        </w:rPr>
      </w:pPr>
      <w:r w:rsidRPr="00F63C7B">
        <w:rPr>
          <w:rFonts w:ascii="Arial" w:hAnsi="Arial" w:cs="Arial"/>
          <w:b/>
          <w:i/>
          <w:color w:val="000000"/>
          <w:sz w:val="24"/>
          <w:szCs w:val="24"/>
        </w:rPr>
        <w:t>Definiciones y Acrónimos</w:t>
      </w:r>
    </w:p>
    <w:p w:rsidR="008B6C88" w:rsidRPr="00F63C7B" w:rsidRDefault="008B6C88" w:rsidP="00F63C7B">
      <w:pPr>
        <w:pStyle w:val="Prrafodelista"/>
        <w:tabs>
          <w:tab w:val="left" w:pos="385"/>
        </w:tabs>
        <w:spacing w:after="0" w:line="240" w:lineRule="auto"/>
        <w:ind w:left="-284" w:right="104"/>
        <w:rPr>
          <w:rFonts w:ascii="Arial" w:hAnsi="Arial" w:cs="Arial"/>
          <w:b/>
          <w:i/>
          <w:color w:val="000000"/>
          <w:sz w:val="24"/>
          <w:szCs w:val="24"/>
        </w:rPr>
      </w:pPr>
    </w:p>
    <w:p w:rsidR="008B6C88" w:rsidRPr="00F63C7B" w:rsidRDefault="008B6C88" w:rsidP="00F63C7B">
      <w:pPr>
        <w:pStyle w:val="Prrafodelista"/>
        <w:widowControl w:val="0"/>
        <w:numPr>
          <w:ilvl w:val="0"/>
          <w:numId w:val="69"/>
        </w:numPr>
        <w:tabs>
          <w:tab w:val="left" w:pos="1182"/>
        </w:tabs>
        <w:spacing w:after="0" w:line="240" w:lineRule="auto"/>
        <w:ind w:left="-284" w:right="108" w:firstLine="0"/>
        <w:contextualSpacing w:val="0"/>
        <w:jc w:val="both"/>
        <w:rPr>
          <w:rFonts w:ascii="Arial" w:hAnsi="Arial" w:cs="Arial"/>
          <w:i/>
          <w:color w:val="000000"/>
          <w:sz w:val="24"/>
          <w:szCs w:val="24"/>
        </w:rPr>
      </w:pPr>
      <w:r w:rsidRPr="00F63C7B">
        <w:rPr>
          <w:rFonts w:ascii="Arial" w:hAnsi="Arial" w:cs="Arial"/>
          <w:b/>
          <w:i/>
          <w:color w:val="000000"/>
          <w:sz w:val="24"/>
          <w:szCs w:val="24"/>
        </w:rPr>
        <w:t>Autoclasificación:</w:t>
      </w:r>
      <w:r w:rsidRPr="00F63C7B">
        <w:rPr>
          <w:rFonts w:ascii="Arial" w:hAnsi="Arial" w:cs="Arial"/>
          <w:i/>
          <w:sz w:val="24"/>
          <w:szCs w:val="24"/>
        </w:rPr>
        <w:t xml:space="preserve"> la </w:t>
      </w:r>
      <w:r w:rsidRPr="00F63C7B">
        <w:rPr>
          <w:rFonts w:ascii="Arial" w:hAnsi="Arial" w:cs="Arial"/>
          <w:i/>
          <w:color w:val="000000"/>
          <w:sz w:val="24"/>
          <w:szCs w:val="24"/>
        </w:rPr>
        <w:t>determinación que realiza el particular respecto del tipo de licencia de construcción que pretenden gestionar;</w:t>
      </w:r>
    </w:p>
    <w:p w:rsidR="008B6C88" w:rsidRPr="00F63C7B" w:rsidRDefault="008B6C88" w:rsidP="00F63C7B">
      <w:pPr>
        <w:pStyle w:val="Prrafodelista"/>
        <w:tabs>
          <w:tab w:val="left" w:pos="1182"/>
        </w:tabs>
        <w:spacing w:after="0" w:line="240" w:lineRule="auto"/>
        <w:ind w:left="-284" w:right="108"/>
        <w:rPr>
          <w:rFonts w:ascii="Arial" w:hAnsi="Arial" w:cs="Arial"/>
          <w:i/>
          <w:color w:val="000000"/>
          <w:sz w:val="24"/>
          <w:szCs w:val="24"/>
        </w:rPr>
      </w:pPr>
    </w:p>
    <w:p w:rsidR="008B6C88" w:rsidRPr="00F63C7B" w:rsidRDefault="008B6C88" w:rsidP="00F63C7B">
      <w:pPr>
        <w:pStyle w:val="Textoindependiente"/>
        <w:numPr>
          <w:ilvl w:val="0"/>
          <w:numId w:val="69"/>
        </w:numPr>
        <w:autoSpaceDE/>
        <w:autoSpaceDN/>
        <w:adjustRightInd/>
        <w:ind w:left="-284" w:right="117" w:firstLine="0"/>
        <w:jc w:val="both"/>
        <w:rPr>
          <w:rFonts w:ascii="Arial" w:eastAsia="Microsoft JhengHei" w:hAnsi="Arial" w:cs="Arial"/>
          <w:i/>
          <w:sz w:val="24"/>
          <w:szCs w:val="24"/>
          <w:lang w:val="es-MX"/>
        </w:rPr>
      </w:pPr>
      <w:r w:rsidRPr="00F63C7B">
        <w:rPr>
          <w:rFonts w:ascii="Arial" w:eastAsia="Microsoft JhengHei" w:hAnsi="Arial" w:cs="Arial"/>
          <w:b/>
          <w:i/>
          <w:sz w:val="24"/>
          <w:szCs w:val="24"/>
          <w:lang w:val="es-MX"/>
        </w:rPr>
        <w:t>Carta Compromiso:</w:t>
      </w:r>
      <w:r w:rsidRPr="00F63C7B">
        <w:rPr>
          <w:rFonts w:ascii="Arial" w:eastAsia="Microsoft JhengHei" w:hAnsi="Arial" w:cs="Arial"/>
          <w:i/>
          <w:sz w:val="24"/>
          <w:szCs w:val="24"/>
          <w:lang w:val="es-MX"/>
        </w:rPr>
        <w:t xml:space="preserve"> el documento firmado por los particulares que gestionen las licencias de construcción, en el que declara su aceptación expresa para cumplir las obligaciones y disposiciones este Reglamento y demás disposiciones que regulen las actividades que se quieran desarrollar; y</w:t>
      </w:r>
    </w:p>
    <w:p w:rsidR="008B6C88" w:rsidRPr="00F63C7B" w:rsidRDefault="008B6C88" w:rsidP="00F63C7B">
      <w:pPr>
        <w:pStyle w:val="Textoindependiente"/>
        <w:ind w:left="-284" w:right="117"/>
        <w:rPr>
          <w:rFonts w:ascii="Arial" w:eastAsia="Microsoft JhengHei" w:hAnsi="Arial" w:cs="Arial"/>
          <w:i/>
          <w:sz w:val="24"/>
          <w:szCs w:val="24"/>
          <w:lang w:val="es-MX"/>
        </w:rPr>
      </w:pPr>
    </w:p>
    <w:p w:rsidR="008B6C88" w:rsidRPr="00F63C7B" w:rsidRDefault="008B6C88" w:rsidP="00F63C7B">
      <w:pPr>
        <w:tabs>
          <w:tab w:val="left" w:pos="1182"/>
        </w:tabs>
        <w:spacing w:after="0" w:line="240" w:lineRule="auto"/>
        <w:ind w:left="-284" w:right="108"/>
        <w:rPr>
          <w:rFonts w:ascii="Arial" w:hAnsi="Arial" w:cs="Arial"/>
          <w:i/>
          <w:color w:val="000000"/>
          <w:sz w:val="24"/>
          <w:szCs w:val="24"/>
        </w:rPr>
      </w:pPr>
      <w:r w:rsidRPr="00F63C7B">
        <w:rPr>
          <w:rFonts w:ascii="Arial" w:hAnsi="Arial" w:cs="Arial"/>
          <w:b/>
          <w:i/>
          <w:color w:val="000000"/>
          <w:sz w:val="24"/>
          <w:szCs w:val="24"/>
        </w:rPr>
        <w:t>SITE-CGGIC:</w:t>
      </w:r>
      <w:r w:rsidRPr="00F63C7B">
        <w:rPr>
          <w:rFonts w:ascii="Arial" w:hAnsi="Arial" w:cs="Arial"/>
          <w:i/>
          <w:color w:val="000000"/>
          <w:sz w:val="24"/>
          <w:szCs w:val="24"/>
        </w:rPr>
        <w:t xml:space="preserve"> la </w:t>
      </w:r>
      <w:r w:rsidRPr="00F63C7B">
        <w:rPr>
          <w:rFonts w:ascii="Arial" w:eastAsia="Times New Roman" w:hAnsi="Arial" w:cs="Arial"/>
          <w:i/>
          <w:color w:val="000000"/>
          <w:sz w:val="24"/>
          <w:szCs w:val="24"/>
          <w:lang w:eastAsia="es-MX"/>
        </w:rPr>
        <w:t>a</w:t>
      </w:r>
      <w:r w:rsidRPr="00F63C7B">
        <w:rPr>
          <w:rFonts w:ascii="Arial" w:hAnsi="Arial" w:cs="Arial"/>
          <w:i/>
          <w:color w:val="000000"/>
          <w:sz w:val="24"/>
          <w:szCs w:val="24"/>
        </w:rPr>
        <w:t>plicación tecnológica desarrollada y contenida en el portal del Municipio, que permite el envío y recepción de documentos, notificaciones y comunicaciones, así como para la consulta de información relacionada con los trámites y servicios en línea de la Coordinación General de Gestión Integral de la Ciudad, que pueden realizarse por medios electrónicos de acuerdo al presente apartado.</w:t>
      </w:r>
    </w:p>
    <w:p w:rsidR="008B6C88" w:rsidRPr="00F63C7B" w:rsidRDefault="008B6C88" w:rsidP="00F63C7B">
      <w:pPr>
        <w:tabs>
          <w:tab w:val="left" w:pos="1182"/>
        </w:tabs>
        <w:spacing w:after="0" w:line="240" w:lineRule="auto"/>
        <w:ind w:left="-284" w:right="108"/>
        <w:jc w:val="both"/>
        <w:rPr>
          <w:rFonts w:ascii="Arial" w:hAnsi="Arial" w:cs="Arial"/>
          <w:i/>
          <w:sz w:val="24"/>
          <w:szCs w:val="24"/>
        </w:rPr>
      </w:pPr>
    </w:p>
    <w:p w:rsidR="008B6C88" w:rsidRPr="00F63C7B" w:rsidRDefault="008B6C88" w:rsidP="00F63C7B">
      <w:pPr>
        <w:pStyle w:val="Prrafodelista"/>
        <w:widowControl w:val="0"/>
        <w:numPr>
          <w:ilvl w:val="0"/>
          <w:numId w:val="78"/>
        </w:numPr>
        <w:tabs>
          <w:tab w:val="left" w:pos="385"/>
        </w:tabs>
        <w:spacing w:after="0" w:line="240" w:lineRule="auto"/>
        <w:ind w:left="-284" w:right="104" w:firstLine="0"/>
        <w:contextualSpacing w:val="0"/>
        <w:jc w:val="both"/>
        <w:rPr>
          <w:rFonts w:ascii="Arial" w:hAnsi="Arial" w:cs="Arial"/>
          <w:b/>
          <w:i/>
          <w:color w:val="000000"/>
          <w:sz w:val="24"/>
          <w:szCs w:val="24"/>
        </w:rPr>
      </w:pPr>
      <w:r w:rsidRPr="00F63C7B">
        <w:rPr>
          <w:rFonts w:ascii="Arial" w:hAnsi="Arial" w:cs="Arial"/>
          <w:b/>
          <w:i/>
          <w:color w:val="000000"/>
          <w:sz w:val="24"/>
          <w:szCs w:val="24"/>
        </w:rPr>
        <w:t>Parámetros de las licencias de construcción sujetas al esquema en línea</w:t>
      </w:r>
    </w:p>
    <w:p w:rsidR="008B6C88" w:rsidRPr="00F63C7B" w:rsidRDefault="008B6C88" w:rsidP="00F63C7B">
      <w:pPr>
        <w:pStyle w:val="Prrafodelista"/>
        <w:tabs>
          <w:tab w:val="left" w:pos="385"/>
        </w:tabs>
        <w:spacing w:after="0" w:line="240" w:lineRule="auto"/>
        <w:ind w:left="-284" w:right="104"/>
        <w:rPr>
          <w:rFonts w:ascii="Arial" w:hAnsi="Arial" w:cs="Arial"/>
          <w:b/>
          <w:i/>
          <w:color w:val="000000"/>
          <w:sz w:val="24"/>
          <w:szCs w:val="24"/>
        </w:rPr>
      </w:pPr>
    </w:p>
    <w:p w:rsidR="008B6C88" w:rsidRPr="00F63C7B" w:rsidRDefault="008B6C88" w:rsidP="00F63C7B">
      <w:pPr>
        <w:pStyle w:val="Prrafodelista"/>
        <w:widowControl w:val="0"/>
        <w:numPr>
          <w:ilvl w:val="0"/>
          <w:numId w:val="79"/>
        </w:numPr>
        <w:tabs>
          <w:tab w:val="left" w:pos="1182"/>
        </w:tabs>
        <w:spacing w:after="0" w:line="240" w:lineRule="auto"/>
        <w:ind w:left="-284" w:right="108" w:firstLine="0"/>
        <w:contextualSpacing w:val="0"/>
        <w:jc w:val="both"/>
        <w:rPr>
          <w:rFonts w:ascii="Arial" w:hAnsi="Arial" w:cs="Arial"/>
          <w:i/>
          <w:color w:val="000000"/>
          <w:sz w:val="24"/>
          <w:szCs w:val="24"/>
        </w:rPr>
      </w:pPr>
      <w:r w:rsidRPr="00F63C7B">
        <w:rPr>
          <w:rFonts w:ascii="Arial" w:hAnsi="Arial" w:cs="Arial"/>
          <w:i/>
          <w:color w:val="000000"/>
          <w:sz w:val="24"/>
          <w:szCs w:val="24"/>
        </w:rPr>
        <w:lastRenderedPageBreak/>
        <w:t>Podrán gestionarse en el SITE-CGGIC las licencias menores de construcción para uso habitacional unifamiliar, de comercio y servicios, turístico hotelero e industria. Para el uso habitacional plurifamiliar se podrán gestionar en línea las licencias menores de todas las adecuaciones espaciales, salvo obra nueva, la cual se realizará de forma presencial en las oficinas de la Coordinación General de Gestión Integral de la Ciudad;</w:t>
      </w:r>
    </w:p>
    <w:p w:rsidR="008B6C88" w:rsidRPr="00F63C7B" w:rsidRDefault="008B6C88" w:rsidP="00F63C7B">
      <w:pPr>
        <w:pStyle w:val="Prrafodelista"/>
        <w:tabs>
          <w:tab w:val="left" w:pos="1182"/>
        </w:tabs>
        <w:spacing w:after="0" w:line="240" w:lineRule="auto"/>
        <w:ind w:left="-284" w:right="108"/>
        <w:rPr>
          <w:rFonts w:ascii="Arial" w:hAnsi="Arial" w:cs="Arial"/>
          <w:i/>
          <w:color w:val="000000"/>
          <w:sz w:val="24"/>
          <w:szCs w:val="24"/>
        </w:rPr>
      </w:pPr>
    </w:p>
    <w:p w:rsidR="008B6C88" w:rsidRPr="00F63C7B" w:rsidRDefault="008B6C88" w:rsidP="00F63C7B">
      <w:pPr>
        <w:pStyle w:val="Prrafodelista"/>
        <w:widowControl w:val="0"/>
        <w:numPr>
          <w:ilvl w:val="0"/>
          <w:numId w:val="79"/>
        </w:numPr>
        <w:tabs>
          <w:tab w:val="left" w:pos="1182"/>
        </w:tabs>
        <w:spacing w:after="0" w:line="240" w:lineRule="auto"/>
        <w:ind w:left="-284" w:right="108" w:firstLine="0"/>
        <w:contextualSpacing w:val="0"/>
        <w:jc w:val="both"/>
        <w:rPr>
          <w:rFonts w:ascii="Arial" w:hAnsi="Arial" w:cs="Arial"/>
          <w:i/>
          <w:color w:val="000000"/>
          <w:sz w:val="24"/>
          <w:szCs w:val="24"/>
        </w:rPr>
      </w:pPr>
      <w:r w:rsidRPr="00F63C7B">
        <w:rPr>
          <w:rFonts w:ascii="Arial" w:hAnsi="Arial" w:cs="Arial"/>
          <w:i/>
          <w:color w:val="000000"/>
          <w:sz w:val="24"/>
          <w:szCs w:val="24"/>
        </w:rPr>
        <w:t xml:space="preserve">Podrán gestionarse en el SITE-CGGIC las licencias mayores de construcción para uso habitacional unifamiliar, de comercio y servicios, turístico hotelero e industria, bajo los siguientes parámetros: </w:t>
      </w:r>
    </w:p>
    <w:p w:rsidR="008B6C88" w:rsidRPr="00F63C7B" w:rsidRDefault="008B6C88" w:rsidP="00F63C7B">
      <w:pPr>
        <w:tabs>
          <w:tab w:val="left" w:pos="1182"/>
        </w:tabs>
        <w:spacing w:after="0" w:line="240" w:lineRule="auto"/>
        <w:ind w:left="-284" w:right="108"/>
        <w:rPr>
          <w:rFonts w:ascii="Arial" w:hAnsi="Arial" w:cs="Arial"/>
          <w:i/>
          <w:color w:val="000000"/>
          <w:sz w:val="24"/>
          <w:szCs w:val="24"/>
        </w:rPr>
      </w:pPr>
    </w:p>
    <w:p w:rsidR="008B6C88" w:rsidRPr="00F63C7B" w:rsidRDefault="008B6C88" w:rsidP="00F63C7B">
      <w:pPr>
        <w:pStyle w:val="Prrafodelista"/>
        <w:widowControl w:val="0"/>
        <w:numPr>
          <w:ilvl w:val="0"/>
          <w:numId w:val="72"/>
        </w:numPr>
        <w:tabs>
          <w:tab w:val="left" w:pos="1182"/>
        </w:tabs>
        <w:spacing w:after="0" w:line="240" w:lineRule="auto"/>
        <w:ind w:left="-284" w:right="108" w:firstLine="0"/>
        <w:contextualSpacing w:val="0"/>
        <w:jc w:val="both"/>
        <w:rPr>
          <w:rFonts w:ascii="Arial" w:hAnsi="Arial" w:cs="Arial"/>
          <w:i/>
          <w:sz w:val="24"/>
          <w:szCs w:val="24"/>
        </w:rPr>
      </w:pPr>
      <w:r w:rsidRPr="00F63C7B">
        <w:rPr>
          <w:rFonts w:ascii="Arial" w:hAnsi="Arial" w:cs="Arial"/>
          <w:i/>
          <w:sz w:val="24"/>
          <w:szCs w:val="24"/>
        </w:rPr>
        <w:t xml:space="preserve">Metraje: Hasta 500 metros cuadrados;  </w:t>
      </w:r>
      <w:r w:rsidRPr="00F63C7B">
        <w:rPr>
          <w:rFonts w:ascii="Arial" w:hAnsi="Arial" w:cs="Arial"/>
          <w:i/>
          <w:sz w:val="24"/>
          <w:szCs w:val="24"/>
        </w:rPr>
        <w:tab/>
      </w:r>
    </w:p>
    <w:p w:rsidR="008B6C88" w:rsidRPr="00F63C7B" w:rsidRDefault="008B6C88" w:rsidP="00F63C7B">
      <w:pPr>
        <w:pStyle w:val="Prrafodelista"/>
        <w:widowControl w:val="0"/>
        <w:numPr>
          <w:ilvl w:val="0"/>
          <w:numId w:val="72"/>
        </w:numPr>
        <w:tabs>
          <w:tab w:val="left" w:pos="1182"/>
        </w:tabs>
        <w:spacing w:after="0" w:line="240" w:lineRule="auto"/>
        <w:ind w:left="-284" w:right="108" w:firstLine="0"/>
        <w:contextualSpacing w:val="0"/>
        <w:jc w:val="both"/>
        <w:rPr>
          <w:rFonts w:ascii="Arial" w:hAnsi="Arial" w:cs="Arial"/>
          <w:i/>
          <w:sz w:val="24"/>
          <w:szCs w:val="24"/>
        </w:rPr>
      </w:pPr>
      <w:r w:rsidRPr="00F63C7B">
        <w:rPr>
          <w:rFonts w:ascii="Arial" w:hAnsi="Arial" w:cs="Arial"/>
          <w:i/>
          <w:sz w:val="24"/>
          <w:szCs w:val="24"/>
        </w:rPr>
        <w:t>Niveles de construcción: Hasta 6 niveles;</w:t>
      </w:r>
    </w:p>
    <w:p w:rsidR="008B6C88" w:rsidRPr="00F63C7B" w:rsidRDefault="008B6C88" w:rsidP="00F63C7B">
      <w:pPr>
        <w:pStyle w:val="Prrafodelista"/>
        <w:widowControl w:val="0"/>
        <w:numPr>
          <w:ilvl w:val="0"/>
          <w:numId w:val="72"/>
        </w:numPr>
        <w:tabs>
          <w:tab w:val="left" w:pos="1182"/>
        </w:tabs>
        <w:spacing w:after="0" w:line="240" w:lineRule="auto"/>
        <w:ind w:left="-284" w:right="108" w:firstLine="0"/>
        <w:contextualSpacing w:val="0"/>
        <w:jc w:val="both"/>
        <w:rPr>
          <w:rFonts w:ascii="Arial" w:hAnsi="Arial" w:cs="Arial"/>
          <w:i/>
          <w:sz w:val="24"/>
          <w:szCs w:val="24"/>
        </w:rPr>
      </w:pPr>
      <w:r w:rsidRPr="00F63C7B">
        <w:rPr>
          <w:rFonts w:ascii="Arial" w:hAnsi="Arial" w:cs="Arial"/>
          <w:i/>
          <w:sz w:val="24"/>
          <w:szCs w:val="24"/>
        </w:rPr>
        <w:t>Altura: Hasta 24 metros lineales;</w:t>
      </w:r>
    </w:p>
    <w:p w:rsidR="008B6C88" w:rsidRPr="00F63C7B" w:rsidRDefault="008B6C88" w:rsidP="00F63C7B">
      <w:pPr>
        <w:pStyle w:val="Prrafodelista"/>
        <w:widowControl w:val="0"/>
        <w:numPr>
          <w:ilvl w:val="0"/>
          <w:numId w:val="72"/>
        </w:numPr>
        <w:tabs>
          <w:tab w:val="left" w:pos="1182"/>
        </w:tabs>
        <w:spacing w:after="0" w:line="240" w:lineRule="auto"/>
        <w:ind w:left="-284" w:right="108" w:firstLine="0"/>
        <w:contextualSpacing w:val="0"/>
        <w:jc w:val="both"/>
        <w:rPr>
          <w:rFonts w:ascii="Arial" w:hAnsi="Arial" w:cs="Arial"/>
          <w:i/>
          <w:sz w:val="24"/>
          <w:szCs w:val="24"/>
        </w:rPr>
      </w:pPr>
      <w:r w:rsidRPr="00F63C7B">
        <w:rPr>
          <w:rFonts w:ascii="Arial" w:hAnsi="Arial" w:cs="Arial"/>
          <w:i/>
          <w:sz w:val="24"/>
          <w:szCs w:val="24"/>
        </w:rPr>
        <w:t>Muros: Hasta 5 metros lineales;</w:t>
      </w:r>
    </w:p>
    <w:p w:rsidR="008B6C88" w:rsidRPr="00F63C7B" w:rsidRDefault="008B6C88" w:rsidP="00F63C7B">
      <w:pPr>
        <w:pStyle w:val="Prrafodelista"/>
        <w:widowControl w:val="0"/>
        <w:numPr>
          <w:ilvl w:val="0"/>
          <w:numId w:val="72"/>
        </w:numPr>
        <w:tabs>
          <w:tab w:val="left" w:pos="1182"/>
        </w:tabs>
        <w:spacing w:after="0" w:line="240" w:lineRule="auto"/>
        <w:ind w:left="-284" w:right="108" w:firstLine="0"/>
        <w:contextualSpacing w:val="0"/>
        <w:jc w:val="both"/>
        <w:rPr>
          <w:rFonts w:ascii="Arial" w:hAnsi="Arial" w:cs="Arial"/>
          <w:i/>
          <w:sz w:val="24"/>
          <w:szCs w:val="24"/>
        </w:rPr>
      </w:pPr>
      <w:r w:rsidRPr="00F63C7B">
        <w:rPr>
          <w:rFonts w:ascii="Arial" w:hAnsi="Arial" w:cs="Arial"/>
          <w:i/>
          <w:sz w:val="24"/>
          <w:szCs w:val="24"/>
        </w:rPr>
        <w:t>Bardas: Hasta 5 metros lineales;</w:t>
      </w:r>
    </w:p>
    <w:p w:rsidR="008B6C88" w:rsidRPr="00F63C7B" w:rsidRDefault="008B6C88" w:rsidP="00F63C7B">
      <w:pPr>
        <w:pStyle w:val="Prrafodelista"/>
        <w:widowControl w:val="0"/>
        <w:numPr>
          <w:ilvl w:val="0"/>
          <w:numId w:val="72"/>
        </w:numPr>
        <w:tabs>
          <w:tab w:val="left" w:pos="1182"/>
        </w:tabs>
        <w:spacing w:after="0" w:line="240" w:lineRule="auto"/>
        <w:ind w:left="-284" w:right="108" w:firstLine="0"/>
        <w:contextualSpacing w:val="0"/>
        <w:jc w:val="both"/>
        <w:rPr>
          <w:rFonts w:ascii="Arial" w:hAnsi="Arial" w:cs="Arial"/>
          <w:i/>
          <w:sz w:val="24"/>
          <w:szCs w:val="24"/>
        </w:rPr>
      </w:pPr>
      <w:r w:rsidRPr="00F63C7B">
        <w:rPr>
          <w:rFonts w:ascii="Arial" w:hAnsi="Arial" w:cs="Arial"/>
          <w:i/>
          <w:sz w:val="24"/>
          <w:szCs w:val="24"/>
        </w:rPr>
        <w:t>Claros: Hasta 20 metros lineales; y</w:t>
      </w:r>
    </w:p>
    <w:p w:rsidR="008B6C88" w:rsidRPr="00F63C7B" w:rsidRDefault="008B6C88" w:rsidP="00F63C7B">
      <w:pPr>
        <w:pStyle w:val="Prrafodelista"/>
        <w:widowControl w:val="0"/>
        <w:numPr>
          <w:ilvl w:val="0"/>
          <w:numId w:val="72"/>
        </w:numPr>
        <w:tabs>
          <w:tab w:val="left" w:pos="1182"/>
        </w:tabs>
        <w:spacing w:after="0" w:line="240" w:lineRule="auto"/>
        <w:ind w:left="-284" w:right="108" w:firstLine="0"/>
        <w:contextualSpacing w:val="0"/>
        <w:jc w:val="both"/>
        <w:rPr>
          <w:rFonts w:ascii="Arial" w:hAnsi="Arial" w:cs="Arial"/>
          <w:i/>
          <w:sz w:val="24"/>
          <w:szCs w:val="24"/>
        </w:rPr>
      </w:pPr>
      <w:r w:rsidRPr="00F63C7B">
        <w:rPr>
          <w:rFonts w:ascii="Arial" w:hAnsi="Arial" w:cs="Arial"/>
          <w:i/>
          <w:sz w:val="24"/>
          <w:szCs w:val="24"/>
        </w:rPr>
        <w:t>Grados de inclinación: Hasta 30°.</w:t>
      </w:r>
    </w:p>
    <w:p w:rsidR="008B6C88" w:rsidRPr="00F63C7B" w:rsidRDefault="008B6C88" w:rsidP="00F63C7B">
      <w:pPr>
        <w:pStyle w:val="Prrafodelista"/>
        <w:tabs>
          <w:tab w:val="left" w:pos="1182"/>
        </w:tabs>
        <w:spacing w:after="0" w:line="240" w:lineRule="auto"/>
        <w:ind w:left="-284" w:right="108"/>
        <w:rPr>
          <w:rFonts w:ascii="Arial" w:hAnsi="Arial" w:cs="Arial"/>
          <w:i/>
          <w:sz w:val="24"/>
          <w:szCs w:val="24"/>
        </w:rPr>
      </w:pPr>
    </w:p>
    <w:p w:rsidR="008B6C88" w:rsidRPr="00F63C7B" w:rsidRDefault="008B6C88" w:rsidP="00F63C7B">
      <w:pPr>
        <w:pStyle w:val="Prrafodelista"/>
        <w:widowControl w:val="0"/>
        <w:numPr>
          <w:ilvl w:val="0"/>
          <w:numId w:val="79"/>
        </w:numPr>
        <w:tabs>
          <w:tab w:val="left" w:pos="1182"/>
        </w:tabs>
        <w:spacing w:after="0" w:line="240" w:lineRule="auto"/>
        <w:ind w:left="-284" w:right="108" w:firstLine="0"/>
        <w:contextualSpacing w:val="0"/>
        <w:jc w:val="both"/>
        <w:rPr>
          <w:rFonts w:ascii="Arial" w:hAnsi="Arial" w:cs="Arial"/>
          <w:i/>
          <w:sz w:val="24"/>
          <w:szCs w:val="24"/>
        </w:rPr>
      </w:pPr>
      <w:r w:rsidRPr="00F63C7B">
        <w:rPr>
          <w:rFonts w:ascii="Arial" w:hAnsi="Arial" w:cs="Arial"/>
          <w:i/>
          <w:sz w:val="24"/>
          <w:szCs w:val="24"/>
        </w:rPr>
        <w:t xml:space="preserve">Podrán gestionarse en el SITE-CGGIC las licencias de construcción mayores para uso habitacional plurifamiliar, bajo los siguientes parámetros: </w:t>
      </w:r>
    </w:p>
    <w:p w:rsidR="008B6C88" w:rsidRPr="00F63C7B" w:rsidRDefault="008B6C88" w:rsidP="00F63C7B">
      <w:pPr>
        <w:pStyle w:val="Prrafodelista"/>
        <w:tabs>
          <w:tab w:val="left" w:pos="1182"/>
        </w:tabs>
        <w:spacing w:after="0" w:line="240" w:lineRule="auto"/>
        <w:ind w:left="-284" w:right="108"/>
        <w:rPr>
          <w:rFonts w:ascii="Arial" w:hAnsi="Arial" w:cs="Arial"/>
          <w:i/>
          <w:sz w:val="24"/>
          <w:szCs w:val="24"/>
        </w:rPr>
      </w:pPr>
    </w:p>
    <w:p w:rsidR="008B6C88" w:rsidRPr="00F63C7B" w:rsidRDefault="008B6C88" w:rsidP="00F63C7B">
      <w:pPr>
        <w:pStyle w:val="Prrafodelista"/>
        <w:widowControl w:val="0"/>
        <w:numPr>
          <w:ilvl w:val="0"/>
          <w:numId w:val="73"/>
        </w:numPr>
        <w:tabs>
          <w:tab w:val="left" w:pos="1182"/>
        </w:tabs>
        <w:spacing w:after="0" w:line="240" w:lineRule="auto"/>
        <w:ind w:left="-284" w:right="108" w:firstLine="0"/>
        <w:contextualSpacing w:val="0"/>
        <w:jc w:val="both"/>
        <w:rPr>
          <w:rFonts w:ascii="Arial" w:hAnsi="Arial" w:cs="Arial"/>
          <w:i/>
          <w:sz w:val="24"/>
          <w:szCs w:val="24"/>
        </w:rPr>
      </w:pPr>
      <w:r w:rsidRPr="00F63C7B">
        <w:rPr>
          <w:rFonts w:ascii="Arial" w:hAnsi="Arial" w:cs="Arial"/>
          <w:i/>
          <w:sz w:val="24"/>
          <w:szCs w:val="24"/>
        </w:rPr>
        <w:t>Metraje: Hasta 500 metros cuadrados;</w:t>
      </w:r>
    </w:p>
    <w:p w:rsidR="008B6C88" w:rsidRPr="00F63C7B" w:rsidRDefault="008B6C88" w:rsidP="00F63C7B">
      <w:pPr>
        <w:pStyle w:val="Prrafodelista"/>
        <w:widowControl w:val="0"/>
        <w:numPr>
          <w:ilvl w:val="0"/>
          <w:numId w:val="73"/>
        </w:numPr>
        <w:tabs>
          <w:tab w:val="left" w:pos="1182"/>
        </w:tabs>
        <w:spacing w:after="0" w:line="240" w:lineRule="auto"/>
        <w:ind w:left="-284" w:right="108" w:firstLine="0"/>
        <w:contextualSpacing w:val="0"/>
        <w:jc w:val="both"/>
        <w:rPr>
          <w:rFonts w:ascii="Arial" w:hAnsi="Arial" w:cs="Arial"/>
          <w:i/>
          <w:sz w:val="24"/>
          <w:szCs w:val="24"/>
        </w:rPr>
      </w:pPr>
      <w:r w:rsidRPr="00F63C7B">
        <w:rPr>
          <w:rFonts w:ascii="Arial" w:hAnsi="Arial" w:cs="Arial"/>
          <w:i/>
          <w:sz w:val="24"/>
          <w:szCs w:val="24"/>
        </w:rPr>
        <w:t>Superficie de terreno: Hasta 1000 metros cuadrados;</w:t>
      </w:r>
    </w:p>
    <w:p w:rsidR="008B6C88" w:rsidRPr="00F63C7B" w:rsidRDefault="008B6C88" w:rsidP="00F63C7B">
      <w:pPr>
        <w:pStyle w:val="Prrafodelista"/>
        <w:widowControl w:val="0"/>
        <w:numPr>
          <w:ilvl w:val="0"/>
          <w:numId w:val="73"/>
        </w:numPr>
        <w:tabs>
          <w:tab w:val="left" w:pos="1182"/>
        </w:tabs>
        <w:spacing w:after="0" w:line="240" w:lineRule="auto"/>
        <w:ind w:left="-284" w:right="108" w:firstLine="0"/>
        <w:contextualSpacing w:val="0"/>
        <w:jc w:val="both"/>
        <w:rPr>
          <w:rFonts w:ascii="Arial" w:hAnsi="Arial" w:cs="Arial"/>
          <w:i/>
          <w:sz w:val="24"/>
          <w:szCs w:val="24"/>
        </w:rPr>
      </w:pPr>
      <w:r w:rsidRPr="00F63C7B">
        <w:rPr>
          <w:rFonts w:ascii="Arial" w:hAnsi="Arial" w:cs="Arial"/>
          <w:i/>
          <w:sz w:val="24"/>
          <w:szCs w:val="24"/>
        </w:rPr>
        <w:t>Niveles de construcción: Hasta 6 niveles;</w:t>
      </w:r>
    </w:p>
    <w:p w:rsidR="008B6C88" w:rsidRPr="00F63C7B" w:rsidRDefault="008B6C88" w:rsidP="00F63C7B">
      <w:pPr>
        <w:pStyle w:val="Prrafodelista"/>
        <w:widowControl w:val="0"/>
        <w:numPr>
          <w:ilvl w:val="0"/>
          <w:numId w:val="73"/>
        </w:numPr>
        <w:tabs>
          <w:tab w:val="left" w:pos="1182"/>
        </w:tabs>
        <w:spacing w:after="0" w:line="240" w:lineRule="auto"/>
        <w:ind w:left="-284" w:right="108" w:firstLine="0"/>
        <w:contextualSpacing w:val="0"/>
        <w:jc w:val="both"/>
        <w:rPr>
          <w:rFonts w:ascii="Arial" w:hAnsi="Arial" w:cs="Arial"/>
          <w:i/>
          <w:sz w:val="24"/>
          <w:szCs w:val="24"/>
        </w:rPr>
      </w:pPr>
      <w:r w:rsidRPr="00F63C7B">
        <w:rPr>
          <w:rFonts w:ascii="Arial" w:hAnsi="Arial" w:cs="Arial"/>
          <w:i/>
          <w:sz w:val="24"/>
          <w:szCs w:val="24"/>
        </w:rPr>
        <w:t>Altura: Hasta 24 metros lineales;</w:t>
      </w:r>
    </w:p>
    <w:p w:rsidR="008B6C88" w:rsidRPr="00F63C7B" w:rsidRDefault="008B6C88" w:rsidP="00F63C7B">
      <w:pPr>
        <w:pStyle w:val="Prrafodelista"/>
        <w:widowControl w:val="0"/>
        <w:numPr>
          <w:ilvl w:val="0"/>
          <w:numId w:val="73"/>
        </w:numPr>
        <w:tabs>
          <w:tab w:val="left" w:pos="1182"/>
        </w:tabs>
        <w:spacing w:after="0" w:line="240" w:lineRule="auto"/>
        <w:ind w:left="-284" w:right="108" w:firstLine="0"/>
        <w:contextualSpacing w:val="0"/>
        <w:jc w:val="both"/>
        <w:rPr>
          <w:rFonts w:ascii="Arial" w:hAnsi="Arial" w:cs="Arial"/>
          <w:i/>
          <w:sz w:val="24"/>
          <w:szCs w:val="24"/>
        </w:rPr>
      </w:pPr>
      <w:r w:rsidRPr="00F63C7B">
        <w:rPr>
          <w:rFonts w:ascii="Arial" w:hAnsi="Arial" w:cs="Arial"/>
          <w:i/>
          <w:sz w:val="24"/>
          <w:szCs w:val="24"/>
        </w:rPr>
        <w:t>Muros: Hasta 5 metros lineales;</w:t>
      </w:r>
    </w:p>
    <w:p w:rsidR="008B6C88" w:rsidRPr="00F63C7B" w:rsidRDefault="008B6C88" w:rsidP="00F63C7B">
      <w:pPr>
        <w:pStyle w:val="Prrafodelista"/>
        <w:widowControl w:val="0"/>
        <w:numPr>
          <w:ilvl w:val="0"/>
          <w:numId w:val="73"/>
        </w:numPr>
        <w:tabs>
          <w:tab w:val="left" w:pos="1182"/>
        </w:tabs>
        <w:spacing w:after="0" w:line="240" w:lineRule="auto"/>
        <w:ind w:left="-284" w:right="108" w:firstLine="0"/>
        <w:contextualSpacing w:val="0"/>
        <w:jc w:val="both"/>
        <w:rPr>
          <w:rFonts w:ascii="Arial" w:hAnsi="Arial" w:cs="Arial"/>
          <w:i/>
          <w:sz w:val="24"/>
          <w:szCs w:val="24"/>
        </w:rPr>
      </w:pPr>
      <w:r w:rsidRPr="00F63C7B">
        <w:rPr>
          <w:rFonts w:ascii="Arial" w:hAnsi="Arial" w:cs="Arial"/>
          <w:i/>
          <w:sz w:val="24"/>
          <w:szCs w:val="24"/>
        </w:rPr>
        <w:t>Bardas: Hasta 5 metros lineales;</w:t>
      </w:r>
    </w:p>
    <w:p w:rsidR="008B6C88" w:rsidRPr="00F63C7B" w:rsidRDefault="008B6C88" w:rsidP="00F63C7B">
      <w:pPr>
        <w:pStyle w:val="Prrafodelista"/>
        <w:widowControl w:val="0"/>
        <w:numPr>
          <w:ilvl w:val="0"/>
          <w:numId w:val="73"/>
        </w:numPr>
        <w:tabs>
          <w:tab w:val="left" w:pos="1182"/>
        </w:tabs>
        <w:spacing w:after="0" w:line="240" w:lineRule="auto"/>
        <w:ind w:left="-284" w:right="108" w:firstLine="0"/>
        <w:contextualSpacing w:val="0"/>
        <w:jc w:val="both"/>
        <w:rPr>
          <w:rFonts w:ascii="Arial" w:hAnsi="Arial" w:cs="Arial"/>
          <w:i/>
          <w:sz w:val="24"/>
          <w:szCs w:val="24"/>
        </w:rPr>
      </w:pPr>
      <w:r w:rsidRPr="00F63C7B">
        <w:rPr>
          <w:rFonts w:ascii="Arial" w:hAnsi="Arial" w:cs="Arial"/>
          <w:i/>
          <w:sz w:val="24"/>
          <w:szCs w:val="24"/>
        </w:rPr>
        <w:t>Claros: Hasta 20 metros lineales; y</w:t>
      </w:r>
    </w:p>
    <w:p w:rsidR="008B6C88" w:rsidRPr="00F63C7B" w:rsidRDefault="008B6C88" w:rsidP="00F63C7B">
      <w:pPr>
        <w:pStyle w:val="Prrafodelista"/>
        <w:widowControl w:val="0"/>
        <w:numPr>
          <w:ilvl w:val="0"/>
          <w:numId w:val="73"/>
        </w:numPr>
        <w:tabs>
          <w:tab w:val="left" w:pos="1182"/>
        </w:tabs>
        <w:spacing w:after="0" w:line="240" w:lineRule="auto"/>
        <w:ind w:left="-284" w:right="108" w:firstLine="0"/>
        <w:contextualSpacing w:val="0"/>
        <w:jc w:val="both"/>
        <w:rPr>
          <w:rFonts w:ascii="Arial" w:hAnsi="Arial" w:cs="Arial"/>
          <w:i/>
          <w:sz w:val="24"/>
          <w:szCs w:val="24"/>
        </w:rPr>
      </w:pPr>
      <w:r w:rsidRPr="00F63C7B">
        <w:rPr>
          <w:rFonts w:ascii="Arial" w:hAnsi="Arial" w:cs="Arial"/>
          <w:i/>
          <w:sz w:val="24"/>
          <w:szCs w:val="24"/>
        </w:rPr>
        <w:t>Grados de inclinación: Hasta 30°.</w:t>
      </w:r>
    </w:p>
    <w:p w:rsidR="008B6C88" w:rsidRPr="00F63C7B" w:rsidRDefault="008B6C88" w:rsidP="00F63C7B">
      <w:pPr>
        <w:pStyle w:val="Prrafodelista"/>
        <w:tabs>
          <w:tab w:val="left" w:pos="1182"/>
        </w:tabs>
        <w:spacing w:after="0" w:line="240" w:lineRule="auto"/>
        <w:ind w:left="-284" w:right="108"/>
        <w:rPr>
          <w:rFonts w:ascii="Arial" w:hAnsi="Arial" w:cs="Arial"/>
          <w:i/>
          <w:sz w:val="24"/>
          <w:szCs w:val="24"/>
        </w:rPr>
      </w:pPr>
    </w:p>
    <w:p w:rsidR="008B6C88" w:rsidRPr="00F63C7B" w:rsidRDefault="008B6C88" w:rsidP="00F63C7B">
      <w:pPr>
        <w:pStyle w:val="Prrafodelista"/>
        <w:widowControl w:val="0"/>
        <w:numPr>
          <w:ilvl w:val="0"/>
          <w:numId w:val="79"/>
        </w:numPr>
        <w:tabs>
          <w:tab w:val="left" w:pos="1182"/>
        </w:tabs>
        <w:spacing w:after="0" w:line="240" w:lineRule="auto"/>
        <w:ind w:left="-284" w:right="108" w:firstLine="0"/>
        <w:contextualSpacing w:val="0"/>
        <w:jc w:val="both"/>
        <w:rPr>
          <w:rFonts w:ascii="Arial" w:hAnsi="Arial" w:cs="Arial"/>
          <w:i/>
          <w:sz w:val="24"/>
          <w:szCs w:val="24"/>
        </w:rPr>
      </w:pPr>
      <w:r w:rsidRPr="00F63C7B">
        <w:rPr>
          <w:rFonts w:ascii="Arial" w:hAnsi="Arial" w:cs="Arial"/>
          <w:i/>
          <w:sz w:val="24"/>
          <w:szCs w:val="24"/>
        </w:rPr>
        <w:t xml:space="preserve">Son susceptibles de tramitarse en línea las licencias de construcción cuya obra se ubique en los siguientes supuestos: </w:t>
      </w:r>
    </w:p>
    <w:p w:rsidR="008B6C88" w:rsidRPr="00F63C7B" w:rsidRDefault="008B6C88" w:rsidP="00F63C7B">
      <w:pPr>
        <w:pStyle w:val="Prrafodelista"/>
        <w:tabs>
          <w:tab w:val="left" w:pos="1182"/>
        </w:tabs>
        <w:spacing w:after="0" w:line="240" w:lineRule="auto"/>
        <w:ind w:left="-284" w:right="108"/>
        <w:rPr>
          <w:rFonts w:ascii="Arial" w:hAnsi="Arial" w:cs="Arial"/>
          <w:i/>
          <w:sz w:val="24"/>
          <w:szCs w:val="24"/>
        </w:rPr>
      </w:pPr>
    </w:p>
    <w:p w:rsidR="008B6C88" w:rsidRPr="00F63C7B" w:rsidRDefault="008B6C88" w:rsidP="00F63C7B">
      <w:pPr>
        <w:pStyle w:val="Prrafodelista"/>
        <w:widowControl w:val="0"/>
        <w:numPr>
          <w:ilvl w:val="0"/>
          <w:numId w:val="74"/>
        </w:numPr>
        <w:tabs>
          <w:tab w:val="left" w:pos="1182"/>
        </w:tabs>
        <w:spacing w:after="0" w:line="240" w:lineRule="auto"/>
        <w:ind w:left="-284" w:right="108" w:firstLine="0"/>
        <w:contextualSpacing w:val="0"/>
        <w:jc w:val="both"/>
        <w:rPr>
          <w:rFonts w:ascii="Arial" w:hAnsi="Arial" w:cs="Arial"/>
          <w:i/>
          <w:sz w:val="24"/>
          <w:szCs w:val="24"/>
        </w:rPr>
      </w:pPr>
      <w:r w:rsidRPr="00F63C7B">
        <w:rPr>
          <w:rFonts w:ascii="Arial" w:hAnsi="Arial" w:cs="Arial"/>
          <w:i/>
          <w:sz w:val="24"/>
          <w:szCs w:val="24"/>
        </w:rPr>
        <w:t>Que su uso sea compatible y no restringido con el Plan Parcial de Desarrollo Urbano Municipal;</w:t>
      </w:r>
    </w:p>
    <w:p w:rsidR="008B6C88" w:rsidRPr="00F63C7B" w:rsidRDefault="008B6C88" w:rsidP="00F63C7B">
      <w:pPr>
        <w:pStyle w:val="Prrafodelista"/>
        <w:widowControl w:val="0"/>
        <w:numPr>
          <w:ilvl w:val="0"/>
          <w:numId w:val="74"/>
        </w:numPr>
        <w:tabs>
          <w:tab w:val="left" w:pos="1182"/>
        </w:tabs>
        <w:spacing w:after="0" w:line="240" w:lineRule="auto"/>
        <w:ind w:left="-284" w:right="108" w:firstLine="0"/>
        <w:contextualSpacing w:val="0"/>
        <w:jc w:val="both"/>
        <w:rPr>
          <w:rFonts w:ascii="Arial" w:hAnsi="Arial" w:cs="Arial"/>
          <w:i/>
          <w:sz w:val="24"/>
          <w:szCs w:val="24"/>
        </w:rPr>
      </w:pPr>
      <w:r w:rsidRPr="00F63C7B">
        <w:rPr>
          <w:rFonts w:ascii="Arial" w:hAnsi="Arial" w:cs="Arial"/>
          <w:i/>
          <w:sz w:val="24"/>
          <w:szCs w:val="24"/>
        </w:rPr>
        <w:t>Que se encuentre en el Centro Histórico;</w:t>
      </w:r>
    </w:p>
    <w:p w:rsidR="008B6C88" w:rsidRPr="00F63C7B" w:rsidRDefault="008B6C88" w:rsidP="00F63C7B">
      <w:pPr>
        <w:pStyle w:val="Prrafodelista"/>
        <w:widowControl w:val="0"/>
        <w:numPr>
          <w:ilvl w:val="0"/>
          <w:numId w:val="74"/>
        </w:numPr>
        <w:tabs>
          <w:tab w:val="left" w:pos="1182"/>
        </w:tabs>
        <w:spacing w:after="0" w:line="240" w:lineRule="auto"/>
        <w:ind w:left="-284" w:right="108" w:firstLine="0"/>
        <w:contextualSpacing w:val="0"/>
        <w:jc w:val="both"/>
        <w:rPr>
          <w:rFonts w:ascii="Arial" w:hAnsi="Arial" w:cs="Arial"/>
          <w:i/>
          <w:sz w:val="24"/>
          <w:szCs w:val="24"/>
        </w:rPr>
      </w:pPr>
      <w:r w:rsidRPr="00F63C7B">
        <w:rPr>
          <w:rFonts w:ascii="Arial" w:hAnsi="Arial" w:cs="Arial"/>
          <w:i/>
          <w:sz w:val="24"/>
          <w:szCs w:val="24"/>
        </w:rPr>
        <w:t>Que se encuentre en unidades vecinales y barriales para usos de comercio y servicios; y</w:t>
      </w:r>
    </w:p>
    <w:p w:rsidR="008B6C88" w:rsidRPr="00F63C7B" w:rsidRDefault="008B6C88" w:rsidP="00F63C7B">
      <w:pPr>
        <w:pStyle w:val="Prrafodelista"/>
        <w:widowControl w:val="0"/>
        <w:numPr>
          <w:ilvl w:val="0"/>
          <w:numId w:val="74"/>
        </w:numPr>
        <w:tabs>
          <w:tab w:val="left" w:pos="1182"/>
        </w:tabs>
        <w:spacing w:after="0" w:line="240" w:lineRule="auto"/>
        <w:ind w:left="-284" w:right="108" w:firstLine="0"/>
        <w:contextualSpacing w:val="0"/>
        <w:jc w:val="both"/>
        <w:rPr>
          <w:rFonts w:ascii="Arial" w:hAnsi="Arial" w:cs="Arial"/>
          <w:i/>
          <w:sz w:val="24"/>
          <w:szCs w:val="24"/>
        </w:rPr>
      </w:pPr>
      <w:r w:rsidRPr="00F63C7B">
        <w:rPr>
          <w:rFonts w:ascii="Arial" w:hAnsi="Arial" w:cs="Arial"/>
          <w:i/>
          <w:sz w:val="24"/>
          <w:szCs w:val="24"/>
        </w:rPr>
        <w:t xml:space="preserve">Que se ajusten a las especificaciones técnicas y restricciones del Dictamen de Trazos, Usos y Destinos Específicos. </w:t>
      </w:r>
    </w:p>
    <w:p w:rsidR="008B6C88" w:rsidRPr="00F63C7B" w:rsidRDefault="008B6C88" w:rsidP="00F63C7B">
      <w:pPr>
        <w:tabs>
          <w:tab w:val="left" w:pos="1182"/>
        </w:tabs>
        <w:spacing w:after="0" w:line="240" w:lineRule="auto"/>
        <w:ind w:left="-284" w:right="108"/>
        <w:jc w:val="both"/>
        <w:rPr>
          <w:rFonts w:ascii="Arial" w:hAnsi="Arial" w:cs="Arial"/>
          <w:i/>
          <w:sz w:val="24"/>
          <w:szCs w:val="24"/>
        </w:rPr>
      </w:pPr>
    </w:p>
    <w:p w:rsidR="008B6C88" w:rsidRPr="00F63C7B" w:rsidRDefault="008B6C88" w:rsidP="00F63C7B">
      <w:pPr>
        <w:pStyle w:val="Prrafodelista"/>
        <w:widowControl w:val="0"/>
        <w:numPr>
          <w:ilvl w:val="0"/>
          <w:numId w:val="79"/>
        </w:numPr>
        <w:tabs>
          <w:tab w:val="left" w:pos="1182"/>
        </w:tabs>
        <w:spacing w:after="0" w:line="240" w:lineRule="auto"/>
        <w:ind w:left="-284" w:right="108" w:firstLine="0"/>
        <w:contextualSpacing w:val="0"/>
        <w:jc w:val="both"/>
        <w:rPr>
          <w:rFonts w:ascii="Arial" w:hAnsi="Arial" w:cs="Arial"/>
          <w:i/>
          <w:sz w:val="24"/>
          <w:szCs w:val="24"/>
        </w:rPr>
      </w:pPr>
      <w:r w:rsidRPr="00F63C7B">
        <w:rPr>
          <w:rFonts w:ascii="Arial" w:hAnsi="Arial" w:cs="Arial"/>
          <w:i/>
          <w:sz w:val="24"/>
          <w:szCs w:val="24"/>
        </w:rPr>
        <w:t xml:space="preserve">No son susceptibles de tramitarse en línea las licencias de construcción cuya obra se ubique en los siguientes supuestos: </w:t>
      </w:r>
    </w:p>
    <w:p w:rsidR="008B6C88" w:rsidRPr="00F63C7B" w:rsidRDefault="008B6C88" w:rsidP="00F63C7B">
      <w:pPr>
        <w:pStyle w:val="Prrafodelista"/>
        <w:tabs>
          <w:tab w:val="left" w:pos="1182"/>
        </w:tabs>
        <w:spacing w:after="0" w:line="240" w:lineRule="auto"/>
        <w:ind w:left="-284" w:right="108"/>
        <w:rPr>
          <w:rFonts w:ascii="Arial" w:hAnsi="Arial" w:cs="Arial"/>
          <w:i/>
          <w:sz w:val="24"/>
          <w:szCs w:val="24"/>
        </w:rPr>
      </w:pPr>
    </w:p>
    <w:p w:rsidR="008B6C88" w:rsidRPr="00F63C7B" w:rsidRDefault="008B6C88" w:rsidP="00F63C7B">
      <w:pPr>
        <w:pStyle w:val="Prrafodelista"/>
        <w:widowControl w:val="0"/>
        <w:numPr>
          <w:ilvl w:val="0"/>
          <w:numId w:val="80"/>
        </w:numPr>
        <w:tabs>
          <w:tab w:val="left" w:pos="1182"/>
        </w:tabs>
        <w:spacing w:after="0" w:line="240" w:lineRule="auto"/>
        <w:ind w:left="-284" w:right="108" w:firstLine="0"/>
        <w:contextualSpacing w:val="0"/>
        <w:jc w:val="both"/>
        <w:rPr>
          <w:rFonts w:ascii="Arial" w:hAnsi="Arial" w:cs="Arial"/>
          <w:i/>
          <w:sz w:val="24"/>
          <w:szCs w:val="24"/>
        </w:rPr>
      </w:pPr>
      <w:r w:rsidRPr="00F63C7B">
        <w:rPr>
          <w:rFonts w:ascii="Arial" w:hAnsi="Arial" w:cs="Arial"/>
          <w:i/>
          <w:sz w:val="24"/>
          <w:szCs w:val="24"/>
        </w:rPr>
        <w:t xml:space="preserve">Que se encuentre en zonas de riesgo municipal; </w:t>
      </w:r>
    </w:p>
    <w:p w:rsidR="008B6C88" w:rsidRPr="00F63C7B" w:rsidRDefault="008B6C88" w:rsidP="00F63C7B">
      <w:pPr>
        <w:pStyle w:val="Prrafodelista"/>
        <w:widowControl w:val="0"/>
        <w:numPr>
          <w:ilvl w:val="0"/>
          <w:numId w:val="80"/>
        </w:numPr>
        <w:tabs>
          <w:tab w:val="left" w:pos="1182"/>
        </w:tabs>
        <w:spacing w:after="0" w:line="240" w:lineRule="auto"/>
        <w:ind w:left="-284" w:right="108" w:firstLine="0"/>
        <w:contextualSpacing w:val="0"/>
        <w:jc w:val="both"/>
        <w:rPr>
          <w:rFonts w:ascii="Arial" w:hAnsi="Arial" w:cs="Arial"/>
          <w:i/>
          <w:sz w:val="24"/>
          <w:szCs w:val="24"/>
        </w:rPr>
      </w:pPr>
      <w:r w:rsidRPr="00F63C7B">
        <w:rPr>
          <w:rFonts w:ascii="Arial" w:hAnsi="Arial" w:cs="Arial"/>
          <w:i/>
          <w:sz w:val="24"/>
          <w:szCs w:val="24"/>
        </w:rPr>
        <w:t>Que se encuentre en zonas culturales protegidas;</w:t>
      </w:r>
    </w:p>
    <w:p w:rsidR="008B6C88" w:rsidRPr="00F63C7B" w:rsidRDefault="008B6C88" w:rsidP="00F63C7B">
      <w:pPr>
        <w:pStyle w:val="Prrafodelista"/>
        <w:widowControl w:val="0"/>
        <w:numPr>
          <w:ilvl w:val="0"/>
          <w:numId w:val="80"/>
        </w:numPr>
        <w:tabs>
          <w:tab w:val="left" w:pos="1182"/>
        </w:tabs>
        <w:spacing w:after="0" w:line="240" w:lineRule="auto"/>
        <w:ind w:left="-284" w:right="108" w:firstLine="0"/>
        <w:contextualSpacing w:val="0"/>
        <w:jc w:val="both"/>
        <w:rPr>
          <w:rFonts w:ascii="Arial" w:hAnsi="Arial" w:cs="Arial"/>
          <w:i/>
          <w:sz w:val="24"/>
          <w:szCs w:val="24"/>
        </w:rPr>
      </w:pPr>
      <w:r w:rsidRPr="00F63C7B">
        <w:rPr>
          <w:rFonts w:ascii="Arial" w:hAnsi="Arial" w:cs="Arial"/>
          <w:i/>
          <w:sz w:val="24"/>
          <w:szCs w:val="24"/>
        </w:rPr>
        <w:t>Que se proyecte para un aforo de 81 personas;</w:t>
      </w:r>
    </w:p>
    <w:p w:rsidR="008B6C88" w:rsidRPr="00F63C7B" w:rsidRDefault="008B6C88" w:rsidP="00F63C7B">
      <w:pPr>
        <w:tabs>
          <w:tab w:val="left" w:pos="1182"/>
        </w:tabs>
        <w:spacing w:after="0" w:line="240" w:lineRule="auto"/>
        <w:ind w:left="-284" w:right="108"/>
        <w:jc w:val="both"/>
        <w:rPr>
          <w:rFonts w:ascii="Arial" w:hAnsi="Arial" w:cs="Arial"/>
          <w:i/>
          <w:sz w:val="24"/>
          <w:szCs w:val="24"/>
        </w:rPr>
      </w:pPr>
    </w:p>
    <w:p w:rsidR="008B6C88" w:rsidRPr="00F63C7B" w:rsidRDefault="008B6C88" w:rsidP="00F63C7B">
      <w:pPr>
        <w:pStyle w:val="Prrafodelista"/>
        <w:widowControl w:val="0"/>
        <w:numPr>
          <w:ilvl w:val="0"/>
          <w:numId w:val="79"/>
        </w:numPr>
        <w:tabs>
          <w:tab w:val="left" w:pos="1182"/>
        </w:tabs>
        <w:spacing w:after="0" w:line="240" w:lineRule="auto"/>
        <w:ind w:left="-284" w:right="108" w:firstLine="0"/>
        <w:contextualSpacing w:val="0"/>
        <w:jc w:val="both"/>
        <w:rPr>
          <w:rFonts w:ascii="Arial" w:hAnsi="Arial" w:cs="Arial"/>
          <w:i/>
          <w:sz w:val="24"/>
          <w:szCs w:val="24"/>
        </w:rPr>
      </w:pPr>
      <w:r w:rsidRPr="00F63C7B">
        <w:rPr>
          <w:rFonts w:ascii="Arial" w:hAnsi="Arial" w:cs="Arial"/>
          <w:i/>
          <w:sz w:val="24"/>
          <w:szCs w:val="24"/>
        </w:rPr>
        <w:t xml:space="preserve">Los requisitos para la gestión en línea son los siguientes: </w:t>
      </w:r>
    </w:p>
    <w:p w:rsidR="008B6C88" w:rsidRPr="00F63C7B" w:rsidRDefault="008B6C88" w:rsidP="00F63C7B">
      <w:pPr>
        <w:pStyle w:val="Prrafodelista"/>
        <w:tabs>
          <w:tab w:val="left" w:pos="1182"/>
        </w:tabs>
        <w:spacing w:after="0" w:line="240" w:lineRule="auto"/>
        <w:ind w:left="-284" w:right="108"/>
        <w:rPr>
          <w:rFonts w:ascii="Arial" w:hAnsi="Arial" w:cs="Arial"/>
          <w:i/>
          <w:sz w:val="24"/>
          <w:szCs w:val="24"/>
        </w:rPr>
      </w:pPr>
    </w:p>
    <w:p w:rsidR="008B6C88" w:rsidRPr="00F63C7B" w:rsidRDefault="008B6C88" w:rsidP="00F63C7B">
      <w:pPr>
        <w:pStyle w:val="Prrafodelista"/>
        <w:widowControl w:val="0"/>
        <w:numPr>
          <w:ilvl w:val="0"/>
          <w:numId w:val="75"/>
        </w:numPr>
        <w:tabs>
          <w:tab w:val="left" w:pos="1182"/>
        </w:tabs>
        <w:spacing w:after="0" w:line="240" w:lineRule="auto"/>
        <w:ind w:left="-284" w:right="108" w:firstLine="0"/>
        <w:contextualSpacing w:val="0"/>
        <w:jc w:val="both"/>
        <w:rPr>
          <w:rFonts w:ascii="Arial" w:hAnsi="Arial" w:cs="Arial"/>
          <w:i/>
          <w:sz w:val="24"/>
          <w:szCs w:val="24"/>
        </w:rPr>
      </w:pPr>
      <w:r w:rsidRPr="00F63C7B">
        <w:rPr>
          <w:rFonts w:ascii="Arial" w:hAnsi="Arial" w:cs="Arial"/>
          <w:i/>
          <w:sz w:val="24"/>
          <w:szCs w:val="24"/>
        </w:rPr>
        <w:t xml:space="preserve">Datos del propietario cuando gestione directamente el trámite: </w:t>
      </w:r>
    </w:p>
    <w:p w:rsidR="008B6C88" w:rsidRPr="00F63C7B" w:rsidRDefault="008B6C88" w:rsidP="00F63C7B">
      <w:pPr>
        <w:pStyle w:val="Prrafodelista"/>
        <w:numPr>
          <w:ilvl w:val="0"/>
          <w:numId w:val="70"/>
        </w:numPr>
        <w:spacing w:after="0" w:line="240" w:lineRule="auto"/>
        <w:ind w:left="-284" w:firstLine="0"/>
        <w:jc w:val="both"/>
        <w:rPr>
          <w:rFonts w:ascii="Arial" w:hAnsi="Arial" w:cs="Arial"/>
          <w:i/>
          <w:sz w:val="24"/>
          <w:szCs w:val="24"/>
        </w:rPr>
      </w:pPr>
      <w:r w:rsidRPr="00F63C7B">
        <w:rPr>
          <w:rFonts w:ascii="Arial" w:hAnsi="Arial" w:cs="Arial"/>
          <w:i/>
          <w:sz w:val="24"/>
          <w:szCs w:val="24"/>
        </w:rPr>
        <w:t>En caso de persona física, nombre;</w:t>
      </w:r>
    </w:p>
    <w:p w:rsidR="008B6C88" w:rsidRPr="00F63C7B" w:rsidRDefault="008B6C88" w:rsidP="00F63C7B">
      <w:pPr>
        <w:pStyle w:val="Prrafodelista"/>
        <w:numPr>
          <w:ilvl w:val="0"/>
          <w:numId w:val="70"/>
        </w:numPr>
        <w:spacing w:after="0" w:line="240" w:lineRule="auto"/>
        <w:ind w:left="-284" w:firstLine="0"/>
        <w:jc w:val="both"/>
        <w:rPr>
          <w:rFonts w:ascii="Arial" w:hAnsi="Arial" w:cs="Arial"/>
          <w:i/>
          <w:sz w:val="24"/>
          <w:szCs w:val="24"/>
        </w:rPr>
      </w:pPr>
      <w:r w:rsidRPr="00F63C7B">
        <w:rPr>
          <w:rFonts w:ascii="Arial" w:hAnsi="Arial" w:cs="Arial"/>
          <w:i/>
          <w:sz w:val="24"/>
          <w:szCs w:val="24"/>
        </w:rPr>
        <w:t xml:space="preserve">En caso de persona moral, razón o denominación social; </w:t>
      </w:r>
    </w:p>
    <w:p w:rsidR="008B6C88" w:rsidRPr="00F63C7B" w:rsidRDefault="008B6C88" w:rsidP="00F63C7B">
      <w:pPr>
        <w:pStyle w:val="Prrafodelista"/>
        <w:numPr>
          <w:ilvl w:val="0"/>
          <w:numId w:val="70"/>
        </w:numPr>
        <w:spacing w:after="0" w:line="240" w:lineRule="auto"/>
        <w:ind w:left="-284" w:firstLine="0"/>
        <w:jc w:val="both"/>
        <w:rPr>
          <w:rFonts w:ascii="Arial" w:hAnsi="Arial" w:cs="Arial"/>
          <w:i/>
          <w:sz w:val="24"/>
          <w:szCs w:val="24"/>
        </w:rPr>
      </w:pPr>
      <w:r w:rsidRPr="00F63C7B">
        <w:rPr>
          <w:rFonts w:ascii="Arial" w:hAnsi="Arial" w:cs="Arial"/>
          <w:i/>
          <w:sz w:val="24"/>
          <w:szCs w:val="24"/>
        </w:rPr>
        <w:t xml:space="preserve">Nombre del apoderado, en caso de persona moral; </w:t>
      </w:r>
    </w:p>
    <w:p w:rsidR="008B6C88" w:rsidRPr="00F63C7B" w:rsidRDefault="008B6C88" w:rsidP="00F63C7B">
      <w:pPr>
        <w:pStyle w:val="Prrafodelista"/>
        <w:numPr>
          <w:ilvl w:val="0"/>
          <w:numId w:val="70"/>
        </w:numPr>
        <w:spacing w:after="0" w:line="240" w:lineRule="auto"/>
        <w:ind w:left="-284" w:firstLine="0"/>
        <w:jc w:val="both"/>
        <w:rPr>
          <w:rFonts w:ascii="Arial" w:hAnsi="Arial" w:cs="Arial"/>
          <w:i/>
          <w:sz w:val="24"/>
          <w:szCs w:val="24"/>
        </w:rPr>
      </w:pPr>
      <w:r w:rsidRPr="00F63C7B">
        <w:rPr>
          <w:rFonts w:ascii="Arial" w:hAnsi="Arial" w:cs="Arial"/>
          <w:i/>
          <w:sz w:val="24"/>
          <w:szCs w:val="24"/>
        </w:rPr>
        <w:t>Domicilio;</w:t>
      </w:r>
    </w:p>
    <w:p w:rsidR="008B6C88" w:rsidRPr="00F63C7B" w:rsidRDefault="008B6C88" w:rsidP="00F63C7B">
      <w:pPr>
        <w:pStyle w:val="Prrafodelista"/>
        <w:numPr>
          <w:ilvl w:val="0"/>
          <w:numId w:val="70"/>
        </w:numPr>
        <w:spacing w:after="0" w:line="240" w:lineRule="auto"/>
        <w:ind w:left="-284" w:firstLine="0"/>
        <w:jc w:val="both"/>
        <w:rPr>
          <w:rFonts w:ascii="Arial" w:hAnsi="Arial" w:cs="Arial"/>
          <w:i/>
          <w:sz w:val="24"/>
          <w:szCs w:val="24"/>
        </w:rPr>
      </w:pPr>
      <w:r w:rsidRPr="00F63C7B">
        <w:rPr>
          <w:rFonts w:ascii="Arial" w:hAnsi="Arial" w:cs="Arial"/>
          <w:i/>
          <w:sz w:val="24"/>
          <w:szCs w:val="24"/>
        </w:rPr>
        <w:lastRenderedPageBreak/>
        <w:t xml:space="preserve">Correo electrónico; y </w:t>
      </w:r>
    </w:p>
    <w:p w:rsidR="008B6C88" w:rsidRPr="00F63C7B" w:rsidRDefault="008B6C88" w:rsidP="00F63C7B">
      <w:pPr>
        <w:pStyle w:val="Prrafodelista"/>
        <w:numPr>
          <w:ilvl w:val="0"/>
          <w:numId w:val="70"/>
        </w:numPr>
        <w:spacing w:after="0" w:line="240" w:lineRule="auto"/>
        <w:ind w:left="-284" w:firstLine="0"/>
        <w:jc w:val="both"/>
        <w:rPr>
          <w:rFonts w:ascii="Arial" w:hAnsi="Arial" w:cs="Arial"/>
          <w:i/>
          <w:sz w:val="24"/>
          <w:szCs w:val="24"/>
        </w:rPr>
      </w:pPr>
      <w:r w:rsidRPr="00F63C7B">
        <w:rPr>
          <w:rFonts w:ascii="Arial" w:hAnsi="Arial" w:cs="Arial"/>
          <w:i/>
          <w:sz w:val="24"/>
          <w:szCs w:val="24"/>
        </w:rPr>
        <w:t xml:space="preserve">Firma. </w:t>
      </w:r>
    </w:p>
    <w:p w:rsidR="008B6C88" w:rsidRPr="00F63C7B" w:rsidRDefault="008B6C88" w:rsidP="00F63C7B">
      <w:pPr>
        <w:pStyle w:val="Prrafodelista"/>
        <w:spacing w:after="0" w:line="240" w:lineRule="auto"/>
        <w:ind w:left="-284"/>
        <w:rPr>
          <w:rFonts w:ascii="Arial" w:hAnsi="Arial" w:cs="Arial"/>
          <w:i/>
          <w:sz w:val="24"/>
          <w:szCs w:val="24"/>
        </w:rPr>
      </w:pPr>
    </w:p>
    <w:p w:rsidR="008B6C88" w:rsidRPr="00F63C7B" w:rsidRDefault="008B6C88" w:rsidP="00F63C7B">
      <w:pPr>
        <w:pStyle w:val="Prrafodelista"/>
        <w:numPr>
          <w:ilvl w:val="0"/>
          <w:numId w:val="75"/>
        </w:numPr>
        <w:spacing w:after="0" w:line="240" w:lineRule="auto"/>
        <w:ind w:left="-284" w:firstLine="0"/>
        <w:jc w:val="both"/>
        <w:rPr>
          <w:rFonts w:ascii="Arial" w:hAnsi="Arial" w:cs="Arial"/>
          <w:i/>
          <w:sz w:val="24"/>
          <w:szCs w:val="24"/>
        </w:rPr>
      </w:pPr>
      <w:r w:rsidRPr="00F63C7B">
        <w:rPr>
          <w:rFonts w:ascii="Arial" w:hAnsi="Arial" w:cs="Arial"/>
          <w:i/>
          <w:sz w:val="24"/>
          <w:szCs w:val="24"/>
        </w:rPr>
        <w:t xml:space="preserve">Datos del promotor cuando gestione el trámite por mandato del propietario: </w:t>
      </w:r>
    </w:p>
    <w:p w:rsidR="008B6C88" w:rsidRPr="00F63C7B" w:rsidRDefault="008B6C88" w:rsidP="00F63C7B">
      <w:pPr>
        <w:pStyle w:val="Prrafodelista"/>
        <w:numPr>
          <w:ilvl w:val="0"/>
          <w:numId w:val="84"/>
        </w:numPr>
        <w:spacing w:after="0" w:line="240" w:lineRule="auto"/>
        <w:ind w:left="-284" w:firstLine="0"/>
        <w:jc w:val="both"/>
        <w:rPr>
          <w:rFonts w:ascii="Arial" w:hAnsi="Arial" w:cs="Arial"/>
          <w:i/>
          <w:sz w:val="24"/>
          <w:szCs w:val="24"/>
        </w:rPr>
      </w:pPr>
      <w:r w:rsidRPr="00F63C7B">
        <w:rPr>
          <w:rFonts w:ascii="Arial" w:hAnsi="Arial" w:cs="Arial"/>
          <w:i/>
          <w:sz w:val="24"/>
          <w:szCs w:val="24"/>
        </w:rPr>
        <w:t>En caso de persona física, nombre;</w:t>
      </w:r>
    </w:p>
    <w:p w:rsidR="008B6C88" w:rsidRPr="00F63C7B" w:rsidRDefault="008B6C88" w:rsidP="00F63C7B">
      <w:pPr>
        <w:pStyle w:val="Prrafodelista"/>
        <w:numPr>
          <w:ilvl w:val="0"/>
          <w:numId w:val="84"/>
        </w:numPr>
        <w:spacing w:after="0" w:line="240" w:lineRule="auto"/>
        <w:ind w:left="-284" w:firstLine="0"/>
        <w:jc w:val="both"/>
        <w:rPr>
          <w:rFonts w:ascii="Arial" w:hAnsi="Arial" w:cs="Arial"/>
          <w:i/>
          <w:sz w:val="24"/>
          <w:szCs w:val="24"/>
        </w:rPr>
      </w:pPr>
      <w:r w:rsidRPr="00F63C7B">
        <w:rPr>
          <w:rFonts w:ascii="Arial" w:hAnsi="Arial" w:cs="Arial"/>
          <w:i/>
          <w:sz w:val="24"/>
          <w:szCs w:val="24"/>
        </w:rPr>
        <w:t xml:space="preserve">En caso de persona moral, razón o denominación social; </w:t>
      </w:r>
    </w:p>
    <w:p w:rsidR="008B6C88" w:rsidRPr="00F63C7B" w:rsidRDefault="008B6C88" w:rsidP="00F63C7B">
      <w:pPr>
        <w:pStyle w:val="Prrafodelista"/>
        <w:numPr>
          <w:ilvl w:val="0"/>
          <w:numId w:val="84"/>
        </w:numPr>
        <w:spacing w:after="0" w:line="240" w:lineRule="auto"/>
        <w:ind w:left="-284" w:firstLine="0"/>
        <w:jc w:val="both"/>
        <w:rPr>
          <w:rFonts w:ascii="Arial" w:hAnsi="Arial" w:cs="Arial"/>
          <w:i/>
          <w:sz w:val="24"/>
          <w:szCs w:val="24"/>
        </w:rPr>
      </w:pPr>
      <w:r w:rsidRPr="00F63C7B">
        <w:rPr>
          <w:rFonts w:ascii="Arial" w:hAnsi="Arial" w:cs="Arial"/>
          <w:i/>
          <w:sz w:val="24"/>
          <w:szCs w:val="24"/>
        </w:rPr>
        <w:t>Domicilio;</w:t>
      </w:r>
    </w:p>
    <w:p w:rsidR="008B6C88" w:rsidRPr="00F63C7B" w:rsidRDefault="008B6C88" w:rsidP="00F63C7B">
      <w:pPr>
        <w:pStyle w:val="Prrafodelista"/>
        <w:numPr>
          <w:ilvl w:val="0"/>
          <w:numId w:val="84"/>
        </w:numPr>
        <w:spacing w:after="0" w:line="240" w:lineRule="auto"/>
        <w:ind w:left="-284" w:firstLine="0"/>
        <w:jc w:val="both"/>
        <w:rPr>
          <w:rFonts w:ascii="Arial" w:hAnsi="Arial" w:cs="Arial"/>
          <w:i/>
          <w:sz w:val="24"/>
          <w:szCs w:val="24"/>
        </w:rPr>
      </w:pPr>
      <w:r w:rsidRPr="00F63C7B">
        <w:rPr>
          <w:rFonts w:ascii="Arial" w:hAnsi="Arial" w:cs="Arial"/>
          <w:i/>
          <w:sz w:val="24"/>
          <w:szCs w:val="24"/>
        </w:rPr>
        <w:t>Correo electrónico;</w:t>
      </w:r>
    </w:p>
    <w:p w:rsidR="008B6C88" w:rsidRPr="00F63C7B" w:rsidRDefault="008B6C88" w:rsidP="00F63C7B">
      <w:pPr>
        <w:pStyle w:val="Prrafodelista"/>
        <w:numPr>
          <w:ilvl w:val="0"/>
          <w:numId w:val="84"/>
        </w:numPr>
        <w:spacing w:after="0" w:line="240" w:lineRule="auto"/>
        <w:ind w:left="-284" w:firstLine="0"/>
        <w:jc w:val="both"/>
        <w:rPr>
          <w:rFonts w:ascii="Arial" w:hAnsi="Arial" w:cs="Arial"/>
          <w:i/>
          <w:sz w:val="24"/>
          <w:szCs w:val="24"/>
        </w:rPr>
      </w:pPr>
      <w:r w:rsidRPr="00F63C7B">
        <w:rPr>
          <w:rFonts w:ascii="Arial" w:hAnsi="Arial" w:cs="Arial"/>
          <w:i/>
          <w:sz w:val="24"/>
          <w:szCs w:val="24"/>
        </w:rPr>
        <w:t>Firma; y</w:t>
      </w:r>
    </w:p>
    <w:p w:rsidR="008B6C88" w:rsidRPr="00F63C7B" w:rsidRDefault="008B6C88" w:rsidP="00F63C7B">
      <w:pPr>
        <w:pStyle w:val="Prrafodelista"/>
        <w:numPr>
          <w:ilvl w:val="0"/>
          <w:numId w:val="84"/>
        </w:numPr>
        <w:spacing w:after="0" w:line="240" w:lineRule="auto"/>
        <w:ind w:left="-284" w:firstLine="0"/>
        <w:jc w:val="both"/>
        <w:rPr>
          <w:rFonts w:ascii="Arial" w:hAnsi="Arial" w:cs="Arial"/>
          <w:i/>
          <w:sz w:val="24"/>
          <w:szCs w:val="24"/>
        </w:rPr>
      </w:pPr>
      <w:r w:rsidRPr="00F63C7B">
        <w:rPr>
          <w:rFonts w:ascii="Arial" w:hAnsi="Arial" w:cs="Arial"/>
          <w:i/>
          <w:sz w:val="24"/>
          <w:szCs w:val="24"/>
        </w:rPr>
        <w:t xml:space="preserve">Nombre del propietario. </w:t>
      </w:r>
    </w:p>
    <w:p w:rsidR="008B6C88" w:rsidRPr="00F63C7B" w:rsidRDefault="008B6C88" w:rsidP="00F63C7B">
      <w:pPr>
        <w:pStyle w:val="Prrafodelista"/>
        <w:spacing w:after="0" w:line="240" w:lineRule="auto"/>
        <w:ind w:left="-284"/>
        <w:rPr>
          <w:rFonts w:ascii="Arial" w:hAnsi="Arial" w:cs="Arial"/>
          <w:i/>
          <w:sz w:val="24"/>
          <w:szCs w:val="24"/>
        </w:rPr>
      </w:pPr>
    </w:p>
    <w:p w:rsidR="008B6C88" w:rsidRPr="00F63C7B" w:rsidRDefault="008B6C88" w:rsidP="00F63C7B">
      <w:pPr>
        <w:pStyle w:val="Prrafodelista"/>
        <w:numPr>
          <w:ilvl w:val="0"/>
          <w:numId w:val="75"/>
        </w:numPr>
        <w:spacing w:after="0" w:line="240" w:lineRule="auto"/>
        <w:ind w:left="-284" w:firstLine="0"/>
        <w:jc w:val="both"/>
        <w:rPr>
          <w:rFonts w:ascii="Arial" w:hAnsi="Arial" w:cs="Arial"/>
          <w:i/>
          <w:sz w:val="24"/>
          <w:szCs w:val="24"/>
        </w:rPr>
      </w:pPr>
      <w:r w:rsidRPr="00F63C7B">
        <w:rPr>
          <w:rFonts w:ascii="Arial" w:hAnsi="Arial" w:cs="Arial"/>
          <w:i/>
          <w:sz w:val="24"/>
          <w:szCs w:val="24"/>
        </w:rPr>
        <w:t xml:space="preserve">Datos del Director Responsable de Obra, en caso de que así se requiera: </w:t>
      </w:r>
    </w:p>
    <w:p w:rsidR="008B6C88" w:rsidRPr="00F63C7B" w:rsidRDefault="008B6C88" w:rsidP="00F63C7B">
      <w:pPr>
        <w:pStyle w:val="Prrafodelista"/>
        <w:numPr>
          <w:ilvl w:val="0"/>
          <w:numId w:val="85"/>
        </w:numPr>
        <w:spacing w:after="0" w:line="240" w:lineRule="auto"/>
        <w:ind w:left="-284" w:firstLine="0"/>
        <w:jc w:val="both"/>
        <w:rPr>
          <w:rFonts w:ascii="Arial" w:hAnsi="Arial" w:cs="Arial"/>
          <w:i/>
          <w:sz w:val="24"/>
          <w:szCs w:val="24"/>
        </w:rPr>
      </w:pPr>
      <w:r w:rsidRPr="00F63C7B">
        <w:rPr>
          <w:rFonts w:ascii="Arial" w:hAnsi="Arial" w:cs="Arial"/>
          <w:i/>
          <w:sz w:val="24"/>
          <w:szCs w:val="24"/>
        </w:rPr>
        <w:t xml:space="preserve">Nombre; </w:t>
      </w:r>
    </w:p>
    <w:p w:rsidR="008B6C88" w:rsidRPr="00F63C7B" w:rsidRDefault="008B6C88" w:rsidP="00F63C7B">
      <w:pPr>
        <w:pStyle w:val="Prrafodelista"/>
        <w:numPr>
          <w:ilvl w:val="0"/>
          <w:numId w:val="85"/>
        </w:numPr>
        <w:spacing w:after="0" w:line="240" w:lineRule="auto"/>
        <w:ind w:left="-284" w:firstLine="0"/>
        <w:jc w:val="both"/>
        <w:rPr>
          <w:rFonts w:ascii="Arial" w:hAnsi="Arial" w:cs="Arial"/>
          <w:i/>
          <w:sz w:val="24"/>
          <w:szCs w:val="24"/>
        </w:rPr>
      </w:pPr>
      <w:r w:rsidRPr="00F63C7B">
        <w:rPr>
          <w:rFonts w:ascii="Arial" w:hAnsi="Arial" w:cs="Arial"/>
          <w:i/>
          <w:sz w:val="24"/>
          <w:szCs w:val="24"/>
        </w:rPr>
        <w:t xml:space="preserve">Número de registro; y </w:t>
      </w:r>
    </w:p>
    <w:p w:rsidR="008B6C88" w:rsidRPr="00F63C7B" w:rsidRDefault="008B6C88" w:rsidP="00F63C7B">
      <w:pPr>
        <w:pStyle w:val="Prrafodelista"/>
        <w:numPr>
          <w:ilvl w:val="0"/>
          <w:numId w:val="85"/>
        </w:numPr>
        <w:spacing w:after="0" w:line="240" w:lineRule="auto"/>
        <w:ind w:left="-284" w:firstLine="0"/>
        <w:jc w:val="both"/>
        <w:rPr>
          <w:rFonts w:ascii="Arial" w:hAnsi="Arial" w:cs="Arial"/>
          <w:i/>
          <w:sz w:val="24"/>
          <w:szCs w:val="24"/>
        </w:rPr>
      </w:pPr>
      <w:r w:rsidRPr="00F63C7B">
        <w:rPr>
          <w:rFonts w:ascii="Arial" w:hAnsi="Arial" w:cs="Arial"/>
          <w:i/>
          <w:sz w:val="24"/>
          <w:szCs w:val="24"/>
        </w:rPr>
        <w:t xml:space="preserve">Firma. </w:t>
      </w:r>
    </w:p>
    <w:p w:rsidR="008B6C88" w:rsidRPr="00F63C7B" w:rsidRDefault="008B6C88" w:rsidP="00F63C7B">
      <w:pPr>
        <w:spacing w:after="0" w:line="240" w:lineRule="auto"/>
        <w:ind w:left="-284"/>
        <w:contextualSpacing/>
        <w:rPr>
          <w:rFonts w:ascii="Arial" w:hAnsi="Arial" w:cs="Arial"/>
          <w:i/>
          <w:sz w:val="24"/>
          <w:szCs w:val="24"/>
        </w:rPr>
      </w:pPr>
    </w:p>
    <w:p w:rsidR="008B6C88" w:rsidRPr="00F63C7B" w:rsidRDefault="008B6C88" w:rsidP="00F63C7B">
      <w:pPr>
        <w:pStyle w:val="Prrafodelista"/>
        <w:numPr>
          <w:ilvl w:val="0"/>
          <w:numId w:val="75"/>
        </w:numPr>
        <w:spacing w:after="0" w:line="240" w:lineRule="auto"/>
        <w:ind w:left="-284" w:firstLine="0"/>
        <w:jc w:val="both"/>
        <w:rPr>
          <w:rFonts w:ascii="Arial" w:hAnsi="Arial" w:cs="Arial"/>
          <w:i/>
          <w:sz w:val="24"/>
          <w:szCs w:val="24"/>
        </w:rPr>
      </w:pPr>
      <w:r w:rsidRPr="00F63C7B">
        <w:rPr>
          <w:rFonts w:ascii="Arial" w:hAnsi="Arial" w:cs="Arial"/>
          <w:i/>
          <w:sz w:val="24"/>
          <w:szCs w:val="24"/>
        </w:rPr>
        <w:t>Datos del predio:</w:t>
      </w:r>
    </w:p>
    <w:p w:rsidR="008B6C88" w:rsidRPr="00F63C7B" w:rsidRDefault="008B6C88" w:rsidP="00F63C7B">
      <w:pPr>
        <w:pStyle w:val="Prrafodelista"/>
        <w:numPr>
          <w:ilvl w:val="0"/>
          <w:numId w:val="86"/>
        </w:numPr>
        <w:spacing w:after="0" w:line="240" w:lineRule="auto"/>
        <w:ind w:left="-284" w:firstLine="0"/>
        <w:jc w:val="both"/>
        <w:rPr>
          <w:rFonts w:ascii="Arial" w:hAnsi="Arial" w:cs="Arial"/>
          <w:i/>
          <w:sz w:val="24"/>
          <w:szCs w:val="24"/>
        </w:rPr>
      </w:pPr>
      <w:r w:rsidRPr="00F63C7B">
        <w:rPr>
          <w:rFonts w:ascii="Arial" w:hAnsi="Arial" w:cs="Arial"/>
          <w:i/>
          <w:sz w:val="24"/>
          <w:szCs w:val="24"/>
        </w:rPr>
        <w:t xml:space="preserve">Dirección; </w:t>
      </w:r>
    </w:p>
    <w:p w:rsidR="008B6C88" w:rsidRPr="00F63C7B" w:rsidRDefault="008B6C88" w:rsidP="00F63C7B">
      <w:pPr>
        <w:pStyle w:val="Prrafodelista"/>
        <w:numPr>
          <w:ilvl w:val="0"/>
          <w:numId w:val="86"/>
        </w:numPr>
        <w:spacing w:after="0" w:line="240" w:lineRule="auto"/>
        <w:ind w:left="-284" w:firstLine="0"/>
        <w:jc w:val="both"/>
        <w:rPr>
          <w:rFonts w:ascii="Arial" w:hAnsi="Arial" w:cs="Arial"/>
          <w:i/>
          <w:sz w:val="24"/>
          <w:szCs w:val="24"/>
        </w:rPr>
      </w:pPr>
      <w:r w:rsidRPr="00F63C7B">
        <w:rPr>
          <w:rFonts w:ascii="Arial" w:hAnsi="Arial" w:cs="Arial"/>
          <w:i/>
          <w:sz w:val="24"/>
          <w:szCs w:val="24"/>
        </w:rPr>
        <w:t xml:space="preserve">Croquis; </w:t>
      </w:r>
    </w:p>
    <w:p w:rsidR="008B6C88" w:rsidRPr="00F63C7B" w:rsidRDefault="008B6C88" w:rsidP="00F63C7B">
      <w:pPr>
        <w:pStyle w:val="Prrafodelista"/>
        <w:numPr>
          <w:ilvl w:val="0"/>
          <w:numId w:val="86"/>
        </w:numPr>
        <w:spacing w:after="0" w:line="240" w:lineRule="auto"/>
        <w:ind w:left="-284" w:firstLine="0"/>
        <w:jc w:val="both"/>
        <w:rPr>
          <w:rFonts w:ascii="Arial" w:hAnsi="Arial" w:cs="Arial"/>
          <w:i/>
          <w:sz w:val="24"/>
          <w:szCs w:val="24"/>
        </w:rPr>
      </w:pPr>
      <w:r w:rsidRPr="00F63C7B">
        <w:rPr>
          <w:rFonts w:ascii="Arial" w:hAnsi="Arial" w:cs="Arial"/>
          <w:i/>
          <w:sz w:val="24"/>
          <w:szCs w:val="24"/>
        </w:rPr>
        <w:t xml:space="preserve">Número de la cuenta catastral; y </w:t>
      </w:r>
    </w:p>
    <w:p w:rsidR="008B6C88" w:rsidRPr="00F63C7B" w:rsidRDefault="008B6C88" w:rsidP="00F63C7B">
      <w:pPr>
        <w:pStyle w:val="Prrafodelista"/>
        <w:numPr>
          <w:ilvl w:val="0"/>
          <w:numId w:val="86"/>
        </w:numPr>
        <w:spacing w:after="0" w:line="240" w:lineRule="auto"/>
        <w:ind w:left="-284" w:firstLine="0"/>
        <w:jc w:val="both"/>
        <w:rPr>
          <w:rFonts w:ascii="Arial" w:hAnsi="Arial" w:cs="Arial"/>
          <w:i/>
          <w:sz w:val="24"/>
          <w:szCs w:val="24"/>
        </w:rPr>
      </w:pPr>
      <w:r w:rsidRPr="00F63C7B">
        <w:rPr>
          <w:rFonts w:ascii="Arial" w:hAnsi="Arial" w:cs="Arial"/>
          <w:i/>
          <w:sz w:val="24"/>
          <w:szCs w:val="24"/>
        </w:rPr>
        <w:t xml:space="preserve">Metros de construcción. </w:t>
      </w:r>
    </w:p>
    <w:p w:rsidR="008B6C88" w:rsidRPr="00F63C7B" w:rsidRDefault="008B6C88" w:rsidP="00F63C7B">
      <w:pPr>
        <w:spacing w:after="0" w:line="240" w:lineRule="auto"/>
        <w:ind w:left="-284"/>
        <w:contextualSpacing/>
        <w:rPr>
          <w:rFonts w:ascii="Arial" w:hAnsi="Arial" w:cs="Arial"/>
          <w:i/>
          <w:sz w:val="24"/>
          <w:szCs w:val="24"/>
        </w:rPr>
      </w:pPr>
    </w:p>
    <w:p w:rsidR="008B6C88" w:rsidRPr="00F63C7B" w:rsidRDefault="008B6C88" w:rsidP="00F63C7B">
      <w:pPr>
        <w:pStyle w:val="Prrafodelista"/>
        <w:numPr>
          <w:ilvl w:val="0"/>
          <w:numId w:val="75"/>
        </w:numPr>
        <w:spacing w:after="0" w:line="240" w:lineRule="auto"/>
        <w:ind w:left="-284" w:firstLine="0"/>
        <w:jc w:val="both"/>
        <w:rPr>
          <w:rFonts w:ascii="Arial" w:hAnsi="Arial" w:cs="Arial"/>
          <w:i/>
          <w:sz w:val="24"/>
          <w:szCs w:val="24"/>
        </w:rPr>
      </w:pPr>
      <w:r w:rsidRPr="00F63C7B">
        <w:rPr>
          <w:rFonts w:ascii="Arial" w:hAnsi="Arial" w:cs="Arial"/>
          <w:i/>
          <w:sz w:val="24"/>
          <w:szCs w:val="24"/>
        </w:rPr>
        <w:t>Documentos del propietario cuando gestione directamente el trámite</w:t>
      </w:r>
    </w:p>
    <w:p w:rsidR="008B6C88" w:rsidRPr="00F63C7B" w:rsidRDefault="008B6C88" w:rsidP="00F63C7B">
      <w:pPr>
        <w:pStyle w:val="Prrafodelista"/>
        <w:numPr>
          <w:ilvl w:val="0"/>
          <w:numId w:val="87"/>
        </w:numPr>
        <w:spacing w:after="0" w:line="240" w:lineRule="auto"/>
        <w:ind w:left="-284" w:firstLine="0"/>
        <w:jc w:val="both"/>
        <w:rPr>
          <w:rFonts w:ascii="Arial" w:hAnsi="Arial" w:cs="Arial"/>
          <w:i/>
          <w:sz w:val="24"/>
          <w:szCs w:val="24"/>
        </w:rPr>
      </w:pPr>
      <w:r w:rsidRPr="00F63C7B">
        <w:rPr>
          <w:rFonts w:ascii="Arial" w:hAnsi="Arial" w:cs="Arial"/>
          <w:i/>
          <w:sz w:val="24"/>
          <w:szCs w:val="24"/>
        </w:rPr>
        <w:t xml:space="preserve">En caso de persona física, identificación oficial; y </w:t>
      </w:r>
    </w:p>
    <w:p w:rsidR="008B6C88" w:rsidRPr="00F63C7B" w:rsidRDefault="008B6C88" w:rsidP="00F63C7B">
      <w:pPr>
        <w:pStyle w:val="Prrafodelista"/>
        <w:numPr>
          <w:ilvl w:val="0"/>
          <w:numId w:val="87"/>
        </w:numPr>
        <w:spacing w:after="0" w:line="240" w:lineRule="auto"/>
        <w:ind w:left="-284" w:firstLine="0"/>
        <w:jc w:val="both"/>
        <w:rPr>
          <w:rFonts w:ascii="Arial" w:hAnsi="Arial" w:cs="Arial"/>
          <w:i/>
          <w:sz w:val="24"/>
          <w:szCs w:val="24"/>
        </w:rPr>
      </w:pPr>
      <w:r w:rsidRPr="00F63C7B">
        <w:rPr>
          <w:rFonts w:ascii="Arial" w:hAnsi="Arial" w:cs="Arial"/>
          <w:i/>
          <w:sz w:val="24"/>
          <w:szCs w:val="24"/>
        </w:rPr>
        <w:t>En caso de persona moral, acta constitutiva o poder notariado, así como identificación oficial del apoderado.</w:t>
      </w:r>
    </w:p>
    <w:p w:rsidR="008B6C88" w:rsidRPr="00F63C7B" w:rsidRDefault="008B6C88" w:rsidP="00F63C7B">
      <w:pPr>
        <w:pStyle w:val="Prrafodelista"/>
        <w:spacing w:after="0" w:line="240" w:lineRule="auto"/>
        <w:ind w:left="-284"/>
        <w:rPr>
          <w:rFonts w:ascii="Arial" w:hAnsi="Arial" w:cs="Arial"/>
          <w:i/>
          <w:sz w:val="24"/>
          <w:szCs w:val="24"/>
        </w:rPr>
      </w:pPr>
    </w:p>
    <w:p w:rsidR="008B6C88" w:rsidRPr="00F63C7B" w:rsidRDefault="008B6C88" w:rsidP="00F63C7B">
      <w:pPr>
        <w:pStyle w:val="Prrafodelista"/>
        <w:numPr>
          <w:ilvl w:val="0"/>
          <w:numId w:val="75"/>
        </w:numPr>
        <w:spacing w:after="0" w:line="240" w:lineRule="auto"/>
        <w:ind w:left="-284" w:firstLine="0"/>
        <w:jc w:val="both"/>
        <w:rPr>
          <w:rFonts w:ascii="Arial" w:hAnsi="Arial" w:cs="Arial"/>
          <w:i/>
          <w:sz w:val="24"/>
          <w:szCs w:val="24"/>
        </w:rPr>
      </w:pPr>
      <w:r w:rsidRPr="00F63C7B">
        <w:rPr>
          <w:rFonts w:ascii="Arial" w:hAnsi="Arial" w:cs="Arial"/>
          <w:i/>
          <w:sz w:val="24"/>
          <w:szCs w:val="24"/>
        </w:rPr>
        <w:t xml:space="preserve">Documentos del promotor cuando gestione el trámite por mandato del propietario </w:t>
      </w:r>
    </w:p>
    <w:p w:rsidR="008B6C88" w:rsidRPr="00F63C7B" w:rsidRDefault="008B6C88" w:rsidP="00F63C7B">
      <w:pPr>
        <w:pStyle w:val="Prrafodelista"/>
        <w:numPr>
          <w:ilvl w:val="0"/>
          <w:numId w:val="88"/>
        </w:numPr>
        <w:spacing w:after="0" w:line="240" w:lineRule="auto"/>
        <w:ind w:left="-284" w:firstLine="0"/>
        <w:jc w:val="both"/>
        <w:rPr>
          <w:rFonts w:ascii="Arial" w:hAnsi="Arial" w:cs="Arial"/>
          <w:i/>
          <w:sz w:val="24"/>
          <w:szCs w:val="24"/>
        </w:rPr>
      </w:pPr>
      <w:r w:rsidRPr="00F63C7B">
        <w:rPr>
          <w:rFonts w:ascii="Arial" w:hAnsi="Arial" w:cs="Arial"/>
          <w:i/>
          <w:sz w:val="24"/>
          <w:szCs w:val="24"/>
        </w:rPr>
        <w:t xml:space="preserve">En caso de persona física, carta poder simple y copia de las identificaciones de los que participan en el acto; y </w:t>
      </w:r>
    </w:p>
    <w:p w:rsidR="008B6C88" w:rsidRPr="00F63C7B" w:rsidRDefault="008B6C88" w:rsidP="00F63C7B">
      <w:pPr>
        <w:pStyle w:val="Prrafodelista"/>
        <w:numPr>
          <w:ilvl w:val="0"/>
          <w:numId w:val="88"/>
        </w:numPr>
        <w:spacing w:after="0" w:line="240" w:lineRule="auto"/>
        <w:ind w:left="-284" w:firstLine="0"/>
        <w:jc w:val="both"/>
        <w:rPr>
          <w:rFonts w:ascii="Arial" w:hAnsi="Arial" w:cs="Arial"/>
          <w:i/>
          <w:sz w:val="24"/>
          <w:szCs w:val="24"/>
        </w:rPr>
      </w:pPr>
      <w:r w:rsidRPr="00F63C7B">
        <w:rPr>
          <w:rFonts w:ascii="Arial" w:hAnsi="Arial" w:cs="Arial"/>
          <w:i/>
          <w:sz w:val="24"/>
          <w:szCs w:val="24"/>
        </w:rPr>
        <w:t xml:space="preserve">En caso de persona moral, acta constitutiva o poder notariado, así como identificación oficial del apoderado. </w:t>
      </w:r>
    </w:p>
    <w:p w:rsidR="008B6C88" w:rsidRPr="00F63C7B" w:rsidRDefault="008B6C88" w:rsidP="00F63C7B">
      <w:pPr>
        <w:pStyle w:val="Prrafodelista"/>
        <w:spacing w:after="0" w:line="240" w:lineRule="auto"/>
        <w:ind w:left="-284"/>
        <w:rPr>
          <w:rFonts w:ascii="Arial" w:hAnsi="Arial" w:cs="Arial"/>
          <w:i/>
          <w:sz w:val="24"/>
          <w:szCs w:val="24"/>
        </w:rPr>
      </w:pPr>
    </w:p>
    <w:p w:rsidR="008B6C88" w:rsidRPr="00F63C7B" w:rsidRDefault="008B6C88" w:rsidP="00F63C7B">
      <w:pPr>
        <w:pStyle w:val="Prrafodelista"/>
        <w:numPr>
          <w:ilvl w:val="0"/>
          <w:numId w:val="75"/>
        </w:numPr>
        <w:spacing w:after="0" w:line="240" w:lineRule="auto"/>
        <w:ind w:left="-284" w:firstLine="0"/>
        <w:jc w:val="both"/>
        <w:rPr>
          <w:rFonts w:ascii="Arial" w:hAnsi="Arial" w:cs="Arial"/>
          <w:i/>
          <w:sz w:val="24"/>
          <w:szCs w:val="24"/>
        </w:rPr>
      </w:pPr>
      <w:r w:rsidRPr="00F63C7B">
        <w:rPr>
          <w:rFonts w:ascii="Arial" w:hAnsi="Arial" w:cs="Arial"/>
          <w:i/>
          <w:sz w:val="24"/>
          <w:szCs w:val="24"/>
        </w:rPr>
        <w:t xml:space="preserve">Documentos del Director Responsable de Obra, en caso de que así se requiera: </w:t>
      </w:r>
    </w:p>
    <w:p w:rsidR="008B6C88" w:rsidRPr="00F63C7B" w:rsidRDefault="008B6C88" w:rsidP="00F63C7B">
      <w:pPr>
        <w:pStyle w:val="Prrafodelista"/>
        <w:numPr>
          <w:ilvl w:val="0"/>
          <w:numId w:val="76"/>
        </w:numPr>
        <w:spacing w:after="0" w:line="240" w:lineRule="auto"/>
        <w:ind w:left="-284" w:firstLine="0"/>
        <w:jc w:val="both"/>
        <w:rPr>
          <w:rFonts w:ascii="Arial" w:hAnsi="Arial" w:cs="Arial"/>
          <w:i/>
          <w:sz w:val="24"/>
          <w:szCs w:val="24"/>
        </w:rPr>
      </w:pPr>
      <w:r w:rsidRPr="00F63C7B">
        <w:rPr>
          <w:rFonts w:ascii="Arial" w:hAnsi="Arial" w:cs="Arial"/>
          <w:i/>
          <w:sz w:val="24"/>
          <w:szCs w:val="24"/>
        </w:rPr>
        <w:t>Copia de la identificación oficial vigente; y</w:t>
      </w:r>
    </w:p>
    <w:p w:rsidR="008B6C88" w:rsidRPr="00F63C7B" w:rsidRDefault="008B6C88" w:rsidP="00F63C7B">
      <w:pPr>
        <w:pStyle w:val="Prrafodelista"/>
        <w:numPr>
          <w:ilvl w:val="0"/>
          <w:numId w:val="76"/>
        </w:numPr>
        <w:spacing w:after="0" w:line="240" w:lineRule="auto"/>
        <w:ind w:left="-284" w:firstLine="0"/>
        <w:jc w:val="both"/>
        <w:rPr>
          <w:rFonts w:ascii="Arial" w:hAnsi="Arial" w:cs="Arial"/>
          <w:i/>
          <w:sz w:val="24"/>
          <w:szCs w:val="24"/>
        </w:rPr>
      </w:pPr>
      <w:r w:rsidRPr="00F63C7B">
        <w:rPr>
          <w:rFonts w:ascii="Arial" w:hAnsi="Arial" w:cs="Arial"/>
          <w:i/>
          <w:sz w:val="24"/>
          <w:szCs w:val="24"/>
        </w:rPr>
        <w:t xml:space="preserve">Comprobante de Registro. </w:t>
      </w:r>
    </w:p>
    <w:p w:rsidR="008B6C88" w:rsidRPr="00F63C7B" w:rsidRDefault="008B6C88" w:rsidP="00F63C7B">
      <w:pPr>
        <w:spacing w:after="0" w:line="240" w:lineRule="auto"/>
        <w:ind w:left="-284"/>
        <w:contextualSpacing/>
        <w:rPr>
          <w:rFonts w:ascii="Arial" w:hAnsi="Arial" w:cs="Arial"/>
          <w:i/>
          <w:sz w:val="24"/>
          <w:szCs w:val="24"/>
        </w:rPr>
      </w:pPr>
    </w:p>
    <w:p w:rsidR="008B6C88" w:rsidRPr="00F63C7B" w:rsidRDefault="008B6C88" w:rsidP="00F63C7B">
      <w:pPr>
        <w:pStyle w:val="Prrafodelista"/>
        <w:numPr>
          <w:ilvl w:val="0"/>
          <w:numId w:val="75"/>
        </w:numPr>
        <w:spacing w:after="0" w:line="240" w:lineRule="auto"/>
        <w:ind w:left="-284" w:firstLine="0"/>
        <w:jc w:val="both"/>
        <w:rPr>
          <w:rFonts w:ascii="Arial" w:hAnsi="Arial" w:cs="Arial"/>
          <w:i/>
          <w:sz w:val="24"/>
          <w:szCs w:val="24"/>
        </w:rPr>
      </w:pPr>
      <w:r w:rsidRPr="00F63C7B">
        <w:rPr>
          <w:rFonts w:ascii="Arial" w:hAnsi="Arial" w:cs="Arial"/>
          <w:i/>
          <w:sz w:val="24"/>
          <w:szCs w:val="24"/>
        </w:rPr>
        <w:t xml:space="preserve">Generales: </w:t>
      </w:r>
    </w:p>
    <w:p w:rsidR="008B6C88" w:rsidRPr="00F63C7B" w:rsidRDefault="008B6C88" w:rsidP="00F63C7B">
      <w:pPr>
        <w:pStyle w:val="Prrafodelista"/>
        <w:numPr>
          <w:ilvl w:val="0"/>
          <w:numId w:val="89"/>
        </w:numPr>
        <w:spacing w:after="0" w:line="240" w:lineRule="auto"/>
        <w:ind w:left="-284" w:firstLine="0"/>
        <w:jc w:val="both"/>
        <w:rPr>
          <w:rFonts w:ascii="Arial" w:hAnsi="Arial" w:cs="Arial"/>
          <w:i/>
          <w:sz w:val="24"/>
          <w:szCs w:val="24"/>
        </w:rPr>
      </w:pPr>
      <w:r w:rsidRPr="00F63C7B">
        <w:rPr>
          <w:rFonts w:ascii="Arial" w:hAnsi="Arial" w:cs="Arial"/>
          <w:i/>
          <w:sz w:val="24"/>
          <w:szCs w:val="24"/>
        </w:rPr>
        <w:t>Comprobante del pago predial actualizado;</w:t>
      </w:r>
    </w:p>
    <w:p w:rsidR="008B6C88" w:rsidRPr="00F63C7B" w:rsidRDefault="008B6C88" w:rsidP="00F63C7B">
      <w:pPr>
        <w:pStyle w:val="Prrafodelista"/>
        <w:numPr>
          <w:ilvl w:val="0"/>
          <w:numId w:val="89"/>
        </w:numPr>
        <w:spacing w:after="0" w:line="240" w:lineRule="auto"/>
        <w:ind w:left="-284" w:firstLine="0"/>
        <w:jc w:val="both"/>
        <w:rPr>
          <w:rFonts w:ascii="Arial" w:hAnsi="Arial" w:cs="Arial"/>
          <w:i/>
          <w:sz w:val="24"/>
          <w:szCs w:val="24"/>
        </w:rPr>
      </w:pPr>
      <w:r w:rsidRPr="00F63C7B">
        <w:rPr>
          <w:rFonts w:ascii="Arial" w:hAnsi="Arial" w:cs="Arial"/>
          <w:i/>
          <w:sz w:val="24"/>
          <w:szCs w:val="24"/>
        </w:rPr>
        <w:t>Comprobante del pago de servicios de agua actualizado;</w:t>
      </w:r>
    </w:p>
    <w:p w:rsidR="008B6C88" w:rsidRPr="00F63C7B" w:rsidRDefault="008B6C88" w:rsidP="00F63C7B">
      <w:pPr>
        <w:pStyle w:val="Prrafodelista"/>
        <w:numPr>
          <w:ilvl w:val="0"/>
          <w:numId w:val="89"/>
        </w:numPr>
        <w:spacing w:after="0" w:line="240" w:lineRule="auto"/>
        <w:ind w:left="-284" w:firstLine="0"/>
        <w:jc w:val="both"/>
        <w:rPr>
          <w:rFonts w:ascii="Arial" w:hAnsi="Arial" w:cs="Arial"/>
          <w:i/>
          <w:sz w:val="24"/>
          <w:szCs w:val="24"/>
        </w:rPr>
      </w:pPr>
      <w:r w:rsidRPr="00F63C7B">
        <w:rPr>
          <w:rFonts w:ascii="Arial" w:hAnsi="Arial" w:cs="Arial"/>
          <w:i/>
          <w:sz w:val="24"/>
          <w:szCs w:val="24"/>
        </w:rPr>
        <w:t>Constancia de Alineamiento y Número Oficial;</w:t>
      </w:r>
    </w:p>
    <w:p w:rsidR="008B6C88" w:rsidRPr="00F63C7B" w:rsidRDefault="008B6C88" w:rsidP="00F63C7B">
      <w:pPr>
        <w:pStyle w:val="Prrafodelista"/>
        <w:numPr>
          <w:ilvl w:val="0"/>
          <w:numId w:val="89"/>
        </w:numPr>
        <w:spacing w:after="0" w:line="240" w:lineRule="auto"/>
        <w:ind w:left="-284" w:firstLine="0"/>
        <w:jc w:val="both"/>
        <w:rPr>
          <w:rFonts w:ascii="Arial" w:hAnsi="Arial" w:cs="Arial"/>
          <w:i/>
          <w:sz w:val="24"/>
          <w:szCs w:val="24"/>
        </w:rPr>
      </w:pPr>
      <w:r w:rsidRPr="00F63C7B">
        <w:rPr>
          <w:rFonts w:ascii="Arial" w:hAnsi="Arial" w:cs="Arial"/>
          <w:i/>
          <w:sz w:val="24"/>
          <w:szCs w:val="24"/>
        </w:rPr>
        <w:t xml:space="preserve">Dictamen de Trazos, Usos y Destinos Específicos, salvo uso habitacional; </w:t>
      </w:r>
    </w:p>
    <w:p w:rsidR="008B6C88" w:rsidRPr="00F63C7B" w:rsidRDefault="008B6C88" w:rsidP="00F63C7B">
      <w:pPr>
        <w:pStyle w:val="Prrafodelista"/>
        <w:numPr>
          <w:ilvl w:val="0"/>
          <w:numId w:val="89"/>
        </w:numPr>
        <w:spacing w:after="0" w:line="240" w:lineRule="auto"/>
        <w:ind w:left="-284" w:firstLine="0"/>
        <w:jc w:val="both"/>
        <w:rPr>
          <w:rFonts w:ascii="Arial" w:hAnsi="Arial" w:cs="Arial"/>
          <w:i/>
          <w:sz w:val="24"/>
          <w:szCs w:val="24"/>
        </w:rPr>
      </w:pPr>
      <w:r w:rsidRPr="00F63C7B">
        <w:rPr>
          <w:rFonts w:ascii="Arial" w:hAnsi="Arial" w:cs="Arial"/>
          <w:i/>
          <w:sz w:val="24"/>
          <w:szCs w:val="24"/>
        </w:rPr>
        <w:t xml:space="preserve">Los que señale el Dictamen de Trazos, Usos y Destinos Específicos; salvo uso habitacional; </w:t>
      </w:r>
    </w:p>
    <w:p w:rsidR="008B6C88" w:rsidRPr="00F63C7B" w:rsidRDefault="008B6C88" w:rsidP="00F63C7B">
      <w:pPr>
        <w:pStyle w:val="Prrafodelista"/>
        <w:numPr>
          <w:ilvl w:val="0"/>
          <w:numId w:val="89"/>
        </w:numPr>
        <w:spacing w:after="0" w:line="240" w:lineRule="auto"/>
        <w:ind w:left="-284" w:firstLine="0"/>
        <w:jc w:val="both"/>
        <w:rPr>
          <w:rFonts w:ascii="Arial" w:hAnsi="Arial" w:cs="Arial"/>
          <w:i/>
          <w:sz w:val="24"/>
          <w:szCs w:val="24"/>
        </w:rPr>
      </w:pPr>
      <w:r w:rsidRPr="00F63C7B">
        <w:rPr>
          <w:rFonts w:ascii="Arial" w:hAnsi="Arial" w:cs="Arial"/>
          <w:i/>
          <w:sz w:val="24"/>
          <w:szCs w:val="24"/>
        </w:rPr>
        <w:t xml:space="preserve">Factibilidad de agua potable, salvo uso habitacional y que no se incremente el número de servicios; </w:t>
      </w:r>
    </w:p>
    <w:p w:rsidR="008B6C88" w:rsidRPr="00F63C7B" w:rsidRDefault="008B6C88" w:rsidP="00F63C7B">
      <w:pPr>
        <w:pStyle w:val="Prrafodelista"/>
        <w:numPr>
          <w:ilvl w:val="0"/>
          <w:numId w:val="89"/>
        </w:numPr>
        <w:spacing w:after="0" w:line="240" w:lineRule="auto"/>
        <w:ind w:left="-284" w:firstLine="0"/>
        <w:jc w:val="both"/>
        <w:rPr>
          <w:rFonts w:ascii="Arial" w:hAnsi="Arial" w:cs="Arial"/>
          <w:i/>
          <w:sz w:val="24"/>
          <w:szCs w:val="24"/>
        </w:rPr>
      </w:pPr>
      <w:r w:rsidRPr="00F63C7B">
        <w:rPr>
          <w:rFonts w:ascii="Arial" w:hAnsi="Arial" w:cs="Arial"/>
          <w:i/>
          <w:sz w:val="24"/>
          <w:szCs w:val="24"/>
        </w:rPr>
        <w:t xml:space="preserve">Para licencias menores, 4 copias del plano, planos de las plantas en archivo digital, firmado por propietario o promotor; </w:t>
      </w:r>
    </w:p>
    <w:p w:rsidR="008B6C88" w:rsidRPr="00F63C7B" w:rsidRDefault="008B6C88" w:rsidP="00F63C7B">
      <w:pPr>
        <w:pStyle w:val="Prrafodelista"/>
        <w:numPr>
          <w:ilvl w:val="0"/>
          <w:numId w:val="89"/>
        </w:numPr>
        <w:spacing w:after="0" w:line="240" w:lineRule="auto"/>
        <w:ind w:left="-284" w:firstLine="0"/>
        <w:jc w:val="both"/>
        <w:rPr>
          <w:rFonts w:ascii="Arial" w:hAnsi="Arial" w:cs="Arial"/>
          <w:i/>
          <w:sz w:val="24"/>
          <w:szCs w:val="24"/>
        </w:rPr>
      </w:pPr>
      <w:r w:rsidRPr="00F63C7B">
        <w:rPr>
          <w:rFonts w:ascii="Arial" w:hAnsi="Arial" w:cs="Arial"/>
          <w:i/>
          <w:sz w:val="24"/>
          <w:szCs w:val="24"/>
        </w:rPr>
        <w:t xml:space="preserve">Para licencias mayores, 4 copias del plano, plano de permisos acompañado de un archivo digital en formato DWG, firmado por propietario o promotor, así como el Director Responsable de Obra; </w:t>
      </w:r>
    </w:p>
    <w:p w:rsidR="008B6C88" w:rsidRPr="00F63C7B" w:rsidRDefault="008B6C88" w:rsidP="00F63C7B">
      <w:pPr>
        <w:pStyle w:val="Prrafodelista"/>
        <w:numPr>
          <w:ilvl w:val="0"/>
          <w:numId w:val="89"/>
        </w:numPr>
        <w:spacing w:after="0" w:line="240" w:lineRule="auto"/>
        <w:ind w:left="-284" w:firstLine="0"/>
        <w:jc w:val="both"/>
        <w:rPr>
          <w:rFonts w:ascii="Arial" w:hAnsi="Arial" w:cs="Arial"/>
          <w:i/>
          <w:sz w:val="24"/>
          <w:szCs w:val="24"/>
        </w:rPr>
      </w:pPr>
      <w:r w:rsidRPr="00F63C7B">
        <w:rPr>
          <w:rFonts w:ascii="Arial" w:hAnsi="Arial" w:cs="Arial"/>
          <w:i/>
          <w:sz w:val="24"/>
          <w:szCs w:val="24"/>
        </w:rPr>
        <w:t xml:space="preserve">Para licencias mayores, memoria del cálculo donde necesariamente se incluya el estudio sobre mecánica de suelo; </w:t>
      </w:r>
    </w:p>
    <w:p w:rsidR="008B6C88" w:rsidRPr="00F63C7B" w:rsidRDefault="008B6C88" w:rsidP="00F63C7B">
      <w:pPr>
        <w:pStyle w:val="Prrafodelista"/>
        <w:numPr>
          <w:ilvl w:val="0"/>
          <w:numId w:val="89"/>
        </w:numPr>
        <w:spacing w:after="0" w:line="240" w:lineRule="auto"/>
        <w:ind w:left="-284" w:firstLine="0"/>
        <w:jc w:val="both"/>
        <w:rPr>
          <w:rFonts w:ascii="Arial" w:hAnsi="Arial" w:cs="Arial"/>
          <w:i/>
          <w:sz w:val="24"/>
          <w:szCs w:val="24"/>
        </w:rPr>
      </w:pPr>
      <w:r w:rsidRPr="00F63C7B">
        <w:rPr>
          <w:rFonts w:ascii="Arial" w:hAnsi="Arial" w:cs="Arial"/>
          <w:i/>
          <w:sz w:val="24"/>
          <w:szCs w:val="24"/>
        </w:rPr>
        <w:lastRenderedPageBreak/>
        <w:t>En caso de que la obra se encuentre en el Centro Histórico del Municipio, visto bueno de la Dirección del Centro Histórico; y</w:t>
      </w:r>
    </w:p>
    <w:p w:rsidR="008B6C88" w:rsidRPr="00F63C7B" w:rsidRDefault="008B6C88" w:rsidP="00F63C7B">
      <w:pPr>
        <w:pStyle w:val="Prrafodelista"/>
        <w:numPr>
          <w:ilvl w:val="0"/>
          <w:numId w:val="89"/>
        </w:numPr>
        <w:spacing w:after="0" w:line="240" w:lineRule="auto"/>
        <w:ind w:left="-284" w:firstLine="0"/>
        <w:jc w:val="both"/>
        <w:rPr>
          <w:rFonts w:ascii="Arial" w:hAnsi="Arial" w:cs="Arial"/>
          <w:i/>
          <w:sz w:val="24"/>
          <w:szCs w:val="24"/>
        </w:rPr>
      </w:pPr>
      <w:r w:rsidRPr="00F63C7B">
        <w:rPr>
          <w:rFonts w:ascii="Arial" w:hAnsi="Arial" w:cs="Arial"/>
          <w:i/>
          <w:sz w:val="24"/>
          <w:szCs w:val="24"/>
        </w:rPr>
        <w:t xml:space="preserve">En caso de demolición, certificado de libertad de gravamen (no mayor a 6 meses expedido). </w:t>
      </w:r>
    </w:p>
    <w:p w:rsidR="008B6C88" w:rsidRPr="00F63C7B" w:rsidRDefault="008B6C88" w:rsidP="00F63C7B">
      <w:pPr>
        <w:tabs>
          <w:tab w:val="left" w:pos="1182"/>
        </w:tabs>
        <w:spacing w:after="0" w:line="240" w:lineRule="auto"/>
        <w:ind w:left="-284" w:right="108"/>
        <w:jc w:val="both"/>
        <w:rPr>
          <w:rFonts w:ascii="Arial" w:hAnsi="Arial" w:cs="Arial"/>
          <w:bCs/>
          <w:i/>
          <w:sz w:val="24"/>
          <w:szCs w:val="24"/>
        </w:rPr>
      </w:pPr>
    </w:p>
    <w:p w:rsidR="008B6C88" w:rsidRPr="00F63C7B" w:rsidRDefault="008B6C88" w:rsidP="00F63C7B">
      <w:pPr>
        <w:pStyle w:val="Prrafodelista"/>
        <w:tabs>
          <w:tab w:val="left" w:pos="1182"/>
        </w:tabs>
        <w:spacing w:after="0" w:line="240" w:lineRule="auto"/>
        <w:ind w:left="-284" w:right="108"/>
        <w:rPr>
          <w:rFonts w:ascii="Arial" w:hAnsi="Arial" w:cs="Arial"/>
          <w:bCs/>
          <w:i/>
          <w:sz w:val="24"/>
          <w:szCs w:val="24"/>
        </w:rPr>
      </w:pPr>
      <w:r w:rsidRPr="00F63C7B">
        <w:rPr>
          <w:rFonts w:ascii="Arial" w:hAnsi="Arial" w:cs="Arial"/>
          <w:bCs/>
          <w:i/>
          <w:sz w:val="24"/>
          <w:szCs w:val="24"/>
        </w:rPr>
        <w:t xml:space="preserve">En caso de que los particulares carezcan de la constancia de alineamiento y número oficial, podrán </w:t>
      </w:r>
      <w:r w:rsidRPr="00F63C7B">
        <w:rPr>
          <w:rFonts w:ascii="Arial" w:hAnsi="Arial" w:cs="Arial"/>
          <w:i/>
          <w:sz w:val="24"/>
          <w:szCs w:val="24"/>
        </w:rPr>
        <w:t>tramitarla</w:t>
      </w:r>
      <w:r w:rsidRPr="00F63C7B">
        <w:rPr>
          <w:rFonts w:ascii="Arial" w:hAnsi="Arial" w:cs="Arial"/>
          <w:bCs/>
          <w:i/>
          <w:sz w:val="24"/>
          <w:szCs w:val="24"/>
        </w:rPr>
        <w:t xml:space="preserve"> junto con la licencia de construcción, presentando la ficha técnica. </w:t>
      </w:r>
    </w:p>
    <w:p w:rsidR="008B6C88" w:rsidRPr="00F63C7B" w:rsidRDefault="008B6C88" w:rsidP="00F63C7B">
      <w:pPr>
        <w:pStyle w:val="Prrafodelista"/>
        <w:tabs>
          <w:tab w:val="left" w:pos="1182"/>
        </w:tabs>
        <w:spacing w:after="0" w:line="240" w:lineRule="auto"/>
        <w:ind w:left="-284" w:right="108"/>
        <w:rPr>
          <w:rFonts w:ascii="Arial" w:hAnsi="Arial" w:cs="Arial"/>
          <w:bCs/>
          <w:i/>
          <w:sz w:val="24"/>
          <w:szCs w:val="24"/>
        </w:rPr>
      </w:pPr>
    </w:p>
    <w:p w:rsidR="008B6C88" w:rsidRPr="00F63C7B" w:rsidRDefault="008B6C88" w:rsidP="00F63C7B">
      <w:pPr>
        <w:pStyle w:val="Prrafodelista"/>
        <w:tabs>
          <w:tab w:val="left" w:pos="1182"/>
        </w:tabs>
        <w:spacing w:after="0" w:line="240" w:lineRule="auto"/>
        <w:ind w:left="-284" w:right="108"/>
        <w:jc w:val="both"/>
        <w:rPr>
          <w:rFonts w:ascii="Arial" w:hAnsi="Arial" w:cs="Arial"/>
          <w:i/>
          <w:sz w:val="24"/>
          <w:szCs w:val="24"/>
        </w:rPr>
      </w:pPr>
      <w:r w:rsidRPr="00F63C7B">
        <w:rPr>
          <w:rFonts w:ascii="Arial" w:hAnsi="Arial" w:cs="Arial"/>
          <w:i/>
          <w:sz w:val="24"/>
          <w:szCs w:val="24"/>
        </w:rPr>
        <w:t xml:space="preserve">La presentación de datos y requisitos que obren en poder de la </w:t>
      </w:r>
      <w:r w:rsidRPr="00F63C7B">
        <w:rPr>
          <w:rFonts w:ascii="Arial" w:eastAsia="Arial Unicode MS" w:hAnsi="Arial" w:cs="Arial"/>
          <w:i/>
          <w:sz w:val="24"/>
          <w:szCs w:val="24"/>
        </w:rPr>
        <w:t>Coordinación General de Gestión Integral de la Ciudad</w:t>
      </w:r>
      <w:r w:rsidRPr="00F63C7B">
        <w:rPr>
          <w:rFonts w:ascii="Arial" w:hAnsi="Arial" w:cs="Arial"/>
          <w:i/>
          <w:sz w:val="24"/>
          <w:szCs w:val="24"/>
        </w:rPr>
        <w:t>, no será obligatoria para los particulares, para lo cual bastará el señalamiento de los mismos.</w:t>
      </w:r>
    </w:p>
    <w:p w:rsidR="008B6C88" w:rsidRPr="00F63C7B" w:rsidRDefault="008B6C88" w:rsidP="00F63C7B">
      <w:pPr>
        <w:pStyle w:val="Prrafodelista"/>
        <w:tabs>
          <w:tab w:val="left" w:pos="1182"/>
        </w:tabs>
        <w:spacing w:after="0" w:line="240" w:lineRule="auto"/>
        <w:ind w:left="-284" w:right="108"/>
        <w:rPr>
          <w:rFonts w:ascii="Arial" w:hAnsi="Arial" w:cs="Arial"/>
          <w:bCs/>
          <w:i/>
          <w:sz w:val="24"/>
          <w:szCs w:val="24"/>
        </w:rPr>
      </w:pPr>
    </w:p>
    <w:p w:rsidR="008B6C88" w:rsidRPr="00F63C7B" w:rsidRDefault="008B6C88" w:rsidP="00F63C7B">
      <w:pPr>
        <w:pStyle w:val="Prrafodelista"/>
        <w:widowControl w:val="0"/>
        <w:numPr>
          <w:ilvl w:val="0"/>
          <w:numId w:val="78"/>
        </w:numPr>
        <w:tabs>
          <w:tab w:val="left" w:pos="385"/>
        </w:tabs>
        <w:spacing w:after="0" w:line="240" w:lineRule="auto"/>
        <w:ind w:left="-284" w:right="104" w:firstLine="0"/>
        <w:contextualSpacing w:val="0"/>
        <w:jc w:val="both"/>
        <w:rPr>
          <w:rFonts w:ascii="Arial" w:hAnsi="Arial" w:cs="Arial"/>
          <w:b/>
          <w:i/>
          <w:color w:val="000000"/>
          <w:sz w:val="24"/>
          <w:szCs w:val="24"/>
        </w:rPr>
      </w:pPr>
      <w:r w:rsidRPr="00F63C7B">
        <w:rPr>
          <w:rFonts w:ascii="Arial" w:hAnsi="Arial" w:cs="Arial"/>
          <w:b/>
          <w:i/>
          <w:color w:val="000000"/>
          <w:sz w:val="24"/>
          <w:szCs w:val="24"/>
        </w:rPr>
        <w:t>Acceso al SITE-CGGIC</w:t>
      </w:r>
    </w:p>
    <w:p w:rsidR="008B6C88" w:rsidRPr="00F63C7B" w:rsidRDefault="008B6C88" w:rsidP="00F63C7B">
      <w:pPr>
        <w:pStyle w:val="Prrafodelista"/>
        <w:tabs>
          <w:tab w:val="left" w:pos="385"/>
        </w:tabs>
        <w:spacing w:after="0" w:line="240" w:lineRule="auto"/>
        <w:ind w:left="-284" w:right="104"/>
        <w:rPr>
          <w:rFonts w:ascii="Arial" w:hAnsi="Arial" w:cs="Arial"/>
          <w:b/>
          <w:i/>
          <w:color w:val="000000"/>
          <w:sz w:val="24"/>
          <w:szCs w:val="24"/>
        </w:rPr>
      </w:pPr>
      <w:r w:rsidRPr="00F63C7B">
        <w:rPr>
          <w:rFonts w:ascii="Arial" w:hAnsi="Arial" w:cs="Arial"/>
          <w:b/>
          <w:i/>
          <w:color w:val="000000"/>
          <w:sz w:val="24"/>
          <w:szCs w:val="24"/>
        </w:rPr>
        <w:t xml:space="preserve"> </w:t>
      </w:r>
    </w:p>
    <w:p w:rsidR="008B6C88" w:rsidRPr="00F63C7B" w:rsidRDefault="008B6C88" w:rsidP="00F63C7B">
      <w:pPr>
        <w:pStyle w:val="Prrafodelista"/>
        <w:widowControl w:val="0"/>
        <w:numPr>
          <w:ilvl w:val="0"/>
          <w:numId w:val="81"/>
        </w:numPr>
        <w:tabs>
          <w:tab w:val="left" w:pos="1182"/>
        </w:tabs>
        <w:spacing w:after="0" w:line="240" w:lineRule="auto"/>
        <w:ind w:left="-284" w:right="108" w:firstLine="0"/>
        <w:contextualSpacing w:val="0"/>
        <w:jc w:val="both"/>
        <w:rPr>
          <w:rFonts w:ascii="Arial" w:hAnsi="Arial" w:cs="Arial"/>
          <w:i/>
          <w:color w:val="000000"/>
          <w:sz w:val="24"/>
          <w:szCs w:val="24"/>
        </w:rPr>
      </w:pPr>
      <w:r w:rsidRPr="00F63C7B">
        <w:rPr>
          <w:rFonts w:ascii="Arial" w:hAnsi="Arial" w:cs="Arial"/>
          <w:i/>
          <w:color w:val="000000"/>
          <w:sz w:val="24"/>
          <w:szCs w:val="24"/>
        </w:rPr>
        <w:t xml:space="preserve">Los términos a los que se obligan los particulares y los servidores públicos de la Coordinación General de Gestión Integral de la Ciudad, son los siguientes: </w:t>
      </w:r>
    </w:p>
    <w:p w:rsidR="008B6C88" w:rsidRPr="00F63C7B" w:rsidRDefault="008B6C88" w:rsidP="00F63C7B">
      <w:pPr>
        <w:pStyle w:val="Prrafodelista"/>
        <w:spacing w:after="0" w:line="240" w:lineRule="auto"/>
        <w:ind w:left="-284"/>
        <w:rPr>
          <w:rFonts w:ascii="Arial" w:eastAsia="Arial Unicode MS" w:hAnsi="Arial" w:cs="Arial"/>
          <w:i/>
          <w:sz w:val="24"/>
          <w:szCs w:val="24"/>
        </w:rPr>
      </w:pPr>
    </w:p>
    <w:p w:rsidR="008B6C88" w:rsidRPr="00F63C7B" w:rsidRDefault="008B6C88" w:rsidP="00F63C7B">
      <w:pPr>
        <w:pStyle w:val="Prrafodelista"/>
        <w:widowControl w:val="0"/>
        <w:numPr>
          <w:ilvl w:val="0"/>
          <w:numId w:val="82"/>
        </w:numPr>
        <w:tabs>
          <w:tab w:val="left" w:pos="1182"/>
        </w:tabs>
        <w:spacing w:after="0" w:line="240" w:lineRule="auto"/>
        <w:ind w:left="-284" w:right="108" w:firstLine="0"/>
        <w:contextualSpacing w:val="0"/>
        <w:jc w:val="both"/>
        <w:rPr>
          <w:rFonts w:ascii="Arial" w:hAnsi="Arial" w:cs="Arial"/>
          <w:i/>
          <w:sz w:val="24"/>
          <w:szCs w:val="24"/>
        </w:rPr>
      </w:pPr>
      <w:r w:rsidRPr="00F63C7B">
        <w:rPr>
          <w:rFonts w:ascii="Arial" w:hAnsi="Arial" w:cs="Arial"/>
          <w:i/>
          <w:sz w:val="24"/>
          <w:szCs w:val="24"/>
        </w:rPr>
        <w:t>Los particulares ingresarán al SITE-CGGIC para obtener su nombre de usuario y clave de acceso, con los cuales podrán iniciar los registros de autoclasificación, los cuales se depositarán en el Buzón Electrónico.  A partir de que el particular inicie el registro de la autoclasificación, contará con un periodo no mayor a tres días hábiles para confirmarla. En caso contrario, el SITE-CGGIC eliminará el inicio del registro;</w:t>
      </w:r>
    </w:p>
    <w:p w:rsidR="008B6C88" w:rsidRPr="00F63C7B" w:rsidRDefault="008B6C88" w:rsidP="00F63C7B">
      <w:pPr>
        <w:pStyle w:val="Prrafodelista"/>
        <w:tabs>
          <w:tab w:val="left" w:pos="1182"/>
        </w:tabs>
        <w:spacing w:after="0" w:line="240" w:lineRule="auto"/>
        <w:ind w:left="-284" w:right="108"/>
        <w:rPr>
          <w:rFonts w:ascii="Arial" w:hAnsi="Arial" w:cs="Arial"/>
          <w:i/>
          <w:sz w:val="24"/>
          <w:szCs w:val="24"/>
        </w:rPr>
      </w:pPr>
    </w:p>
    <w:p w:rsidR="008B6C88" w:rsidRPr="00F63C7B" w:rsidRDefault="008B6C88" w:rsidP="00F63C7B">
      <w:pPr>
        <w:pStyle w:val="Prrafodelista"/>
        <w:widowControl w:val="0"/>
        <w:numPr>
          <w:ilvl w:val="0"/>
          <w:numId w:val="82"/>
        </w:numPr>
        <w:tabs>
          <w:tab w:val="left" w:pos="1182"/>
        </w:tabs>
        <w:spacing w:after="0" w:line="240" w:lineRule="auto"/>
        <w:ind w:left="-284" w:right="108" w:firstLine="0"/>
        <w:contextualSpacing w:val="0"/>
        <w:jc w:val="both"/>
        <w:rPr>
          <w:rFonts w:ascii="Arial" w:hAnsi="Arial" w:cs="Arial"/>
          <w:i/>
          <w:sz w:val="24"/>
          <w:szCs w:val="24"/>
        </w:rPr>
      </w:pPr>
      <w:r w:rsidRPr="00F63C7B">
        <w:rPr>
          <w:rFonts w:ascii="Arial" w:eastAsia="Arial Unicode MS" w:hAnsi="Arial" w:cs="Arial"/>
          <w:i/>
          <w:sz w:val="24"/>
          <w:szCs w:val="24"/>
        </w:rPr>
        <w:t>Confirmada la autoclasificación, los particulares contarán con un periodo de dos hábiles para aceptar el inicio de la gestión en línea. En caso contrario, el SITE-CGGIC eliminará el registro de autoclasificación;</w:t>
      </w:r>
    </w:p>
    <w:p w:rsidR="008B6C88" w:rsidRPr="00F63C7B" w:rsidRDefault="008B6C88" w:rsidP="00F63C7B">
      <w:pPr>
        <w:pStyle w:val="Prrafodelista"/>
        <w:spacing w:after="0" w:line="240" w:lineRule="auto"/>
        <w:ind w:left="-284"/>
        <w:rPr>
          <w:rFonts w:ascii="Arial" w:eastAsia="Arial Unicode MS" w:hAnsi="Arial" w:cs="Arial"/>
          <w:i/>
          <w:sz w:val="24"/>
          <w:szCs w:val="24"/>
        </w:rPr>
      </w:pPr>
    </w:p>
    <w:p w:rsidR="008B6C88" w:rsidRPr="00F63C7B" w:rsidRDefault="008B6C88" w:rsidP="00F63C7B">
      <w:pPr>
        <w:pStyle w:val="Prrafodelista"/>
        <w:widowControl w:val="0"/>
        <w:numPr>
          <w:ilvl w:val="0"/>
          <w:numId w:val="82"/>
        </w:numPr>
        <w:tabs>
          <w:tab w:val="left" w:pos="1182"/>
        </w:tabs>
        <w:spacing w:after="0" w:line="240" w:lineRule="auto"/>
        <w:ind w:left="-284" w:right="108" w:firstLine="0"/>
        <w:contextualSpacing w:val="0"/>
        <w:jc w:val="both"/>
        <w:rPr>
          <w:rFonts w:ascii="Arial" w:hAnsi="Arial" w:cs="Arial"/>
          <w:i/>
          <w:sz w:val="24"/>
          <w:szCs w:val="24"/>
        </w:rPr>
      </w:pPr>
      <w:r w:rsidRPr="00F63C7B">
        <w:rPr>
          <w:rFonts w:ascii="Arial" w:eastAsia="Arial Unicode MS" w:hAnsi="Arial" w:cs="Arial"/>
          <w:i/>
          <w:sz w:val="24"/>
          <w:szCs w:val="24"/>
        </w:rPr>
        <w:t>Cuando el particular acepte iniciar la gestión del trámite en línea, tendrá un plazo de tres días hábiles para adjuntar los requisitos que correspondan al trámite que haya seleccionado y enviar su solicitud a través del SITE-CGGIC mediante su firma electrónica avanzada y firmar por este medio, la carta compromiso. De no concretarse el envío, el Sistema eliminará el registro de autoclasificación;</w:t>
      </w:r>
    </w:p>
    <w:p w:rsidR="008B6C88" w:rsidRPr="00F63C7B" w:rsidRDefault="008B6C88" w:rsidP="00F63C7B">
      <w:pPr>
        <w:pStyle w:val="Prrafodelista"/>
        <w:spacing w:after="0" w:line="240" w:lineRule="auto"/>
        <w:ind w:left="-284"/>
        <w:rPr>
          <w:rFonts w:ascii="Arial" w:eastAsia="Arial Unicode MS" w:hAnsi="Arial" w:cs="Arial"/>
          <w:i/>
          <w:sz w:val="24"/>
          <w:szCs w:val="24"/>
        </w:rPr>
      </w:pPr>
    </w:p>
    <w:p w:rsidR="008B6C88" w:rsidRPr="00F63C7B" w:rsidRDefault="008B6C88" w:rsidP="00F63C7B">
      <w:pPr>
        <w:pStyle w:val="Prrafodelista"/>
        <w:widowControl w:val="0"/>
        <w:numPr>
          <w:ilvl w:val="0"/>
          <w:numId w:val="82"/>
        </w:numPr>
        <w:tabs>
          <w:tab w:val="left" w:pos="1182"/>
        </w:tabs>
        <w:spacing w:after="0" w:line="240" w:lineRule="auto"/>
        <w:ind w:left="-284" w:right="108" w:firstLine="0"/>
        <w:contextualSpacing w:val="0"/>
        <w:jc w:val="both"/>
        <w:rPr>
          <w:rFonts w:ascii="Arial" w:hAnsi="Arial" w:cs="Arial"/>
          <w:i/>
          <w:sz w:val="24"/>
          <w:szCs w:val="24"/>
        </w:rPr>
      </w:pPr>
      <w:r w:rsidRPr="00F63C7B">
        <w:rPr>
          <w:rFonts w:ascii="Arial" w:eastAsia="Arial Unicode MS" w:hAnsi="Arial" w:cs="Arial"/>
          <w:i/>
          <w:sz w:val="24"/>
          <w:szCs w:val="24"/>
        </w:rPr>
        <w:t>Si el SITE-CGGIC elimina la autoclasificación en cualquiera de sus etapas, el particular podrá iniciar un nuevo registro; y</w:t>
      </w:r>
    </w:p>
    <w:p w:rsidR="008B6C88" w:rsidRPr="00F63C7B" w:rsidRDefault="008B6C88" w:rsidP="00F63C7B">
      <w:pPr>
        <w:pStyle w:val="Prrafodelista"/>
        <w:spacing w:after="0" w:line="240" w:lineRule="auto"/>
        <w:ind w:left="-284"/>
        <w:rPr>
          <w:rFonts w:ascii="Arial" w:hAnsi="Arial" w:cs="Arial"/>
          <w:i/>
          <w:sz w:val="24"/>
          <w:szCs w:val="24"/>
        </w:rPr>
      </w:pPr>
    </w:p>
    <w:p w:rsidR="008B6C88" w:rsidRPr="00F63C7B" w:rsidRDefault="008B6C88" w:rsidP="00F63C7B">
      <w:pPr>
        <w:pStyle w:val="Prrafodelista"/>
        <w:widowControl w:val="0"/>
        <w:numPr>
          <w:ilvl w:val="0"/>
          <w:numId w:val="82"/>
        </w:numPr>
        <w:tabs>
          <w:tab w:val="left" w:pos="1182"/>
        </w:tabs>
        <w:spacing w:after="0" w:line="240" w:lineRule="auto"/>
        <w:ind w:left="-284" w:right="108" w:firstLine="0"/>
        <w:contextualSpacing w:val="0"/>
        <w:jc w:val="both"/>
        <w:rPr>
          <w:rFonts w:ascii="Arial" w:hAnsi="Arial" w:cs="Arial"/>
          <w:i/>
          <w:sz w:val="24"/>
          <w:szCs w:val="24"/>
        </w:rPr>
      </w:pPr>
      <w:r w:rsidRPr="00F63C7B">
        <w:rPr>
          <w:rFonts w:ascii="Arial" w:hAnsi="Arial" w:cs="Arial"/>
          <w:i/>
          <w:sz w:val="24"/>
          <w:szCs w:val="24"/>
        </w:rPr>
        <w:t>El SITE-CGGIC permitirá que el particular, antes de enviar formalmente su solicitud, pedir por única ocasión una asesoría respecto del registro que realizó.</w:t>
      </w:r>
    </w:p>
    <w:p w:rsidR="008B6C88" w:rsidRPr="00F63C7B" w:rsidRDefault="008B6C88" w:rsidP="00F63C7B">
      <w:pPr>
        <w:tabs>
          <w:tab w:val="left" w:pos="1542"/>
        </w:tabs>
        <w:spacing w:after="0" w:line="240" w:lineRule="auto"/>
        <w:ind w:left="-284" w:right="108"/>
        <w:jc w:val="both"/>
        <w:rPr>
          <w:rFonts w:ascii="Arial" w:hAnsi="Arial" w:cs="Arial"/>
          <w:i/>
          <w:sz w:val="24"/>
          <w:szCs w:val="24"/>
        </w:rPr>
      </w:pPr>
    </w:p>
    <w:p w:rsidR="008B6C88" w:rsidRPr="00F63C7B" w:rsidRDefault="008B6C88" w:rsidP="00F63C7B">
      <w:pPr>
        <w:pStyle w:val="Prrafodelista"/>
        <w:widowControl w:val="0"/>
        <w:numPr>
          <w:ilvl w:val="0"/>
          <w:numId w:val="78"/>
        </w:numPr>
        <w:tabs>
          <w:tab w:val="left" w:pos="385"/>
        </w:tabs>
        <w:spacing w:after="0" w:line="240" w:lineRule="auto"/>
        <w:ind w:left="-284" w:right="104" w:firstLine="0"/>
        <w:contextualSpacing w:val="0"/>
        <w:jc w:val="both"/>
        <w:rPr>
          <w:rFonts w:ascii="Arial" w:hAnsi="Arial" w:cs="Arial"/>
          <w:b/>
          <w:i/>
          <w:color w:val="000000"/>
          <w:sz w:val="24"/>
          <w:szCs w:val="24"/>
        </w:rPr>
      </w:pPr>
      <w:r w:rsidRPr="00F63C7B">
        <w:rPr>
          <w:rFonts w:ascii="Arial" w:hAnsi="Arial" w:cs="Arial"/>
          <w:b/>
          <w:i/>
          <w:color w:val="000000"/>
          <w:sz w:val="24"/>
          <w:szCs w:val="24"/>
        </w:rPr>
        <w:t xml:space="preserve">Inicio del procedimiento de la licencia de construcción en línea </w:t>
      </w:r>
    </w:p>
    <w:p w:rsidR="008B6C88" w:rsidRPr="00F63C7B" w:rsidRDefault="008B6C88" w:rsidP="00F63C7B">
      <w:pPr>
        <w:tabs>
          <w:tab w:val="left" w:pos="1542"/>
        </w:tabs>
        <w:spacing w:after="0" w:line="240" w:lineRule="auto"/>
        <w:ind w:left="-284" w:right="108"/>
        <w:jc w:val="both"/>
        <w:rPr>
          <w:rFonts w:ascii="Arial" w:hAnsi="Arial" w:cs="Arial"/>
          <w:i/>
          <w:sz w:val="24"/>
          <w:szCs w:val="24"/>
        </w:rPr>
      </w:pPr>
    </w:p>
    <w:p w:rsidR="008B6C88" w:rsidRPr="00F63C7B" w:rsidRDefault="008B6C88" w:rsidP="00F63C7B">
      <w:pPr>
        <w:pStyle w:val="Prrafodelista"/>
        <w:widowControl w:val="0"/>
        <w:numPr>
          <w:ilvl w:val="0"/>
          <w:numId w:val="77"/>
        </w:numPr>
        <w:tabs>
          <w:tab w:val="left" w:pos="1542"/>
        </w:tabs>
        <w:spacing w:after="0" w:line="240" w:lineRule="auto"/>
        <w:ind w:left="-284" w:right="108" w:firstLine="0"/>
        <w:contextualSpacing w:val="0"/>
        <w:jc w:val="both"/>
        <w:rPr>
          <w:rFonts w:ascii="Arial" w:hAnsi="Arial" w:cs="Arial"/>
          <w:i/>
          <w:sz w:val="24"/>
          <w:szCs w:val="24"/>
        </w:rPr>
      </w:pPr>
      <w:r w:rsidRPr="00F63C7B">
        <w:rPr>
          <w:rFonts w:ascii="Arial" w:hAnsi="Arial" w:cs="Arial"/>
          <w:i/>
          <w:sz w:val="24"/>
          <w:szCs w:val="24"/>
        </w:rPr>
        <w:t xml:space="preserve">El </w:t>
      </w:r>
      <w:r w:rsidRPr="00F63C7B">
        <w:rPr>
          <w:rFonts w:ascii="Arial" w:hAnsi="Arial" w:cs="Arial"/>
          <w:i/>
          <w:color w:val="000000"/>
          <w:sz w:val="24"/>
          <w:szCs w:val="24"/>
        </w:rPr>
        <w:t>SITE-CGGIC</w:t>
      </w:r>
      <w:r w:rsidRPr="00F63C7B">
        <w:rPr>
          <w:rFonts w:ascii="Arial" w:hAnsi="Arial" w:cs="Arial"/>
          <w:i/>
          <w:sz w:val="24"/>
          <w:szCs w:val="24"/>
        </w:rPr>
        <w:t xml:space="preserve"> incluye dentro de su plataforma electrónica los formatos para la presentación de los trámites sujetos de este apartado, así como la información que deben presentar los particulares al momento de ingresar al Sistema. </w:t>
      </w:r>
    </w:p>
    <w:p w:rsidR="008B6C88" w:rsidRPr="00F63C7B" w:rsidRDefault="008B6C88" w:rsidP="00F63C7B">
      <w:pPr>
        <w:tabs>
          <w:tab w:val="left" w:pos="1542"/>
        </w:tabs>
        <w:spacing w:after="0" w:line="240" w:lineRule="auto"/>
        <w:ind w:left="-284" w:right="98"/>
        <w:jc w:val="both"/>
        <w:rPr>
          <w:rFonts w:ascii="Arial" w:hAnsi="Arial" w:cs="Arial"/>
          <w:i/>
          <w:sz w:val="24"/>
          <w:szCs w:val="24"/>
        </w:rPr>
      </w:pPr>
    </w:p>
    <w:p w:rsidR="008B6C88" w:rsidRPr="00F63C7B" w:rsidRDefault="008B6C88" w:rsidP="00F63C7B">
      <w:pPr>
        <w:pStyle w:val="Prrafodelista"/>
        <w:widowControl w:val="0"/>
        <w:numPr>
          <w:ilvl w:val="0"/>
          <w:numId w:val="77"/>
        </w:numPr>
        <w:tabs>
          <w:tab w:val="left" w:pos="1542"/>
        </w:tabs>
        <w:spacing w:after="0" w:line="240" w:lineRule="auto"/>
        <w:ind w:left="-284" w:right="98" w:firstLine="0"/>
        <w:contextualSpacing w:val="0"/>
        <w:jc w:val="both"/>
        <w:rPr>
          <w:rFonts w:ascii="Arial" w:hAnsi="Arial" w:cs="Arial"/>
          <w:i/>
          <w:sz w:val="24"/>
          <w:szCs w:val="24"/>
        </w:rPr>
      </w:pPr>
      <w:r w:rsidRPr="00F63C7B">
        <w:rPr>
          <w:rFonts w:ascii="Arial" w:hAnsi="Arial" w:cs="Arial"/>
          <w:i/>
          <w:sz w:val="24"/>
          <w:szCs w:val="24"/>
        </w:rPr>
        <w:t xml:space="preserve">Los plazos de resolución que aplican a las licencias de construcción son las siguientes: </w:t>
      </w:r>
    </w:p>
    <w:p w:rsidR="008B6C88" w:rsidRPr="00F63C7B" w:rsidRDefault="008B6C88" w:rsidP="00F63C7B">
      <w:pPr>
        <w:pStyle w:val="Prrafodelista"/>
        <w:widowControl w:val="0"/>
        <w:numPr>
          <w:ilvl w:val="0"/>
          <w:numId w:val="83"/>
        </w:numPr>
        <w:tabs>
          <w:tab w:val="left" w:pos="1182"/>
        </w:tabs>
        <w:spacing w:after="0" w:line="240" w:lineRule="auto"/>
        <w:ind w:left="-284" w:right="108" w:firstLine="0"/>
        <w:contextualSpacing w:val="0"/>
        <w:jc w:val="both"/>
        <w:rPr>
          <w:rFonts w:ascii="Arial" w:eastAsia="Arial Unicode MS" w:hAnsi="Arial" w:cs="Arial"/>
          <w:i/>
          <w:sz w:val="24"/>
          <w:szCs w:val="24"/>
        </w:rPr>
      </w:pPr>
      <w:r w:rsidRPr="00F63C7B">
        <w:rPr>
          <w:rFonts w:ascii="Arial" w:eastAsia="Arial Unicode MS" w:hAnsi="Arial" w:cs="Arial"/>
          <w:i/>
          <w:sz w:val="24"/>
          <w:szCs w:val="24"/>
        </w:rPr>
        <w:t xml:space="preserve">Licencia Menor de Construcción: </w:t>
      </w:r>
    </w:p>
    <w:p w:rsidR="008B6C88" w:rsidRPr="00F63C7B" w:rsidRDefault="008B6C88" w:rsidP="00F63C7B">
      <w:pPr>
        <w:pStyle w:val="Prrafodelista"/>
        <w:widowControl w:val="0"/>
        <w:numPr>
          <w:ilvl w:val="2"/>
          <w:numId w:val="77"/>
        </w:numPr>
        <w:tabs>
          <w:tab w:val="left" w:pos="1542"/>
        </w:tabs>
        <w:spacing w:after="0" w:line="240" w:lineRule="auto"/>
        <w:ind w:left="-284" w:right="98" w:firstLine="0"/>
        <w:contextualSpacing w:val="0"/>
        <w:jc w:val="both"/>
        <w:rPr>
          <w:rFonts w:ascii="Arial" w:hAnsi="Arial" w:cs="Arial"/>
          <w:i/>
          <w:sz w:val="24"/>
          <w:szCs w:val="24"/>
        </w:rPr>
      </w:pPr>
      <w:r w:rsidRPr="00F63C7B">
        <w:rPr>
          <w:rFonts w:ascii="Arial" w:hAnsi="Arial" w:cs="Arial"/>
          <w:i/>
          <w:sz w:val="24"/>
          <w:szCs w:val="24"/>
        </w:rPr>
        <w:t>Plazo de respuesta: 8 días hábiles.</w:t>
      </w:r>
    </w:p>
    <w:p w:rsidR="008B6C88" w:rsidRPr="00F63C7B" w:rsidRDefault="008B6C88" w:rsidP="00F63C7B">
      <w:pPr>
        <w:pStyle w:val="Prrafodelista"/>
        <w:widowControl w:val="0"/>
        <w:numPr>
          <w:ilvl w:val="2"/>
          <w:numId w:val="77"/>
        </w:numPr>
        <w:tabs>
          <w:tab w:val="left" w:pos="1542"/>
        </w:tabs>
        <w:spacing w:after="0" w:line="240" w:lineRule="auto"/>
        <w:ind w:left="-284" w:right="98" w:firstLine="0"/>
        <w:contextualSpacing w:val="0"/>
        <w:jc w:val="both"/>
        <w:rPr>
          <w:rFonts w:ascii="Arial" w:hAnsi="Arial" w:cs="Arial"/>
          <w:i/>
          <w:sz w:val="24"/>
          <w:szCs w:val="24"/>
        </w:rPr>
      </w:pPr>
      <w:r w:rsidRPr="00F63C7B">
        <w:rPr>
          <w:rFonts w:ascii="Arial" w:hAnsi="Arial" w:cs="Arial"/>
          <w:i/>
          <w:sz w:val="24"/>
          <w:szCs w:val="24"/>
        </w:rPr>
        <w:t>Plazo de prevención: 5 día hábil.</w:t>
      </w:r>
    </w:p>
    <w:p w:rsidR="008B6C88" w:rsidRPr="00F63C7B" w:rsidRDefault="008B6C88" w:rsidP="00F63C7B">
      <w:pPr>
        <w:pStyle w:val="Prrafodelista"/>
        <w:widowControl w:val="0"/>
        <w:numPr>
          <w:ilvl w:val="2"/>
          <w:numId w:val="77"/>
        </w:numPr>
        <w:tabs>
          <w:tab w:val="left" w:pos="1542"/>
        </w:tabs>
        <w:spacing w:after="0" w:line="240" w:lineRule="auto"/>
        <w:ind w:left="-284" w:right="98" w:firstLine="0"/>
        <w:contextualSpacing w:val="0"/>
        <w:jc w:val="both"/>
        <w:rPr>
          <w:rFonts w:ascii="Arial" w:hAnsi="Arial" w:cs="Arial"/>
          <w:i/>
          <w:sz w:val="24"/>
          <w:szCs w:val="24"/>
        </w:rPr>
      </w:pPr>
      <w:r w:rsidRPr="00F63C7B">
        <w:rPr>
          <w:rFonts w:ascii="Arial" w:hAnsi="Arial" w:cs="Arial"/>
          <w:i/>
          <w:sz w:val="24"/>
          <w:szCs w:val="24"/>
        </w:rPr>
        <w:lastRenderedPageBreak/>
        <w:t>Plazo para subsanar la prevención: 10 días hábiles.</w:t>
      </w:r>
    </w:p>
    <w:p w:rsidR="008B6C88" w:rsidRPr="00F63C7B" w:rsidRDefault="008B6C88" w:rsidP="00F63C7B">
      <w:pPr>
        <w:tabs>
          <w:tab w:val="left" w:pos="1542"/>
        </w:tabs>
        <w:spacing w:after="0" w:line="240" w:lineRule="auto"/>
        <w:ind w:left="-284" w:right="98"/>
        <w:jc w:val="both"/>
        <w:rPr>
          <w:rFonts w:ascii="Arial" w:hAnsi="Arial" w:cs="Arial"/>
          <w:i/>
          <w:sz w:val="24"/>
          <w:szCs w:val="24"/>
        </w:rPr>
      </w:pPr>
    </w:p>
    <w:p w:rsidR="008B6C88" w:rsidRPr="00F63C7B" w:rsidRDefault="008B6C88" w:rsidP="00F63C7B">
      <w:pPr>
        <w:pStyle w:val="Prrafodelista"/>
        <w:widowControl w:val="0"/>
        <w:numPr>
          <w:ilvl w:val="0"/>
          <w:numId w:val="83"/>
        </w:numPr>
        <w:tabs>
          <w:tab w:val="left" w:pos="1182"/>
        </w:tabs>
        <w:spacing w:after="0" w:line="240" w:lineRule="auto"/>
        <w:ind w:left="-284" w:right="108" w:firstLine="0"/>
        <w:contextualSpacing w:val="0"/>
        <w:jc w:val="both"/>
        <w:rPr>
          <w:rFonts w:ascii="Arial" w:hAnsi="Arial" w:cs="Arial"/>
          <w:i/>
          <w:sz w:val="24"/>
          <w:szCs w:val="24"/>
        </w:rPr>
      </w:pPr>
      <w:r w:rsidRPr="00F63C7B">
        <w:rPr>
          <w:rFonts w:ascii="Arial" w:eastAsia="Arial Unicode MS" w:hAnsi="Arial" w:cs="Arial"/>
          <w:i/>
          <w:sz w:val="24"/>
          <w:szCs w:val="24"/>
        </w:rPr>
        <w:t xml:space="preserve">Licencia Mayor de Construcción: </w:t>
      </w:r>
    </w:p>
    <w:p w:rsidR="008B6C88" w:rsidRPr="00F63C7B" w:rsidRDefault="008B6C88" w:rsidP="00F63C7B">
      <w:pPr>
        <w:pStyle w:val="Prrafodelista"/>
        <w:widowControl w:val="0"/>
        <w:numPr>
          <w:ilvl w:val="2"/>
          <w:numId w:val="77"/>
        </w:numPr>
        <w:tabs>
          <w:tab w:val="left" w:pos="1542"/>
        </w:tabs>
        <w:spacing w:after="0" w:line="240" w:lineRule="auto"/>
        <w:ind w:left="-284" w:right="98" w:firstLine="0"/>
        <w:contextualSpacing w:val="0"/>
        <w:jc w:val="both"/>
        <w:rPr>
          <w:rFonts w:ascii="Arial" w:hAnsi="Arial" w:cs="Arial"/>
          <w:i/>
          <w:sz w:val="24"/>
          <w:szCs w:val="24"/>
        </w:rPr>
      </w:pPr>
      <w:r w:rsidRPr="00F63C7B">
        <w:rPr>
          <w:rFonts w:ascii="Arial" w:hAnsi="Arial" w:cs="Arial"/>
          <w:i/>
          <w:sz w:val="24"/>
          <w:szCs w:val="24"/>
        </w:rPr>
        <w:t>Plazo de respuesta: 10 días hábiles.</w:t>
      </w:r>
    </w:p>
    <w:p w:rsidR="008B6C88" w:rsidRPr="00F63C7B" w:rsidRDefault="008B6C88" w:rsidP="00F63C7B">
      <w:pPr>
        <w:pStyle w:val="Prrafodelista"/>
        <w:widowControl w:val="0"/>
        <w:numPr>
          <w:ilvl w:val="2"/>
          <w:numId w:val="77"/>
        </w:numPr>
        <w:tabs>
          <w:tab w:val="left" w:pos="1542"/>
        </w:tabs>
        <w:spacing w:after="0" w:line="240" w:lineRule="auto"/>
        <w:ind w:left="-284" w:right="98" w:firstLine="0"/>
        <w:contextualSpacing w:val="0"/>
        <w:jc w:val="both"/>
        <w:rPr>
          <w:rFonts w:ascii="Arial" w:hAnsi="Arial" w:cs="Arial"/>
          <w:i/>
          <w:sz w:val="24"/>
          <w:szCs w:val="24"/>
        </w:rPr>
      </w:pPr>
      <w:r w:rsidRPr="00F63C7B">
        <w:rPr>
          <w:rFonts w:ascii="Arial" w:hAnsi="Arial" w:cs="Arial"/>
          <w:i/>
          <w:sz w:val="24"/>
          <w:szCs w:val="24"/>
        </w:rPr>
        <w:t>Plazo de prevención: 7 días hábiles.</w:t>
      </w:r>
    </w:p>
    <w:p w:rsidR="008B6C88" w:rsidRPr="00F63C7B" w:rsidRDefault="008B6C88" w:rsidP="00F63C7B">
      <w:pPr>
        <w:pStyle w:val="Prrafodelista"/>
        <w:widowControl w:val="0"/>
        <w:numPr>
          <w:ilvl w:val="2"/>
          <w:numId w:val="77"/>
        </w:numPr>
        <w:tabs>
          <w:tab w:val="left" w:pos="1542"/>
        </w:tabs>
        <w:spacing w:after="0" w:line="240" w:lineRule="auto"/>
        <w:ind w:left="-284" w:right="98" w:firstLine="0"/>
        <w:contextualSpacing w:val="0"/>
        <w:jc w:val="both"/>
        <w:rPr>
          <w:rFonts w:ascii="Arial" w:hAnsi="Arial" w:cs="Arial"/>
          <w:i/>
          <w:sz w:val="24"/>
          <w:szCs w:val="24"/>
        </w:rPr>
      </w:pPr>
      <w:r w:rsidRPr="00F63C7B">
        <w:rPr>
          <w:rFonts w:ascii="Arial" w:hAnsi="Arial" w:cs="Arial"/>
          <w:i/>
          <w:sz w:val="24"/>
          <w:szCs w:val="24"/>
        </w:rPr>
        <w:t>Plazo para subsanar la prevención: 12 días hábiles.</w:t>
      </w:r>
    </w:p>
    <w:p w:rsidR="008B6C88" w:rsidRPr="00F63C7B" w:rsidRDefault="008B6C88" w:rsidP="00F63C7B">
      <w:pPr>
        <w:pStyle w:val="Prrafodelista"/>
        <w:tabs>
          <w:tab w:val="left" w:pos="1542"/>
        </w:tabs>
        <w:spacing w:after="0" w:line="240" w:lineRule="auto"/>
        <w:ind w:left="-284" w:right="98"/>
        <w:rPr>
          <w:rFonts w:ascii="Arial" w:hAnsi="Arial" w:cs="Arial"/>
          <w:i/>
          <w:sz w:val="24"/>
          <w:szCs w:val="24"/>
        </w:rPr>
      </w:pPr>
    </w:p>
    <w:p w:rsidR="008B6C88" w:rsidRPr="00F63C7B" w:rsidRDefault="008B6C88" w:rsidP="00F63C7B">
      <w:pPr>
        <w:pStyle w:val="Prrafodelista"/>
        <w:widowControl w:val="0"/>
        <w:numPr>
          <w:ilvl w:val="0"/>
          <w:numId w:val="77"/>
        </w:numPr>
        <w:spacing w:after="0" w:line="240" w:lineRule="auto"/>
        <w:ind w:left="-284" w:firstLine="0"/>
        <w:contextualSpacing w:val="0"/>
        <w:jc w:val="both"/>
        <w:rPr>
          <w:rFonts w:ascii="Arial" w:eastAsia="Arial Unicode MS" w:hAnsi="Arial" w:cs="Arial"/>
          <w:i/>
          <w:sz w:val="24"/>
          <w:szCs w:val="24"/>
        </w:rPr>
      </w:pPr>
      <w:r w:rsidRPr="00F63C7B">
        <w:rPr>
          <w:rFonts w:ascii="Arial" w:eastAsia="Arial Unicode MS" w:hAnsi="Arial" w:cs="Arial"/>
          <w:i/>
          <w:sz w:val="24"/>
          <w:szCs w:val="24"/>
        </w:rPr>
        <w:t>Los particulares enviarán su solicitud mediante su firma electrónica avanzada en el SITE-CGGIC y la Coordinación General de Gestión Integral de la Ciudad, en función del tipo de licencia, emitirá su resolución final en el plazo que, en términos de este apartado, le corresponda.</w:t>
      </w:r>
    </w:p>
    <w:p w:rsidR="008B6C88" w:rsidRPr="00F63C7B" w:rsidRDefault="008B6C88" w:rsidP="00F63C7B">
      <w:pPr>
        <w:pStyle w:val="Prrafodelista"/>
        <w:spacing w:after="0" w:line="240" w:lineRule="auto"/>
        <w:ind w:left="-284"/>
        <w:rPr>
          <w:rFonts w:ascii="Arial" w:eastAsia="Arial Unicode MS" w:hAnsi="Arial" w:cs="Arial"/>
          <w:i/>
          <w:sz w:val="24"/>
          <w:szCs w:val="24"/>
        </w:rPr>
      </w:pPr>
    </w:p>
    <w:p w:rsidR="008B6C88" w:rsidRPr="00F63C7B" w:rsidRDefault="008B6C88" w:rsidP="00F63C7B">
      <w:pPr>
        <w:pStyle w:val="Prrafodelista"/>
        <w:widowControl w:val="0"/>
        <w:numPr>
          <w:ilvl w:val="0"/>
          <w:numId w:val="77"/>
        </w:numPr>
        <w:spacing w:after="0" w:line="240" w:lineRule="auto"/>
        <w:ind w:left="-284" w:firstLine="0"/>
        <w:contextualSpacing w:val="0"/>
        <w:jc w:val="both"/>
        <w:rPr>
          <w:rFonts w:ascii="Arial" w:eastAsia="Arial Unicode MS" w:hAnsi="Arial" w:cs="Arial"/>
          <w:i/>
          <w:sz w:val="24"/>
          <w:szCs w:val="24"/>
        </w:rPr>
      </w:pPr>
      <w:r w:rsidRPr="00F63C7B">
        <w:rPr>
          <w:rFonts w:ascii="Arial" w:eastAsia="Arial Unicode MS" w:hAnsi="Arial" w:cs="Arial"/>
          <w:i/>
          <w:sz w:val="24"/>
          <w:szCs w:val="24"/>
        </w:rPr>
        <w:t xml:space="preserve">En caso de que se requiera una inspección antes de resolver si procede o no, la solicitud de la licencia de construcción, la Coordinación General de Gestión Integral de la Ciudad, la realizará a través del área facultada para ello, antes de que venza el plazo para poder prevenir al particular y, en caso de que existan observaciones derivadas del procedimiento de inspección, se puedan incluir en dicha resolución.  </w:t>
      </w:r>
    </w:p>
    <w:p w:rsidR="008B6C88" w:rsidRPr="00F63C7B" w:rsidRDefault="008B6C88" w:rsidP="00F63C7B">
      <w:pPr>
        <w:spacing w:after="0" w:line="240" w:lineRule="auto"/>
        <w:ind w:left="-284"/>
        <w:jc w:val="both"/>
        <w:rPr>
          <w:rFonts w:ascii="Arial" w:eastAsia="Arial Unicode MS" w:hAnsi="Arial" w:cs="Arial"/>
          <w:i/>
          <w:sz w:val="24"/>
          <w:szCs w:val="24"/>
        </w:rPr>
      </w:pPr>
    </w:p>
    <w:p w:rsidR="008B6C88" w:rsidRPr="00F63C7B" w:rsidRDefault="008B6C88" w:rsidP="00F63C7B">
      <w:pPr>
        <w:pStyle w:val="Prrafodelista"/>
        <w:widowControl w:val="0"/>
        <w:numPr>
          <w:ilvl w:val="0"/>
          <w:numId w:val="77"/>
        </w:numPr>
        <w:spacing w:after="0" w:line="240" w:lineRule="auto"/>
        <w:ind w:left="-284" w:firstLine="0"/>
        <w:contextualSpacing w:val="0"/>
        <w:jc w:val="both"/>
        <w:rPr>
          <w:rFonts w:ascii="Arial" w:eastAsia="Arial Unicode MS" w:hAnsi="Arial" w:cs="Arial"/>
          <w:i/>
          <w:sz w:val="24"/>
          <w:szCs w:val="24"/>
        </w:rPr>
      </w:pPr>
      <w:r w:rsidRPr="00F63C7B">
        <w:rPr>
          <w:rFonts w:ascii="Arial" w:eastAsia="Arial Unicode MS" w:hAnsi="Arial" w:cs="Arial"/>
          <w:i/>
          <w:sz w:val="24"/>
          <w:szCs w:val="24"/>
        </w:rPr>
        <w:t>Cuando la Coordinación General de Gestión Integral de la Ciudad</w:t>
      </w:r>
      <w:r w:rsidRPr="00F63C7B">
        <w:rPr>
          <w:rFonts w:ascii="Arial" w:hAnsi="Arial" w:cs="Arial"/>
          <w:i/>
          <w:color w:val="000000"/>
          <w:sz w:val="24"/>
          <w:szCs w:val="24"/>
        </w:rPr>
        <w:t xml:space="preserve"> </w:t>
      </w:r>
      <w:r w:rsidRPr="00F63C7B">
        <w:rPr>
          <w:rFonts w:ascii="Arial" w:eastAsia="Arial Unicode MS" w:hAnsi="Arial" w:cs="Arial"/>
          <w:i/>
          <w:sz w:val="24"/>
          <w:szCs w:val="24"/>
        </w:rPr>
        <w:t>determine que la solicitud está incompleta requerirá al particular para corregirla, quién deberá subsanar las observaciones en los plazos señalados en el numeral 2 del presente apartado. En este caso, el plazo para que se emita la resolución, se suspenderá y reanudará cuando se entregue la información o documentación faltante. Transcurrido el plazo correspondiente sin desahogarla, la Coordinación General de Gestión Integral de la Ciudad</w:t>
      </w:r>
      <w:r w:rsidRPr="00F63C7B">
        <w:rPr>
          <w:rFonts w:ascii="Arial" w:hAnsi="Arial" w:cs="Arial"/>
          <w:i/>
          <w:color w:val="000000"/>
          <w:sz w:val="24"/>
          <w:szCs w:val="24"/>
        </w:rPr>
        <w:t xml:space="preserve"> </w:t>
      </w:r>
      <w:r w:rsidRPr="00F63C7B">
        <w:rPr>
          <w:rFonts w:ascii="Arial" w:eastAsia="Arial Unicode MS" w:hAnsi="Arial" w:cs="Arial"/>
          <w:i/>
          <w:sz w:val="24"/>
          <w:szCs w:val="24"/>
        </w:rPr>
        <w:t>negará la solicitud; no obstante, el particular podrá iniciar un nuevo trámite.</w:t>
      </w:r>
    </w:p>
    <w:p w:rsidR="008B6C88" w:rsidRPr="00F63C7B" w:rsidRDefault="008B6C88" w:rsidP="00F63C7B">
      <w:pPr>
        <w:widowControl w:val="0"/>
        <w:spacing w:after="0" w:line="240" w:lineRule="auto"/>
        <w:jc w:val="both"/>
        <w:rPr>
          <w:rFonts w:ascii="Arial" w:eastAsia="Arial Unicode MS" w:hAnsi="Arial" w:cs="Arial"/>
          <w:i/>
          <w:sz w:val="24"/>
          <w:szCs w:val="24"/>
        </w:rPr>
      </w:pPr>
    </w:p>
    <w:p w:rsidR="008B6C88" w:rsidRPr="00F63C7B" w:rsidRDefault="008B6C88" w:rsidP="00F63C7B">
      <w:pPr>
        <w:pStyle w:val="Prrafodelista"/>
        <w:widowControl w:val="0"/>
        <w:numPr>
          <w:ilvl w:val="0"/>
          <w:numId w:val="77"/>
        </w:numPr>
        <w:spacing w:after="0" w:line="240" w:lineRule="auto"/>
        <w:ind w:left="-284" w:firstLine="0"/>
        <w:contextualSpacing w:val="0"/>
        <w:jc w:val="both"/>
        <w:rPr>
          <w:rFonts w:ascii="Arial" w:eastAsia="Arial Unicode MS" w:hAnsi="Arial" w:cs="Arial"/>
          <w:i/>
          <w:sz w:val="24"/>
          <w:szCs w:val="24"/>
        </w:rPr>
      </w:pPr>
      <w:r w:rsidRPr="00F63C7B">
        <w:rPr>
          <w:rFonts w:ascii="Arial" w:eastAsia="Arial Unicode MS" w:hAnsi="Arial" w:cs="Arial"/>
          <w:i/>
          <w:sz w:val="24"/>
          <w:szCs w:val="24"/>
        </w:rPr>
        <w:t xml:space="preserve">Una vez desahogada la prevención, la Coordinación General de Gestión Integral de la Ciudad determinará la procedencia o improcedencia de la solicitud en el término restante. Si la resolución fuera desfavorable, se notificará al particular los motivos de su improcedencia y dará por terminado el procedimiento. </w:t>
      </w:r>
    </w:p>
    <w:p w:rsidR="008B6C88" w:rsidRPr="00F63C7B" w:rsidRDefault="008B6C88" w:rsidP="00F63C7B">
      <w:pPr>
        <w:spacing w:after="0" w:line="240" w:lineRule="auto"/>
        <w:ind w:left="-284"/>
        <w:jc w:val="both"/>
        <w:rPr>
          <w:rFonts w:ascii="Arial" w:eastAsia="Arial Unicode MS" w:hAnsi="Arial" w:cs="Arial"/>
          <w:i/>
          <w:sz w:val="24"/>
          <w:szCs w:val="24"/>
        </w:rPr>
      </w:pPr>
    </w:p>
    <w:p w:rsidR="008B6C88" w:rsidRPr="00F63C7B" w:rsidRDefault="008B6C88" w:rsidP="00F63C7B">
      <w:pPr>
        <w:pStyle w:val="Prrafodelista"/>
        <w:widowControl w:val="0"/>
        <w:numPr>
          <w:ilvl w:val="0"/>
          <w:numId w:val="77"/>
        </w:numPr>
        <w:spacing w:after="0" w:line="240" w:lineRule="auto"/>
        <w:ind w:left="-284" w:firstLine="0"/>
        <w:contextualSpacing w:val="0"/>
        <w:jc w:val="both"/>
        <w:rPr>
          <w:rFonts w:ascii="Arial" w:eastAsia="Arial Unicode MS" w:hAnsi="Arial" w:cs="Arial"/>
          <w:i/>
          <w:sz w:val="24"/>
          <w:szCs w:val="24"/>
        </w:rPr>
      </w:pPr>
      <w:r w:rsidRPr="00F63C7B">
        <w:rPr>
          <w:rFonts w:ascii="Arial" w:eastAsia="Arial Unicode MS" w:hAnsi="Arial" w:cs="Arial"/>
          <w:i/>
          <w:sz w:val="24"/>
          <w:szCs w:val="24"/>
        </w:rPr>
        <w:t>Si la resolución resulta favorable, se notificará al particular el monto a pagar por las licencias solicitadas, el cual deberá efectuarse en un plazo no mayor a veinte días hábiles, a partir de la notificación. Una vez pagado y notificado el pago, se podrán descargar las licencias del STE-CGGIC. El titular de la Coordinación General de Gestión Integral de la Ciudad podrá delegar la facultad de expedir las licencias en las unidades administrativas a su cargo.</w:t>
      </w:r>
    </w:p>
    <w:p w:rsidR="008B6C88" w:rsidRPr="00F63C7B" w:rsidRDefault="008B6C88" w:rsidP="00F63C7B">
      <w:pPr>
        <w:pStyle w:val="Prrafodelista"/>
        <w:spacing w:after="0" w:line="240" w:lineRule="auto"/>
        <w:ind w:left="-284"/>
        <w:rPr>
          <w:rFonts w:ascii="Arial" w:eastAsia="Arial Unicode MS" w:hAnsi="Arial" w:cs="Arial"/>
          <w:i/>
          <w:sz w:val="24"/>
          <w:szCs w:val="24"/>
        </w:rPr>
      </w:pPr>
    </w:p>
    <w:p w:rsidR="008B6C88" w:rsidRPr="00F63C7B" w:rsidRDefault="008B6C88" w:rsidP="00F63C7B">
      <w:pPr>
        <w:pStyle w:val="Prrafodelista"/>
        <w:widowControl w:val="0"/>
        <w:numPr>
          <w:ilvl w:val="0"/>
          <w:numId w:val="77"/>
        </w:numPr>
        <w:spacing w:after="0" w:line="240" w:lineRule="auto"/>
        <w:ind w:left="-284" w:firstLine="0"/>
        <w:contextualSpacing w:val="0"/>
        <w:jc w:val="both"/>
        <w:rPr>
          <w:rFonts w:ascii="Arial" w:eastAsia="Arial Unicode MS" w:hAnsi="Arial" w:cs="Arial"/>
          <w:i/>
          <w:sz w:val="24"/>
          <w:szCs w:val="24"/>
        </w:rPr>
      </w:pPr>
      <w:r w:rsidRPr="00F63C7B">
        <w:rPr>
          <w:rFonts w:ascii="Arial" w:eastAsia="Arial Unicode MS" w:hAnsi="Arial" w:cs="Arial"/>
          <w:i/>
          <w:sz w:val="24"/>
          <w:szCs w:val="24"/>
        </w:rPr>
        <w:t xml:space="preserve">Cuando se determine que la solicitud es procedente, la Coordinación General de Gestión Integral de la Ciudad indicará al solicitante el costo de los derechos del trámite, quien tendrá 20 días hábiles para realizar y notificar el pago, en caso de no realizarse el pago, no se otorgará la licencia de construcción al particular. </w:t>
      </w:r>
    </w:p>
    <w:p w:rsidR="008B6C88" w:rsidRPr="00F63C7B" w:rsidRDefault="008B6C88" w:rsidP="00F63C7B">
      <w:pPr>
        <w:pStyle w:val="Prrafodelista"/>
        <w:spacing w:after="0" w:line="240" w:lineRule="auto"/>
        <w:ind w:left="-284"/>
        <w:rPr>
          <w:rFonts w:ascii="Arial" w:eastAsia="Arial Unicode MS" w:hAnsi="Arial" w:cs="Arial"/>
          <w:i/>
          <w:sz w:val="24"/>
          <w:szCs w:val="24"/>
        </w:rPr>
      </w:pPr>
    </w:p>
    <w:p w:rsidR="008B6C88" w:rsidRPr="00F63C7B" w:rsidRDefault="008B6C88" w:rsidP="00F63C7B">
      <w:pPr>
        <w:pStyle w:val="Prrafodelista"/>
        <w:spacing w:after="0" w:line="240" w:lineRule="auto"/>
        <w:ind w:left="-284"/>
        <w:jc w:val="both"/>
        <w:rPr>
          <w:rFonts w:ascii="Arial" w:eastAsia="Arial Unicode MS" w:hAnsi="Arial" w:cs="Arial"/>
          <w:i/>
          <w:sz w:val="24"/>
          <w:szCs w:val="24"/>
        </w:rPr>
      </w:pPr>
      <w:r w:rsidRPr="00F63C7B">
        <w:rPr>
          <w:rFonts w:ascii="Arial" w:eastAsia="Arial Unicode MS" w:hAnsi="Arial" w:cs="Arial"/>
          <w:i/>
          <w:sz w:val="24"/>
          <w:szCs w:val="24"/>
        </w:rPr>
        <w:t>Si el particular se abstiene de notificar el pago, se dará por terminado el procedimiento sin responsabilidad para la Coordinación, independientemente de los pagos que haya realizado. No obstante, el particular tendrá cinco días adicionales para regularizar el pago o realizar la notificación.</w:t>
      </w:r>
    </w:p>
    <w:p w:rsidR="00A41EA6" w:rsidRPr="00F63C7B" w:rsidRDefault="00A41EA6" w:rsidP="00F63C7B">
      <w:pPr>
        <w:pStyle w:val="Prrafodelista"/>
        <w:spacing w:after="0" w:line="240" w:lineRule="auto"/>
        <w:ind w:left="-284"/>
        <w:jc w:val="both"/>
        <w:rPr>
          <w:rFonts w:ascii="Arial" w:eastAsia="Arial Unicode MS" w:hAnsi="Arial" w:cs="Arial"/>
          <w:i/>
          <w:sz w:val="24"/>
          <w:szCs w:val="24"/>
        </w:rPr>
      </w:pPr>
    </w:p>
    <w:p w:rsidR="008B6C88" w:rsidRPr="00F63C7B" w:rsidRDefault="008B6C88" w:rsidP="00F63C7B">
      <w:pPr>
        <w:pStyle w:val="Prrafodelista"/>
        <w:widowControl w:val="0"/>
        <w:numPr>
          <w:ilvl w:val="0"/>
          <w:numId w:val="77"/>
        </w:numPr>
        <w:spacing w:after="0" w:line="240" w:lineRule="auto"/>
        <w:ind w:left="-284" w:firstLine="0"/>
        <w:contextualSpacing w:val="0"/>
        <w:jc w:val="both"/>
        <w:rPr>
          <w:rFonts w:ascii="Arial" w:eastAsia="Arial Unicode MS" w:hAnsi="Arial" w:cs="Arial"/>
          <w:i/>
          <w:sz w:val="24"/>
          <w:szCs w:val="24"/>
        </w:rPr>
      </w:pPr>
      <w:r w:rsidRPr="00F63C7B">
        <w:rPr>
          <w:rFonts w:ascii="Arial" w:eastAsia="Arial Unicode MS" w:hAnsi="Arial" w:cs="Arial"/>
          <w:i/>
          <w:sz w:val="24"/>
          <w:szCs w:val="24"/>
        </w:rPr>
        <w:t>En caso de que la Coordinación General de Gestión Integral de la Ciudad</w:t>
      </w:r>
      <w:r w:rsidRPr="00F63C7B">
        <w:rPr>
          <w:rFonts w:ascii="Arial" w:hAnsi="Arial" w:cs="Arial"/>
          <w:i/>
          <w:color w:val="000000"/>
          <w:sz w:val="24"/>
          <w:szCs w:val="24"/>
        </w:rPr>
        <w:t xml:space="preserve"> </w:t>
      </w:r>
      <w:r w:rsidRPr="00F63C7B">
        <w:rPr>
          <w:rFonts w:ascii="Arial" w:eastAsia="Arial Unicode MS" w:hAnsi="Arial" w:cs="Arial"/>
          <w:i/>
          <w:sz w:val="24"/>
          <w:szCs w:val="24"/>
        </w:rPr>
        <w:t>no emita una resolución en el plazo establecido para las licencias menores, operará la positiva ficta; para las licencias mayores, operará la negativa ficta</w:t>
      </w:r>
      <w:r w:rsidRPr="00F63C7B">
        <w:rPr>
          <w:rFonts w:ascii="Arial" w:hAnsi="Arial" w:cs="Arial"/>
          <w:i/>
          <w:sz w:val="24"/>
          <w:szCs w:val="24"/>
        </w:rPr>
        <w:t>.</w:t>
      </w:r>
    </w:p>
    <w:p w:rsidR="008B6C88" w:rsidRPr="00F63C7B" w:rsidRDefault="008B6C88" w:rsidP="00F63C7B">
      <w:pPr>
        <w:pStyle w:val="Prrafodelista"/>
        <w:tabs>
          <w:tab w:val="left" w:pos="1542"/>
        </w:tabs>
        <w:spacing w:after="0" w:line="240" w:lineRule="auto"/>
        <w:ind w:left="-284" w:right="98"/>
        <w:rPr>
          <w:rFonts w:ascii="Arial" w:hAnsi="Arial" w:cs="Arial"/>
          <w:i/>
          <w:sz w:val="24"/>
          <w:szCs w:val="24"/>
        </w:rPr>
      </w:pPr>
    </w:p>
    <w:p w:rsidR="008B6C88" w:rsidRPr="00F63C7B" w:rsidRDefault="008B6C88" w:rsidP="00F63C7B">
      <w:pPr>
        <w:pStyle w:val="Prrafodelista"/>
        <w:widowControl w:val="0"/>
        <w:numPr>
          <w:ilvl w:val="0"/>
          <w:numId w:val="77"/>
        </w:numPr>
        <w:tabs>
          <w:tab w:val="left" w:pos="1542"/>
        </w:tabs>
        <w:spacing w:after="0" w:line="240" w:lineRule="auto"/>
        <w:ind w:left="-284" w:right="108" w:firstLine="0"/>
        <w:contextualSpacing w:val="0"/>
        <w:jc w:val="both"/>
        <w:rPr>
          <w:rFonts w:ascii="Arial" w:hAnsi="Arial" w:cs="Arial"/>
          <w:i/>
          <w:sz w:val="24"/>
          <w:szCs w:val="24"/>
        </w:rPr>
      </w:pPr>
      <w:r w:rsidRPr="00F63C7B">
        <w:rPr>
          <w:rFonts w:ascii="Arial" w:hAnsi="Arial" w:cs="Arial"/>
          <w:i/>
          <w:sz w:val="24"/>
          <w:szCs w:val="24"/>
        </w:rPr>
        <w:t xml:space="preserve">Todas las resoluciones que emita la </w:t>
      </w:r>
      <w:r w:rsidRPr="00F63C7B">
        <w:rPr>
          <w:rFonts w:ascii="Arial" w:eastAsia="Arial Unicode MS" w:hAnsi="Arial" w:cs="Arial"/>
          <w:i/>
          <w:sz w:val="24"/>
          <w:szCs w:val="24"/>
        </w:rPr>
        <w:t>Coordinación General de Gestión Integral de la Ciudad</w:t>
      </w:r>
      <w:r w:rsidRPr="00F63C7B">
        <w:rPr>
          <w:rFonts w:ascii="Arial" w:hAnsi="Arial" w:cs="Arial"/>
          <w:i/>
          <w:color w:val="000000"/>
          <w:sz w:val="24"/>
          <w:szCs w:val="24"/>
        </w:rPr>
        <w:t xml:space="preserve"> </w:t>
      </w:r>
      <w:r w:rsidRPr="00F63C7B">
        <w:rPr>
          <w:rFonts w:ascii="Arial" w:hAnsi="Arial" w:cs="Arial"/>
          <w:i/>
          <w:sz w:val="24"/>
          <w:szCs w:val="24"/>
        </w:rPr>
        <w:t xml:space="preserve">serán por </w:t>
      </w:r>
      <w:r w:rsidRPr="00F63C7B">
        <w:rPr>
          <w:rFonts w:ascii="Arial" w:hAnsi="Arial" w:cs="Arial"/>
          <w:i/>
          <w:color w:val="000000"/>
          <w:sz w:val="24"/>
          <w:szCs w:val="24"/>
        </w:rPr>
        <w:t>medios electrónicos</w:t>
      </w:r>
      <w:r w:rsidRPr="00F63C7B">
        <w:rPr>
          <w:rFonts w:ascii="Arial" w:hAnsi="Arial" w:cs="Arial"/>
          <w:i/>
          <w:sz w:val="24"/>
          <w:szCs w:val="24"/>
        </w:rPr>
        <w:t xml:space="preserve"> y depositadas en el Tablero Electrónico, las cuales serán notificadas en términos del presente Reglamento.</w:t>
      </w:r>
    </w:p>
    <w:p w:rsidR="008B6C88" w:rsidRPr="00F63C7B" w:rsidRDefault="008B6C88" w:rsidP="00F63C7B">
      <w:pPr>
        <w:pStyle w:val="Prrafodelista"/>
        <w:widowControl w:val="0"/>
        <w:tabs>
          <w:tab w:val="left" w:pos="1542"/>
        </w:tabs>
        <w:spacing w:after="0" w:line="240" w:lineRule="auto"/>
        <w:ind w:left="-284" w:right="108"/>
        <w:contextualSpacing w:val="0"/>
        <w:jc w:val="both"/>
        <w:rPr>
          <w:rFonts w:ascii="Arial" w:hAnsi="Arial" w:cs="Arial"/>
          <w:i/>
          <w:sz w:val="24"/>
          <w:szCs w:val="24"/>
        </w:rPr>
      </w:pPr>
    </w:p>
    <w:p w:rsidR="008B6C88" w:rsidRPr="00F63C7B" w:rsidRDefault="008B6C88" w:rsidP="00F63C7B">
      <w:pPr>
        <w:pStyle w:val="Prrafodelista"/>
        <w:widowControl w:val="0"/>
        <w:numPr>
          <w:ilvl w:val="0"/>
          <w:numId w:val="77"/>
        </w:numPr>
        <w:tabs>
          <w:tab w:val="left" w:pos="1542"/>
        </w:tabs>
        <w:spacing w:after="0" w:line="240" w:lineRule="auto"/>
        <w:ind w:left="-284" w:right="108" w:firstLine="0"/>
        <w:contextualSpacing w:val="0"/>
        <w:jc w:val="both"/>
        <w:rPr>
          <w:rFonts w:ascii="Arial" w:hAnsi="Arial" w:cs="Arial"/>
          <w:i/>
          <w:sz w:val="24"/>
          <w:szCs w:val="24"/>
        </w:rPr>
      </w:pPr>
      <w:r w:rsidRPr="00F63C7B">
        <w:rPr>
          <w:rFonts w:ascii="Arial" w:hAnsi="Arial" w:cs="Arial"/>
          <w:i/>
          <w:sz w:val="24"/>
          <w:szCs w:val="24"/>
        </w:rPr>
        <w:t>Las vigencias de las licencias que se expidan serán las que establecen Reglamento de Construcciones en el Municipio de Tlaquepaque, Jalisco.</w:t>
      </w:r>
    </w:p>
    <w:p w:rsidR="008B6C88" w:rsidRPr="00F63C7B" w:rsidRDefault="008B6C88" w:rsidP="00F63C7B">
      <w:pPr>
        <w:tabs>
          <w:tab w:val="left" w:pos="1542"/>
        </w:tabs>
        <w:spacing w:after="0" w:line="240" w:lineRule="auto"/>
        <w:ind w:left="-284" w:right="107"/>
        <w:rPr>
          <w:rFonts w:ascii="Arial" w:hAnsi="Arial" w:cs="Arial"/>
          <w:i/>
          <w:sz w:val="24"/>
          <w:szCs w:val="24"/>
        </w:rPr>
      </w:pPr>
      <w:r w:rsidRPr="00F63C7B">
        <w:rPr>
          <w:rFonts w:ascii="Arial" w:hAnsi="Arial" w:cs="Arial"/>
          <w:i/>
          <w:sz w:val="24"/>
          <w:szCs w:val="24"/>
        </w:rPr>
        <w:t xml:space="preserve">El pago de derechos de la licencia de construcción y, en su caso, de la </w:t>
      </w:r>
      <w:r w:rsidRPr="00F63C7B">
        <w:rPr>
          <w:rFonts w:ascii="Arial" w:hAnsi="Arial" w:cs="Arial"/>
          <w:bCs/>
          <w:i/>
          <w:sz w:val="24"/>
          <w:szCs w:val="24"/>
        </w:rPr>
        <w:t xml:space="preserve">constancia de alineamiento y número oficial, </w:t>
      </w:r>
      <w:r w:rsidRPr="00F63C7B">
        <w:rPr>
          <w:rFonts w:ascii="Arial" w:hAnsi="Arial" w:cs="Arial"/>
          <w:i/>
          <w:sz w:val="24"/>
          <w:szCs w:val="24"/>
        </w:rPr>
        <w:t xml:space="preserve">está determinado por la Ley de Ingresos del Municipio de Tlaquepaque, Jalisco, para el ejercicio fiscal que corresponda. Los pagos podrán realizarse bajo los siguientes mecanismos: </w:t>
      </w:r>
    </w:p>
    <w:p w:rsidR="008B6C88" w:rsidRPr="00F63C7B" w:rsidRDefault="008B6C88" w:rsidP="00F63C7B">
      <w:pPr>
        <w:pStyle w:val="Prrafodelista"/>
        <w:widowControl w:val="0"/>
        <w:numPr>
          <w:ilvl w:val="0"/>
          <w:numId w:val="71"/>
        </w:numPr>
        <w:tabs>
          <w:tab w:val="left" w:pos="1542"/>
        </w:tabs>
        <w:spacing w:after="0" w:line="240" w:lineRule="auto"/>
        <w:ind w:left="-284" w:right="107" w:firstLine="0"/>
        <w:contextualSpacing w:val="0"/>
        <w:jc w:val="both"/>
        <w:rPr>
          <w:rFonts w:ascii="Arial" w:hAnsi="Arial" w:cs="Arial"/>
          <w:i/>
          <w:sz w:val="24"/>
          <w:szCs w:val="24"/>
        </w:rPr>
      </w:pPr>
      <w:r w:rsidRPr="00F63C7B">
        <w:rPr>
          <w:rFonts w:ascii="Arial" w:hAnsi="Arial" w:cs="Arial"/>
          <w:i/>
          <w:sz w:val="24"/>
          <w:szCs w:val="24"/>
        </w:rPr>
        <w:t>Motor de pagos en línea;</w:t>
      </w:r>
    </w:p>
    <w:p w:rsidR="008B6C88" w:rsidRPr="00F63C7B" w:rsidRDefault="008B6C88" w:rsidP="00F63C7B">
      <w:pPr>
        <w:pStyle w:val="Prrafodelista"/>
        <w:widowControl w:val="0"/>
        <w:numPr>
          <w:ilvl w:val="0"/>
          <w:numId w:val="71"/>
        </w:numPr>
        <w:tabs>
          <w:tab w:val="left" w:pos="1542"/>
        </w:tabs>
        <w:spacing w:after="0" w:line="240" w:lineRule="auto"/>
        <w:ind w:left="-284" w:right="107" w:firstLine="0"/>
        <w:contextualSpacing w:val="0"/>
        <w:jc w:val="both"/>
        <w:rPr>
          <w:rFonts w:ascii="Arial" w:hAnsi="Arial" w:cs="Arial"/>
          <w:i/>
          <w:sz w:val="24"/>
          <w:szCs w:val="24"/>
        </w:rPr>
      </w:pPr>
      <w:r w:rsidRPr="00F63C7B">
        <w:rPr>
          <w:rFonts w:ascii="Arial" w:hAnsi="Arial" w:cs="Arial"/>
          <w:i/>
          <w:sz w:val="24"/>
          <w:szCs w:val="24"/>
        </w:rPr>
        <w:t>Pago en caja para adjuntar el comprobante vía el SITE-CGGIC; y</w:t>
      </w:r>
    </w:p>
    <w:p w:rsidR="008B6C88" w:rsidRPr="00F63C7B" w:rsidRDefault="008B6C88" w:rsidP="00F63C7B">
      <w:pPr>
        <w:pStyle w:val="Prrafodelista"/>
        <w:widowControl w:val="0"/>
        <w:numPr>
          <w:ilvl w:val="0"/>
          <w:numId w:val="71"/>
        </w:numPr>
        <w:tabs>
          <w:tab w:val="left" w:pos="1542"/>
        </w:tabs>
        <w:spacing w:after="0" w:line="240" w:lineRule="auto"/>
        <w:ind w:left="-284" w:right="107" w:firstLine="0"/>
        <w:contextualSpacing w:val="0"/>
        <w:jc w:val="both"/>
        <w:rPr>
          <w:rFonts w:ascii="Arial" w:hAnsi="Arial" w:cs="Arial"/>
          <w:i/>
          <w:sz w:val="24"/>
          <w:szCs w:val="24"/>
        </w:rPr>
      </w:pPr>
      <w:r w:rsidRPr="00F63C7B">
        <w:rPr>
          <w:rFonts w:ascii="Arial" w:hAnsi="Arial" w:cs="Arial"/>
          <w:i/>
          <w:sz w:val="24"/>
          <w:szCs w:val="24"/>
        </w:rPr>
        <w:t>Las que determine la Dirección de Proceso e Informática.</w:t>
      </w:r>
    </w:p>
    <w:p w:rsidR="008B6C88" w:rsidRPr="00F63C7B" w:rsidRDefault="008B6C88" w:rsidP="00F63C7B">
      <w:pPr>
        <w:pStyle w:val="Prrafodelista"/>
        <w:tabs>
          <w:tab w:val="left" w:pos="1542"/>
        </w:tabs>
        <w:spacing w:after="0" w:line="240" w:lineRule="auto"/>
        <w:ind w:left="-284" w:right="110"/>
        <w:rPr>
          <w:rFonts w:ascii="Arial" w:hAnsi="Arial" w:cs="Arial"/>
          <w:i/>
          <w:sz w:val="24"/>
          <w:szCs w:val="24"/>
        </w:rPr>
      </w:pPr>
    </w:p>
    <w:p w:rsidR="008B6C88" w:rsidRPr="00F63C7B" w:rsidRDefault="008B6C88" w:rsidP="00F63C7B">
      <w:pPr>
        <w:pStyle w:val="Prrafodelista"/>
        <w:widowControl w:val="0"/>
        <w:numPr>
          <w:ilvl w:val="0"/>
          <w:numId w:val="77"/>
        </w:numPr>
        <w:tabs>
          <w:tab w:val="left" w:pos="1542"/>
        </w:tabs>
        <w:spacing w:after="0" w:line="240" w:lineRule="auto"/>
        <w:ind w:left="-284" w:right="110" w:firstLine="0"/>
        <w:contextualSpacing w:val="0"/>
        <w:jc w:val="both"/>
        <w:rPr>
          <w:rFonts w:ascii="Arial" w:hAnsi="Arial" w:cs="Arial"/>
          <w:i/>
          <w:sz w:val="24"/>
          <w:szCs w:val="24"/>
        </w:rPr>
      </w:pPr>
      <w:r w:rsidRPr="00F63C7B">
        <w:rPr>
          <w:rFonts w:ascii="Arial" w:hAnsi="Arial" w:cs="Arial"/>
          <w:i/>
          <w:sz w:val="24"/>
          <w:szCs w:val="24"/>
        </w:rPr>
        <w:t>Las solicitudes y demás comunicaciones, enviadas en horas y días inhábiles, se tendrán por realizadas en los términos del presente Reglamento.</w:t>
      </w:r>
    </w:p>
    <w:p w:rsidR="008B6C88" w:rsidRPr="00F63C7B" w:rsidRDefault="008B6C88" w:rsidP="00F63C7B">
      <w:pPr>
        <w:pStyle w:val="Prrafodelista"/>
        <w:widowControl w:val="0"/>
        <w:tabs>
          <w:tab w:val="left" w:pos="1542"/>
        </w:tabs>
        <w:spacing w:after="0" w:line="240" w:lineRule="auto"/>
        <w:ind w:left="-284" w:right="110"/>
        <w:contextualSpacing w:val="0"/>
        <w:jc w:val="both"/>
        <w:rPr>
          <w:rFonts w:ascii="Arial" w:hAnsi="Arial" w:cs="Arial"/>
          <w:i/>
          <w:sz w:val="24"/>
          <w:szCs w:val="24"/>
        </w:rPr>
      </w:pPr>
    </w:p>
    <w:p w:rsidR="008B6C88" w:rsidRPr="00F63C7B" w:rsidRDefault="008B6C88" w:rsidP="00F63C7B">
      <w:pPr>
        <w:pStyle w:val="Prrafodelista"/>
        <w:widowControl w:val="0"/>
        <w:numPr>
          <w:ilvl w:val="0"/>
          <w:numId w:val="77"/>
        </w:numPr>
        <w:tabs>
          <w:tab w:val="left" w:pos="1182"/>
        </w:tabs>
        <w:spacing w:after="0" w:line="240" w:lineRule="auto"/>
        <w:ind w:left="-284" w:right="110" w:firstLine="0"/>
        <w:contextualSpacing w:val="0"/>
        <w:jc w:val="both"/>
        <w:rPr>
          <w:rFonts w:ascii="Arial" w:hAnsi="Arial" w:cs="Arial"/>
          <w:i/>
          <w:sz w:val="24"/>
          <w:szCs w:val="24"/>
        </w:rPr>
      </w:pPr>
      <w:r w:rsidRPr="00F63C7B">
        <w:rPr>
          <w:rFonts w:ascii="Arial" w:hAnsi="Arial" w:cs="Arial"/>
          <w:i/>
          <w:sz w:val="24"/>
          <w:szCs w:val="24"/>
        </w:rPr>
        <w:t xml:space="preserve">Las condiciones y términos bajo los cuales la </w:t>
      </w:r>
      <w:r w:rsidRPr="00F63C7B">
        <w:rPr>
          <w:rFonts w:ascii="Arial" w:eastAsia="Arial Unicode MS" w:hAnsi="Arial" w:cs="Arial"/>
          <w:i/>
          <w:sz w:val="24"/>
          <w:szCs w:val="24"/>
        </w:rPr>
        <w:t>Coordinación General de Gestión Integral de la Ciudad</w:t>
      </w:r>
      <w:r w:rsidRPr="00F63C7B">
        <w:rPr>
          <w:rFonts w:ascii="Arial" w:hAnsi="Arial" w:cs="Arial"/>
          <w:i/>
          <w:color w:val="000000"/>
          <w:sz w:val="24"/>
          <w:szCs w:val="24"/>
        </w:rPr>
        <w:t xml:space="preserve"> </w:t>
      </w:r>
      <w:r w:rsidRPr="00F63C7B">
        <w:rPr>
          <w:rFonts w:ascii="Arial" w:hAnsi="Arial" w:cs="Arial"/>
          <w:i/>
          <w:sz w:val="24"/>
          <w:szCs w:val="24"/>
        </w:rPr>
        <w:t>proporcionará los servicios en línea, será a través del SITE-CGGIC en los términos del presente Reglamento.</w:t>
      </w:r>
    </w:p>
    <w:p w:rsidR="008B6C88" w:rsidRPr="00F63C7B" w:rsidRDefault="008B6C88" w:rsidP="00F63C7B">
      <w:pPr>
        <w:pStyle w:val="Prrafodelista"/>
        <w:tabs>
          <w:tab w:val="left" w:pos="1182"/>
        </w:tabs>
        <w:spacing w:after="0" w:line="240" w:lineRule="auto"/>
        <w:ind w:left="-284" w:right="110"/>
        <w:rPr>
          <w:rFonts w:ascii="Arial" w:hAnsi="Arial" w:cs="Arial"/>
          <w:i/>
          <w:sz w:val="24"/>
          <w:szCs w:val="24"/>
        </w:rPr>
      </w:pPr>
    </w:p>
    <w:p w:rsidR="008B6C88" w:rsidRPr="00F63C7B" w:rsidRDefault="008B6C88" w:rsidP="00F63C7B">
      <w:pPr>
        <w:pStyle w:val="Prrafodelista"/>
        <w:widowControl w:val="0"/>
        <w:numPr>
          <w:ilvl w:val="0"/>
          <w:numId w:val="77"/>
        </w:numPr>
        <w:tabs>
          <w:tab w:val="left" w:pos="1182"/>
        </w:tabs>
        <w:spacing w:after="0" w:line="240" w:lineRule="auto"/>
        <w:ind w:left="-284" w:right="110" w:firstLine="0"/>
        <w:contextualSpacing w:val="0"/>
        <w:jc w:val="both"/>
        <w:rPr>
          <w:rFonts w:ascii="Arial" w:hAnsi="Arial" w:cs="Arial"/>
          <w:i/>
          <w:sz w:val="24"/>
          <w:szCs w:val="24"/>
        </w:rPr>
      </w:pPr>
      <w:r w:rsidRPr="00F63C7B">
        <w:rPr>
          <w:rFonts w:ascii="Arial" w:hAnsi="Arial" w:cs="Arial"/>
          <w:i/>
          <w:sz w:val="24"/>
          <w:szCs w:val="24"/>
        </w:rPr>
        <w:t xml:space="preserve">Los particulares y los funcionarios de la </w:t>
      </w:r>
      <w:r w:rsidRPr="00F63C7B">
        <w:rPr>
          <w:rFonts w:ascii="Arial" w:eastAsia="Arial Unicode MS" w:hAnsi="Arial" w:cs="Arial"/>
          <w:i/>
          <w:sz w:val="24"/>
          <w:szCs w:val="24"/>
        </w:rPr>
        <w:t>Coordinación General de Gestión Integral de la Ciudad</w:t>
      </w:r>
      <w:r w:rsidRPr="00F63C7B">
        <w:rPr>
          <w:rFonts w:ascii="Arial" w:hAnsi="Arial" w:cs="Arial"/>
          <w:i/>
          <w:sz w:val="24"/>
          <w:szCs w:val="24"/>
        </w:rPr>
        <w:t xml:space="preserve"> deberán incorporar su firma electrónica avanzada, en sustitución de la autógrafa, en las actuaciones electrónicas de los trámites de las licencias de construcción. </w:t>
      </w:r>
    </w:p>
    <w:p w:rsidR="008B6C88" w:rsidRPr="00F63C7B" w:rsidRDefault="008B6C88" w:rsidP="00F63C7B">
      <w:pPr>
        <w:pStyle w:val="Prrafodelista"/>
        <w:tabs>
          <w:tab w:val="left" w:pos="1182"/>
        </w:tabs>
        <w:spacing w:after="0" w:line="240" w:lineRule="auto"/>
        <w:ind w:left="-284" w:right="100"/>
        <w:rPr>
          <w:rFonts w:ascii="Arial" w:hAnsi="Arial" w:cs="Arial"/>
          <w:i/>
          <w:sz w:val="24"/>
          <w:szCs w:val="24"/>
        </w:rPr>
      </w:pPr>
    </w:p>
    <w:p w:rsidR="008B6C88" w:rsidRPr="00F63C7B" w:rsidRDefault="008B6C88" w:rsidP="00F63C7B">
      <w:pPr>
        <w:pStyle w:val="Prrafodelista"/>
        <w:widowControl w:val="0"/>
        <w:numPr>
          <w:ilvl w:val="0"/>
          <w:numId w:val="77"/>
        </w:numPr>
        <w:tabs>
          <w:tab w:val="left" w:pos="1182"/>
        </w:tabs>
        <w:spacing w:after="0" w:line="240" w:lineRule="auto"/>
        <w:ind w:left="-284" w:right="105" w:firstLine="0"/>
        <w:contextualSpacing w:val="0"/>
        <w:jc w:val="both"/>
        <w:rPr>
          <w:rFonts w:ascii="Arial" w:hAnsi="Arial" w:cs="Arial"/>
          <w:i/>
          <w:sz w:val="24"/>
          <w:szCs w:val="24"/>
        </w:rPr>
      </w:pPr>
      <w:r w:rsidRPr="00F63C7B">
        <w:rPr>
          <w:rFonts w:ascii="Arial" w:hAnsi="Arial" w:cs="Arial"/>
          <w:i/>
          <w:sz w:val="24"/>
          <w:szCs w:val="24"/>
        </w:rPr>
        <w:t xml:space="preserve">El Titular de la </w:t>
      </w:r>
      <w:r w:rsidRPr="00F63C7B">
        <w:rPr>
          <w:rFonts w:ascii="Arial" w:eastAsia="Arial Unicode MS" w:hAnsi="Arial" w:cs="Arial"/>
          <w:i/>
          <w:sz w:val="24"/>
          <w:szCs w:val="24"/>
        </w:rPr>
        <w:t>Coordinación General de Gestión Integral de la Ciudad</w:t>
      </w:r>
      <w:r w:rsidRPr="00F63C7B">
        <w:rPr>
          <w:rFonts w:ascii="Arial" w:hAnsi="Arial" w:cs="Arial"/>
          <w:i/>
          <w:color w:val="000000"/>
          <w:sz w:val="24"/>
          <w:szCs w:val="24"/>
        </w:rPr>
        <w:t xml:space="preserve"> </w:t>
      </w:r>
      <w:r w:rsidRPr="00F63C7B">
        <w:rPr>
          <w:rFonts w:ascii="Arial" w:hAnsi="Arial" w:cs="Arial"/>
          <w:i/>
          <w:sz w:val="24"/>
          <w:szCs w:val="24"/>
        </w:rPr>
        <w:t>o el servidor público al que se delegue la facultad, deberá incorporar en las actuaciones electrónicas, la firma electrónica avanzada, siempre y cuando los particulares hayan aceptado expresamente recibirlas a través del Tablero Electrónico.</w:t>
      </w:r>
    </w:p>
    <w:p w:rsidR="008B6C88" w:rsidRPr="00F63C7B" w:rsidRDefault="008B6C88" w:rsidP="00F63C7B">
      <w:pPr>
        <w:pStyle w:val="Prrafodelista"/>
        <w:spacing w:after="0" w:line="240" w:lineRule="auto"/>
        <w:ind w:left="-284"/>
        <w:rPr>
          <w:rFonts w:ascii="Arial" w:hAnsi="Arial" w:cs="Arial"/>
          <w:i/>
          <w:sz w:val="24"/>
          <w:szCs w:val="24"/>
        </w:rPr>
      </w:pPr>
    </w:p>
    <w:p w:rsidR="008B6C88" w:rsidRPr="00F63C7B" w:rsidRDefault="008B6C88" w:rsidP="00F63C7B">
      <w:pPr>
        <w:pStyle w:val="Prrafodelista"/>
        <w:widowControl w:val="0"/>
        <w:numPr>
          <w:ilvl w:val="0"/>
          <w:numId w:val="77"/>
        </w:numPr>
        <w:tabs>
          <w:tab w:val="left" w:pos="1182"/>
        </w:tabs>
        <w:spacing w:after="0" w:line="240" w:lineRule="auto"/>
        <w:ind w:left="-284" w:right="109" w:firstLine="0"/>
        <w:contextualSpacing w:val="0"/>
        <w:jc w:val="both"/>
        <w:rPr>
          <w:rFonts w:ascii="Arial" w:hAnsi="Arial" w:cs="Arial"/>
          <w:i/>
          <w:sz w:val="24"/>
          <w:szCs w:val="24"/>
        </w:rPr>
      </w:pPr>
      <w:r w:rsidRPr="00F63C7B">
        <w:rPr>
          <w:rFonts w:ascii="Arial" w:hAnsi="Arial" w:cs="Arial"/>
          <w:i/>
          <w:sz w:val="24"/>
          <w:szCs w:val="24"/>
        </w:rPr>
        <w:t xml:space="preserve">El Titular de la </w:t>
      </w:r>
      <w:r w:rsidRPr="00F63C7B">
        <w:rPr>
          <w:rFonts w:ascii="Arial" w:eastAsia="Arial Unicode MS" w:hAnsi="Arial" w:cs="Arial"/>
          <w:i/>
          <w:sz w:val="24"/>
          <w:szCs w:val="24"/>
        </w:rPr>
        <w:t>Coordinación General de Gestión Integral de la Ciudad</w:t>
      </w:r>
      <w:r w:rsidRPr="00F63C7B">
        <w:rPr>
          <w:rFonts w:ascii="Arial" w:hAnsi="Arial" w:cs="Arial"/>
          <w:i/>
          <w:sz w:val="24"/>
          <w:szCs w:val="24"/>
        </w:rPr>
        <w:t xml:space="preserve"> o el servidor público al que se delegue la facultad, podrán realizar las actuaciones electrónicas correspondientes a los trámites sujetos de este apartado, previa certificación de su medio de identificación</w:t>
      </w:r>
      <w:r w:rsidRPr="00F63C7B">
        <w:rPr>
          <w:rFonts w:ascii="Arial" w:hAnsi="Arial" w:cs="Arial"/>
          <w:i/>
          <w:spacing w:val="-18"/>
          <w:sz w:val="24"/>
          <w:szCs w:val="24"/>
        </w:rPr>
        <w:t xml:space="preserve"> </w:t>
      </w:r>
      <w:r w:rsidRPr="00F63C7B">
        <w:rPr>
          <w:rFonts w:ascii="Arial" w:hAnsi="Arial" w:cs="Arial"/>
          <w:i/>
          <w:sz w:val="24"/>
          <w:szCs w:val="24"/>
        </w:rPr>
        <w:t xml:space="preserve">electrónica. </w:t>
      </w:r>
    </w:p>
    <w:p w:rsidR="008B6C88" w:rsidRPr="00F63C7B" w:rsidRDefault="008B6C88" w:rsidP="00F63C7B">
      <w:pPr>
        <w:pStyle w:val="Textoindependiente"/>
        <w:ind w:left="-284" w:right="3"/>
        <w:rPr>
          <w:rFonts w:ascii="Arial" w:hAnsi="Arial" w:cs="Arial"/>
          <w:i/>
          <w:sz w:val="24"/>
          <w:szCs w:val="24"/>
          <w:lang w:val="es-MX"/>
        </w:rPr>
      </w:pPr>
    </w:p>
    <w:p w:rsidR="008B6C88" w:rsidRPr="00F63C7B" w:rsidRDefault="008B6C88" w:rsidP="00F63C7B">
      <w:pPr>
        <w:keepNext/>
        <w:spacing w:before="240" w:after="0" w:line="240" w:lineRule="auto"/>
        <w:jc w:val="center"/>
        <w:outlineLvl w:val="3"/>
        <w:rPr>
          <w:rFonts w:ascii="Arial" w:eastAsia="Times New Roman" w:hAnsi="Arial" w:cs="Arial"/>
          <w:b/>
          <w:bCs/>
          <w:i/>
          <w:color w:val="000000"/>
          <w:sz w:val="24"/>
          <w:szCs w:val="24"/>
        </w:rPr>
      </w:pPr>
      <w:r w:rsidRPr="00F63C7B">
        <w:rPr>
          <w:rFonts w:ascii="Arial" w:eastAsia="Times New Roman" w:hAnsi="Arial" w:cs="Arial"/>
          <w:b/>
          <w:bCs/>
          <w:i/>
          <w:color w:val="000000"/>
          <w:sz w:val="24"/>
          <w:szCs w:val="24"/>
        </w:rPr>
        <w:t>ARTÍCULOS TRANSITORIOS</w:t>
      </w:r>
    </w:p>
    <w:p w:rsidR="008B6C88" w:rsidRPr="00F63C7B" w:rsidRDefault="008B6C88" w:rsidP="00F63C7B">
      <w:pPr>
        <w:tabs>
          <w:tab w:val="left" w:pos="708"/>
          <w:tab w:val="center" w:pos="4252"/>
          <w:tab w:val="right" w:pos="8504"/>
        </w:tabs>
        <w:spacing w:after="0" w:line="240" w:lineRule="auto"/>
        <w:jc w:val="both"/>
        <w:rPr>
          <w:rFonts w:ascii="Arial" w:eastAsia="Times New Roman" w:hAnsi="Arial" w:cs="Arial"/>
          <w:i/>
          <w:color w:val="000000"/>
          <w:sz w:val="24"/>
          <w:szCs w:val="24"/>
        </w:rPr>
      </w:pPr>
    </w:p>
    <w:p w:rsidR="008B6C88" w:rsidRPr="00F63C7B" w:rsidRDefault="008B6C88" w:rsidP="00F63C7B">
      <w:pPr>
        <w:spacing w:before="120" w:after="0" w:line="240" w:lineRule="auto"/>
        <w:ind w:firstLine="709"/>
        <w:jc w:val="both"/>
        <w:rPr>
          <w:rFonts w:ascii="Arial" w:eastAsia="Times New Roman" w:hAnsi="Arial" w:cs="Arial"/>
          <w:i/>
          <w:color w:val="000000"/>
          <w:sz w:val="24"/>
          <w:szCs w:val="24"/>
        </w:rPr>
      </w:pPr>
      <w:r w:rsidRPr="00F63C7B">
        <w:rPr>
          <w:rFonts w:ascii="Arial" w:eastAsia="Times New Roman" w:hAnsi="Arial" w:cs="Arial"/>
          <w:b/>
          <w:i/>
          <w:color w:val="000000"/>
          <w:sz w:val="24"/>
          <w:szCs w:val="24"/>
        </w:rPr>
        <w:t xml:space="preserve"> PRIMERO.- </w:t>
      </w:r>
      <w:r w:rsidRPr="00F63C7B">
        <w:rPr>
          <w:rFonts w:ascii="Arial" w:eastAsia="Times New Roman" w:hAnsi="Arial" w:cs="Arial"/>
          <w:i/>
          <w:color w:val="000000"/>
          <w:sz w:val="24"/>
          <w:szCs w:val="24"/>
        </w:rPr>
        <w:t xml:space="preserve">El presente Reglamento Municipal entrará en vigor al día siguiente  de su publicación en la </w:t>
      </w:r>
      <w:r w:rsidRPr="00F63C7B">
        <w:rPr>
          <w:rFonts w:ascii="Arial" w:eastAsia="Times New Roman" w:hAnsi="Arial" w:cs="Arial"/>
          <w:b/>
          <w:i/>
          <w:color w:val="000000"/>
          <w:sz w:val="24"/>
          <w:szCs w:val="24"/>
        </w:rPr>
        <w:t>Gaceta Municipal</w:t>
      </w:r>
      <w:r w:rsidRPr="00F63C7B">
        <w:rPr>
          <w:rFonts w:ascii="Arial" w:eastAsia="Times New Roman" w:hAnsi="Arial" w:cs="Arial"/>
          <w:i/>
          <w:color w:val="000000"/>
          <w:sz w:val="24"/>
          <w:szCs w:val="24"/>
        </w:rPr>
        <w:t>.</w:t>
      </w:r>
    </w:p>
    <w:p w:rsidR="008B6C88" w:rsidRPr="00F63C7B" w:rsidRDefault="008B6C88" w:rsidP="00F63C7B">
      <w:pPr>
        <w:spacing w:before="120" w:after="0" w:line="240" w:lineRule="auto"/>
        <w:ind w:firstLine="709"/>
        <w:jc w:val="both"/>
        <w:rPr>
          <w:rFonts w:ascii="Arial" w:eastAsia="Times New Roman" w:hAnsi="Arial" w:cs="Arial"/>
          <w:i/>
          <w:color w:val="000000"/>
          <w:sz w:val="24"/>
          <w:szCs w:val="24"/>
        </w:rPr>
      </w:pPr>
      <w:r w:rsidRPr="00F63C7B">
        <w:rPr>
          <w:rFonts w:ascii="Arial" w:eastAsia="Times New Roman" w:hAnsi="Arial" w:cs="Arial"/>
          <w:b/>
          <w:i/>
          <w:color w:val="000000"/>
          <w:sz w:val="24"/>
          <w:szCs w:val="24"/>
        </w:rPr>
        <w:t xml:space="preserve"> SEGUNDO.-  </w:t>
      </w:r>
      <w:r w:rsidRPr="00F63C7B">
        <w:rPr>
          <w:rFonts w:ascii="Arial" w:eastAsia="Times New Roman" w:hAnsi="Arial" w:cs="Arial"/>
          <w:i/>
          <w:color w:val="000000"/>
          <w:sz w:val="24"/>
          <w:szCs w:val="24"/>
        </w:rPr>
        <w:t>El Ayuntamiento debe adecuar sus demás ordenamientos municipales al presente Reglamento, así como expedir los manuales de organización que correspondan.</w:t>
      </w:r>
    </w:p>
    <w:p w:rsidR="008B6C88" w:rsidRPr="00F63C7B" w:rsidRDefault="008B6C88" w:rsidP="00F63C7B">
      <w:pPr>
        <w:spacing w:before="120" w:after="0" w:line="240" w:lineRule="auto"/>
        <w:ind w:firstLine="709"/>
        <w:jc w:val="both"/>
        <w:rPr>
          <w:rFonts w:ascii="Arial" w:eastAsia="Times New Roman" w:hAnsi="Arial" w:cs="Arial"/>
          <w:i/>
          <w:color w:val="000000"/>
          <w:sz w:val="24"/>
          <w:szCs w:val="24"/>
        </w:rPr>
      </w:pPr>
      <w:r w:rsidRPr="00F63C7B">
        <w:rPr>
          <w:rFonts w:ascii="Arial" w:eastAsia="Times New Roman" w:hAnsi="Arial" w:cs="Arial"/>
          <w:b/>
          <w:i/>
          <w:color w:val="000000"/>
          <w:sz w:val="24"/>
          <w:szCs w:val="24"/>
        </w:rPr>
        <w:t xml:space="preserve">TERCERO.- </w:t>
      </w:r>
      <w:r w:rsidRPr="00F63C7B">
        <w:rPr>
          <w:rFonts w:ascii="Arial" w:eastAsia="Times New Roman" w:hAnsi="Arial" w:cs="Arial"/>
          <w:i/>
          <w:color w:val="000000"/>
          <w:sz w:val="24"/>
          <w:szCs w:val="24"/>
        </w:rPr>
        <w:t>Una vez publicada las presentes disposiciones, la secretaria del ayuntamiento deberá remitir mediante oficio un tanto de ellas al Honorable Congreso del Estado, para los efectos ordenados en la fracción VII del artículo 42 de la ley del gobierno y la administración pública municipal de estado de Jalisco.</w:t>
      </w:r>
    </w:p>
    <w:p w:rsidR="008B6C88" w:rsidRPr="00F63C7B" w:rsidRDefault="008B6C88" w:rsidP="00F63C7B">
      <w:pPr>
        <w:spacing w:before="120" w:after="0" w:line="240" w:lineRule="auto"/>
        <w:ind w:firstLine="709"/>
        <w:jc w:val="both"/>
        <w:rPr>
          <w:rFonts w:ascii="Arial" w:eastAsia="Times New Roman" w:hAnsi="Arial" w:cs="Arial"/>
          <w:i/>
          <w:color w:val="000000"/>
          <w:sz w:val="24"/>
          <w:szCs w:val="24"/>
        </w:rPr>
      </w:pPr>
      <w:r w:rsidRPr="00F63C7B">
        <w:rPr>
          <w:rFonts w:ascii="Arial" w:eastAsia="Times New Roman" w:hAnsi="Arial" w:cs="Arial"/>
          <w:b/>
          <w:i/>
          <w:color w:val="000000"/>
          <w:sz w:val="24"/>
          <w:szCs w:val="24"/>
        </w:rPr>
        <w:lastRenderedPageBreak/>
        <w:t xml:space="preserve">CUARTO.-  </w:t>
      </w:r>
      <w:r w:rsidRPr="00F63C7B">
        <w:rPr>
          <w:rFonts w:ascii="Arial" w:eastAsia="Times New Roman" w:hAnsi="Arial" w:cs="Arial"/>
          <w:i/>
          <w:color w:val="000000"/>
          <w:sz w:val="24"/>
          <w:szCs w:val="24"/>
        </w:rPr>
        <w:t>Se deberá publicar en el portal de internet del Ayuntamiento así como medios de fácil acceso, con base a lo dispuesto a la Ley de Transparencia y acceso a la información pública de Jalisco y sus Municipios y en las disposiciones aplicables en la materia.</w:t>
      </w:r>
    </w:p>
    <w:p w:rsidR="008B6C88" w:rsidRPr="00F63C7B" w:rsidRDefault="008B6C88" w:rsidP="00F63C7B">
      <w:pPr>
        <w:spacing w:after="0" w:line="240" w:lineRule="auto"/>
        <w:jc w:val="both"/>
        <w:rPr>
          <w:rFonts w:ascii="Arial" w:eastAsia="Times New Roman" w:hAnsi="Arial" w:cs="Arial"/>
          <w:i/>
          <w:sz w:val="24"/>
          <w:szCs w:val="24"/>
        </w:rPr>
      </w:pPr>
    </w:p>
    <w:p w:rsidR="00925971" w:rsidRPr="002753B3" w:rsidRDefault="008B6C88" w:rsidP="00F63C7B">
      <w:pPr>
        <w:spacing w:after="0" w:line="240" w:lineRule="auto"/>
        <w:jc w:val="both"/>
        <w:rPr>
          <w:rFonts w:ascii="Arial" w:hAnsi="Arial" w:cs="Arial"/>
          <w:color w:val="000000" w:themeColor="text1"/>
          <w:sz w:val="24"/>
          <w:szCs w:val="24"/>
        </w:rPr>
      </w:pPr>
      <w:r w:rsidRPr="00F63C7B">
        <w:rPr>
          <w:rFonts w:ascii="Arial" w:eastAsia="Times New Roman" w:hAnsi="Arial" w:cs="Arial"/>
          <w:i/>
          <w:sz w:val="24"/>
          <w:szCs w:val="24"/>
        </w:rPr>
        <w:t>Considerando que los reglamentos son los medios normativos para regular las acciones del Gobierno Municipal a favor de la comunidad, ya que normaliza la prestación de los servicios públicos y, en general, el cumplimiento de las atribuciones, facultades y obligaciones del Ayuntamiento, por lo que solicitamos el siguiente:</w:t>
      </w:r>
      <w:r w:rsidR="00A41EA6" w:rsidRPr="00F63C7B">
        <w:rPr>
          <w:rFonts w:ascii="Arial" w:eastAsia="Times New Roman" w:hAnsi="Arial" w:cs="Arial"/>
          <w:i/>
          <w:sz w:val="24"/>
          <w:szCs w:val="24"/>
        </w:rPr>
        <w:t xml:space="preserve"> </w:t>
      </w:r>
      <w:r w:rsidRPr="00F63C7B">
        <w:rPr>
          <w:rFonts w:ascii="Arial" w:hAnsi="Arial" w:cs="Arial"/>
          <w:b/>
          <w:i/>
          <w:sz w:val="24"/>
          <w:szCs w:val="24"/>
        </w:rPr>
        <w:t>PUNTO DE ACUERDO</w:t>
      </w:r>
      <w:r w:rsidR="00A41EA6" w:rsidRPr="00F63C7B">
        <w:rPr>
          <w:rFonts w:ascii="Arial" w:hAnsi="Arial" w:cs="Arial"/>
          <w:b/>
          <w:i/>
          <w:sz w:val="24"/>
          <w:szCs w:val="24"/>
        </w:rPr>
        <w:t xml:space="preserve"> </w:t>
      </w:r>
      <w:r w:rsidRPr="00F63C7B">
        <w:rPr>
          <w:rFonts w:ascii="Arial" w:hAnsi="Arial" w:cs="Arial"/>
          <w:b/>
          <w:i/>
          <w:sz w:val="24"/>
          <w:szCs w:val="24"/>
        </w:rPr>
        <w:t>ÚNICO.-</w:t>
      </w:r>
      <w:r w:rsidRPr="00F63C7B">
        <w:rPr>
          <w:rFonts w:ascii="Arial" w:hAnsi="Arial" w:cs="Arial"/>
          <w:i/>
          <w:sz w:val="24"/>
          <w:szCs w:val="24"/>
        </w:rPr>
        <w:t xml:space="preserve"> Se turne la presente iniciativa para su estudio y dictaminación a la Comision de </w:t>
      </w:r>
      <w:r w:rsidRPr="00F63C7B">
        <w:rPr>
          <w:rFonts w:ascii="Arial" w:eastAsia="Arial Unicode MS" w:hAnsi="Arial" w:cs="Arial"/>
          <w:b/>
          <w:i/>
          <w:sz w:val="24"/>
          <w:szCs w:val="24"/>
        </w:rPr>
        <w:t>Comisión Edilicia de Reglamentos y Puntos Legislativos</w:t>
      </w:r>
      <w:r w:rsidRPr="00F63C7B">
        <w:rPr>
          <w:rFonts w:ascii="Arial" w:hAnsi="Arial" w:cs="Arial"/>
          <w:i/>
          <w:sz w:val="24"/>
          <w:szCs w:val="24"/>
        </w:rPr>
        <w:t xml:space="preserve"> por ser materia de su conocimiento y competencia.</w:t>
      </w:r>
      <w:r w:rsidR="00A41EA6" w:rsidRPr="00F63C7B">
        <w:rPr>
          <w:rFonts w:ascii="Arial" w:hAnsi="Arial" w:cs="Arial"/>
          <w:i/>
          <w:sz w:val="24"/>
          <w:szCs w:val="24"/>
        </w:rPr>
        <w:t xml:space="preserve"> </w:t>
      </w:r>
      <w:r w:rsidRPr="00F63C7B">
        <w:rPr>
          <w:rFonts w:ascii="Arial" w:hAnsi="Arial" w:cs="Arial"/>
          <w:b/>
          <w:i/>
          <w:sz w:val="24"/>
          <w:szCs w:val="24"/>
        </w:rPr>
        <w:t>ATENTAMENTE</w:t>
      </w:r>
      <w:r w:rsidR="00A41EA6" w:rsidRPr="00F63C7B">
        <w:rPr>
          <w:rFonts w:ascii="Arial" w:hAnsi="Arial" w:cs="Arial"/>
          <w:b/>
          <w:i/>
          <w:sz w:val="24"/>
          <w:szCs w:val="24"/>
        </w:rPr>
        <w:t xml:space="preserve"> </w:t>
      </w:r>
      <w:r w:rsidRPr="00F63C7B">
        <w:rPr>
          <w:rFonts w:ascii="Arial" w:hAnsi="Arial" w:cs="Arial"/>
          <w:i/>
          <w:sz w:val="24"/>
          <w:szCs w:val="24"/>
        </w:rPr>
        <w:t>“PRIMA OPERA FIGLINAE HOMO”</w:t>
      </w:r>
      <w:r w:rsidR="00A41EA6" w:rsidRPr="00F63C7B">
        <w:rPr>
          <w:rFonts w:ascii="Arial" w:hAnsi="Arial" w:cs="Arial"/>
          <w:i/>
          <w:sz w:val="24"/>
          <w:szCs w:val="24"/>
        </w:rPr>
        <w:t xml:space="preserve"> </w:t>
      </w:r>
      <w:r w:rsidRPr="00F63C7B">
        <w:rPr>
          <w:rFonts w:ascii="Arial" w:hAnsi="Arial" w:cs="Arial"/>
          <w:i/>
          <w:sz w:val="24"/>
          <w:szCs w:val="24"/>
        </w:rPr>
        <w:t>SALON DE SESIONES DEL H. AYUNTAMIENTO</w:t>
      </w:r>
      <w:r w:rsidR="00A41EA6" w:rsidRPr="00F63C7B">
        <w:rPr>
          <w:rFonts w:ascii="Arial" w:hAnsi="Arial" w:cs="Arial"/>
          <w:i/>
          <w:sz w:val="24"/>
          <w:szCs w:val="24"/>
        </w:rPr>
        <w:t xml:space="preserve"> </w:t>
      </w:r>
      <w:r w:rsidRPr="00F63C7B">
        <w:rPr>
          <w:rFonts w:ascii="Arial" w:hAnsi="Arial" w:cs="Arial"/>
          <w:b/>
          <w:i/>
          <w:sz w:val="24"/>
          <w:szCs w:val="24"/>
        </w:rPr>
        <w:t>Lic. Juan David García Camarena</w:t>
      </w:r>
      <w:r w:rsidR="00A41EA6" w:rsidRPr="00F63C7B">
        <w:rPr>
          <w:rFonts w:ascii="Arial" w:hAnsi="Arial" w:cs="Arial"/>
          <w:b/>
          <w:i/>
          <w:sz w:val="24"/>
          <w:szCs w:val="24"/>
        </w:rPr>
        <w:t xml:space="preserve"> </w:t>
      </w:r>
      <w:r w:rsidRPr="00F63C7B">
        <w:rPr>
          <w:rFonts w:ascii="Arial" w:hAnsi="Arial" w:cs="Arial"/>
          <w:b/>
          <w:i/>
          <w:sz w:val="24"/>
          <w:szCs w:val="24"/>
        </w:rPr>
        <w:t>Síndico Municipal de San Pedro Tlaquepaque.</w:t>
      </w:r>
      <w:r w:rsidR="00A41EA6" w:rsidRPr="002753B3">
        <w:rPr>
          <w:rFonts w:ascii="Arial" w:hAnsi="Arial" w:cs="Arial"/>
          <w:b/>
          <w:i/>
          <w:sz w:val="24"/>
          <w:szCs w:val="24"/>
        </w:rPr>
        <w:t xml:space="preserve"> </w:t>
      </w:r>
      <w:r w:rsidR="00A41EA6" w:rsidRPr="002753B3">
        <w:rPr>
          <w:rFonts w:ascii="Arial" w:hAnsi="Arial" w:cs="Arial"/>
          <w:i/>
          <w:color w:val="000000" w:themeColor="text1"/>
          <w:sz w:val="24"/>
          <w:szCs w:val="24"/>
        </w:rPr>
        <w:t>-----------------------------------------------------------------------------------------------------------------------------------</w:t>
      </w:r>
      <w:r w:rsidR="00925971" w:rsidRPr="002753B3">
        <w:rPr>
          <w:rFonts w:ascii="Arial" w:hAnsi="Arial" w:cs="Arial"/>
          <w:color w:val="000000" w:themeColor="text1"/>
          <w:sz w:val="24"/>
          <w:szCs w:val="24"/>
        </w:rPr>
        <w:t xml:space="preserve">Con la palabra la C. María Elena Limón García, Presidenta Municipal: </w:t>
      </w:r>
      <w:r w:rsidR="00890594" w:rsidRPr="002753B3">
        <w:rPr>
          <w:rFonts w:ascii="Arial" w:hAnsi="Arial" w:cs="Arial"/>
          <w:color w:val="000000" w:themeColor="text1"/>
          <w:sz w:val="24"/>
          <w:szCs w:val="24"/>
        </w:rPr>
        <w:t>p</w:t>
      </w:r>
      <w:r w:rsidR="00925971" w:rsidRPr="002753B3">
        <w:rPr>
          <w:rFonts w:ascii="Arial" w:hAnsi="Arial" w:cs="Arial"/>
          <w:color w:val="000000" w:themeColor="text1"/>
          <w:sz w:val="24"/>
          <w:szCs w:val="24"/>
        </w:rPr>
        <w:t>or lo que en votación económica les pregunto, quienes estén por la afirmativa del turno a comisiones propuesto, favor de manifestarlo, aprobado por unanimidad, bajo el siguiente: ---------------------------------------</w:t>
      </w:r>
    </w:p>
    <w:p w:rsidR="00835EF7" w:rsidRPr="002753B3" w:rsidRDefault="00925971" w:rsidP="00F63C7B">
      <w:pPr>
        <w:tabs>
          <w:tab w:val="left" w:pos="1134"/>
        </w:tabs>
        <w:spacing w:after="0" w:line="240" w:lineRule="auto"/>
        <w:jc w:val="both"/>
        <w:rPr>
          <w:rFonts w:ascii="Arial" w:hAnsi="Arial" w:cs="Arial"/>
          <w:color w:val="000000" w:themeColor="text1"/>
          <w:sz w:val="24"/>
          <w:szCs w:val="24"/>
        </w:rPr>
      </w:pPr>
      <w:r w:rsidRPr="002753B3">
        <w:rPr>
          <w:rFonts w:ascii="Arial" w:hAnsi="Arial" w:cs="Arial"/>
          <w:color w:val="000000" w:themeColor="text1"/>
          <w:sz w:val="24"/>
          <w:szCs w:val="24"/>
        </w:rPr>
        <w:t>-------------------------------------------------</w:t>
      </w:r>
      <w:r w:rsidR="00835EF7" w:rsidRPr="002753B3">
        <w:rPr>
          <w:rFonts w:ascii="Arial" w:hAnsi="Arial" w:cs="Arial"/>
          <w:sz w:val="24"/>
          <w:szCs w:val="24"/>
        </w:rPr>
        <w:t>------------------------------------------------------------------------</w:t>
      </w:r>
      <w:r w:rsidR="00835EF7" w:rsidRPr="002753B3">
        <w:rPr>
          <w:rFonts w:ascii="Arial" w:hAnsi="Arial" w:cs="Arial"/>
          <w:b/>
          <w:sz w:val="24"/>
          <w:szCs w:val="24"/>
        </w:rPr>
        <w:t>PUNTO DE ACUERDO NÚMERO 655/2017/TC</w:t>
      </w:r>
      <w:r w:rsidR="00835EF7" w:rsidRPr="002753B3">
        <w:rPr>
          <w:rFonts w:ascii="Arial" w:hAnsi="Arial" w:cs="Arial"/>
          <w:sz w:val="24"/>
          <w:szCs w:val="24"/>
        </w:rPr>
        <w:t>----------------------------------------------------------------------------------------------------------------</w:t>
      </w:r>
    </w:p>
    <w:p w:rsidR="00F804C7" w:rsidRPr="009E6141" w:rsidRDefault="00835EF7" w:rsidP="009E6141">
      <w:pPr>
        <w:spacing w:after="0" w:line="240" w:lineRule="auto"/>
        <w:jc w:val="both"/>
        <w:rPr>
          <w:rFonts w:ascii="Arial" w:hAnsi="Arial" w:cs="Arial"/>
          <w:i/>
          <w:color w:val="000000" w:themeColor="text1"/>
          <w:sz w:val="24"/>
          <w:szCs w:val="24"/>
        </w:rPr>
      </w:pPr>
      <w:r w:rsidRPr="002753B3">
        <w:rPr>
          <w:rFonts w:ascii="Arial" w:hAnsi="Arial" w:cs="Arial"/>
          <w:b/>
          <w:sz w:val="24"/>
          <w:szCs w:val="24"/>
        </w:rPr>
        <w:t xml:space="preserve">ÚNICO.- </w:t>
      </w:r>
      <w:r w:rsidRPr="002753B3">
        <w:rPr>
          <w:rFonts w:ascii="Arial" w:hAnsi="Arial" w:cs="Arial"/>
          <w:sz w:val="24"/>
          <w:szCs w:val="24"/>
        </w:rPr>
        <w:t xml:space="preserve">El Pleno del Ayuntamiento Constitucional de San Pedro Tlaquepaque, aprueba y autoriza se turne la presente iniciativa a la Comisión Edilicia de Reglamentos y Puntos Legislativos, que tiene por objeto </w:t>
      </w:r>
      <w:r w:rsidRPr="002753B3">
        <w:rPr>
          <w:rFonts w:ascii="Arial" w:hAnsi="Arial" w:cs="Arial"/>
          <w:b/>
          <w:sz w:val="24"/>
          <w:szCs w:val="24"/>
        </w:rPr>
        <w:t>la creación del Reglamento de Uso de Medios Electrónicos en el Municipio de San Pedro Tlaquepaque.</w:t>
      </w:r>
      <w:r w:rsidRPr="002753B3">
        <w:rPr>
          <w:rFonts w:ascii="Arial" w:hAnsi="Arial" w:cs="Arial"/>
          <w:sz w:val="24"/>
          <w:szCs w:val="24"/>
        </w:rPr>
        <w:t>--------------------------------------------------------------------------------------------------------------------------------------------</w:t>
      </w:r>
      <w:r w:rsidR="00925971" w:rsidRPr="00AA7D14">
        <w:rPr>
          <w:rFonts w:ascii="Arial" w:hAnsi="Arial" w:cs="Arial"/>
          <w:b/>
          <w:color w:val="000000" w:themeColor="text1"/>
          <w:sz w:val="24"/>
          <w:szCs w:val="24"/>
        </w:rPr>
        <w:t>FUNDAMENTO LEGAL.-</w:t>
      </w:r>
      <w:r w:rsidR="00AA7D14" w:rsidRPr="00AA7D14">
        <w:rPr>
          <w:rFonts w:ascii="Arial" w:eastAsia="Arial Unicode MS" w:hAnsi="Arial" w:cs="Arial"/>
          <w:color w:val="000000" w:themeColor="text1"/>
          <w:sz w:val="24"/>
          <w:szCs w:val="24"/>
        </w:rPr>
        <w:t xml:space="preserve"> artículo 115  fracción I, primer párrafo, II y IV de la Constitución Política de los Estados Unidos  Mexicanos; numerales 1, 2, 73 fracción I y II, así como 77 y 79 de la Constitución Política del Estado de Jalisco;  2, 3, 34, 37, 38,40 fracción II, 41 fracción III, 53 fracción II, todos de la Ley del Gobierno y  la Administración Pública Municipal de la entidad; así mismo los artículos 25, 26, 33 fracción I, 142, 145 fracción I, 146 y 151 del Reglamento del Gobierno y de la Administración Pública del Ayuntamiento Constitucional de San Pedro Tlaquepaque</w:t>
      </w:r>
      <w:r w:rsidR="00925971" w:rsidRPr="00AA7D14">
        <w:rPr>
          <w:rStyle w:val="Fuentedeprrafopredeter1"/>
          <w:rFonts w:ascii="Arial" w:hAnsi="Arial" w:cs="Arial"/>
          <w:color w:val="000000" w:themeColor="text1"/>
          <w:sz w:val="24"/>
          <w:szCs w:val="24"/>
        </w:rPr>
        <w:t>.</w:t>
      </w:r>
      <w:r w:rsidR="00925971" w:rsidRPr="00AA7D14">
        <w:rPr>
          <w:rFonts w:ascii="Arial" w:hAnsi="Arial" w:cs="Arial"/>
          <w:color w:val="000000" w:themeColor="text1"/>
          <w:sz w:val="24"/>
          <w:szCs w:val="24"/>
        </w:rPr>
        <w:t xml:space="preserve"> -----------------------------------------------------------------------------------------------------------------------------------------------------------------------------------</w:t>
      </w:r>
      <w:r w:rsidR="00925971" w:rsidRPr="00AA7D14">
        <w:rPr>
          <w:rFonts w:ascii="Arial" w:hAnsi="Arial" w:cs="Arial"/>
          <w:b/>
          <w:color w:val="000000" w:themeColor="text1"/>
          <w:sz w:val="24"/>
          <w:szCs w:val="24"/>
        </w:rPr>
        <w:t>NOTIFÍQUESE.-</w:t>
      </w:r>
      <w:r w:rsidR="00925971" w:rsidRPr="00AA7D14">
        <w:rPr>
          <w:rFonts w:ascii="Arial" w:hAnsi="Arial" w:cs="Arial"/>
          <w:color w:val="000000" w:themeColor="text1"/>
          <w:sz w:val="24"/>
          <w:szCs w:val="24"/>
        </w:rPr>
        <w:t xml:space="preserve"> </w:t>
      </w:r>
      <w:r w:rsidR="00AA7D14">
        <w:rPr>
          <w:rFonts w:ascii="Arial" w:hAnsi="Arial" w:cs="Arial"/>
          <w:color w:val="000000" w:themeColor="text1"/>
          <w:sz w:val="24"/>
          <w:szCs w:val="24"/>
        </w:rPr>
        <w:t xml:space="preserve">al </w:t>
      </w:r>
      <w:r w:rsidR="00FC2AD9" w:rsidRPr="00AA7D14">
        <w:rPr>
          <w:rFonts w:ascii="Arial" w:hAnsi="Arial" w:cs="Arial"/>
          <w:color w:val="000000" w:themeColor="text1"/>
          <w:sz w:val="24"/>
          <w:szCs w:val="24"/>
        </w:rPr>
        <w:t>Lic. Juan David García Camarena.</w:t>
      </w:r>
      <w:r w:rsidR="00AA7D14" w:rsidRPr="00AA7D14">
        <w:rPr>
          <w:rFonts w:ascii="Arial" w:hAnsi="Arial" w:cs="Arial"/>
          <w:color w:val="000000" w:themeColor="text1"/>
          <w:sz w:val="24"/>
          <w:szCs w:val="24"/>
        </w:rPr>
        <w:t xml:space="preserve"> </w:t>
      </w:r>
      <w:r w:rsidR="00FC2AD9" w:rsidRPr="00AA7D14">
        <w:rPr>
          <w:rFonts w:ascii="Arial" w:hAnsi="Arial" w:cs="Arial"/>
          <w:color w:val="000000" w:themeColor="text1"/>
          <w:sz w:val="24"/>
          <w:szCs w:val="24"/>
        </w:rPr>
        <w:t>Síndico Municipal</w:t>
      </w:r>
      <w:r w:rsidR="00AA7D14">
        <w:rPr>
          <w:rFonts w:ascii="Arial" w:hAnsi="Arial" w:cs="Arial"/>
          <w:color w:val="000000" w:themeColor="text1"/>
          <w:sz w:val="24"/>
          <w:szCs w:val="24"/>
        </w:rPr>
        <w:t xml:space="preserve">; </w:t>
      </w:r>
      <w:r w:rsidR="00321C3C">
        <w:rPr>
          <w:rFonts w:ascii="Arial" w:hAnsi="Arial" w:cs="Arial"/>
          <w:color w:val="000000" w:themeColor="text1"/>
          <w:sz w:val="24"/>
          <w:szCs w:val="24"/>
        </w:rPr>
        <w:t xml:space="preserve">y </w:t>
      </w:r>
      <w:r w:rsidR="00AA7D14">
        <w:rPr>
          <w:rFonts w:ascii="Arial" w:hAnsi="Arial" w:cs="Arial"/>
          <w:color w:val="000000" w:themeColor="text1"/>
          <w:sz w:val="24"/>
          <w:szCs w:val="24"/>
        </w:rPr>
        <w:t>a</w:t>
      </w:r>
      <w:r w:rsidR="00AA7D14" w:rsidRPr="00AA7D14">
        <w:rPr>
          <w:rFonts w:ascii="Arial" w:hAnsi="Arial" w:cs="Arial"/>
          <w:color w:val="000000" w:themeColor="text1"/>
          <w:sz w:val="24"/>
          <w:szCs w:val="24"/>
        </w:rPr>
        <w:t xml:space="preserve"> </w:t>
      </w:r>
      <w:r w:rsidR="00FC2AD9" w:rsidRPr="00AA7D14">
        <w:rPr>
          <w:rFonts w:ascii="Arial" w:hAnsi="Arial" w:cs="Arial"/>
          <w:color w:val="000000" w:themeColor="text1"/>
          <w:sz w:val="24"/>
          <w:szCs w:val="24"/>
        </w:rPr>
        <w:t>Miguel Carrillo Gómez.</w:t>
      </w:r>
      <w:r w:rsidR="00AA7D14" w:rsidRPr="00AA7D14">
        <w:rPr>
          <w:rFonts w:ascii="Arial" w:hAnsi="Arial" w:cs="Arial"/>
          <w:b/>
          <w:color w:val="000000" w:themeColor="text1"/>
          <w:sz w:val="24"/>
          <w:szCs w:val="24"/>
        </w:rPr>
        <w:t xml:space="preserve"> </w:t>
      </w:r>
      <w:r w:rsidR="00FC2AD9" w:rsidRPr="00AA7D14">
        <w:rPr>
          <w:rFonts w:ascii="Arial" w:hAnsi="Arial" w:cs="Arial"/>
          <w:color w:val="000000" w:themeColor="text1"/>
          <w:sz w:val="24"/>
          <w:szCs w:val="24"/>
        </w:rPr>
        <w:t>Presidente de la Comisión Edilicia de Reglamento Municipales y Puntos Legislativos</w:t>
      </w:r>
      <w:r w:rsidR="00AA7D14" w:rsidRPr="00AA7D14">
        <w:rPr>
          <w:rFonts w:ascii="Arial" w:hAnsi="Arial" w:cs="Arial"/>
          <w:color w:val="000000" w:themeColor="text1"/>
          <w:sz w:val="24"/>
          <w:szCs w:val="24"/>
        </w:rPr>
        <w:t xml:space="preserve"> </w:t>
      </w:r>
      <w:r w:rsidR="00925971" w:rsidRPr="00AA7D14">
        <w:rPr>
          <w:rFonts w:ascii="Arial" w:hAnsi="Arial" w:cs="Arial"/>
          <w:color w:val="000000" w:themeColor="text1"/>
          <w:sz w:val="24"/>
          <w:szCs w:val="24"/>
        </w:rPr>
        <w:t>para su conocimiento y efectos legales a que haya lugar. ---------------------------------------------------------------------------------------------------------------------------------------------------------</w:t>
      </w:r>
      <w:r w:rsidR="00925971" w:rsidRPr="002753B3">
        <w:rPr>
          <w:rFonts w:ascii="Arial" w:hAnsi="Arial" w:cs="Arial"/>
          <w:color w:val="000000" w:themeColor="text1"/>
          <w:sz w:val="24"/>
          <w:szCs w:val="24"/>
        </w:rPr>
        <w:t>Con el uso de la palabra el Mtro. José Luis Salazar Martínez, Secretario del Ayuntamiento: con su permiso Presidenta y con permiso del pleno:</w:t>
      </w:r>
      <w:r w:rsidR="00144308" w:rsidRPr="002753B3">
        <w:rPr>
          <w:rFonts w:ascii="Arial" w:hAnsi="Arial" w:cs="Arial"/>
          <w:color w:val="000000" w:themeColor="text1"/>
          <w:sz w:val="24"/>
          <w:szCs w:val="24"/>
        </w:rPr>
        <w:t xml:space="preserve"> </w:t>
      </w:r>
      <w:r w:rsidR="007A4203" w:rsidRPr="002753B3">
        <w:rPr>
          <w:rFonts w:ascii="Arial" w:hAnsi="Arial" w:cs="Arial"/>
          <w:b/>
          <w:color w:val="000000" w:themeColor="text1"/>
          <w:sz w:val="24"/>
          <w:szCs w:val="24"/>
        </w:rPr>
        <w:t xml:space="preserve">V.- J) </w:t>
      </w:r>
      <w:r w:rsidR="007A4203" w:rsidRPr="002753B3">
        <w:rPr>
          <w:rFonts w:ascii="Arial" w:hAnsi="Arial" w:cs="Arial"/>
          <w:color w:val="000000" w:themeColor="text1"/>
          <w:sz w:val="24"/>
          <w:szCs w:val="24"/>
        </w:rPr>
        <w:t xml:space="preserve">Iniciativa suscrita por la </w:t>
      </w:r>
      <w:r w:rsidR="007A4203" w:rsidRPr="002753B3">
        <w:rPr>
          <w:rFonts w:ascii="Arial" w:hAnsi="Arial" w:cs="Arial"/>
          <w:b/>
          <w:color w:val="000000" w:themeColor="text1"/>
          <w:sz w:val="24"/>
          <w:szCs w:val="24"/>
        </w:rPr>
        <w:t xml:space="preserve">regidora Daniela Elizabeth Chávez Estrada, </w:t>
      </w:r>
      <w:r w:rsidR="007A4203" w:rsidRPr="002753B3">
        <w:rPr>
          <w:rFonts w:ascii="Arial" w:hAnsi="Arial" w:cs="Arial"/>
          <w:color w:val="000000" w:themeColor="text1"/>
          <w:sz w:val="24"/>
          <w:szCs w:val="24"/>
        </w:rPr>
        <w:t xml:space="preserve">mediante la cual propone el turno a la Comisión Edilicia de Planeación Socioeconómica y Urbana como convocante, y a la Comisión Edilicia de Reglamentos Municipales y Puntos Legislativos como coadyuvante, para llevar a cabo el estudio y análisis, para la reforma del </w:t>
      </w:r>
      <w:r w:rsidR="007A4203" w:rsidRPr="002753B3">
        <w:rPr>
          <w:rFonts w:ascii="Arial" w:hAnsi="Arial" w:cs="Arial"/>
          <w:b/>
          <w:color w:val="000000" w:themeColor="text1"/>
          <w:sz w:val="24"/>
          <w:szCs w:val="24"/>
        </w:rPr>
        <w:t xml:space="preserve">Reglamento de Zonificación Urbana para el Municipio de San Pedro Tlaquepaque, con el objeto de reclasificar como “Manufactura Menor” o “Industria Ligera”, </w:t>
      </w:r>
      <w:r w:rsidR="007A4203" w:rsidRPr="002753B3">
        <w:rPr>
          <w:rFonts w:ascii="Arial" w:hAnsi="Arial" w:cs="Arial"/>
          <w:color w:val="000000" w:themeColor="text1"/>
          <w:sz w:val="24"/>
          <w:szCs w:val="24"/>
        </w:rPr>
        <w:t xml:space="preserve">a las Ladrilleras según la tecnología y materiales que utilicen para la elaboración del ladrillo rojo cocido, así como a la cantidad de ladrillos que produzcan y la superficie que requieran, con el objeto de </w:t>
      </w:r>
      <w:r w:rsidR="007A4203" w:rsidRPr="002753B3">
        <w:rPr>
          <w:rFonts w:ascii="Arial" w:hAnsi="Arial" w:cs="Arial"/>
          <w:color w:val="000000" w:themeColor="text1"/>
          <w:sz w:val="24"/>
          <w:szCs w:val="24"/>
        </w:rPr>
        <w:lastRenderedPageBreak/>
        <w:t>facilitar la modernización de sus técnicas de producción.</w:t>
      </w:r>
      <w:r w:rsidR="00144308" w:rsidRPr="002753B3">
        <w:rPr>
          <w:rFonts w:ascii="Arial" w:hAnsi="Arial" w:cs="Arial"/>
          <w:color w:val="000000" w:themeColor="text1"/>
          <w:sz w:val="24"/>
          <w:szCs w:val="24"/>
        </w:rPr>
        <w:t xml:space="preserve"> --------------------------------------------------------------------------------------------------------------------------</w:t>
      </w:r>
      <w:r w:rsidR="00F804C7" w:rsidRPr="009E6141">
        <w:rPr>
          <w:rFonts w:ascii="Arial" w:hAnsi="Arial" w:cs="Arial"/>
          <w:i/>
          <w:color w:val="000000" w:themeColor="text1"/>
          <w:sz w:val="24"/>
          <w:szCs w:val="24"/>
        </w:rPr>
        <w:t>C.C. REGIDORAS Y REGIDORES</w:t>
      </w:r>
      <w:r w:rsidR="009E6141">
        <w:rPr>
          <w:rFonts w:ascii="Arial" w:hAnsi="Arial" w:cs="Arial"/>
          <w:i/>
          <w:color w:val="000000" w:themeColor="text1"/>
          <w:sz w:val="24"/>
          <w:szCs w:val="24"/>
        </w:rPr>
        <w:t xml:space="preserve"> </w:t>
      </w:r>
      <w:r w:rsidR="00F804C7" w:rsidRPr="009E6141">
        <w:rPr>
          <w:rFonts w:ascii="Arial" w:hAnsi="Arial" w:cs="Arial"/>
          <w:i/>
          <w:color w:val="000000" w:themeColor="text1"/>
          <w:sz w:val="24"/>
          <w:szCs w:val="24"/>
        </w:rPr>
        <w:t>DEL AYUNTAMIENTO DE SAN PEDRO TLAQUEPAQUE</w:t>
      </w:r>
      <w:r w:rsidR="009E6141">
        <w:rPr>
          <w:rFonts w:ascii="Arial" w:hAnsi="Arial" w:cs="Arial"/>
          <w:i/>
          <w:color w:val="000000" w:themeColor="text1"/>
          <w:sz w:val="24"/>
          <w:szCs w:val="24"/>
        </w:rPr>
        <w:t xml:space="preserve"> </w:t>
      </w:r>
      <w:r w:rsidR="00F804C7" w:rsidRPr="009E6141">
        <w:rPr>
          <w:rFonts w:ascii="Arial" w:hAnsi="Arial" w:cs="Arial"/>
          <w:i/>
          <w:color w:val="000000" w:themeColor="text1"/>
          <w:sz w:val="24"/>
          <w:szCs w:val="24"/>
        </w:rPr>
        <w:tab/>
        <w:t xml:space="preserve">La que esto suscribe, </w:t>
      </w:r>
      <w:r w:rsidR="00F804C7" w:rsidRPr="009E6141">
        <w:rPr>
          <w:rFonts w:ascii="Arial" w:hAnsi="Arial" w:cs="Arial"/>
          <w:b/>
          <w:i/>
          <w:color w:val="000000" w:themeColor="text1"/>
          <w:sz w:val="24"/>
          <w:szCs w:val="24"/>
        </w:rPr>
        <w:t>Daniela Elizabeth Chávez Estrada</w:t>
      </w:r>
      <w:r w:rsidR="00F804C7" w:rsidRPr="009E6141">
        <w:rPr>
          <w:rFonts w:ascii="Arial" w:hAnsi="Arial" w:cs="Arial"/>
          <w:i/>
          <w:color w:val="000000" w:themeColor="text1"/>
          <w:sz w:val="24"/>
          <w:szCs w:val="24"/>
        </w:rPr>
        <w:t>, en mi carácter de Regidora del Ayuntamiento de San Pedro Tlaquepaque, Jalisco, y en uso de las facultades que me confieren los artículos 41 fracción II y 50, fracción I, de la Ley del Gobierno y la Administración Pública Municipal del Estado de Jalisco; así como el artículo 36, fracción I y 142 del Reglamento del Gobierno y de la Administración Pública del Ayuntamiento Constitucional de San Pedro Tlaquepaque, someto a consideración de este Ayuntamiento en Pleno, Iniciativa de Ordenamiento Municipal para reformar el “Reglamento de Zonificación Urbana para el Municipio de San Pedro Tlaquepaque”, con el objeto de</w:t>
      </w:r>
      <w:r w:rsidR="009E6141">
        <w:rPr>
          <w:rFonts w:ascii="Arial" w:hAnsi="Arial" w:cs="Arial"/>
          <w:i/>
          <w:color w:val="000000" w:themeColor="text1"/>
          <w:sz w:val="24"/>
          <w:szCs w:val="24"/>
        </w:rPr>
        <w:t xml:space="preserve"> </w:t>
      </w:r>
      <w:r w:rsidR="00F804C7" w:rsidRPr="009E6141">
        <w:rPr>
          <w:rFonts w:ascii="Arial" w:hAnsi="Arial" w:cs="Arial"/>
          <w:b/>
          <w:i/>
          <w:color w:val="000000" w:themeColor="text1"/>
          <w:sz w:val="24"/>
          <w:szCs w:val="24"/>
        </w:rPr>
        <w:t>reclasificar como “Manufactura Menor” o “Industria Ligera”, a las Ladrilleras según la tecnología y materiales que utilicen para la elaboración del ladrillo rojo cocido, así como a la cantidad de ladrillos que produzcan y la superficie que requieran, con el objeto de facilitar la modernización de sus técnicas de producción</w:t>
      </w:r>
      <w:r w:rsidR="00F804C7" w:rsidRPr="009E6141">
        <w:rPr>
          <w:rFonts w:ascii="Arial" w:hAnsi="Arial" w:cs="Arial"/>
          <w:i/>
          <w:color w:val="000000" w:themeColor="text1"/>
          <w:sz w:val="24"/>
          <w:szCs w:val="24"/>
        </w:rPr>
        <w:t>, misma que presento con base a la siguiente:</w:t>
      </w:r>
    </w:p>
    <w:p w:rsidR="00F804C7" w:rsidRPr="009E6141" w:rsidRDefault="00F804C7" w:rsidP="009E6141">
      <w:pPr>
        <w:pStyle w:val="Normal1"/>
        <w:jc w:val="both"/>
        <w:rPr>
          <w:rFonts w:ascii="Arial" w:hAnsi="Arial" w:cs="Arial"/>
          <w:i/>
          <w:color w:val="auto"/>
        </w:rPr>
      </w:pPr>
    </w:p>
    <w:p w:rsidR="00F804C7" w:rsidRPr="009E6141" w:rsidRDefault="00F804C7" w:rsidP="009E6141">
      <w:pPr>
        <w:pStyle w:val="Normal1"/>
        <w:jc w:val="center"/>
        <w:rPr>
          <w:rFonts w:ascii="Arial" w:hAnsi="Arial" w:cs="Arial"/>
          <w:b/>
          <w:i/>
          <w:color w:val="auto"/>
        </w:rPr>
      </w:pPr>
      <w:r w:rsidRPr="009E6141">
        <w:rPr>
          <w:rFonts w:ascii="Arial" w:hAnsi="Arial" w:cs="Arial"/>
          <w:b/>
          <w:i/>
          <w:color w:val="auto"/>
        </w:rPr>
        <w:t>E X P O S I C I Ó N   D E   M O T I V O S</w:t>
      </w:r>
    </w:p>
    <w:p w:rsidR="00F804C7" w:rsidRPr="009E6141" w:rsidRDefault="00F804C7" w:rsidP="009E6141">
      <w:pPr>
        <w:spacing w:after="0" w:line="240" w:lineRule="auto"/>
        <w:jc w:val="both"/>
        <w:rPr>
          <w:rFonts w:ascii="Arial" w:eastAsia="Times New Roman" w:hAnsi="Arial" w:cs="Arial"/>
          <w:i/>
          <w:sz w:val="24"/>
          <w:szCs w:val="24"/>
          <w:lang w:val="es-ES"/>
        </w:rPr>
      </w:pPr>
    </w:p>
    <w:p w:rsidR="00F804C7" w:rsidRPr="009E6141" w:rsidRDefault="00F804C7" w:rsidP="009E6141">
      <w:pPr>
        <w:pStyle w:val="Prrafodelista"/>
        <w:numPr>
          <w:ilvl w:val="0"/>
          <w:numId w:val="104"/>
        </w:numPr>
        <w:spacing w:after="0" w:line="240" w:lineRule="auto"/>
        <w:jc w:val="both"/>
        <w:rPr>
          <w:rFonts w:ascii="Arial" w:eastAsia="Times New Roman" w:hAnsi="Arial" w:cs="Arial"/>
          <w:i/>
          <w:sz w:val="24"/>
          <w:szCs w:val="24"/>
          <w:lang w:val="es-ES"/>
        </w:rPr>
      </w:pPr>
      <w:r w:rsidRPr="009E6141">
        <w:rPr>
          <w:rFonts w:ascii="Arial" w:hAnsi="Arial" w:cs="Arial"/>
          <w:i/>
          <w:sz w:val="24"/>
          <w:szCs w:val="24"/>
        </w:rPr>
        <w:t>El Reglamento de las Ladrilleras en el Municipio de San Pedro Tlaquepaque publicado el pasado 15 de diciembre de 2016, regula de manera toral la producción artesanal tradicional de ladrillo, que se basa en hornos tradicionales artesanales que no cumplen con las adecuaciones tecnológicas de conducción de sus emisiones y que por lo tanto no tiene la posibilidad de contar con dispositivos de control de emisiones que garanticen el cumplimiento de las normas oficiales mexicanas y disposiciones reglamentarias en materia de protección al ambiente.</w:t>
      </w:r>
    </w:p>
    <w:p w:rsidR="00F804C7" w:rsidRPr="009E6141" w:rsidRDefault="00F804C7" w:rsidP="009E6141">
      <w:pPr>
        <w:pStyle w:val="Prrafodelista"/>
        <w:spacing w:after="0" w:line="240" w:lineRule="auto"/>
        <w:ind w:left="1080"/>
        <w:jc w:val="both"/>
        <w:rPr>
          <w:rFonts w:ascii="Arial" w:eastAsia="Times New Roman" w:hAnsi="Arial" w:cs="Arial"/>
          <w:i/>
          <w:sz w:val="24"/>
          <w:szCs w:val="24"/>
          <w:lang w:val="es-ES"/>
        </w:rPr>
      </w:pPr>
    </w:p>
    <w:p w:rsidR="00F804C7" w:rsidRPr="009E6141" w:rsidRDefault="00F804C7" w:rsidP="009E6141">
      <w:pPr>
        <w:pStyle w:val="Prrafodelista"/>
        <w:numPr>
          <w:ilvl w:val="0"/>
          <w:numId w:val="104"/>
        </w:numPr>
        <w:spacing w:after="0" w:line="240" w:lineRule="auto"/>
        <w:jc w:val="both"/>
        <w:rPr>
          <w:rFonts w:ascii="Arial" w:eastAsia="Times New Roman" w:hAnsi="Arial" w:cs="Arial"/>
          <w:i/>
          <w:sz w:val="24"/>
          <w:szCs w:val="24"/>
          <w:lang w:val="es-ES"/>
        </w:rPr>
      </w:pPr>
      <w:r w:rsidRPr="009E6141">
        <w:rPr>
          <w:rFonts w:ascii="Arial" w:eastAsia="Times New Roman" w:hAnsi="Arial" w:cs="Arial"/>
          <w:i/>
          <w:sz w:val="24"/>
          <w:szCs w:val="24"/>
          <w:lang w:val="es-ES"/>
        </w:rPr>
        <w:t xml:space="preserve">Sin embargo, existen tecnologías “no artesanales” que permiten la producción de “ladrillo rojo cocido” sin la utilización de sustancias peligrosas, que no se encuentran debidamente previstas dentro de la reglamentación municipal, por lo que </w:t>
      </w:r>
      <w:r w:rsidRPr="009E6141">
        <w:rPr>
          <w:rFonts w:ascii="Arial" w:hAnsi="Arial" w:cs="Arial"/>
          <w:i/>
          <w:sz w:val="24"/>
          <w:szCs w:val="24"/>
        </w:rPr>
        <w:t>los intentos de modernización de la actividad orientados hacia el cumplimiento de tales normas, no encuentran un sustento justo y adecuado para su regulación en las definiciones actuales del Reglamento de Zonificación Urbana para el Municipio de San Pedro Tlaquepaque.</w:t>
      </w:r>
    </w:p>
    <w:p w:rsidR="00F804C7" w:rsidRPr="009E6141" w:rsidRDefault="00F804C7" w:rsidP="009E6141">
      <w:pPr>
        <w:spacing w:after="0" w:line="240" w:lineRule="auto"/>
        <w:jc w:val="both"/>
        <w:rPr>
          <w:rFonts w:ascii="Arial" w:eastAsia="Times New Roman" w:hAnsi="Arial" w:cs="Arial"/>
          <w:i/>
          <w:sz w:val="24"/>
          <w:szCs w:val="24"/>
          <w:lang w:val="es-ES"/>
        </w:rPr>
      </w:pPr>
    </w:p>
    <w:p w:rsidR="00F804C7" w:rsidRPr="009E6141" w:rsidRDefault="00F804C7" w:rsidP="009E6141">
      <w:pPr>
        <w:pStyle w:val="Prrafodelista"/>
        <w:numPr>
          <w:ilvl w:val="0"/>
          <w:numId w:val="104"/>
        </w:numPr>
        <w:spacing w:after="0" w:line="240" w:lineRule="auto"/>
        <w:jc w:val="both"/>
        <w:rPr>
          <w:rFonts w:ascii="Arial" w:eastAsia="Times New Roman" w:hAnsi="Arial" w:cs="Arial"/>
          <w:i/>
          <w:sz w:val="24"/>
          <w:szCs w:val="24"/>
          <w:lang w:val="es-ES"/>
        </w:rPr>
      </w:pPr>
      <w:r w:rsidRPr="009E6141">
        <w:rPr>
          <w:rFonts w:ascii="Arial" w:eastAsia="Times New Roman" w:hAnsi="Arial" w:cs="Arial"/>
          <w:i/>
          <w:sz w:val="24"/>
          <w:szCs w:val="24"/>
          <w:lang w:val="es-ES"/>
        </w:rPr>
        <w:t xml:space="preserve">Lo anterior es así porque el referido Reglamento de Zonificación identifica a la </w:t>
      </w:r>
      <w:r w:rsidRPr="009E6141">
        <w:rPr>
          <w:rFonts w:ascii="Arial" w:hAnsi="Arial" w:cs="Arial"/>
          <w:bCs/>
          <w:i/>
          <w:sz w:val="24"/>
          <w:szCs w:val="24"/>
        </w:rPr>
        <w:t xml:space="preserve">la actividad de </w:t>
      </w:r>
      <w:r w:rsidRPr="009E6141">
        <w:rPr>
          <w:rFonts w:ascii="Arial" w:hAnsi="Arial" w:cs="Arial"/>
          <w:b/>
          <w:bCs/>
          <w:i/>
          <w:sz w:val="24"/>
          <w:szCs w:val="24"/>
        </w:rPr>
        <w:t>fabricación ARTESANAL de ladrillo</w:t>
      </w:r>
      <w:r w:rsidRPr="009E6141">
        <w:rPr>
          <w:rFonts w:ascii="Arial" w:hAnsi="Arial" w:cs="Arial"/>
          <w:bCs/>
          <w:i/>
          <w:sz w:val="24"/>
          <w:szCs w:val="24"/>
        </w:rPr>
        <w:t xml:space="preserve"> como </w:t>
      </w:r>
      <w:r w:rsidRPr="009E6141">
        <w:rPr>
          <w:rFonts w:ascii="Arial" w:hAnsi="Arial" w:cs="Arial"/>
          <w:b/>
          <w:bCs/>
          <w:i/>
          <w:sz w:val="24"/>
          <w:szCs w:val="24"/>
        </w:rPr>
        <w:t>industria pesada y de alto riesgo</w:t>
      </w:r>
      <w:r w:rsidRPr="009E6141">
        <w:rPr>
          <w:rFonts w:ascii="Arial" w:hAnsi="Arial" w:cs="Arial"/>
          <w:bCs/>
          <w:i/>
          <w:sz w:val="24"/>
          <w:szCs w:val="24"/>
        </w:rPr>
        <w:t xml:space="preserve"> en su Capítulo VI “Clasificación Genérica de Usos y Destinos del Suelo”. </w:t>
      </w:r>
    </w:p>
    <w:p w:rsidR="00F804C7" w:rsidRPr="009E6141" w:rsidRDefault="00F804C7" w:rsidP="009E6141">
      <w:pPr>
        <w:spacing w:after="0" w:line="240" w:lineRule="auto"/>
        <w:jc w:val="both"/>
        <w:rPr>
          <w:rFonts w:ascii="Arial" w:hAnsi="Arial" w:cs="Arial"/>
          <w:bCs/>
          <w:i/>
          <w:sz w:val="24"/>
          <w:szCs w:val="24"/>
        </w:rPr>
      </w:pPr>
    </w:p>
    <w:p w:rsidR="00F804C7" w:rsidRPr="009E6141" w:rsidRDefault="00F804C7" w:rsidP="009E6141">
      <w:pPr>
        <w:pStyle w:val="Prrafodelista"/>
        <w:spacing w:after="0" w:line="240" w:lineRule="auto"/>
        <w:ind w:left="1080"/>
        <w:jc w:val="both"/>
        <w:rPr>
          <w:rFonts w:ascii="Arial" w:hAnsi="Arial" w:cs="Arial"/>
          <w:bCs/>
          <w:i/>
          <w:sz w:val="24"/>
          <w:szCs w:val="24"/>
        </w:rPr>
      </w:pPr>
      <w:r w:rsidRPr="009E6141">
        <w:rPr>
          <w:rFonts w:ascii="Arial" w:hAnsi="Arial" w:cs="Arial"/>
          <w:bCs/>
          <w:i/>
          <w:sz w:val="24"/>
          <w:szCs w:val="24"/>
        </w:rPr>
        <w:t>En primer término, en su artículo 36 define el uso del suelo genérico V Industrial, como el conjunto de operaciones que concurren a la transformación de materias primas y producción de riquezas y bienes de consumo elaborados en forma mecanizada, masiva y artesanal. Bajo dicho género el reglamento considera seis usos:</w:t>
      </w:r>
    </w:p>
    <w:p w:rsidR="00F804C7" w:rsidRPr="009E6141" w:rsidRDefault="00F804C7" w:rsidP="009E6141">
      <w:pPr>
        <w:autoSpaceDE w:val="0"/>
        <w:autoSpaceDN w:val="0"/>
        <w:adjustRightInd w:val="0"/>
        <w:spacing w:after="0" w:line="240" w:lineRule="auto"/>
        <w:ind w:left="1416"/>
        <w:jc w:val="both"/>
        <w:rPr>
          <w:rFonts w:ascii="Arial" w:hAnsi="Arial" w:cs="Arial"/>
          <w:i/>
          <w:color w:val="000000"/>
          <w:sz w:val="24"/>
          <w:szCs w:val="24"/>
        </w:rPr>
      </w:pPr>
      <w:r w:rsidRPr="009E6141">
        <w:rPr>
          <w:rFonts w:ascii="Arial" w:hAnsi="Arial" w:cs="Arial"/>
          <w:b/>
          <w:i/>
          <w:color w:val="000000"/>
          <w:sz w:val="24"/>
          <w:szCs w:val="24"/>
        </w:rPr>
        <w:t>a.</w:t>
      </w:r>
      <w:r w:rsidRPr="009E6141">
        <w:rPr>
          <w:rFonts w:ascii="Arial" w:hAnsi="Arial" w:cs="Arial"/>
          <w:i/>
          <w:color w:val="000000"/>
          <w:sz w:val="24"/>
          <w:szCs w:val="24"/>
        </w:rPr>
        <w:t xml:space="preserve"> Manufacturas domiciliarias; </w:t>
      </w:r>
    </w:p>
    <w:p w:rsidR="00F804C7" w:rsidRPr="009E6141" w:rsidRDefault="00F804C7" w:rsidP="009E6141">
      <w:pPr>
        <w:autoSpaceDE w:val="0"/>
        <w:autoSpaceDN w:val="0"/>
        <w:adjustRightInd w:val="0"/>
        <w:spacing w:after="0" w:line="240" w:lineRule="auto"/>
        <w:ind w:left="1416"/>
        <w:jc w:val="both"/>
        <w:rPr>
          <w:rFonts w:ascii="Arial" w:hAnsi="Arial" w:cs="Arial"/>
          <w:i/>
          <w:color w:val="000000"/>
          <w:sz w:val="24"/>
          <w:szCs w:val="24"/>
        </w:rPr>
      </w:pPr>
      <w:r w:rsidRPr="009E6141">
        <w:rPr>
          <w:rFonts w:ascii="Arial" w:hAnsi="Arial" w:cs="Arial"/>
          <w:b/>
          <w:bCs/>
          <w:i/>
          <w:color w:val="000000"/>
          <w:sz w:val="24"/>
          <w:szCs w:val="24"/>
        </w:rPr>
        <w:t xml:space="preserve">b. </w:t>
      </w:r>
      <w:r w:rsidRPr="009E6141">
        <w:rPr>
          <w:rFonts w:ascii="Arial" w:hAnsi="Arial" w:cs="Arial"/>
          <w:i/>
          <w:color w:val="000000"/>
          <w:sz w:val="24"/>
          <w:szCs w:val="24"/>
        </w:rPr>
        <w:t xml:space="preserve">Manufacturas menores; </w:t>
      </w:r>
    </w:p>
    <w:p w:rsidR="00F804C7" w:rsidRPr="009E6141" w:rsidRDefault="00F804C7" w:rsidP="009E6141">
      <w:pPr>
        <w:autoSpaceDE w:val="0"/>
        <w:autoSpaceDN w:val="0"/>
        <w:adjustRightInd w:val="0"/>
        <w:spacing w:after="0" w:line="240" w:lineRule="auto"/>
        <w:ind w:left="1416"/>
        <w:jc w:val="both"/>
        <w:rPr>
          <w:rFonts w:ascii="Arial" w:hAnsi="Arial" w:cs="Arial"/>
          <w:i/>
          <w:color w:val="000000"/>
          <w:sz w:val="24"/>
          <w:szCs w:val="24"/>
        </w:rPr>
      </w:pPr>
      <w:r w:rsidRPr="009E6141">
        <w:rPr>
          <w:rFonts w:ascii="Arial" w:hAnsi="Arial" w:cs="Arial"/>
          <w:b/>
          <w:bCs/>
          <w:i/>
          <w:color w:val="000000"/>
          <w:sz w:val="24"/>
          <w:szCs w:val="24"/>
        </w:rPr>
        <w:lastRenderedPageBreak/>
        <w:t xml:space="preserve">c. </w:t>
      </w:r>
      <w:r w:rsidRPr="009E6141">
        <w:rPr>
          <w:rFonts w:ascii="Arial" w:hAnsi="Arial" w:cs="Arial"/>
          <w:i/>
          <w:color w:val="000000"/>
          <w:sz w:val="24"/>
          <w:szCs w:val="24"/>
        </w:rPr>
        <w:t xml:space="preserve">Industria ligera y de riesgo bajo; </w:t>
      </w:r>
    </w:p>
    <w:p w:rsidR="00F804C7" w:rsidRPr="009E6141" w:rsidRDefault="00F804C7" w:rsidP="009E6141">
      <w:pPr>
        <w:autoSpaceDE w:val="0"/>
        <w:autoSpaceDN w:val="0"/>
        <w:adjustRightInd w:val="0"/>
        <w:spacing w:after="0" w:line="240" w:lineRule="auto"/>
        <w:ind w:left="1416"/>
        <w:jc w:val="both"/>
        <w:rPr>
          <w:rFonts w:ascii="Arial" w:hAnsi="Arial" w:cs="Arial"/>
          <w:i/>
          <w:color w:val="000000"/>
          <w:sz w:val="24"/>
          <w:szCs w:val="24"/>
        </w:rPr>
      </w:pPr>
      <w:r w:rsidRPr="009E6141">
        <w:rPr>
          <w:rFonts w:ascii="Arial" w:hAnsi="Arial" w:cs="Arial"/>
          <w:b/>
          <w:bCs/>
          <w:i/>
          <w:color w:val="000000"/>
          <w:sz w:val="24"/>
          <w:szCs w:val="24"/>
        </w:rPr>
        <w:t xml:space="preserve">d. </w:t>
      </w:r>
      <w:r w:rsidRPr="009E6141">
        <w:rPr>
          <w:rFonts w:ascii="Arial" w:hAnsi="Arial" w:cs="Arial"/>
          <w:i/>
          <w:color w:val="000000"/>
          <w:sz w:val="24"/>
          <w:szCs w:val="24"/>
        </w:rPr>
        <w:t xml:space="preserve">Industria mediana y de riesgo medio; </w:t>
      </w:r>
    </w:p>
    <w:p w:rsidR="00F804C7" w:rsidRPr="009E6141" w:rsidRDefault="00F804C7" w:rsidP="009E6141">
      <w:pPr>
        <w:autoSpaceDE w:val="0"/>
        <w:autoSpaceDN w:val="0"/>
        <w:adjustRightInd w:val="0"/>
        <w:spacing w:after="0" w:line="240" w:lineRule="auto"/>
        <w:ind w:left="1416"/>
        <w:jc w:val="both"/>
        <w:rPr>
          <w:rFonts w:ascii="Arial" w:hAnsi="Arial" w:cs="Arial"/>
          <w:i/>
          <w:color w:val="000000"/>
          <w:sz w:val="24"/>
          <w:szCs w:val="24"/>
        </w:rPr>
      </w:pPr>
      <w:r w:rsidRPr="009E6141">
        <w:rPr>
          <w:rFonts w:ascii="Arial" w:hAnsi="Arial" w:cs="Arial"/>
          <w:b/>
          <w:bCs/>
          <w:i/>
          <w:color w:val="000000"/>
          <w:sz w:val="24"/>
          <w:szCs w:val="24"/>
        </w:rPr>
        <w:t xml:space="preserve">e. </w:t>
      </w:r>
      <w:r w:rsidRPr="009E6141">
        <w:rPr>
          <w:rFonts w:ascii="Arial" w:hAnsi="Arial" w:cs="Arial"/>
          <w:i/>
          <w:color w:val="000000"/>
          <w:sz w:val="24"/>
          <w:szCs w:val="24"/>
        </w:rPr>
        <w:t xml:space="preserve">Industria pesada y de riesgo alto; y </w:t>
      </w:r>
    </w:p>
    <w:p w:rsidR="00F804C7" w:rsidRPr="009E6141" w:rsidRDefault="00F804C7" w:rsidP="009E6141">
      <w:pPr>
        <w:autoSpaceDE w:val="0"/>
        <w:autoSpaceDN w:val="0"/>
        <w:adjustRightInd w:val="0"/>
        <w:spacing w:after="0" w:line="240" w:lineRule="auto"/>
        <w:ind w:left="1416"/>
        <w:jc w:val="both"/>
        <w:rPr>
          <w:rFonts w:ascii="Arial" w:hAnsi="Arial" w:cs="Arial"/>
          <w:i/>
          <w:color w:val="000000"/>
          <w:sz w:val="24"/>
          <w:szCs w:val="24"/>
        </w:rPr>
      </w:pPr>
      <w:r w:rsidRPr="009E6141">
        <w:rPr>
          <w:rFonts w:ascii="Arial" w:hAnsi="Arial" w:cs="Arial"/>
          <w:b/>
          <w:bCs/>
          <w:i/>
          <w:color w:val="000000"/>
          <w:sz w:val="24"/>
          <w:szCs w:val="24"/>
        </w:rPr>
        <w:t xml:space="preserve">f. </w:t>
      </w:r>
      <w:r w:rsidRPr="009E6141">
        <w:rPr>
          <w:rFonts w:ascii="Arial" w:hAnsi="Arial" w:cs="Arial"/>
          <w:i/>
          <w:color w:val="000000"/>
          <w:sz w:val="24"/>
          <w:szCs w:val="24"/>
        </w:rPr>
        <w:t xml:space="preserve">Parque industrial jardín. </w:t>
      </w:r>
    </w:p>
    <w:p w:rsidR="00F804C7" w:rsidRPr="009E6141" w:rsidRDefault="00F804C7" w:rsidP="009E6141">
      <w:pPr>
        <w:pStyle w:val="Prrafodelista"/>
        <w:spacing w:after="0" w:line="240" w:lineRule="auto"/>
        <w:ind w:left="1080"/>
        <w:jc w:val="both"/>
        <w:rPr>
          <w:rFonts w:ascii="Arial" w:hAnsi="Arial" w:cs="Arial"/>
          <w:i/>
          <w:sz w:val="24"/>
          <w:szCs w:val="24"/>
        </w:rPr>
      </w:pPr>
      <w:r w:rsidRPr="009E6141">
        <w:rPr>
          <w:rFonts w:ascii="Arial" w:hAnsi="Arial" w:cs="Arial"/>
          <w:i/>
          <w:sz w:val="24"/>
          <w:szCs w:val="24"/>
        </w:rPr>
        <w:t>Dentro del mismo capítulo, en el artículo 37 se incluye el “Cuadro 3” que desglosa por uso genérico, los usos y las actividades o giros relacionados a cada uno de ellos. La actividad ladrillera es mencionada específicamente en uso “5.5 industria pesada y de riesgo alto” y desglosada en la actividad o giro “5.5.25 Fabricación, comercialización, bodega y venta de ladrillos, tabiques, teja, adobe, adoquín y similares”. Cabe mencionar que éste uso es el que especifica las actividades industriales más complejas y riesgosas.</w:t>
      </w:r>
    </w:p>
    <w:p w:rsidR="00F804C7" w:rsidRPr="009E6141" w:rsidRDefault="00F804C7" w:rsidP="009E6141">
      <w:pPr>
        <w:pStyle w:val="Prrafodelista"/>
        <w:spacing w:after="0" w:line="240" w:lineRule="auto"/>
        <w:ind w:left="1080"/>
        <w:jc w:val="both"/>
        <w:rPr>
          <w:rFonts w:ascii="Arial" w:hAnsi="Arial" w:cs="Arial"/>
          <w:i/>
          <w:sz w:val="24"/>
          <w:szCs w:val="24"/>
        </w:rPr>
      </w:pPr>
    </w:p>
    <w:p w:rsidR="00F804C7" w:rsidRPr="009E6141" w:rsidRDefault="00F804C7" w:rsidP="009E6141">
      <w:pPr>
        <w:pStyle w:val="Prrafodelista"/>
        <w:numPr>
          <w:ilvl w:val="0"/>
          <w:numId w:val="104"/>
        </w:numPr>
        <w:spacing w:after="0" w:line="240" w:lineRule="auto"/>
        <w:jc w:val="both"/>
        <w:rPr>
          <w:rFonts w:ascii="Arial" w:hAnsi="Arial" w:cs="Arial"/>
          <w:i/>
          <w:sz w:val="24"/>
          <w:szCs w:val="24"/>
        </w:rPr>
      </w:pPr>
      <w:r w:rsidRPr="009E6141">
        <w:rPr>
          <w:rFonts w:ascii="Arial" w:hAnsi="Arial" w:cs="Arial"/>
          <w:i/>
          <w:sz w:val="24"/>
          <w:szCs w:val="24"/>
        </w:rPr>
        <w:t>En el capítulo XIII Reglamentación de Zonas Industriales, el artículo 83 señala que uno de sus objetos es “Proteger las características del contexto urbano, de manera que las actividades industriales que involucran potencialmente peligros de fuego, explosión, emanaciones tóxicas, humos y polvos, ruidos excesivos y cualquier otro tipo de contaminación del medio ambiente, se ubiquen en áreas limitadas adecuadas para su actividad y bajo lineamientos contenidos en este Reglamento y en las Normas Oficiales Mexicanas específicas de control, considerando la eficiencia de la producción” pero a la vez “permitir que las actividades que no representen algún tipo de efecto potencialmente negativo al medio ambiente y que sean importantes para la economía familiar de la población puedan ubicarse cercanas a zonas habitacionales, comerciales y de servicios.”</w:t>
      </w:r>
    </w:p>
    <w:p w:rsidR="00F804C7" w:rsidRPr="009E6141" w:rsidRDefault="00F804C7" w:rsidP="009E6141">
      <w:pPr>
        <w:pStyle w:val="Prrafodelista"/>
        <w:spacing w:after="0" w:line="240" w:lineRule="auto"/>
        <w:ind w:left="1080"/>
        <w:jc w:val="both"/>
        <w:rPr>
          <w:rFonts w:ascii="Arial" w:hAnsi="Arial" w:cs="Arial"/>
          <w:i/>
          <w:sz w:val="24"/>
          <w:szCs w:val="24"/>
        </w:rPr>
      </w:pPr>
    </w:p>
    <w:p w:rsidR="00F804C7" w:rsidRPr="009E6141" w:rsidRDefault="00F804C7" w:rsidP="009E6141">
      <w:pPr>
        <w:pStyle w:val="Prrafodelista"/>
        <w:spacing w:after="0" w:line="240" w:lineRule="auto"/>
        <w:ind w:left="1080"/>
        <w:jc w:val="both"/>
        <w:rPr>
          <w:rFonts w:ascii="Arial" w:hAnsi="Arial" w:cs="Arial"/>
          <w:i/>
          <w:sz w:val="24"/>
          <w:szCs w:val="24"/>
        </w:rPr>
      </w:pPr>
      <w:r w:rsidRPr="009E6141">
        <w:rPr>
          <w:rFonts w:ascii="Arial" w:hAnsi="Arial" w:cs="Arial"/>
          <w:i/>
          <w:sz w:val="24"/>
          <w:szCs w:val="24"/>
        </w:rPr>
        <w:t>Para ello, establece que se deben observar los lineamientos para permitir al adecuada ubicación de las actividades industriales que establece el artículo 84 y que “deberán cumplir con las Normas Oficiales Mexicanas, y demás lineamientos federales, estatales y municipales correspondientes en materia de emisión de contaminantes a la atmósfera, agua, ruidos, residuos peligrosos, residuos sólidos y líquidos, radiaciones, vibraciones, olores, carga, descarga y estacionamientos.”</w:t>
      </w:r>
    </w:p>
    <w:p w:rsidR="00F804C7" w:rsidRPr="009E6141" w:rsidRDefault="00F804C7" w:rsidP="009E6141">
      <w:pPr>
        <w:pStyle w:val="Prrafodelista"/>
        <w:spacing w:after="0" w:line="240" w:lineRule="auto"/>
        <w:ind w:left="1080"/>
        <w:jc w:val="both"/>
        <w:rPr>
          <w:rFonts w:ascii="Arial" w:hAnsi="Arial" w:cs="Arial"/>
          <w:i/>
          <w:sz w:val="24"/>
          <w:szCs w:val="24"/>
        </w:rPr>
      </w:pPr>
    </w:p>
    <w:p w:rsidR="00F804C7" w:rsidRPr="009E6141" w:rsidRDefault="00F804C7" w:rsidP="009E6141">
      <w:pPr>
        <w:pStyle w:val="Prrafodelista"/>
        <w:spacing w:after="0" w:line="240" w:lineRule="auto"/>
        <w:ind w:left="1080"/>
        <w:jc w:val="both"/>
        <w:rPr>
          <w:rFonts w:ascii="Arial" w:hAnsi="Arial" w:cs="Arial"/>
          <w:i/>
          <w:color w:val="000000"/>
          <w:sz w:val="24"/>
          <w:szCs w:val="24"/>
        </w:rPr>
      </w:pPr>
      <w:r w:rsidRPr="009E6141">
        <w:rPr>
          <w:rFonts w:ascii="Arial" w:hAnsi="Arial" w:cs="Arial"/>
          <w:i/>
          <w:sz w:val="24"/>
          <w:szCs w:val="24"/>
        </w:rPr>
        <w:t xml:space="preserve">Posteriormente, el artículo 86 señala que </w:t>
      </w:r>
      <w:r w:rsidRPr="009E6141">
        <w:rPr>
          <w:rFonts w:ascii="Arial" w:hAnsi="Arial" w:cs="Arial"/>
          <w:i/>
          <w:color w:val="000000"/>
          <w:sz w:val="24"/>
          <w:szCs w:val="24"/>
        </w:rPr>
        <w:t>para funcionar deberán realizar los estudio requerido de impacto ambiental, de análisis de riesgo y de impacto al tránsito, cuando sea aplicable.</w:t>
      </w:r>
    </w:p>
    <w:p w:rsidR="00F804C7" w:rsidRPr="009E6141" w:rsidRDefault="00F804C7" w:rsidP="009E6141">
      <w:pPr>
        <w:pStyle w:val="Prrafodelista"/>
        <w:spacing w:after="0" w:line="240" w:lineRule="auto"/>
        <w:ind w:left="1080"/>
        <w:jc w:val="both"/>
        <w:rPr>
          <w:rFonts w:ascii="Arial" w:hAnsi="Arial" w:cs="Arial"/>
          <w:i/>
          <w:color w:val="000000"/>
          <w:sz w:val="24"/>
          <w:szCs w:val="24"/>
        </w:rPr>
      </w:pPr>
    </w:p>
    <w:p w:rsidR="00F804C7" w:rsidRPr="009E6141" w:rsidRDefault="00F804C7" w:rsidP="009E6141">
      <w:pPr>
        <w:pStyle w:val="Prrafodelista"/>
        <w:spacing w:after="0" w:line="240" w:lineRule="auto"/>
        <w:ind w:left="1080"/>
        <w:jc w:val="both"/>
        <w:rPr>
          <w:rFonts w:ascii="Arial" w:hAnsi="Arial" w:cs="Arial"/>
          <w:i/>
          <w:sz w:val="24"/>
          <w:szCs w:val="24"/>
        </w:rPr>
      </w:pPr>
      <w:r w:rsidRPr="009E6141">
        <w:rPr>
          <w:rFonts w:ascii="Arial" w:hAnsi="Arial" w:cs="Arial"/>
          <w:i/>
          <w:color w:val="000000"/>
          <w:sz w:val="24"/>
          <w:szCs w:val="24"/>
        </w:rPr>
        <w:t>Por su parte, el artículo 87, define “</w:t>
      </w:r>
      <w:r w:rsidRPr="009E6141">
        <w:rPr>
          <w:rFonts w:ascii="Arial" w:hAnsi="Arial" w:cs="Arial"/>
          <w:i/>
          <w:sz w:val="24"/>
          <w:szCs w:val="24"/>
        </w:rPr>
        <w:t xml:space="preserve">Industria pesada y de riesgo alto I-3” como: “procesos productivos que por su naturaleza o volumen de producción alcanzan niveles potencialmente contaminantes de acuerdo a la regulación emitida a nivel federal y a los criterios expresado en el este reglamento”; condiciona la distancia hacia los sentamientos humanos al resultado del análisis de riesgo. El artículo 89 fija como requisito </w:t>
      </w:r>
      <w:r w:rsidRPr="009E6141">
        <w:rPr>
          <w:rFonts w:ascii="Arial" w:hAnsi="Arial" w:cs="Arial"/>
          <w:b/>
          <w:i/>
          <w:sz w:val="24"/>
          <w:szCs w:val="24"/>
        </w:rPr>
        <w:t>un área mínima de 1,500 metros cuadrados</w:t>
      </w:r>
      <w:r w:rsidRPr="009E6141">
        <w:rPr>
          <w:rFonts w:ascii="Arial" w:hAnsi="Arial" w:cs="Arial"/>
          <w:i/>
          <w:sz w:val="24"/>
          <w:szCs w:val="24"/>
        </w:rPr>
        <w:t xml:space="preserve"> para la industria pesada y de alto riesgo.</w:t>
      </w:r>
    </w:p>
    <w:p w:rsidR="00F804C7" w:rsidRPr="009E6141" w:rsidRDefault="00F804C7" w:rsidP="009E6141">
      <w:pPr>
        <w:pStyle w:val="Prrafodelista"/>
        <w:spacing w:after="0" w:line="240" w:lineRule="auto"/>
        <w:ind w:left="1080"/>
        <w:jc w:val="both"/>
        <w:rPr>
          <w:rFonts w:ascii="Arial" w:hAnsi="Arial" w:cs="Arial"/>
          <w:i/>
          <w:sz w:val="24"/>
          <w:szCs w:val="24"/>
        </w:rPr>
      </w:pPr>
    </w:p>
    <w:p w:rsidR="00F804C7" w:rsidRPr="009E6141" w:rsidRDefault="00F804C7" w:rsidP="009E6141">
      <w:pPr>
        <w:pStyle w:val="Prrafodelista"/>
        <w:spacing w:after="0" w:line="240" w:lineRule="auto"/>
        <w:ind w:left="1080"/>
        <w:jc w:val="both"/>
        <w:rPr>
          <w:rFonts w:ascii="Arial" w:hAnsi="Arial" w:cs="Arial"/>
          <w:i/>
          <w:sz w:val="24"/>
          <w:szCs w:val="24"/>
        </w:rPr>
      </w:pPr>
      <w:r w:rsidRPr="009E6141">
        <w:rPr>
          <w:rFonts w:ascii="Arial" w:hAnsi="Arial" w:cs="Arial"/>
          <w:i/>
          <w:sz w:val="24"/>
          <w:szCs w:val="24"/>
        </w:rPr>
        <w:t xml:space="preserve">Más adelante, el artículo 92 define las actividades de riesgo alto de la siguiente manera: “son aquellas que involucran materiales que por sus características de toxicidad, corrosividad, reactividad, inflamabilidad, explosividad y/o acción biológica, </w:t>
      </w:r>
      <w:r w:rsidRPr="009E6141">
        <w:rPr>
          <w:rFonts w:ascii="Arial" w:hAnsi="Arial" w:cs="Arial"/>
          <w:i/>
          <w:sz w:val="24"/>
          <w:szCs w:val="24"/>
        </w:rPr>
        <w:lastRenderedPageBreak/>
        <w:t>pueden ocasionar una afectación significativa al ambiente, a la población o a sus bienes cuando se manejan en cantidades iguales o superiores a la cantidad de reporte expedidas por la Secretaría de Gobernación en los listados vigentes sobre sustancias tóxicas y sustancia inflamables y explosivas respectivamente, y a los que posteriormente se expidan al respecto y se encuentren vigentes a la fecha.”</w:t>
      </w:r>
    </w:p>
    <w:p w:rsidR="00F804C7" w:rsidRPr="009E6141" w:rsidRDefault="00F804C7" w:rsidP="009E6141">
      <w:pPr>
        <w:spacing w:after="0" w:line="240" w:lineRule="auto"/>
        <w:jc w:val="both"/>
        <w:rPr>
          <w:rFonts w:ascii="Arial" w:hAnsi="Arial" w:cs="Arial"/>
          <w:i/>
          <w:sz w:val="24"/>
          <w:szCs w:val="24"/>
        </w:rPr>
      </w:pPr>
    </w:p>
    <w:p w:rsidR="00F804C7" w:rsidRPr="009E6141" w:rsidRDefault="00F804C7" w:rsidP="009E6141">
      <w:pPr>
        <w:pStyle w:val="Prrafodelista"/>
        <w:numPr>
          <w:ilvl w:val="0"/>
          <w:numId w:val="104"/>
        </w:numPr>
        <w:spacing w:after="0" w:line="240" w:lineRule="auto"/>
        <w:jc w:val="both"/>
        <w:rPr>
          <w:rFonts w:ascii="Arial" w:eastAsia="Times New Roman" w:hAnsi="Arial" w:cs="Arial"/>
          <w:i/>
          <w:sz w:val="24"/>
          <w:szCs w:val="24"/>
          <w:lang w:val="es-ES"/>
        </w:rPr>
      </w:pPr>
      <w:r w:rsidRPr="009E6141">
        <w:rPr>
          <w:rFonts w:ascii="Arial" w:eastAsia="Times New Roman" w:hAnsi="Arial" w:cs="Arial"/>
          <w:i/>
          <w:sz w:val="24"/>
          <w:szCs w:val="24"/>
          <w:lang w:val="es-ES"/>
        </w:rPr>
        <w:t>En el contexto referido es donde se detecta que existe un impedimento serio para la modernización de la industria ladrillera en el municipio de San Pedro Tlaquepaque, y por consecuencia, nuestra normatividad impide concretar con eficacia los objetivos de modernización y control de la contaminación ocasionada por la producción de ladrillo rojo cocido, al limitar seriamente las posibilidades de localizar sitios aptos para una reubicación de las ladrilleras bajo esquemas de conversión tecnológica adecuada para los fines perseguidos, impedimento que no encuentra fundamento en los instrumentos normativos ambientales referidos por el propio artículo 92 como se explicará a continuación.</w:t>
      </w:r>
    </w:p>
    <w:p w:rsidR="00F804C7" w:rsidRPr="009E6141" w:rsidRDefault="00F804C7" w:rsidP="009E6141">
      <w:pPr>
        <w:spacing w:after="0" w:line="240" w:lineRule="auto"/>
        <w:jc w:val="both"/>
        <w:rPr>
          <w:rFonts w:ascii="Arial" w:eastAsia="Times New Roman" w:hAnsi="Arial" w:cs="Arial"/>
          <w:i/>
          <w:sz w:val="24"/>
          <w:szCs w:val="24"/>
          <w:lang w:val="es-ES"/>
        </w:rPr>
      </w:pPr>
    </w:p>
    <w:p w:rsidR="00F804C7" w:rsidRPr="009E6141" w:rsidRDefault="00F804C7" w:rsidP="009E6141">
      <w:pPr>
        <w:pStyle w:val="Prrafodelista"/>
        <w:numPr>
          <w:ilvl w:val="0"/>
          <w:numId w:val="104"/>
        </w:numPr>
        <w:spacing w:after="0" w:line="240" w:lineRule="auto"/>
        <w:jc w:val="both"/>
        <w:rPr>
          <w:rFonts w:ascii="Arial" w:eastAsia="Times New Roman" w:hAnsi="Arial" w:cs="Arial"/>
          <w:i/>
          <w:sz w:val="24"/>
          <w:szCs w:val="24"/>
          <w:lang w:val="es-ES"/>
        </w:rPr>
      </w:pPr>
      <w:r w:rsidRPr="009E6141">
        <w:rPr>
          <w:rFonts w:ascii="Arial" w:eastAsia="Times New Roman" w:hAnsi="Arial" w:cs="Arial"/>
          <w:i/>
          <w:sz w:val="24"/>
          <w:szCs w:val="24"/>
          <w:lang w:val="es-ES"/>
        </w:rPr>
        <w:t xml:space="preserve">En primer lugar, </w:t>
      </w:r>
      <w:r w:rsidRPr="009E6141">
        <w:rPr>
          <w:rFonts w:ascii="Arial" w:eastAsia="Times New Roman" w:hAnsi="Arial" w:cs="Arial"/>
          <w:b/>
          <w:i/>
          <w:sz w:val="24"/>
          <w:szCs w:val="24"/>
          <w:lang w:val="es-ES"/>
        </w:rPr>
        <w:t>las ladrilleras no utilizan sustancias que regulen los dos listados de actividades altamente riesgosas</w:t>
      </w:r>
      <w:r w:rsidRPr="009E6141">
        <w:rPr>
          <w:rFonts w:ascii="Arial" w:eastAsia="Times New Roman" w:hAnsi="Arial" w:cs="Arial"/>
          <w:i/>
          <w:sz w:val="24"/>
          <w:szCs w:val="24"/>
          <w:lang w:val="es-ES"/>
        </w:rPr>
        <w:t xml:space="preserve"> (primero y segundo) mencionados en dicho artículo 92 como se muestra en la Tabla 1, razón por la cual no se les puede ni debe clasificar como actividades altamente riesgosas:</w:t>
      </w:r>
    </w:p>
    <w:p w:rsidR="00F804C7" w:rsidRPr="009E6141" w:rsidRDefault="00F804C7" w:rsidP="009E6141">
      <w:pPr>
        <w:pStyle w:val="Epgrafe"/>
        <w:keepNext/>
        <w:spacing w:after="0"/>
        <w:ind w:left="360"/>
        <w:jc w:val="both"/>
        <w:rPr>
          <w:rFonts w:ascii="Arial" w:hAnsi="Arial" w:cs="Arial"/>
          <w:color w:val="auto"/>
          <w:sz w:val="24"/>
          <w:szCs w:val="24"/>
        </w:rPr>
      </w:pPr>
    </w:p>
    <w:p w:rsidR="00F804C7" w:rsidRPr="009E6141" w:rsidRDefault="00F804C7" w:rsidP="009E6141">
      <w:pPr>
        <w:pStyle w:val="Epgrafe"/>
        <w:keepNext/>
        <w:spacing w:after="0"/>
        <w:ind w:left="360"/>
        <w:jc w:val="both"/>
        <w:rPr>
          <w:rFonts w:ascii="Arial" w:hAnsi="Arial" w:cs="Arial"/>
          <w:color w:val="auto"/>
          <w:sz w:val="24"/>
          <w:szCs w:val="24"/>
        </w:rPr>
      </w:pPr>
      <w:r w:rsidRPr="009E6141">
        <w:rPr>
          <w:rFonts w:ascii="Arial" w:hAnsi="Arial" w:cs="Arial"/>
          <w:color w:val="auto"/>
          <w:sz w:val="24"/>
          <w:szCs w:val="24"/>
        </w:rPr>
        <w:t xml:space="preserve">Tabla </w:t>
      </w:r>
      <w:r w:rsidR="002245FD" w:rsidRPr="009E6141">
        <w:rPr>
          <w:rFonts w:ascii="Arial" w:hAnsi="Arial" w:cs="Arial"/>
          <w:color w:val="auto"/>
          <w:sz w:val="24"/>
          <w:szCs w:val="24"/>
        </w:rPr>
        <w:fldChar w:fldCharType="begin"/>
      </w:r>
      <w:r w:rsidRPr="009E6141">
        <w:rPr>
          <w:rFonts w:ascii="Arial" w:hAnsi="Arial" w:cs="Arial"/>
          <w:color w:val="auto"/>
          <w:sz w:val="24"/>
          <w:szCs w:val="24"/>
        </w:rPr>
        <w:instrText xml:space="preserve"> SEQ Tabla \* ARABIC </w:instrText>
      </w:r>
      <w:r w:rsidR="002245FD" w:rsidRPr="009E6141">
        <w:rPr>
          <w:rFonts w:ascii="Arial" w:hAnsi="Arial" w:cs="Arial"/>
          <w:color w:val="auto"/>
          <w:sz w:val="24"/>
          <w:szCs w:val="24"/>
        </w:rPr>
        <w:fldChar w:fldCharType="separate"/>
      </w:r>
      <w:r w:rsidRPr="009E6141">
        <w:rPr>
          <w:rFonts w:ascii="Arial" w:hAnsi="Arial" w:cs="Arial"/>
          <w:noProof/>
          <w:color w:val="auto"/>
          <w:sz w:val="24"/>
          <w:szCs w:val="24"/>
        </w:rPr>
        <w:t>1</w:t>
      </w:r>
      <w:r w:rsidR="002245FD" w:rsidRPr="009E6141">
        <w:rPr>
          <w:rFonts w:ascii="Arial" w:hAnsi="Arial" w:cs="Arial"/>
          <w:color w:val="auto"/>
          <w:sz w:val="24"/>
          <w:szCs w:val="24"/>
        </w:rPr>
        <w:fldChar w:fldCharType="end"/>
      </w:r>
      <w:r w:rsidRPr="009E6141">
        <w:rPr>
          <w:rFonts w:ascii="Arial" w:hAnsi="Arial" w:cs="Arial"/>
          <w:color w:val="auto"/>
          <w:sz w:val="24"/>
          <w:szCs w:val="24"/>
        </w:rPr>
        <w:t xml:space="preserve"> Comparativa de los materiales de ladrilleras con los listados de las actividades altamente riesgosas</w:t>
      </w:r>
    </w:p>
    <w:tbl>
      <w:tblPr>
        <w:tblW w:w="9580" w:type="dxa"/>
        <w:tblInd w:w="-5" w:type="dxa"/>
        <w:tblCellMar>
          <w:left w:w="70" w:type="dxa"/>
          <w:right w:w="70" w:type="dxa"/>
        </w:tblCellMar>
        <w:tblLook w:val="04A0"/>
      </w:tblPr>
      <w:tblGrid>
        <w:gridCol w:w="1780"/>
        <w:gridCol w:w="1714"/>
        <w:gridCol w:w="2940"/>
        <w:gridCol w:w="3320"/>
      </w:tblGrid>
      <w:tr w:rsidR="00F804C7" w:rsidRPr="009E6141" w:rsidTr="00F804C7">
        <w:trPr>
          <w:trHeight w:val="360"/>
        </w:trPr>
        <w:tc>
          <w:tcPr>
            <w:tcW w:w="1780" w:type="dxa"/>
            <w:vMerge w:val="restart"/>
            <w:tcBorders>
              <w:top w:val="single" w:sz="4" w:space="0" w:color="auto"/>
              <w:left w:val="single" w:sz="4" w:space="0" w:color="auto"/>
              <w:bottom w:val="single" w:sz="4" w:space="0" w:color="auto"/>
              <w:right w:val="single" w:sz="4" w:space="0" w:color="auto"/>
            </w:tcBorders>
            <w:shd w:val="clear" w:color="000000" w:fill="E7E6E6"/>
            <w:noWrap/>
            <w:vAlign w:val="center"/>
            <w:hideMark/>
          </w:tcPr>
          <w:p w:rsidR="00F804C7" w:rsidRPr="009E6141" w:rsidRDefault="00F804C7" w:rsidP="009E6141">
            <w:pPr>
              <w:spacing w:after="0" w:line="240" w:lineRule="auto"/>
              <w:jc w:val="both"/>
              <w:rPr>
                <w:rFonts w:ascii="Arial" w:eastAsia="Times New Roman" w:hAnsi="Arial" w:cs="Arial"/>
                <w:b/>
                <w:bCs/>
                <w:i/>
                <w:color w:val="000000"/>
                <w:sz w:val="24"/>
                <w:szCs w:val="24"/>
                <w:lang w:eastAsia="es-MX"/>
              </w:rPr>
            </w:pPr>
            <w:r w:rsidRPr="009E6141">
              <w:rPr>
                <w:rFonts w:ascii="Arial" w:eastAsia="Times New Roman" w:hAnsi="Arial" w:cs="Arial"/>
                <w:b/>
                <w:bCs/>
                <w:i/>
                <w:color w:val="000000"/>
                <w:sz w:val="24"/>
                <w:szCs w:val="24"/>
                <w:lang w:eastAsia="es-MX"/>
              </w:rPr>
              <w:t>Material</w:t>
            </w:r>
          </w:p>
        </w:tc>
        <w:tc>
          <w:tcPr>
            <w:tcW w:w="1540" w:type="dxa"/>
            <w:tcBorders>
              <w:top w:val="single" w:sz="4" w:space="0" w:color="auto"/>
              <w:left w:val="nil"/>
              <w:bottom w:val="single" w:sz="4" w:space="0" w:color="auto"/>
              <w:right w:val="single" w:sz="4" w:space="0" w:color="auto"/>
            </w:tcBorders>
            <w:shd w:val="clear" w:color="000000" w:fill="E7E6E6"/>
            <w:noWrap/>
            <w:vAlign w:val="center"/>
            <w:hideMark/>
          </w:tcPr>
          <w:p w:rsidR="00F804C7" w:rsidRPr="009E6141" w:rsidRDefault="00F804C7" w:rsidP="009E6141">
            <w:pPr>
              <w:spacing w:after="0" w:line="240" w:lineRule="auto"/>
              <w:jc w:val="both"/>
              <w:rPr>
                <w:rFonts w:ascii="Arial" w:eastAsia="Times New Roman" w:hAnsi="Arial" w:cs="Arial"/>
                <w:b/>
                <w:bCs/>
                <w:i/>
                <w:color w:val="000000"/>
                <w:sz w:val="24"/>
                <w:szCs w:val="24"/>
                <w:lang w:eastAsia="es-MX"/>
              </w:rPr>
            </w:pPr>
            <w:r w:rsidRPr="009E6141">
              <w:rPr>
                <w:rFonts w:ascii="Arial" w:eastAsia="Times New Roman" w:hAnsi="Arial" w:cs="Arial"/>
                <w:b/>
                <w:bCs/>
                <w:i/>
                <w:color w:val="000000"/>
                <w:sz w:val="24"/>
                <w:szCs w:val="24"/>
                <w:lang w:eastAsia="es-MX"/>
              </w:rPr>
              <w:t xml:space="preserve">Uso </w:t>
            </w:r>
          </w:p>
        </w:tc>
        <w:tc>
          <w:tcPr>
            <w:tcW w:w="2940" w:type="dxa"/>
            <w:tcBorders>
              <w:top w:val="single" w:sz="4" w:space="0" w:color="auto"/>
              <w:left w:val="nil"/>
              <w:bottom w:val="single" w:sz="4" w:space="0" w:color="auto"/>
              <w:right w:val="single" w:sz="4" w:space="0" w:color="auto"/>
            </w:tcBorders>
            <w:shd w:val="clear" w:color="000000" w:fill="E7E6E6"/>
            <w:noWrap/>
            <w:vAlign w:val="center"/>
            <w:hideMark/>
          </w:tcPr>
          <w:p w:rsidR="00F804C7" w:rsidRPr="009E6141" w:rsidRDefault="00F804C7" w:rsidP="009E6141">
            <w:pPr>
              <w:spacing w:after="0" w:line="240" w:lineRule="auto"/>
              <w:jc w:val="both"/>
              <w:rPr>
                <w:rFonts w:ascii="Arial" w:eastAsia="Times New Roman" w:hAnsi="Arial" w:cs="Arial"/>
                <w:b/>
                <w:bCs/>
                <w:i/>
                <w:color w:val="000000"/>
                <w:sz w:val="24"/>
                <w:szCs w:val="24"/>
                <w:lang w:eastAsia="es-MX"/>
              </w:rPr>
            </w:pPr>
            <w:r w:rsidRPr="009E6141">
              <w:rPr>
                <w:rFonts w:ascii="Arial" w:eastAsia="Times New Roman" w:hAnsi="Arial" w:cs="Arial"/>
                <w:b/>
                <w:bCs/>
                <w:i/>
                <w:color w:val="000000"/>
                <w:sz w:val="24"/>
                <w:szCs w:val="24"/>
                <w:lang w:eastAsia="es-MX"/>
              </w:rPr>
              <w:t>Primer Listado</w:t>
            </w:r>
            <w:r w:rsidRPr="009E6141">
              <w:rPr>
                <w:rStyle w:val="Refdenotaalpie"/>
                <w:rFonts w:ascii="Arial" w:hAnsi="Arial" w:cs="Arial"/>
                <w:b/>
                <w:bCs/>
                <w:i/>
                <w:color w:val="000000"/>
                <w:sz w:val="24"/>
                <w:szCs w:val="24"/>
                <w:lang w:eastAsia="es-MX"/>
              </w:rPr>
              <w:footnoteReference w:id="4"/>
            </w:r>
          </w:p>
        </w:tc>
        <w:tc>
          <w:tcPr>
            <w:tcW w:w="3320" w:type="dxa"/>
            <w:tcBorders>
              <w:top w:val="single" w:sz="4" w:space="0" w:color="auto"/>
              <w:left w:val="nil"/>
              <w:bottom w:val="single" w:sz="4" w:space="0" w:color="auto"/>
              <w:right w:val="single" w:sz="4" w:space="0" w:color="auto"/>
            </w:tcBorders>
            <w:shd w:val="clear" w:color="000000" w:fill="E7E6E6"/>
            <w:noWrap/>
            <w:vAlign w:val="center"/>
            <w:hideMark/>
          </w:tcPr>
          <w:p w:rsidR="00F804C7" w:rsidRPr="009E6141" w:rsidRDefault="00F804C7" w:rsidP="009E6141">
            <w:pPr>
              <w:spacing w:after="0" w:line="240" w:lineRule="auto"/>
              <w:jc w:val="both"/>
              <w:rPr>
                <w:rFonts w:ascii="Arial" w:eastAsia="Times New Roman" w:hAnsi="Arial" w:cs="Arial"/>
                <w:b/>
                <w:bCs/>
                <w:i/>
                <w:color w:val="000000"/>
                <w:sz w:val="24"/>
                <w:szCs w:val="24"/>
                <w:lang w:eastAsia="es-MX"/>
              </w:rPr>
            </w:pPr>
            <w:r w:rsidRPr="009E6141">
              <w:rPr>
                <w:rFonts w:ascii="Arial" w:eastAsia="Times New Roman" w:hAnsi="Arial" w:cs="Arial"/>
                <w:b/>
                <w:bCs/>
                <w:i/>
                <w:color w:val="000000"/>
                <w:sz w:val="24"/>
                <w:szCs w:val="24"/>
                <w:lang w:eastAsia="es-MX"/>
              </w:rPr>
              <w:t>Segundo Listado</w:t>
            </w:r>
            <w:r w:rsidRPr="009E6141">
              <w:rPr>
                <w:rStyle w:val="Refdenotaalpie"/>
                <w:rFonts w:ascii="Arial" w:hAnsi="Arial" w:cs="Arial"/>
                <w:b/>
                <w:bCs/>
                <w:i/>
                <w:color w:val="000000"/>
                <w:sz w:val="24"/>
                <w:szCs w:val="24"/>
                <w:lang w:eastAsia="es-MX"/>
              </w:rPr>
              <w:footnoteReference w:id="5"/>
            </w:r>
            <w:r w:rsidRPr="009E6141">
              <w:rPr>
                <w:rFonts w:ascii="Arial" w:eastAsia="Times New Roman" w:hAnsi="Arial" w:cs="Arial"/>
                <w:b/>
                <w:bCs/>
                <w:i/>
                <w:color w:val="000000"/>
                <w:sz w:val="24"/>
                <w:szCs w:val="24"/>
                <w:vertAlign w:val="superscript"/>
                <w:lang w:eastAsia="es-MX"/>
              </w:rPr>
              <w:t>(</w:t>
            </w:r>
          </w:p>
        </w:tc>
      </w:tr>
      <w:tr w:rsidR="00F804C7" w:rsidRPr="009E6141" w:rsidTr="00F804C7">
        <w:trPr>
          <w:trHeight w:val="660"/>
        </w:trPr>
        <w:tc>
          <w:tcPr>
            <w:tcW w:w="1780" w:type="dxa"/>
            <w:vMerge/>
            <w:tcBorders>
              <w:top w:val="single" w:sz="4" w:space="0" w:color="auto"/>
              <w:left w:val="single" w:sz="4" w:space="0" w:color="auto"/>
              <w:bottom w:val="single" w:sz="4" w:space="0" w:color="auto"/>
              <w:right w:val="single" w:sz="4" w:space="0" w:color="auto"/>
            </w:tcBorders>
            <w:vAlign w:val="center"/>
            <w:hideMark/>
          </w:tcPr>
          <w:p w:rsidR="00F804C7" w:rsidRPr="009E6141" w:rsidRDefault="00F804C7" w:rsidP="009E6141">
            <w:pPr>
              <w:spacing w:after="0" w:line="240" w:lineRule="auto"/>
              <w:jc w:val="both"/>
              <w:rPr>
                <w:rFonts w:ascii="Arial" w:eastAsia="Times New Roman" w:hAnsi="Arial" w:cs="Arial"/>
                <w:b/>
                <w:bCs/>
                <w:i/>
                <w:color w:val="000000"/>
                <w:sz w:val="24"/>
                <w:szCs w:val="24"/>
                <w:lang w:eastAsia="es-MX"/>
              </w:rPr>
            </w:pPr>
          </w:p>
        </w:tc>
        <w:tc>
          <w:tcPr>
            <w:tcW w:w="1540" w:type="dxa"/>
            <w:tcBorders>
              <w:top w:val="nil"/>
              <w:left w:val="nil"/>
              <w:bottom w:val="single" w:sz="4" w:space="0" w:color="auto"/>
              <w:right w:val="single" w:sz="4" w:space="0" w:color="auto"/>
            </w:tcBorders>
            <w:shd w:val="clear" w:color="000000" w:fill="E7E6E6"/>
            <w:vAlign w:val="center"/>
            <w:hideMark/>
          </w:tcPr>
          <w:p w:rsidR="00F804C7" w:rsidRPr="009E6141" w:rsidRDefault="00F804C7" w:rsidP="009E6141">
            <w:pPr>
              <w:spacing w:after="0" w:line="240" w:lineRule="auto"/>
              <w:jc w:val="both"/>
              <w:rPr>
                <w:rFonts w:ascii="Arial" w:eastAsia="Times New Roman" w:hAnsi="Arial" w:cs="Arial"/>
                <w:b/>
                <w:bCs/>
                <w:i/>
                <w:color w:val="000000"/>
                <w:sz w:val="24"/>
                <w:szCs w:val="24"/>
                <w:lang w:eastAsia="es-MX"/>
              </w:rPr>
            </w:pPr>
            <w:r w:rsidRPr="009E6141">
              <w:rPr>
                <w:rFonts w:ascii="Arial" w:eastAsia="Times New Roman" w:hAnsi="Arial" w:cs="Arial"/>
                <w:b/>
                <w:bCs/>
                <w:i/>
                <w:color w:val="000000"/>
                <w:sz w:val="24"/>
                <w:szCs w:val="24"/>
                <w:lang w:eastAsia="es-MX"/>
              </w:rPr>
              <w:t>Cantidad/mes</w:t>
            </w:r>
          </w:p>
        </w:tc>
        <w:tc>
          <w:tcPr>
            <w:tcW w:w="2940" w:type="dxa"/>
            <w:tcBorders>
              <w:top w:val="nil"/>
              <w:left w:val="nil"/>
              <w:bottom w:val="single" w:sz="4" w:space="0" w:color="auto"/>
              <w:right w:val="single" w:sz="4" w:space="0" w:color="auto"/>
            </w:tcBorders>
            <w:shd w:val="clear" w:color="000000" w:fill="E7E6E6"/>
            <w:noWrap/>
            <w:vAlign w:val="center"/>
            <w:hideMark/>
          </w:tcPr>
          <w:p w:rsidR="00F804C7" w:rsidRPr="009E6141" w:rsidRDefault="00F804C7" w:rsidP="009E6141">
            <w:pPr>
              <w:spacing w:after="0" w:line="240" w:lineRule="auto"/>
              <w:jc w:val="both"/>
              <w:rPr>
                <w:rFonts w:ascii="Arial" w:eastAsia="Times New Roman" w:hAnsi="Arial" w:cs="Arial"/>
                <w:b/>
                <w:bCs/>
                <w:i/>
                <w:color w:val="000000"/>
                <w:sz w:val="24"/>
                <w:szCs w:val="24"/>
                <w:lang w:eastAsia="es-MX"/>
              </w:rPr>
            </w:pPr>
            <w:r w:rsidRPr="009E6141">
              <w:rPr>
                <w:rFonts w:ascii="Arial" w:eastAsia="Times New Roman" w:hAnsi="Arial" w:cs="Arial"/>
                <w:b/>
                <w:bCs/>
                <w:i/>
                <w:color w:val="000000"/>
                <w:sz w:val="24"/>
                <w:szCs w:val="24"/>
                <w:lang w:eastAsia="es-MX"/>
              </w:rPr>
              <w:t>Manejo de sustancias tóxicas</w:t>
            </w:r>
          </w:p>
        </w:tc>
        <w:tc>
          <w:tcPr>
            <w:tcW w:w="3320" w:type="dxa"/>
            <w:tcBorders>
              <w:top w:val="nil"/>
              <w:left w:val="nil"/>
              <w:bottom w:val="single" w:sz="4" w:space="0" w:color="auto"/>
              <w:right w:val="single" w:sz="4" w:space="0" w:color="auto"/>
            </w:tcBorders>
            <w:shd w:val="clear" w:color="000000" w:fill="E7E6E6"/>
            <w:vAlign w:val="center"/>
            <w:hideMark/>
          </w:tcPr>
          <w:p w:rsidR="00F804C7" w:rsidRPr="009E6141" w:rsidRDefault="00F804C7" w:rsidP="009E6141">
            <w:pPr>
              <w:spacing w:after="0" w:line="240" w:lineRule="auto"/>
              <w:jc w:val="both"/>
              <w:rPr>
                <w:rFonts w:ascii="Arial" w:eastAsia="Times New Roman" w:hAnsi="Arial" w:cs="Arial"/>
                <w:b/>
                <w:bCs/>
                <w:i/>
                <w:color w:val="000000"/>
                <w:sz w:val="24"/>
                <w:szCs w:val="24"/>
                <w:lang w:eastAsia="es-MX"/>
              </w:rPr>
            </w:pPr>
            <w:r w:rsidRPr="009E6141">
              <w:rPr>
                <w:rFonts w:ascii="Arial" w:eastAsia="Times New Roman" w:hAnsi="Arial" w:cs="Arial"/>
                <w:b/>
                <w:bCs/>
                <w:i/>
                <w:color w:val="000000"/>
                <w:sz w:val="24"/>
                <w:szCs w:val="24"/>
                <w:lang w:eastAsia="es-MX"/>
              </w:rPr>
              <w:t>Manejo de sustancias inflamables y explosivas</w:t>
            </w:r>
          </w:p>
        </w:tc>
      </w:tr>
      <w:tr w:rsidR="00F804C7" w:rsidRPr="009E6141" w:rsidTr="00F804C7">
        <w:trPr>
          <w:trHeight w:val="330"/>
        </w:trPr>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F804C7" w:rsidRPr="009E6141" w:rsidRDefault="00F804C7" w:rsidP="009E6141">
            <w:pPr>
              <w:spacing w:after="0" w:line="240" w:lineRule="auto"/>
              <w:jc w:val="both"/>
              <w:rPr>
                <w:rFonts w:ascii="Arial" w:eastAsia="Times New Roman" w:hAnsi="Arial" w:cs="Arial"/>
                <w:b/>
                <w:bCs/>
                <w:i/>
                <w:color w:val="000000"/>
                <w:sz w:val="24"/>
                <w:szCs w:val="24"/>
                <w:lang w:eastAsia="es-MX"/>
              </w:rPr>
            </w:pPr>
            <w:r w:rsidRPr="009E6141">
              <w:rPr>
                <w:rFonts w:ascii="Arial" w:eastAsia="Times New Roman" w:hAnsi="Arial" w:cs="Arial"/>
                <w:b/>
                <w:bCs/>
                <w:i/>
                <w:color w:val="000000"/>
                <w:sz w:val="24"/>
                <w:szCs w:val="24"/>
                <w:lang w:eastAsia="es-MX"/>
              </w:rPr>
              <w:t>Tierras arcillosas</w:t>
            </w:r>
          </w:p>
        </w:tc>
        <w:tc>
          <w:tcPr>
            <w:tcW w:w="15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804C7" w:rsidRPr="009E6141" w:rsidRDefault="00F804C7" w:rsidP="009E6141">
            <w:pPr>
              <w:spacing w:after="0" w:line="240" w:lineRule="auto"/>
              <w:jc w:val="both"/>
              <w:rPr>
                <w:rFonts w:ascii="Arial" w:eastAsia="Times New Roman" w:hAnsi="Arial" w:cs="Arial"/>
                <w:i/>
                <w:color w:val="000000"/>
                <w:sz w:val="24"/>
                <w:szCs w:val="24"/>
                <w:lang w:eastAsia="es-MX"/>
              </w:rPr>
            </w:pPr>
            <w:r w:rsidRPr="009E6141">
              <w:rPr>
                <w:rFonts w:ascii="Arial" w:eastAsia="Times New Roman" w:hAnsi="Arial" w:cs="Arial"/>
                <w:i/>
                <w:color w:val="000000"/>
                <w:sz w:val="24"/>
                <w:szCs w:val="24"/>
                <w:lang w:eastAsia="es-MX"/>
              </w:rPr>
              <w:t>39.2 t</w:t>
            </w:r>
          </w:p>
        </w:tc>
        <w:tc>
          <w:tcPr>
            <w:tcW w:w="2940" w:type="dxa"/>
            <w:tcBorders>
              <w:top w:val="nil"/>
              <w:left w:val="nil"/>
              <w:bottom w:val="single" w:sz="4" w:space="0" w:color="auto"/>
              <w:right w:val="single" w:sz="4" w:space="0" w:color="auto"/>
            </w:tcBorders>
            <w:shd w:val="clear" w:color="auto" w:fill="auto"/>
            <w:noWrap/>
            <w:vAlign w:val="center"/>
            <w:hideMark/>
          </w:tcPr>
          <w:p w:rsidR="00F804C7" w:rsidRPr="009E6141" w:rsidRDefault="00F804C7" w:rsidP="009E6141">
            <w:pPr>
              <w:spacing w:after="0" w:line="240" w:lineRule="auto"/>
              <w:jc w:val="both"/>
              <w:rPr>
                <w:rFonts w:ascii="Arial" w:eastAsia="Times New Roman" w:hAnsi="Arial" w:cs="Arial"/>
                <w:i/>
                <w:color w:val="000000"/>
                <w:sz w:val="24"/>
                <w:szCs w:val="24"/>
                <w:lang w:eastAsia="es-MX"/>
              </w:rPr>
            </w:pPr>
            <w:r w:rsidRPr="009E6141">
              <w:rPr>
                <w:rFonts w:ascii="Arial" w:eastAsia="Times New Roman" w:hAnsi="Arial" w:cs="Arial"/>
                <w:i/>
                <w:color w:val="000000"/>
                <w:sz w:val="24"/>
                <w:szCs w:val="24"/>
                <w:lang w:eastAsia="es-MX"/>
              </w:rPr>
              <w:t>No listado</w:t>
            </w:r>
          </w:p>
        </w:tc>
        <w:tc>
          <w:tcPr>
            <w:tcW w:w="3320" w:type="dxa"/>
            <w:tcBorders>
              <w:top w:val="nil"/>
              <w:left w:val="nil"/>
              <w:bottom w:val="single" w:sz="4" w:space="0" w:color="auto"/>
              <w:right w:val="single" w:sz="4" w:space="0" w:color="auto"/>
            </w:tcBorders>
            <w:shd w:val="clear" w:color="auto" w:fill="auto"/>
            <w:noWrap/>
            <w:vAlign w:val="center"/>
            <w:hideMark/>
          </w:tcPr>
          <w:p w:rsidR="00F804C7" w:rsidRPr="009E6141" w:rsidRDefault="00F804C7" w:rsidP="009E6141">
            <w:pPr>
              <w:spacing w:after="0" w:line="240" w:lineRule="auto"/>
              <w:jc w:val="both"/>
              <w:rPr>
                <w:rFonts w:ascii="Arial" w:eastAsia="Times New Roman" w:hAnsi="Arial" w:cs="Arial"/>
                <w:i/>
                <w:color w:val="000000"/>
                <w:sz w:val="24"/>
                <w:szCs w:val="24"/>
                <w:lang w:eastAsia="es-MX"/>
              </w:rPr>
            </w:pPr>
            <w:r w:rsidRPr="009E6141">
              <w:rPr>
                <w:rFonts w:ascii="Arial" w:eastAsia="Times New Roman" w:hAnsi="Arial" w:cs="Arial"/>
                <w:i/>
                <w:color w:val="000000"/>
                <w:sz w:val="24"/>
                <w:szCs w:val="24"/>
                <w:lang w:eastAsia="es-MX"/>
              </w:rPr>
              <w:t>No listado</w:t>
            </w:r>
          </w:p>
        </w:tc>
      </w:tr>
      <w:tr w:rsidR="00F804C7" w:rsidRPr="009E6141" w:rsidTr="00F804C7">
        <w:trPr>
          <w:trHeight w:val="330"/>
        </w:trPr>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F804C7" w:rsidRPr="009E6141" w:rsidRDefault="00F804C7" w:rsidP="009E6141">
            <w:pPr>
              <w:spacing w:after="0" w:line="240" w:lineRule="auto"/>
              <w:jc w:val="both"/>
              <w:rPr>
                <w:rFonts w:ascii="Arial" w:eastAsia="Times New Roman" w:hAnsi="Arial" w:cs="Arial"/>
                <w:b/>
                <w:bCs/>
                <w:i/>
                <w:color w:val="000000"/>
                <w:sz w:val="24"/>
                <w:szCs w:val="24"/>
                <w:lang w:eastAsia="es-MX"/>
              </w:rPr>
            </w:pPr>
            <w:r w:rsidRPr="009E6141">
              <w:rPr>
                <w:rFonts w:ascii="Arial" w:eastAsia="Times New Roman" w:hAnsi="Arial" w:cs="Arial"/>
                <w:b/>
                <w:bCs/>
                <w:i/>
                <w:color w:val="000000"/>
                <w:sz w:val="24"/>
                <w:szCs w:val="24"/>
                <w:lang w:eastAsia="es-MX"/>
              </w:rPr>
              <w:t>Tierras arenosas</w:t>
            </w:r>
          </w:p>
        </w:tc>
        <w:tc>
          <w:tcPr>
            <w:tcW w:w="1540" w:type="dxa"/>
            <w:vMerge/>
            <w:tcBorders>
              <w:top w:val="nil"/>
              <w:left w:val="single" w:sz="4" w:space="0" w:color="auto"/>
              <w:bottom w:val="single" w:sz="4" w:space="0" w:color="auto"/>
              <w:right w:val="single" w:sz="4" w:space="0" w:color="auto"/>
            </w:tcBorders>
            <w:vAlign w:val="center"/>
            <w:hideMark/>
          </w:tcPr>
          <w:p w:rsidR="00F804C7" w:rsidRPr="009E6141" w:rsidRDefault="00F804C7" w:rsidP="009E6141">
            <w:pPr>
              <w:spacing w:after="0" w:line="240" w:lineRule="auto"/>
              <w:jc w:val="both"/>
              <w:rPr>
                <w:rFonts w:ascii="Arial" w:eastAsia="Times New Roman" w:hAnsi="Arial" w:cs="Arial"/>
                <w:i/>
                <w:color w:val="000000"/>
                <w:sz w:val="24"/>
                <w:szCs w:val="24"/>
                <w:lang w:eastAsia="es-MX"/>
              </w:rPr>
            </w:pPr>
          </w:p>
        </w:tc>
        <w:tc>
          <w:tcPr>
            <w:tcW w:w="2940" w:type="dxa"/>
            <w:tcBorders>
              <w:top w:val="nil"/>
              <w:left w:val="nil"/>
              <w:bottom w:val="single" w:sz="4" w:space="0" w:color="auto"/>
              <w:right w:val="single" w:sz="4" w:space="0" w:color="auto"/>
            </w:tcBorders>
            <w:shd w:val="clear" w:color="auto" w:fill="auto"/>
            <w:noWrap/>
            <w:vAlign w:val="center"/>
            <w:hideMark/>
          </w:tcPr>
          <w:p w:rsidR="00F804C7" w:rsidRPr="009E6141" w:rsidRDefault="00F804C7" w:rsidP="009E6141">
            <w:pPr>
              <w:spacing w:after="0" w:line="240" w:lineRule="auto"/>
              <w:jc w:val="both"/>
              <w:rPr>
                <w:rFonts w:ascii="Arial" w:eastAsia="Times New Roman" w:hAnsi="Arial" w:cs="Arial"/>
                <w:i/>
                <w:color w:val="000000"/>
                <w:sz w:val="24"/>
                <w:szCs w:val="24"/>
                <w:lang w:eastAsia="es-MX"/>
              </w:rPr>
            </w:pPr>
            <w:r w:rsidRPr="009E6141">
              <w:rPr>
                <w:rFonts w:ascii="Arial" w:eastAsia="Times New Roman" w:hAnsi="Arial" w:cs="Arial"/>
                <w:i/>
                <w:color w:val="000000"/>
                <w:sz w:val="24"/>
                <w:szCs w:val="24"/>
                <w:lang w:eastAsia="es-MX"/>
              </w:rPr>
              <w:t>No listado</w:t>
            </w:r>
          </w:p>
        </w:tc>
        <w:tc>
          <w:tcPr>
            <w:tcW w:w="3320" w:type="dxa"/>
            <w:tcBorders>
              <w:top w:val="nil"/>
              <w:left w:val="nil"/>
              <w:bottom w:val="single" w:sz="4" w:space="0" w:color="auto"/>
              <w:right w:val="single" w:sz="4" w:space="0" w:color="auto"/>
            </w:tcBorders>
            <w:shd w:val="clear" w:color="auto" w:fill="auto"/>
            <w:noWrap/>
            <w:vAlign w:val="center"/>
            <w:hideMark/>
          </w:tcPr>
          <w:p w:rsidR="00F804C7" w:rsidRPr="009E6141" w:rsidRDefault="00F804C7" w:rsidP="009E6141">
            <w:pPr>
              <w:spacing w:after="0" w:line="240" w:lineRule="auto"/>
              <w:jc w:val="both"/>
              <w:rPr>
                <w:rFonts w:ascii="Arial" w:eastAsia="Times New Roman" w:hAnsi="Arial" w:cs="Arial"/>
                <w:i/>
                <w:color w:val="000000"/>
                <w:sz w:val="24"/>
                <w:szCs w:val="24"/>
                <w:lang w:eastAsia="es-MX"/>
              </w:rPr>
            </w:pPr>
            <w:r w:rsidRPr="009E6141">
              <w:rPr>
                <w:rFonts w:ascii="Arial" w:eastAsia="Times New Roman" w:hAnsi="Arial" w:cs="Arial"/>
                <w:i/>
                <w:color w:val="000000"/>
                <w:sz w:val="24"/>
                <w:szCs w:val="24"/>
                <w:lang w:eastAsia="es-MX"/>
              </w:rPr>
              <w:t>No listado</w:t>
            </w:r>
          </w:p>
        </w:tc>
      </w:tr>
      <w:tr w:rsidR="00F804C7" w:rsidRPr="009E6141" w:rsidTr="00F804C7">
        <w:trPr>
          <w:trHeight w:val="330"/>
        </w:trPr>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F804C7" w:rsidRPr="009E6141" w:rsidRDefault="00F804C7" w:rsidP="009E6141">
            <w:pPr>
              <w:spacing w:after="0" w:line="240" w:lineRule="auto"/>
              <w:jc w:val="both"/>
              <w:rPr>
                <w:rFonts w:ascii="Arial" w:eastAsia="Times New Roman" w:hAnsi="Arial" w:cs="Arial"/>
                <w:b/>
                <w:bCs/>
                <w:i/>
                <w:color w:val="000000"/>
                <w:sz w:val="24"/>
                <w:szCs w:val="24"/>
                <w:lang w:eastAsia="es-MX"/>
              </w:rPr>
            </w:pPr>
            <w:r w:rsidRPr="009E6141">
              <w:rPr>
                <w:rFonts w:ascii="Arial" w:eastAsia="Times New Roman" w:hAnsi="Arial" w:cs="Arial"/>
                <w:b/>
                <w:bCs/>
                <w:i/>
                <w:color w:val="000000"/>
                <w:sz w:val="24"/>
                <w:szCs w:val="24"/>
                <w:lang w:eastAsia="es-MX"/>
              </w:rPr>
              <w:t>Estiércol</w:t>
            </w:r>
          </w:p>
        </w:tc>
        <w:tc>
          <w:tcPr>
            <w:tcW w:w="1540" w:type="dxa"/>
            <w:tcBorders>
              <w:top w:val="nil"/>
              <w:left w:val="nil"/>
              <w:bottom w:val="single" w:sz="4" w:space="0" w:color="auto"/>
              <w:right w:val="single" w:sz="4" w:space="0" w:color="auto"/>
            </w:tcBorders>
            <w:shd w:val="clear" w:color="auto" w:fill="auto"/>
            <w:noWrap/>
            <w:vAlign w:val="center"/>
            <w:hideMark/>
          </w:tcPr>
          <w:p w:rsidR="00F804C7" w:rsidRPr="009E6141" w:rsidRDefault="00F804C7" w:rsidP="009E6141">
            <w:pPr>
              <w:spacing w:after="0" w:line="240" w:lineRule="auto"/>
              <w:jc w:val="both"/>
              <w:rPr>
                <w:rFonts w:ascii="Arial" w:eastAsia="Times New Roman" w:hAnsi="Arial" w:cs="Arial"/>
                <w:i/>
                <w:color w:val="000000"/>
                <w:sz w:val="24"/>
                <w:szCs w:val="24"/>
                <w:lang w:eastAsia="es-MX"/>
              </w:rPr>
            </w:pPr>
            <w:r w:rsidRPr="009E6141">
              <w:rPr>
                <w:rFonts w:ascii="Arial" w:eastAsia="Times New Roman" w:hAnsi="Arial" w:cs="Arial"/>
                <w:i/>
                <w:color w:val="000000"/>
                <w:sz w:val="24"/>
                <w:szCs w:val="24"/>
                <w:lang w:eastAsia="es-MX"/>
              </w:rPr>
              <w:t>3.9 t</w:t>
            </w:r>
          </w:p>
        </w:tc>
        <w:tc>
          <w:tcPr>
            <w:tcW w:w="2940" w:type="dxa"/>
            <w:tcBorders>
              <w:top w:val="nil"/>
              <w:left w:val="nil"/>
              <w:bottom w:val="single" w:sz="4" w:space="0" w:color="auto"/>
              <w:right w:val="single" w:sz="4" w:space="0" w:color="auto"/>
            </w:tcBorders>
            <w:shd w:val="clear" w:color="auto" w:fill="auto"/>
            <w:noWrap/>
            <w:vAlign w:val="center"/>
            <w:hideMark/>
          </w:tcPr>
          <w:p w:rsidR="00F804C7" w:rsidRPr="009E6141" w:rsidRDefault="00F804C7" w:rsidP="009E6141">
            <w:pPr>
              <w:spacing w:after="0" w:line="240" w:lineRule="auto"/>
              <w:jc w:val="both"/>
              <w:rPr>
                <w:rFonts w:ascii="Arial" w:eastAsia="Times New Roman" w:hAnsi="Arial" w:cs="Arial"/>
                <w:i/>
                <w:color w:val="000000"/>
                <w:sz w:val="24"/>
                <w:szCs w:val="24"/>
                <w:lang w:eastAsia="es-MX"/>
              </w:rPr>
            </w:pPr>
            <w:r w:rsidRPr="009E6141">
              <w:rPr>
                <w:rFonts w:ascii="Arial" w:eastAsia="Times New Roman" w:hAnsi="Arial" w:cs="Arial"/>
                <w:i/>
                <w:color w:val="000000"/>
                <w:sz w:val="24"/>
                <w:szCs w:val="24"/>
                <w:lang w:eastAsia="es-MX"/>
              </w:rPr>
              <w:t>No listado</w:t>
            </w:r>
          </w:p>
        </w:tc>
        <w:tc>
          <w:tcPr>
            <w:tcW w:w="3320" w:type="dxa"/>
            <w:tcBorders>
              <w:top w:val="nil"/>
              <w:left w:val="nil"/>
              <w:bottom w:val="single" w:sz="4" w:space="0" w:color="auto"/>
              <w:right w:val="single" w:sz="4" w:space="0" w:color="auto"/>
            </w:tcBorders>
            <w:shd w:val="clear" w:color="auto" w:fill="auto"/>
            <w:noWrap/>
            <w:vAlign w:val="center"/>
            <w:hideMark/>
          </w:tcPr>
          <w:p w:rsidR="00F804C7" w:rsidRPr="009E6141" w:rsidRDefault="00F804C7" w:rsidP="009E6141">
            <w:pPr>
              <w:spacing w:after="0" w:line="240" w:lineRule="auto"/>
              <w:jc w:val="both"/>
              <w:rPr>
                <w:rFonts w:ascii="Arial" w:eastAsia="Times New Roman" w:hAnsi="Arial" w:cs="Arial"/>
                <w:i/>
                <w:color w:val="000000"/>
                <w:sz w:val="24"/>
                <w:szCs w:val="24"/>
                <w:lang w:eastAsia="es-MX"/>
              </w:rPr>
            </w:pPr>
            <w:r w:rsidRPr="009E6141">
              <w:rPr>
                <w:rFonts w:ascii="Arial" w:eastAsia="Times New Roman" w:hAnsi="Arial" w:cs="Arial"/>
                <w:i/>
                <w:color w:val="000000"/>
                <w:sz w:val="24"/>
                <w:szCs w:val="24"/>
                <w:lang w:eastAsia="es-MX"/>
              </w:rPr>
              <w:t>No listado</w:t>
            </w:r>
          </w:p>
        </w:tc>
      </w:tr>
      <w:tr w:rsidR="00F804C7" w:rsidRPr="009E6141" w:rsidTr="00F804C7">
        <w:trPr>
          <w:trHeight w:val="330"/>
        </w:trPr>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F804C7" w:rsidRPr="009E6141" w:rsidRDefault="00F804C7" w:rsidP="009E6141">
            <w:pPr>
              <w:spacing w:after="0" w:line="240" w:lineRule="auto"/>
              <w:jc w:val="both"/>
              <w:rPr>
                <w:rFonts w:ascii="Arial" w:eastAsia="Times New Roman" w:hAnsi="Arial" w:cs="Arial"/>
                <w:b/>
                <w:bCs/>
                <w:i/>
                <w:color w:val="000000"/>
                <w:sz w:val="24"/>
                <w:szCs w:val="24"/>
                <w:lang w:eastAsia="es-MX"/>
              </w:rPr>
            </w:pPr>
            <w:r w:rsidRPr="009E6141">
              <w:rPr>
                <w:rFonts w:ascii="Arial" w:eastAsia="Times New Roman" w:hAnsi="Arial" w:cs="Arial"/>
                <w:b/>
                <w:bCs/>
                <w:i/>
                <w:color w:val="000000"/>
                <w:sz w:val="24"/>
                <w:szCs w:val="24"/>
                <w:lang w:eastAsia="es-MX"/>
              </w:rPr>
              <w:t>Aserrín</w:t>
            </w:r>
          </w:p>
        </w:tc>
        <w:tc>
          <w:tcPr>
            <w:tcW w:w="154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F804C7" w:rsidRPr="009E6141" w:rsidRDefault="00F804C7" w:rsidP="009E6141">
            <w:pPr>
              <w:spacing w:after="0" w:line="240" w:lineRule="auto"/>
              <w:jc w:val="both"/>
              <w:rPr>
                <w:rFonts w:ascii="Arial" w:eastAsia="Times New Roman" w:hAnsi="Arial" w:cs="Arial"/>
                <w:i/>
                <w:color w:val="000000"/>
                <w:sz w:val="24"/>
                <w:szCs w:val="24"/>
                <w:lang w:eastAsia="es-MX"/>
              </w:rPr>
            </w:pPr>
            <w:r w:rsidRPr="009E6141">
              <w:rPr>
                <w:rFonts w:ascii="Arial" w:eastAsia="Times New Roman" w:hAnsi="Arial" w:cs="Arial"/>
                <w:i/>
                <w:color w:val="000000"/>
                <w:sz w:val="24"/>
                <w:szCs w:val="24"/>
                <w:lang w:eastAsia="es-MX"/>
              </w:rPr>
              <w:t>13 t</w:t>
            </w:r>
          </w:p>
        </w:tc>
        <w:tc>
          <w:tcPr>
            <w:tcW w:w="2940" w:type="dxa"/>
            <w:tcBorders>
              <w:top w:val="nil"/>
              <w:left w:val="nil"/>
              <w:bottom w:val="single" w:sz="4" w:space="0" w:color="auto"/>
              <w:right w:val="single" w:sz="4" w:space="0" w:color="auto"/>
            </w:tcBorders>
            <w:shd w:val="clear" w:color="auto" w:fill="auto"/>
            <w:noWrap/>
            <w:vAlign w:val="center"/>
            <w:hideMark/>
          </w:tcPr>
          <w:p w:rsidR="00F804C7" w:rsidRPr="009E6141" w:rsidRDefault="00F804C7" w:rsidP="009E6141">
            <w:pPr>
              <w:spacing w:after="0" w:line="240" w:lineRule="auto"/>
              <w:jc w:val="both"/>
              <w:rPr>
                <w:rFonts w:ascii="Arial" w:eastAsia="Times New Roman" w:hAnsi="Arial" w:cs="Arial"/>
                <w:i/>
                <w:color w:val="000000"/>
                <w:sz w:val="24"/>
                <w:szCs w:val="24"/>
                <w:lang w:eastAsia="es-MX"/>
              </w:rPr>
            </w:pPr>
            <w:r w:rsidRPr="009E6141">
              <w:rPr>
                <w:rFonts w:ascii="Arial" w:eastAsia="Times New Roman" w:hAnsi="Arial" w:cs="Arial"/>
                <w:i/>
                <w:color w:val="000000"/>
                <w:sz w:val="24"/>
                <w:szCs w:val="24"/>
                <w:lang w:eastAsia="es-MX"/>
              </w:rPr>
              <w:t>No listado</w:t>
            </w:r>
          </w:p>
        </w:tc>
        <w:tc>
          <w:tcPr>
            <w:tcW w:w="3320" w:type="dxa"/>
            <w:tcBorders>
              <w:top w:val="nil"/>
              <w:left w:val="nil"/>
              <w:bottom w:val="single" w:sz="4" w:space="0" w:color="auto"/>
              <w:right w:val="single" w:sz="4" w:space="0" w:color="auto"/>
            </w:tcBorders>
            <w:shd w:val="clear" w:color="auto" w:fill="auto"/>
            <w:noWrap/>
            <w:vAlign w:val="center"/>
            <w:hideMark/>
          </w:tcPr>
          <w:p w:rsidR="00F804C7" w:rsidRPr="009E6141" w:rsidRDefault="00F804C7" w:rsidP="009E6141">
            <w:pPr>
              <w:spacing w:after="0" w:line="240" w:lineRule="auto"/>
              <w:jc w:val="both"/>
              <w:rPr>
                <w:rFonts w:ascii="Arial" w:eastAsia="Times New Roman" w:hAnsi="Arial" w:cs="Arial"/>
                <w:i/>
                <w:color w:val="000000"/>
                <w:sz w:val="24"/>
                <w:szCs w:val="24"/>
                <w:lang w:eastAsia="es-MX"/>
              </w:rPr>
            </w:pPr>
            <w:r w:rsidRPr="009E6141">
              <w:rPr>
                <w:rFonts w:ascii="Arial" w:eastAsia="Times New Roman" w:hAnsi="Arial" w:cs="Arial"/>
                <w:i/>
                <w:color w:val="000000"/>
                <w:sz w:val="24"/>
                <w:szCs w:val="24"/>
                <w:lang w:eastAsia="es-MX"/>
              </w:rPr>
              <w:t>No listado</w:t>
            </w:r>
          </w:p>
        </w:tc>
      </w:tr>
      <w:tr w:rsidR="00F804C7" w:rsidRPr="009E6141" w:rsidTr="00F804C7">
        <w:trPr>
          <w:trHeight w:val="330"/>
        </w:trPr>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F804C7" w:rsidRPr="009E6141" w:rsidRDefault="00F804C7" w:rsidP="009E6141">
            <w:pPr>
              <w:spacing w:after="0" w:line="240" w:lineRule="auto"/>
              <w:jc w:val="both"/>
              <w:rPr>
                <w:rFonts w:ascii="Arial" w:eastAsia="Times New Roman" w:hAnsi="Arial" w:cs="Arial"/>
                <w:b/>
                <w:bCs/>
                <w:i/>
                <w:color w:val="000000"/>
                <w:sz w:val="24"/>
                <w:szCs w:val="24"/>
                <w:lang w:eastAsia="es-MX"/>
              </w:rPr>
            </w:pPr>
            <w:r w:rsidRPr="009E6141">
              <w:rPr>
                <w:rFonts w:ascii="Arial" w:eastAsia="Times New Roman" w:hAnsi="Arial" w:cs="Arial"/>
                <w:b/>
                <w:bCs/>
                <w:i/>
                <w:color w:val="000000"/>
                <w:sz w:val="24"/>
                <w:szCs w:val="24"/>
                <w:lang w:eastAsia="es-MX"/>
              </w:rPr>
              <w:t>Leña</w:t>
            </w:r>
          </w:p>
        </w:tc>
        <w:tc>
          <w:tcPr>
            <w:tcW w:w="1540" w:type="dxa"/>
            <w:vMerge/>
            <w:tcBorders>
              <w:top w:val="nil"/>
              <w:left w:val="single" w:sz="4" w:space="0" w:color="auto"/>
              <w:bottom w:val="single" w:sz="4" w:space="0" w:color="auto"/>
              <w:right w:val="single" w:sz="4" w:space="0" w:color="auto"/>
            </w:tcBorders>
            <w:vAlign w:val="center"/>
            <w:hideMark/>
          </w:tcPr>
          <w:p w:rsidR="00F804C7" w:rsidRPr="009E6141" w:rsidRDefault="00F804C7" w:rsidP="009E6141">
            <w:pPr>
              <w:spacing w:after="0" w:line="240" w:lineRule="auto"/>
              <w:jc w:val="both"/>
              <w:rPr>
                <w:rFonts w:ascii="Arial" w:eastAsia="Times New Roman" w:hAnsi="Arial" w:cs="Arial"/>
                <w:i/>
                <w:color w:val="000000"/>
                <w:sz w:val="24"/>
                <w:szCs w:val="24"/>
                <w:lang w:eastAsia="es-MX"/>
              </w:rPr>
            </w:pPr>
          </w:p>
        </w:tc>
        <w:tc>
          <w:tcPr>
            <w:tcW w:w="2940" w:type="dxa"/>
            <w:tcBorders>
              <w:top w:val="nil"/>
              <w:left w:val="nil"/>
              <w:bottom w:val="single" w:sz="4" w:space="0" w:color="auto"/>
              <w:right w:val="single" w:sz="4" w:space="0" w:color="auto"/>
            </w:tcBorders>
            <w:shd w:val="clear" w:color="auto" w:fill="auto"/>
            <w:noWrap/>
            <w:vAlign w:val="center"/>
            <w:hideMark/>
          </w:tcPr>
          <w:p w:rsidR="00F804C7" w:rsidRPr="009E6141" w:rsidRDefault="00F804C7" w:rsidP="009E6141">
            <w:pPr>
              <w:spacing w:after="0" w:line="240" w:lineRule="auto"/>
              <w:jc w:val="both"/>
              <w:rPr>
                <w:rFonts w:ascii="Arial" w:eastAsia="Times New Roman" w:hAnsi="Arial" w:cs="Arial"/>
                <w:i/>
                <w:color w:val="000000"/>
                <w:sz w:val="24"/>
                <w:szCs w:val="24"/>
                <w:lang w:eastAsia="es-MX"/>
              </w:rPr>
            </w:pPr>
            <w:r w:rsidRPr="009E6141">
              <w:rPr>
                <w:rFonts w:ascii="Arial" w:eastAsia="Times New Roman" w:hAnsi="Arial" w:cs="Arial"/>
                <w:i/>
                <w:color w:val="000000"/>
                <w:sz w:val="24"/>
                <w:szCs w:val="24"/>
                <w:lang w:eastAsia="es-MX"/>
              </w:rPr>
              <w:t>No listado</w:t>
            </w:r>
          </w:p>
        </w:tc>
        <w:tc>
          <w:tcPr>
            <w:tcW w:w="3320" w:type="dxa"/>
            <w:tcBorders>
              <w:top w:val="nil"/>
              <w:left w:val="nil"/>
              <w:bottom w:val="single" w:sz="4" w:space="0" w:color="auto"/>
              <w:right w:val="single" w:sz="4" w:space="0" w:color="auto"/>
            </w:tcBorders>
            <w:shd w:val="clear" w:color="auto" w:fill="auto"/>
            <w:noWrap/>
            <w:vAlign w:val="center"/>
            <w:hideMark/>
          </w:tcPr>
          <w:p w:rsidR="00F804C7" w:rsidRPr="009E6141" w:rsidRDefault="00F804C7" w:rsidP="009E6141">
            <w:pPr>
              <w:spacing w:after="0" w:line="240" w:lineRule="auto"/>
              <w:jc w:val="both"/>
              <w:rPr>
                <w:rFonts w:ascii="Arial" w:eastAsia="Times New Roman" w:hAnsi="Arial" w:cs="Arial"/>
                <w:i/>
                <w:color w:val="000000"/>
                <w:sz w:val="24"/>
                <w:szCs w:val="24"/>
                <w:lang w:eastAsia="es-MX"/>
              </w:rPr>
            </w:pPr>
            <w:r w:rsidRPr="009E6141">
              <w:rPr>
                <w:rFonts w:ascii="Arial" w:eastAsia="Times New Roman" w:hAnsi="Arial" w:cs="Arial"/>
                <w:i/>
                <w:color w:val="000000"/>
                <w:sz w:val="24"/>
                <w:szCs w:val="24"/>
                <w:lang w:eastAsia="es-MX"/>
              </w:rPr>
              <w:t>No listado</w:t>
            </w:r>
          </w:p>
        </w:tc>
      </w:tr>
      <w:tr w:rsidR="00F804C7" w:rsidRPr="009E6141" w:rsidTr="00F804C7">
        <w:trPr>
          <w:trHeight w:val="330"/>
        </w:trPr>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F804C7" w:rsidRPr="009E6141" w:rsidRDefault="00F804C7" w:rsidP="009E6141">
            <w:pPr>
              <w:spacing w:after="0" w:line="240" w:lineRule="auto"/>
              <w:jc w:val="both"/>
              <w:rPr>
                <w:rFonts w:ascii="Arial" w:eastAsia="Times New Roman" w:hAnsi="Arial" w:cs="Arial"/>
                <w:b/>
                <w:bCs/>
                <w:i/>
                <w:color w:val="000000"/>
                <w:sz w:val="24"/>
                <w:szCs w:val="24"/>
                <w:lang w:eastAsia="es-MX"/>
              </w:rPr>
            </w:pPr>
            <w:r w:rsidRPr="009E6141">
              <w:rPr>
                <w:rFonts w:ascii="Arial" w:eastAsia="Times New Roman" w:hAnsi="Arial" w:cs="Arial"/>
                <w:b/>
                <w:bCs/>
                <w:i/>
                <w:color w:val="000000"/>
                <w:sz w:val="24"/>
                <w:szCs w:val="24"/>
                <w:lang w:eastAsia="es-MX"/>
              </w:rPr>
              <w:t>Madera</w:t>
            </w:r>
          </w:p>
        </w:tc>
        <w:tc>
          <w:tcPr>
            <w:tcW w:w="1540" w:type="dxa"/>
            <w:vMerge/>
            <w:tcBorders>
              <w:top w:val="nil"/>
              <w:left w:val="single" w:sz="4" w:space="0" w:color="auto"/>
              <w:bottom w:val="single" w:sz="4" w:space="0" w:color="auto"/>
              <w:right w:val="single" w:sz="4" w:space="0" w:color="auto"/>
            </w:tcBorders>
            <w:vAlign w:val="center"/>
            <w:hideMark/>
          </w:tcPr>
          <w:p w:rsidR="00F804C7" w:rsidRPr="009E6141" w:rsidRDefault="00F804C7" w:rsidP="009E6141">
            <w:pPr>
              <w:spacing w:after="0" w:line="240" w:lineRule="auto"/>
              <w:jc w:val="both"/>
              <w:rPr>
                <w:rFonts w:ascii="Arial" w:eastAsia="Times New Roman" w:hAnsi="Arial" w:cs="Arial"/>
                <w:i/>
                <w:color w:val="000000"/>
                <w:sz w:val="24"/>
                <w:szCs w:val="24"/>
                <w:lang w:eastAsia="es-MX"/>
              </w:rPr>
            </w:pPr>
          </w:p>
        </w:tc>
        <w:tc>
          <w:tcPr>
            <w:tcW w:w="2940" w:type="dxa"/>
            <w:tcBorders>
              <w:top w:val="nil"/>
              <w:left w:val="nil"/>
              <w:bottom w:val="single" w:sz="4" w:space="0" w:color="auto"/>
              <w:right w:val="single" w:sz="4" w:space="0" w:color="auto"/>
            </w:tcBorders>
            <w:shd w:val="clear" w:color="auto" w:fill="auto"/>
            <w:noWrap/>
            <w:vAlign w:val="center"/>
            <w:hideMark/>
          </w:tcPr>
          <w:p w:rsidR="00F804C7" w:rsidRPr="009E6141" w:rsidRDefault="00F804C7" w:rsidP="009E6141">
            <w:pPr>
              <w:spacing w:after="0" w:line="240" w:lineRule="auto"/>
              <w:jc w:val="both"/>
              <w:rPr>
                <w:rFonts w:ascii="Arial" w:eastAsia="Times New Roman" w:hAnsi="Arial" w:cs="Arial"/>
                <w:i/>
                <w:color w:val="000000"/>
                <w:sz w:val="24"/>
                <w:szCs w:val="24"/>
                <w:lang w:eastAsia="es-MX"/>
              </w:rPr>
            </w:pPr>
            <w:r w:rsidRPr="009E6141">
              <w:rPr>
                <w:rFonts w:ascii="Arial" w:eastAsia="Times New Roman" w:hAnsi="Arial" w:cs="Arial"/>
                <w:i/>
                <w:color w:val="000000"/>
                <w:sz w:val="24"/>
                <w:szCs w:val="24"/>
                <w:lang w:eastAsia="es-MX"/>
              </w:rPr>
              <w:t>No listado</w:t>
            </w:r>
          </w:p>
        </w:tc>
        <w:tc>
          <w:tcPr>
            <w:tcW w:w="3320" w:type="dxa"/>
            <w:tcBorders>
              <w:top w:val="nil"/>
              <w:left w:val="nil"/>
              <w:bottom w:val="single" w:sz="4" w:space="0" w:color="auto"/>
              <w:right w:val="single" w:sz="4" w:space="0" w:color="auto"/>
            </w:tcBorders>
            <w:shd w:val="clear" w:color="auto" w:fill="auto"/>
            <w:noWrap/>
            <w:vAlign w:val="center"/>
            <w:hideMark/>
          </w:tcPr>
          <w:p w:rsidR="00F804C7" w:rsidRPr="009E6141" w:rsidRDefault="00F804C7" w:rsidP="009E6141">
            <w:pPr>
              <w:spacing w:after="0" w:line="240" w:lineRule="auto"/>
              <w:jc w:val="both"/>
              <w:rPr>
                <w:rFonts w:ascii="Arial" w:eastAsia="Times New Roman" w:hAnsi="Arial" w:cs="Arial"/>
                <w:i/>
                <w:color w:val="000000"/>
                <w:sz w:val="24"/>
                <w:szCs w:val="24"/>
                <w:lang w:eastAsia="es-MX"/>
              </w:rPr>
            </w:pPr>
            <w:r w:rsidRPr="009E6141">
              <w:rPr>
                <w:rFonts w:ascii="Arial" w:eastAsia="Times New Roman" w:hAnsi="Arial" w:cs="Arial"/>
                <w:i/>
                <w:color w:val="000000"/>
                <w:sz w:val="24"/>
                <w:szCs w:val="24"/>
                <w:lang w:eastAsia="es-MX"/>
              </w:rPr>
              <w:t>No listado</w:t>
            </w:r>
          </w:p>
        </w:tc>
      </w:tr>
      <w:tr w:rsidR="00F804C7" w:rsidRPr="009E6141" w:rsidTr="00F804C7">
        <w:trPr>
          <w:trHeight w:val="330"/>
        </w:trPr>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F804C7" w:rsidRPr="009E6141" w:rsidRDefault="00F804C7" w:rsidP="009E6141">
            <w:pPr>
              <w:spacing w:after="0" w:line="240" w:lineRule="auto"/>
              <w:jc w:val="both"/>
              <w:rPr>
                <w:rFonts w:ascii="Arial" w:eastAsia="Times New Roman" w:hAnsi="Arial" w:cs="Arial"/>
                <w:b/>
                <w:bCs/>
                <w:i/>
                <w:color w:val="000000"/>
                <w:sz w:val="24"/>
                <w:szCs w:val="24"/>
                <w:lang w:eastAsia="es-MX"/>
              </w:rPr>
            </w:pPr>
            <w:r w:rsidRPr="009E6141">
              <w:rPr>
                <w:rFonts w:ascii="Arial" w:eastAsia="Times New Roman" w:hAnsi="Arial" w:cs="Arial"/>
                <w:b/>
                <w:bCs/>
                <w:i/>
                <w:color w:val="000000"/>
                <w:sz w:val="24"/>
                <w:szCs w:val="24"/>
                <w:lang w:eastAsia="es-MX"/>
              </w:rPr>
              <w:t>Coco</w:t>
            </w:r>
          </w:p>
        </w:tc>
        <w:tc>
          <w:tcPr>
            <w:tcW w:w="1540" w:type="dxa"/>
            <w:vMerge/>
            <w:tcBorders>
              <w:top w:val="nil"/>
              <w:left w:val="single" w:sz="4" w:space="0" w:color="auto"/>
              <w:bottom w:val="single" w:sz="4" w:space="0" w:color="auto"/>
              <w:right w:val="single" w:sz="4" w:space="0" w:color="auto"/>
            </w:tcBorders>
            <w:vAlign w:val="center"/>
            <w:hideMark/>
          </w:tcPr>
          <w:p w:rsidR="00F804C7" w:rsidRPr="009E6141" w:rsidRDefault="00F804C7" w:rsidP="009E6141">
            <w:pPr>
              <w:spacing w:after="0" w:line="240" w:lineRule="auto"/>
              <w:jc w:val="both"/>
              <w:rPr>
                <w:rFonts w:ascii="Arial" w:eastAsia="Times New Roman" w:hAnsi="Arial" w:cs="Arial"/>
                <w:i/>
                <w:color w:val="000000"/>
                <w:sz w:val="24"/>
                <w:szCs w:val="24"/>
                <w:lang w:eastAsia="es-MX"/>
              </w:rPr>
            </w:pPr>
          </w:p>
        </w:tc>
        <w:tc>
          <w:tcPr>
            <w:tcW w:w="2940" w:type="dxa"/>
            <w:tcBorders>
              <w:top w:val="nil"/>
              <w:left w:val="nil"/>
              <w:bottom w:val="single" w:sz="4" w:space="0" w:color="auto"/>
              <w:right w:val="single" w:sz="4" w:space="0" w:color="auto"/>
            </w:tcBorders>
            <w:shd w:val="clear" w:color="auto" w:fill="auto"/>
            <w:noWrap/>
            <w:vAlign w:val="center"/>
            <w:hideMark/>
          </w:tcPr>
          <w:p w:rsidR="00F804C7" w:rsidRPr="009E6141" w:rsidRDefault="00F804C7" w:rsidP="009E6141">
            <w:pPr>
              <w:spacing w:after="0" w:line="240" w:lineRule="auto"/>
              <w:jc w:val="both"/>
              <w:rPr>
                <w:rFonts w:ascii="Arial" w:eastAsia="Times New Roman" w:hAnsi="Arial" w:cs="Arial"/>
                <w:i/>
                <w:color w:val="000000"/>
                <w:sz w:val="24"/>
                <w:szCs w:val="24"/>
                <w:lang w:eastAsia="es-MX"/>
              </w:rPr>
            </w:pPr>
            <w:r w:rsidRPr="009E6141">
              <w:rPr>
                <w:rFonts w:ascii="Arial" w:eastAsia="Times New Roman" w:hAnsi="Arial" w:cs="Arial"/>
                <w:i/>
                <w:color w:val="000000"/>
                <w:sz w:val="24"/>
                <w:szCs w:val="24"/>
                <w:lang w:eastAsia="es-MX"/>
              </w:rPr>
              <w:t>No listado</w:t>
            </w:r>
          </w:p>
        </w:tc>
        <w:tc>
          <w:tcPr>
            <w:tcW w:w="3320" w:type="dxa"/>
            <w:tcBorders>
              <w:top w:val="nil"/>
              <w:left w:val="nil"/>
              <w:bottom w:val="single" w:sz="4" w:space="0" w:color="auto"/>
              <w:right w:val="single" w:sz="4" w:space="0" w:color="auto"/>
            </w:tcBorders>
            <w:shd w:val="clear" w:color="auto" w:fill="auto"/>
            <w:noWrap/>
            <w:vAlign w:val="center"/>
            <w:hideMark/>
          </w:tcPr>
          <w:p w:rsidR="00F804C7" w:rsidRPr="009E6141" w:rsidRDefault="00F804C7" w:rsidP="009E6141">
            <w:pPr>
              <w:spacing w:after="0" w:line="240" w:lineRule="auto"/>
              <w:jc w:val="both"/>
              <w:rPr>
                <w:rFonts w:ascii="Arial" w:eastAsia="Times New Roman" w:hAnsi="Arial" w:cs="Arial"/>
                <w:i/>
                <w:color w:val="000000"/>
                <w:sz w:val="24"/>
                <w:szCs w:val="24"/>
                <w:lang w:eastAsia="es-MX"/>
              </w:rPr>
            </w:pPr>
            <w:r w:rsidRPr="009E6141">
              <w:rPr>
                <w:rFonts w:ascii="Arial" w:eastAsia="Times New Roman" w:hAnsi="Arial" w:cs="Arial"/>
                <w:i/>
                <w:color w:val="000000"/>
                <w:sz w:val="24"/>
                <w:szCs w:val="24"/>
                <w:lang w:eastAsia="es-MX"/>
              </w:rPr>
              <w:t>No listado</w:t>
            </w:r>
          </w:p>
        </w:tc>
      </w:tr>
      <w:tr w:rsidR="00F804C7" w:rsidRPr="009E6141" w:rsidTr="00F804C7">
        <w:trPr>
          <w:trHeight w:val="360"/>
        </w:trPr>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F804C7" w:rsidRPr="009E6141" w:rsidRDefault="00F804C7" w:rsidP="009E6141">
            <w:pPr>
              <w:spacing w:after="0" w:line="240" w:lineRule="auto"/>
              <w:jc w:val="both"/>
              <w:rPr>
                <w:rFonts w:ascii="Arial" w:eastAsia="Times New Roman" w:hAnsi="Arial" w:cs="Arial"/>
                <w:b/>
                <w:bCs/>
                <w:i/>
                <w:color w:val="000000"/>
                <w:sz w:val="24"/>
                <w:szCs w:val="24"/>
                <w:lang w:eastAsia="es-MX"/>
              </w:rPr>
            </w:pPr>
            <w:r w:rsidRPr="009E6141">
              <w:rPr>
                <w:rFonts w:ascii="Arial" w:eastAsia="Times New Roman" w:hAnsi="Arial" w:cs="Arial"/>
                <w:b/>
                <w:bCs/>
                <w:i/>
                <w:color w:val="000000"/>
                <w:sz w:val="24"/>
                <w:szCs w:val="24"/>
                <w:lang w:eastAsia="es-MX"/>
              </w:rPr>
              <w:t>Agua</w:t>
            </w:r>
          </w:p>
        </w:tc>
        <w:tc>
          <w:tcPr>
            <w:tcW w:w="1540" w:type="dxa"/>
            <w:tcBorders>
              <w:top w:val="nil"/>
              <w:left w:val="nil"/>
              <w:bottom w:val="single" w:sz="4" w:space="0" w:color="auto"/>
              <w:right w:val="single" w:sz="4" w:space="0" w:color="auto"/>
            </w:tcBorders>
            <w:shd w:val="clear" w:color="auto" w:fill="auto"/>
            <w:noWrap/>
            <w:vAlign w:val="center"/>
            <w:hideMark/>
          </w:tcPr>
          <w:p w:rsidR="00F804C7" w:rsidRPr="009E6141" w:rsidRDefault="00F804C7" w:rsidP="009E6141">
            <w:pPr>
              <w:spacing w:after="0" w:line="240" w:lineRule="auto"/>
              <w:jc w:val="both"/>
              <w:rPr>
                <w:rFonts w:ascii="Arial" w:eastAsia="Times New Roman" w:hAnsi="Arial" w:cs="Arial"/>
                <w:i/>
                <w:color w:val="000000"/>
                <w:sz w:val="24"/>
                <w:szCs w:val="24"/>
                <w:lang w:eastAsia="es-MX"/>
              </w:rPr>
            </w:pPr>
            <w:r w:rsidRPr="009E6141">
              <w:rPr>
                <w:rFonts w:ascii="Arial" w:eastAsia="Times New Roman" w:hAnsi="Arial" w:cs="Arial"/>
                <w:i/>
                <w:color w:val="000000"/>
                <w:sz w:val="24"/>
                <w:szCs w:val="24"/>
                <w:lang w:eastAsia="es-MX"/>
              </w:rPr>
              <w:t>13 m</w:t>
            </w:r>
            <w:r w:rsidRPr="009E6141">
              <w:rPr>
                <w:rFonts w:ascii="Arial" w:eastAsia="Times New Roman" w:hAnsi="Arial" w:cs="Arial"/>
                <w:i/>
                <w:color w:val="000000"/>
                <w:sz w:val="24"/>
                <w:szCs w:val="24"/>
                <w:vertAlign w:val="superscript"/>
                <w:lang w:eastAsia="es-MX"/>
              </w:rPr>
              <w:t>3</w:t>
            </w:r>
          </w:p>
        </w:tc>
        <w:tc>
          <w:tcPr>
            <w:tcW w:w="2940" w:type="dxa"/>
            <w:tcBorders>
              <w:top w:val="nil"/>
              <w:left w:val="nil"/>
              <w:bottom w:val="single" w:sz="4" w:space="0" w:color="auto"/>
              <w:right w:val="single" w:sz="4" w:space="0" w:color="auto"/>
            </w:tcBorders>
            <w:shd w:val="clear" w:color="auto" w:fill="auto"/>
            <w:noWrap/>
            <w:vAlign w:val="center"/>
            <w:hideMark/>
          </w:tcPr>
          <w:p w:rsidR="00F804C7" w:rsidRPr="009E6141" w:rsidRDefault="00F804C7" w:rsidP="009E6141">
            <w:pPr>
              <w:spacing w:after="0" w:line="240" w:lineRule="auto"/>
              <w:jc w:val="both"/>
              <w:rPr>
                <w:rFonts w:ascii="Arial" w:eastAsia="Times New Roman" w:hAnsi="Arial" w:cs="Arial"/>
                <w:i/>
                <w:color w:val="000000"/>
                <w:sz w:val="24"/>
                <w:szCs w:val="24"/>
                <w:lang w:eastAsia="es-MX"/>
              </w:rPr>
            </w:pPr>
            <w:r w:rsidRPr="009E6141">
              <w:rPr>
                <w:rFonts w:ascii="Arial" w:eastAsia="Times New Roman" w:hAnsi="Arial" w:cs="Arial"/>
                <w:i/>
                <w:color w:val="000000"/>
                <w:sz w:val="24"/>
                <w:szCs w:val="24"/>
                <w:lang w:eastAsia="es-MX"/>
              </w:rPr>
              <w:t>No listado</w:t>
            </w:r>
          </w:p>
        </w:tc>
        <w:tc>
          <w:tcPr>
            <w:tcW w:w="3320" w:type="dxa"/>
            <w:tcBorders>
              <w:top w:val="nil"/>
              <w:left w:val="nil"/>
              <w:bottom w:val="single" w:sz="4" w:space="0" w:color="auto"/>
              <w:right w:val="single" w:sz="4" w:space="0" w:color="auto"/>
            </w:tcBorders>
            <w:shd w:val="clear" w:color="auto" w:fill="auto"/>
            <w:noWrap/>
            <w:vAlign w:val="center"/>
            <w:hideMark/>
          </w:tcPr>
          <w:p w:rsidR="00F804C7" w:rsidRPr="009E6141" w:rsidRDefault="00F804C7" w:rsidP="009E6141">
            <w:pPr>
              <w:spacing w:after="0" w:line="240" w:lineRule="auto"/>
              <w:jc w:val="both"/>
              <w:rPr>
                <w:rFonts w:ascii="Arial" w:eastAsia="Times New Roman" w:hAnsi="Arial" w:cs="Arial"/>
                <w:i/>
                <w:color w:val="000000"/>
                <w:sz w:val="24"/>
                <w:szCs w:val="24"/>
                <w:lang w:eastAsia="es-MX"/>
              </w:rPr>
            </w:pPr>
            <w:r w:rsidRPr="009E6141">
              <w:rPr>
                <w:rFonts w:ascii="Arial" w:eastAsia="Times New Roman" w:hAnsi="Arial" w:cs="Arial"/>
                <w:i/>
                <w:color w:val="000000"/>
                <w:sz w:val="24"/>
                <w:szCs w:val="24"/>
                <w:lang w:eastAsia="es-MX"/>
              </w:rPr>
              <w:t>No listado</w:t>
            </w:r>
          </w:p>
        </w:tc>
      </w:tr>
      <w:tr w:rsidR="00F804C7" w:rsidRPr="009E6141" w:rsidTr="00F804C7">
        <w:trPr>
          <w:trHeight w:val="690"/>
        </w:trPr>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F804C7" w:rsidRPr="009E6141" w:rsidRDefault="00F804C7" w:rsidP="009E6141">
            <w:pPr>
              <w:spacing w:after="0" w:line="240" w:lineRule="auto"/>
              <w:jc w:val="both"/>
              <w:rPr>
                <w:rFonts w:ascii="Arial" w:eastAsia="Times New Roman" w:hAnsi="Arial" w:cs="Arial"/>
                <w:b/>
                <w:bCs/>
                <w:i/>
                <w:color w:val="000000"/>
                <w:sz w:val="24"/>
                <w:szCs w:val="24"/>
                <w:lang w:eastAsia="es-MX"/>
              </w:rPr>
            </w:pPr>
            <w:r w:rsidRPr="009E6141">
              <w:rPr>
                <w:rFonts w:ascii="Arial" w:eastAsia="Times New Roman" w:hAnsi="Arial" w:cs="Arial"/>
                <w:b/>
                <w:bCs/>
                <w:i/>
                <w:color w:val="000000"/>
                <w:sz w:val="24"/>
                <w:szCs w:val="24"/>
                <w:lang w:eastAsia="es-MX"/>
              </w:rPr>
              <w:t>Gasolina</w:t>
            </w:r>
          </w:p>
        </w:tc>
        <w:tc>
          <w:tcPr>
            <w:tcW w:w="1540" w:type="dxa"/>
            <w:tcBorders>
              <w:top w:val="nil"/>
              <w:left w:val="nil"/>
              <w:bottom w:val="single" w:sz="4" w:space="0" w:color="auto"/>
              <w:right w:val="single" w:sz="4" w:space="0" w:color="auto"/>
            </w:tcBorders>
            <w:shd w:val="clear" w:color="auto" w:fill="auto"/>
            <w:noWrap/>
            <w:vAlign w:val="center"/>
            <w:hideMark/>
          </w:tcPr>
          <w:p w:rsidR="00F804C7" w:rsidRPr="009E6141" w:rsidRDefault="00F804C7" w:rsidP="009E6141">
            <w:pPr>
              <w:spacing w:after="0" w:line="240" w:lineRule="auto"/>
              <w:jc w:val="both"/>
              <w:rPr>
                <w:rFonts w:ascii="Arial" w:eastAsia="Times New Roman" w:hAnsi="Arial" w:cs="Arial"/>
                <w:i/>
                <w:color w:val="000000"/>
                <w:sz w:val="24"/>
                <w:szCs w:val="24"/>
                <w:lang w:eastAsia="es-MX"/>
              </w:rPr>
            </w:pPr>
            <w:r w:rsidRPr="009E6141">
              <w:rPr>
                <w:rFonts w:ascii="Arial" w:eastAsia="Times New Roman" w:hAnsi="Arial" w:cs="Arial"/>
                <w:i/>
                <w:color w:val="000000"/>
                <w:sz w:val="24"/>
                <w:szCs w:val="24"/>
                <w:lang w:eastAsia="es-MX"/>
              </w:rPr>
              <w:t>6 L</w:t>
            </w:r>
          </w:p>
        </w:tc>
        <w:tc>
          <w:tcPr>
            <w:tcW w:w="2940" w:type="dxa"/>
            <w:tcBorders>
              <w:top w:val="nil"/>
              <w:left w:val="nil"/>
              <w:bottom w:val="single" w:sz="4" w:space="0" w:color="auto"/>
              <w:right w:val="single" w:sz="4" w:space="0" w:color="auto"/>
            </w:tcBorders>
            <w:shd w:val="clear" w:color="auto" w:fill="auto"/>
            <w:noWrap/>
            <w:vAlign w:val="center"/>
            <w:hideMark/>
          </w:tcPr>
          <w:p w:rsidR="00F804C7" w:rsidRPr="009E6141" w:rsidRDefault="00F804C7" w:rsidP="009E6141">
            <w:pPr>
              <w:spacing w:after="0" w:line="240" w:lineRule="auto"/>
              <w:jc w:val="both"/>
              <w:rPr>
                <w:rFonts w:ascii="Arial" w:eastAsia="Times New Roman" w:hAnsi="Arial" w:cs="Arial"/>
                <w:i/>
                <w:color w:val="000000"/>
                <w:sz w:val="24"/>
                <w:szCs w:val="24"/>
                <w:lang w:eastAsia="es-MX"/>
              </w:rPr>
            </w:pPr>
            <w:r w:rsidRPr="009E6141">
              <w:rPr>
                <w:rFonts w:ascii="Arial" w:eastAsia="Times New Roman" w:hAnsi="Arial" w:cs="Arial"/>
                <w:i/>
                <w:color w:val="000000"/>
                <w:sz w:val="24"/>
                <w:szCs w:val="24"/>
                <w:lang w:eastAsia="es-MX"/>
              </w:rPr>
              <w:t>No listado</w:t>
            </w:r>
          </w:p>
        </w:tc>
        <w:tc>
          <w:tcPr>
            <w:tcW w:w="3320" w:type="dxa"/>
            <w:tcBorders>
              <w:top w:val="nil"/>
              <w:left w:val="nil"/>
              <w:bottom w:val="single" w:sz="4" w:space="0" w:color="auto"/>
              <w:right w:val="single" w:sz="4" w:space="0" w:color="auto"/>
            </w:tcBorders>
            <w:shd w:val="clear" w:color="auto" w:fill="auto"/>
            <w:vAlign w:val="center"/>
            <w:hideMark/>
          </w:tcPr>
          <w:p w:rsidR="00F804C7" w:rsidRPr="009E6141" w:rsidRDefault="00F804C7" w:rsidP="009E6141">
            <w:pPr>
              <w:spacing w:after="0" w:line="240" w:lineRule="auto"/>
              <w:jc w:val="both"/>
              <w:rPr>
                <w:rFonts w:ascii="Arial" w:eastAsia="Times New Roman" w:hAnsi="Arial" w:cs="Arial"/>
                <w:i/>
                <w:color w:val="000000"/>
                <w:sz w:val="24"/>
                <w:szCs w:val="24"/>
                <w:lang w:eastAsia="es-MX"/>
              </w:rPr>
            </w:pPr>
            <w:r w:rsidRPr="009E6141">
              <w:rPr>
                <w:rFonts w:ascii="Arial" w:eastAsia="Times New Roman" w:hAnsi="Arial" w:cs="Arial"/>
                <w:i/>
                <w:color w:val="000000"/>
                <w:sz w:val="24"/>
                <w:szCs w:val="24"/>
                <w:lang w:eastAsia="es-MX"/>
              </w:rPr>
              <w:t xml:space="preserve">Listado, pero su cantidad es menor a la cantidad de reporte </w:t>
            </w:r>
            <w:r w:rsidRPr="009E6141">
              <w:rPr>
                <w:rStyle w:val="Refdenotaalpie"/>
                <w:rFonts w:ascii="Arial" w:hAnsi="Arial" w:cs="Arial"/>
                <w:i/>
                <w:color w:val="000000"/>
                <w:sz w:val="24"/>
                <w:szCs w:val="24"/>
                <w:lang w:eastAsia="es-MX"/>
              </w:rPr>
              <w:footnoteReference w:id="6"/>
            </w:r>
          </w:p>
        </w:tc>
      </w:tr>
    </w:tbl>
    <w:p w:rsidR="00F804C7" w:rsidRPr="009E6141" w:rsidRDefault="00F804C7" w:rsidP="009E6141">
      <w:pPr>
        <w:pStyle w:val="Prrafodelista"/>
        <w:tabs>
          <w:tab w:val="left" w:pos="1978"/>
        </w:tabs>
        <w:spacing w:after="0" w:line="240" w:lineRule="auto"/>
        <w:ind w:left="1080"/>
        <w:jc w:val="both"/>
        <w:rPr>
          <w:rFonts w:ascii="Arial" w:hAnsi="Arial" w:cs="Arial"/>
          <w:i/>
          <w:sz w:val="24"/>
          <w:szCs w:val="24"/>
        </w:rPr>
      </w:pPr>
      <w:r w:rsidRPr="009E6141">
        <w:rPr>
          <w:rFonts w:ascii="Arial" w:hAnsi="Arial" w:cs="Arial"/>
          <w:i/>
          <w:sz w:val="24"/>
          <w:szCs w:val="24"/>
        </w:rPr>
        <w:t>Fuente:</w:t>
      </w:r>
      <w:sdt>
        <w:sdtPr>
          <w:rPr>
            <w:rFonts w:ascii="Arial" w:hAnsi="Arial" w:cs="Arial"/>
            <w:i/>
            <w:sz w:val="24"/>
            <w:szCs w:val="24"/>
          </w:rPr>
          <w:id w:val="-342634463"/>
          <w:citation/>
        </w:sdtPr>
        <w:sdtContent>
          <w:r w:rsidR="002245FD" w:rsidRPr="009E6141">
            <w:rPr>
              <w:rFonts w:ascii="Arial" w:hAnsi="Arial" w:cs="Arial"/>
              <w:i/>
              <w:sz w:val="24"/>
              <w:szCs w:val="24"/>
            </w:rPr>
            <w:fldChar w:fldCharType="begin"/>
          </w:r>
          <w:r w:rsidRPr="009E6141">
            <w:rPr>
              <w:rFonts w:ascii="Arial" w:hAnsi="Arial" w:cs="Arial"/>
              <w:i/>
              <w:sz w:val="24"/>
              <w:szCs w:val="24"/>
            </w:rPr>
            <w:instrText xml:space="preserve">CITATION CIA161 \l 2058 </w:instrText>
          </w:r>
          <w:r w:rsidR="002245FD" w:rsidRPr="009E6141">
            <w:rPr>
              <w:rFonts w:ascii="Arial" w:hAnsi="Arial" w:cs="Arial"/>
              <w:i/>
              <w:sz w:val="24"/>
              <w:szCs w:val="24"/>
            </w:rPr>
            <w:fldChar w:fldCharType="separate"/>
          </w:r>
          <w:r w:rsidRPr="009E6141">
            <w:rPr>
              <w:rFonts w:ascii="Arial" w:hAnsi="Arial" w:cs="Arial"/>
              <w:i/>
              <w:noProof/>
              <w:sz w:val="24"/>
              <w:szCs w:val="24"/>
            </w:rPr>
            <w:t>(CIATEC, 2017)</w:t>
          </w:r>
          <w:r w:rsidR="002245FD" w:rsidRPr="009E6141">
            <w:rPr>
              <w:rFonts w:ascii="Arial" w:hAnsi="Arial" w:cs="Arial"/>
              <w:i/>
              <w:sz w:val="24"/>
              <w:szCs w:val="24"/>
            </w:rPr>
            <w:fldChar w:fldCharType="end"/>
          </w:r>
        </w:sdtContent>
      </w:sdt>
      <w:sdt>
        <w:sdtPr>
          <w:rPr>
            <w:rFonts w:ascii="Arial" w:hAnsi="Arial" w:cs="Arial"/>
            <w:i/>
            <w:sz w:val="24"/>
            <w:szCs w:val="24"/>
          </w:rPr>
          <w:id w:val="-1980522553"/>
          <w:citation/>
        </w:sdtPr>
        <w:sdtContent>
          <w:r w:rsidR="002245FD" w:rsidRPr="009E6141">
            <w:rPr>
              <w:rFonts w:ascii="Arial" w:hAnsi="Arial" w:cs="Arial"/>
              <w:i/>
              <w:sz w:val="24"/>
              <w:szCs w:val="24"/>
            </w:rPr>
            <w:fldChar w:fldCharType="begin"/>
          </w:r>
          <w:r w:rsidRPr="009E6141">
            <w:rPr>
              <w:rFonts w:ascii="Arial" w:hAnsi="Arial" w:cs="Arial"/>
              <w:i/>
              <w:sz w:val="24"/>
              <w:szCs w:val="24"/>
            </w:rPr>
            <w:instrText xml:space="preserve"> CITATION DOF901 \l 2058 </w:instrText>
          </w:r>
          <w:r w:rsidR="002245FD" w:rsidRPr="009E6141">
            <w:rPr>
              <w:rFonts w:ascii="Arial" w:hAnsi="Arial" w:cs="Arial"/>
              <w:i/>
              <w:sz w:val="24"/>
              <w:szCs w:val="24"/>
            </w:rPr>
            <w:fldChar w:fldCharType="separate"/>
          </w:r>
          <w:r w:rsidRPr="009E6141">
            <w:rPr>
              <w:rFonts w:ascii="Arial" w:hAnsi="Arial" w:cs="Arial"/>
              <w:i/>
              <w:noProof/>
              <w:sz w:val="24"/>
              <w:szCs w:val="24"/>
            </w:rPr>
            <w:t>(DOF, 1990)</w:t>
          </w:r>
          <w:r w:rsidR="002245FD" w:rsidRPr="009E6141">
            <w:rPr>
              <w:rFonts w:ascii="Arial" w:hAnsi="Arial" w:cs="Arial"/>
              <w:i/>
              <w:sz w:val="24"/>
              <w:szCs w:val="24"/>
            </w:rPr>
            <w:fldChar w:fldCharType="end"/>
          </w:r>
        </w:sdtContent>
      </w:sdt>
    </w:p>
    <w:p w:rsidR="00F804C7" w:rsidRPr="009E6141" w:rsidRDefault="00F804C7" w:rsidP="009E6141">
      <w:pPr>
        <w:spacing w:after="0" w:line="240" w:lineRule="auto"/>
        <w:jc w:val="both"/>
        <w:rPr>
          <w:rFonts w:ascii="Arial" w:eastAsia="Times New Roman" w:hAnsi="Arial" w:cs="Arial"/>
          <w:i/>
          <w:sz w:val="24"/>
          <w:szCs w:val="24"/>
          <w:lang w:val="es-ES"/>
        </w:rPr>
      </w:pPr>
    </w:p>
    <w:p w:rsidR="00F804C7" w:rsidRPr="009E6141" w:rsidRDefault="00F804C7" w:rsidP="009E6141">
      <w:pPr>
        <w:pStyle w:val="Prrafodelista"/>
        <w:numPr>
          <w:ilvl w:val="0"/>
          <w:numId w:val="104"/>
        </w:numPr>
        <w:spacing w:after="0" w:line="240" w:lineRule="auto"/>
        <w:jc w:val="both"/>
        <w:rPr>
          <w:rFonts w:ascii="Arial" w:eastAsia="Times New Roman" w:hAnsi="Arial" w:cs="Arial"/>
          <w:i/>
          <w:sz w:val="24"/>
          <w:szCs w:val="24"/>
          <w:lang w:val="es-ES"/>
        </w:rPr>
      </w:pPr>
      <w:r w:rsidRPr="009E6141">
        <w:rPr>
          <w:rFonts w:ascii="Arial" w:eastAsia="Times New Roman" w:hAnsi="Arial" w:cs="Arial"/>
          <w:i/>
          <w:sz w:val="24"/>
          <w:szCs w:val="24"/>
          <w:lang w:val="es-ES"/>
        </w:rPr>
        <w:lastRenderedPageBreak/>
        <w:t>En segundo lugar, la actividad de producción de ladrillos se da en bajos volúmenes y usualmente ocurre en predios que son menores a los cuatrocientos metros cuadrados, por lo cual el requerimiento de superficie mínima de 1,500 metros cuadrados es desproporcionado para ella.</w:t>
      </w:r>
    </w:p>
    <w:p w:rsidR="00F804C7" w:rsidRPr="009E6141" w:rsidRDefault="00F804C7" w:rsidP="009E6141">
      <w:pPr>
        <w:pStyle w:val="Prrafodelista"/>
        <w:spacing w:after="0" w:line="240" w:lineRule="auto"/>
        <w:ind w:left="1080"/>
        <w:jc w:val="both"/>
        <w:rPr>
          <w:rFonts w:ascii="Arial" w:eastAsia="Times New Roman" w:hAnsi="Arial" w:cs="Arial"/>
          <w:i/>
          <w:sz w:val="24"/>
          <w:szCs w:val="24"/>
          <w:lang w:val="es-ES"/>
        </w:rPr>
      </w:pPr>
    </w:p>
    <w:p w:rsidR="00F804C7" w:rsidRPr="009E6141" w:rsidRDefault="00F804C7" w:rsidP="009E6141">
      <w:pPr>
        <w:pStyle w:val="Prrafodelista"/>
        <w:numPr>
          <w:ilvl w:val="0"/>
          <w:numId w:val="104"/>
        </w:numPr>
        <w:spacing w:after="0" w:line="240" w:lineRule="auto"/>
        <w:jc w:val="both"/>
        <w:rPr>
          <w:rFonts w:ascii="Arial" w:eastAsia="Times New Roman" w:hAnsi="Arial" w:cs="Arial"/>
          <w:i/>
          <w:sz w:val="24"/>
          <w:szCs w:val="24"/>
          <w:lang w:val="es-ES"/>
        </w:rPr>
      </w:pPr>
      <w:r w:rsidRPr="009E6141">
        <w:rPr>
          <w:rFonts w:ascii="Arial" w:eastAsia="Times New Roman" w:hAnsi="Arial" w:cs="Arial"/>
          <w:i/>
          <w:sz w:val="24"/>
          <w:szCs w:val="24"/>
          <w:lang w:val="es-ES"/>
        </w:rPr>
        <w:t>En tercer lugar, de acuerdo a lo establecido en el numeral 1 y atendiendo a lo que establece el Reglamento de la Ley General del Equilibrio Ecológico y la Protección al Ambiente en materia de Impacto Ambiental, a la actividad de producción de ladrillo rojo cocido, desarrollada por pequeños productores, no les aplica la obligación de realizare un estudio de riesgo, por lo que no existen los elementos para establecer una distancia de resguardo hacia los asentamientos humanos.</w:t>
      </w:r>
    </w:p>
    <w:p w:rsidR="00F804C7" w:rsidRPr="009E6141" w:rsidRDefault="00F804C7" w:rsidP="009E6141">
      <w:pPr>
        <w:spacing w:after="0" w:line="240" w:lineRule="auto"/>
        <w:jc w:val="both"/>
        <w:rPr>
          <w:rFonts w:ascii="Arial" w:eastAsia="Times New Roman" w:hAnsi="Arial" w:cs="Arial"/>
          <w:i/>
          <w:sz w:val="24"/>
          <w:szCs w:val="24"/>
          <w:lang w:val="es-ES"/>
        </w:rPr>
      </w:pPr>
    </w:p>
    <w:p w:rsidR="00F804C7" w:rsidRPr="009E6141" w:rsidRDefault="00F804C7" w:rsidP="009E6141">
      <w:pPr>
        <w:pStyle w:val="Prrafodelista"/>
        <w:numPr>
          <w:ilvl w:val="0"/>
          <w:numId w:val="104"/>
        </w:numPr>
        <w:spacing w:after="0" w:line="240" w:lineRule="auto"/>
        <w:jc w:val="both"/>
        <w:rPr>
          <w:rFonts w:ascii="Arial" w:eastAsia="Times New Roman" w:hAnsi="Arial" w:cs="Arial"/>
          <w:i/>
          <w:sz w:val="24"/>
          <w:szCs w:val="24"/>
          <w:lang w:val="es-ES"/>
        </w:rPr>
      </w:pPr>
      <w:r w:rsidRPr="009E6141">
        <w:rPr>
          <w:rFonts w:ascii="Arial" w:eastAsia="Times New Roman" w:hAnsi="Arial" w:cs="Arial"/>
          <w:i/>
          <w:sz w:val="24"/>
          <w:szCs w:val="24"/>
          <w:lang w:val="es-ES"/>
        </w:rPr>
        <w:t>En virtud de lo anterior, la presente iniciativa propone reformar el “Cuadro 3” contenido en el artículo 37 del Reglamento de Zonificación, con el siguiente propósito:</w:t>
      </w:r>
    </w:p>
    <w:p w:rsidR="00F804C7" w:rsidRPr="009E6141" w:rsidRDefault="00F804C7" w:rsidP="009E6141">
      <w:pPr>
        <w:spacing w:after="0" w:line="240" w:lineRule="auto"/>
        <w:jc w:val="both"/>
        <w:rPr>
          <w:rFonts w:ascii="Arial" w:eastAsia="Times New Roman" w:hAnsi="Arial" w:cs="Arial"/>
          <w:i/>
          <w:sz w:val="24"/>
          <w:szCs w:val="24"/>
          <w:lang w:val="es-ES"/>
        </w:rPr>
      </w:pPr>
    </w:p>
    <w:p w:rsidR="00F804C7" w:rsidRPr="009E6141" w:rsidRDefault="00F804C7" w:rsidP="009E6141">
      <w:pPr>
        <w:pStyle w:val="Prrafodelista"/>
        <w:numPr>
          <w:ilvl w:val="0"/>
          <w:numId w:val="105"/>
        </w:numPr>
        <w:spacing w:after="0" w:line="240" w:lineRule="auto"/>
        <w:jc w:val="both"/>
        <w:rPr>
          <w:rFonts w:ascii="Arial" w:eastAsia="Times New Roman" w:hAnsi="Arial" w:cs="Arial"/>
          <w:i/>
          <w:sz w:val="24"/>
          <w:szCs w:val="24"/>
          <w:lang w:val="es-ES"/>
        </w:rPr>
      </w:pPr>
      <w:r w:rsidRPr="009E6141">
        <w:rPr>
          <w:rFonts w:ascii="Arial" w:eastAsia="Times New Roman" w:hAnsi="Arial" w:cs="Arial"/>
          <w:i/>
          <w:sz w:val="24"/>
          <w:szCs w:val="24"/>
          <w:lang w:val="es-ES"/>
        </w:rPr>
        <w:t>Clasificar como manufactura menor la fabricación, comercialización, bodega y venta de ladrillos, tabiques, teja, adobe, adoquín y similares, que se realice mediante instalaciones que ocupen una superficie máxima de 400 metros cuadrados, cuya capacidad máxima sea el equivalente mensual de producción diaria de hasta 3,000 piezas de ladrillo (tamaños similares a las dimensiones 7x14x28 cm por pieza) y que no utilicen gas natural o gal LP en sus procesos, siempre y cuando la tecnología usada permita la conducción de las emisiones generadas y la adaptación de dispositivos de control de emisiones en ellos, con el fin de cumplir con la norma oficial mexicana NOM-043-SEMARNAT-2003 y las demás disposiciones reglamentarias de protección ambiental aplicables.</w:t>
      </w:r>
    </w:p>
    <w:p w:rsidR="00F804C7" w:rsidRPr="009E6141" w:rsidRDefault="00F804C7" w:rsidP="009E6141">
      <w:pPr>
        <w:pStyle w:val="Prrafodelista"/>
        <w:spacing w:after="0" w:line="240" w:lineRule="auto"/>
        <w:ind w:left="1060"/>
        <w:jc w:val="both"/>
        <w:rPr>
          <w:rFonts w:ascii="Arial" w:eastAsia="Times New Roman" w:hAnsi="Arial" w:cs="Arial"/>
          <w:i/>
          <w:sz w:val="24"/>
          <w:szCs w:val="24"/>
          <w:lang w:val="es-ES"/>
        </w:rPr>
      </w:pPr>
    </w:p>
    <w:p w:rsidR="00F804C7" w:rsidRPr="009E6141" w:rsidRDefault="00F804C7" w:rsidP="009E6141">
      <w:pPr>
        <w:pStyle w:val="Prrafodelista"/>
        <w:numPr>
          <w:ilvl w:val="0"/>
          <w:numId w:val="105"/>
        </w:numPr>
        <w:spacing w:after="0" w:line="240" w:lineRule="auto"/>
        <w:jc w:val="both"/>
        <w:rPr>
          <w:rFonts w:ascii="Arial" w:eastAsia="Times New Roman" w:hAnsi="Arial" w:cs="Arial"/>
          <w:i/>
          <w:sz w:val="24"/>
          <w:szCs w:val="24"/>
          <w:lang w:val="es-ES"/>
        </w:rPr>
      </w:pPr>
      <w:r w:rsidRPr="009E6141">
        <w:rPr>
          <w:rFonts w:ascii="Arial" w:eastAsia="Times New Roman" w:hAnsi="Arial" w:cs="Arial"/>
          <w:i/>
          <w:sz w:val="24"/>
          <w:szCs w:val="24"/>
          <w:lang w:val="es-ES"/>
        </w:rPr>
        <w:t>Clasificar como industria ligera y de riesgo bajo, la fabricación, comercialización, bodega y venta de ladrillos, tabiques, teja, adobe, adoquín y similares, que se realice mediante instalaciones que ocupen superficies mayores de 400 metros cuadrados, cuya capacidad máxima sea el equivalente mensual que corresponda a una producción diaria de hasta 15,000 piezas de ladrillo (tamaños similares a las dimensiones 7x14x28 cm por pieza) y que no utilicen gas natural o gal LP en sus procesos, siempre y cuando la tecnología usada permita la conducción de las emisiones generadas y la adaptación de dispositivos de control de emisiones en ellos, con el fin de cumplir con la norma oficial mexicana NOM-043-SEMARNAT-2003 y las demás disposiciones reglamentarias de protección ambiental aplicables.</w:t>
      </w:r>
    </w:p>
    <w:p w:rsidR="00F804C7" w:rsidRPr="009E6141" w:rsidRDefault="00F804C7" w:rsidP="009E6141">
      <w:pPr>
        <w:spacing w:after="0" w:line="240" w:lineRule="auto"/>
        <w:jc w:val="both"/>
        <w:rPr>
          <w:rFonts w:ascii="Arial" w:eastAsia="Times New Roman" w:hAnsi="Arial" w:cs="Arial"/>
          <w:i/>
          <w:sz w:val="24"/>
          <w:szCs w:val="24"/>
          <w:lang w:val="es-ES"/>
        </w:rPr>
      </w:pPr>
    </w:p>
    <w:p w:rsidR="00F804C7" w:rsidRPr="009E6141" w:rsidRDefault="00F804C7" w:rsidP="009E6141">
      <w:pPr>
        <w:pStyle w:val="Normal2"/>
        <w:spacing w:line="240" w:lineRule="auto"/>
        <w:ind w:firstLine="700"/>
        <w:jc w:val="both"/>
        <w:rPr>
          <w:rFonts w:eastAsia="Times New Roman"/>
          <w:i/>
          <w:color w:val="auto"/>
          <w:sz w:val="24"/>
          <w:szCs w:val="24"/>
          <w:lang w:val="es-ES"/>
        </w:rPr>
      </w:pPr>
      <w:r w:rsidRPr="009E6141">
        <w:rPr>
          <w:rFonts w:eastAsia="Times New Roman"/>
          <w:i/>
          <w:color w:val="auto"/>
          <w:sz w:val="24"/>
          <w:szCs w:val="24"/>
          <w:lang w:val="es-ES"/>
        </w:rPr>
        <w:t xml:space="preserve">Por lo anteriormente expuesto, y con fundamento en los artículos 115 de la Constitución Política de los Estados Unidos Mexicanos; 73 fracción I, 77 fracción II, de la Constitución Política del Estado de Jalisco; 40 fracción II, 41 fracción II, y 50 fracción I de la Ley del Gobierno y la Administración Pública Municipal del Estado de Jalisco; así como el artículo 36 del Reglamento del Gobierno y la Administración Pública del Ayuntamiento Constitucional de San Pedro Tlaquepaque, pongo a su consideración que la presente iniciativa sea turnada para su estudio, </w:t>
      </w:r>
      <w:r w:rsidRPr="009E6141">
        <w:rPr>
          <w:rFonts w:eastAsia="Times New Roman"/>
          <w:i/>
          <w:color w:val="auto"/>
          <w:sz w:val="24"/>
          <w:szCs w:val="24"/>
          <w:lang w:val="es-ES"/>
        </w:rPr>
        <w:lastRenderedPageBreak/>
        <w:t>análisis y dictaminación a la Comisión Edilicia de</w:t>
      </w:r>
      <w:r w:rsidRPr="009E6141">
        <w:rPr>
          <w:i/>
          <w:sz w:val="24"/>
          <w:szCs w:val="24"/>
        </w:rPr>
        <w:t>Planeación Socioeconómica y Urbana como convocante</w:t>
      </w:r>
      <w:r w:rsidRPr="009E6141">
        <w:rPr>
          <w:rFonts w:eastAsia="Times New Roman"/>
          <w:i/>
          <w:color w:val="auto"/>
          <w:sz w:val="24"/>
          <w:szCs w:val="24"/>
          <w:lang w:val="es-ES"/>
        </w:rPr>
        <w:t>, así como de Reglamentos Municipales y Puntos Legislativos coadyuvante,</w:t>
      </w:r>
      <w:r w:rsidR="009E6141">
        <w:rPr>
          <w:rFonts w:eastAsia="Times New Roman"/>
          <w:i/>
          <w:color w:val="auto"/>
          <w:sz w:val="24"/>
          <w:szCs w:val="24"/>
          <w:lang w:val="es-ES"/>
        </w:rPr>
        <w:t xml:space="preserve"> </w:t>
      </w:r>
      <w:r w:rsidRPr="009E6141">
        <w:rPr>
          <w:rFonts w:eastAsia="Times New Roman"/>
          <w:i/>
          <w:color w:val="auto"/>
          <w:sz w:val="24"/>
          <w:szCs w:val="24"/>
          <w:lang w:val="es-ES"/>
        </w:rPr>
        <w:t>por ser materia de su competencia, bajo el siguiente</w:t>
      </w:r>
    </w:p>
    <w:p w:rsidR="00F804C7" w:rsidRPr="009E6141" w:rsidRDefault="00F804C7" w:rsidP="009E6141">
      <w:pPr>
        <w:spacing w:after="0" w:line="240" w:lineRule="auto"/>
        <w:jc w:val="center"/>
        <w:textAlignment w:val="baseline"/>
        <w:rPr>
          <w:rStyle w:val="Textoennegrita"/>
          <w:rFonts w:ascii="Arial" w:hAnsi="Arial" w:cs="Arial"/>
          <w:i/>
          <w:sz w:val="24"/>
          <w:szCs w:val="24"/>
          <w:bdr w:val="none" w:sz="0" w:space="0" w:color="auto" w:frame="1"/>
          <w:lang w:val="es-ES"/>
        </w:rPr>
      </w:pPr>
    </w:p>
    <w:p w:rsidR="00F804C7" w:rsidRPr="009E6141" w:rsidRDefault="00F804C7" w:rsidP="009E6141">
      <w:pPr>
        <w:spacing w:after="0" w:line="240" w:lineRule="auto"/>
        <w:jc w:val="center"/>
        <w:textAlignment w:val="baseline"/>
        <w:rPr>
          <w:rStyle w:val="Textoennegrita"/>
          <w:rFonts w:ascii="Arial" w:hAnsi="Arial" w:cs="Arial"/>
          <w:i/>
          <w:sz w:val="24"/>
          <w:szCs w:val="24"/>
          <w:bdr w:val="none" w:sz="0" w:space="0" w:color="auto" w:frame="1"/>
        </w:rPr>
      </w:pPr>
      <w:r w:rsidRPr="009E6141">
        <w:rPr>
          <w:rStyle w:val="Textoennegrita"/>
          <w:rFonts w:ascii="Arial" w:hAnsi="Arial" w:cs="Arial"/>
          <w:i/>
          <w:sz w:val="24"/>
          <w:szCs w:val="24"/>
          <w:bdr w:val="none" w:sz="0" w:space="0" w:color="auto" w:frame="1"/>
        </w:rPr>
        <w:t>ORDENAMIENTO MUNICIPAL</w:t>
      </w:r>
    </w:p>
    <w:p w:rsidR="00F804C7" w:rsidRPr="009E6141" w:rsidRDefault="00F804C7" w:rsidP="009E6141">
      <w:pPr>
        <w:spacing w:after="0" w:line="240" w:lineRule="auto"/>
        <w:jc w:val="center"/>
        <w:textAlignment w:val="baseline"/>
        <w:rPr>
          <w:rStyle w:val="Textoennegrita"/>
          <w:rFonts w:ascii="Arial" w:hAnsi="Arial" w:cs="Arial"/>
          <w:b w:val="0"/>
          <w:i/>
          <w:sz w:val="24"/>
          <w:szCs w:val="24"/>
          <w:bdr w:val="none" w:sz="0" w:space="0" w:color="auto" w:frame="1"/>
        </w:rPr>
      </w:pPr>
      <w:r w:rsidRPr="009E6141">
        <w:rPr>
          <w:rStyle w:val="Textoennegrita"/>
          <w:rFonts w:ascii="Arial" w:hAnsi="Arial" w:cs="Arial"/>
          <w:i/>
          <w:sz w:val="24"/>
          <w:szCs w:val="24"/>
          <w:bdr w:val="none" w:sz="0" w:space="0" w:color="auto" w:frame="1"/>
        </w:rPr>
        <w:t>QUE REFORMA LOS ARTÍCULO 37 Y 88 DEL</w:t>
      </w:r>
      <w:r w:rsidRPr="009E6141">
        <w:rPr>
          <w:rFonts w:ascii="Arial" w:hAnsi="Arial" w:cs="Arial"/>
          <w:b/>
          <w:i/>
          <w:sz w:val="24"/>
          <w:szCs w:val="24"/>
        </w:rPr>
        <w:t>REGLAMENTO DE ZONIFICACIÓN URBANA PARA EL MUNICIPIO DE SAN PEDRO TLAQUEPAQUE</w:t>
      </w:r>
    </w:p>
    <w:p w:rsidR="00F804C7" w:rsidRPr="009E6141" w:rsidRDefault="00F804C7" w:rsidP="009E6141">
      <w:pPr>
        <w:spacing w:after="0" w:line="240" w:lineRule="auto"/>
        <w:textAlignment w:val="baseline"/>
        <w:rPr>
          <w:rStyle w:val="Textoennegrita"/>
          <w:rFonts w:ascii="Arial" w:hAnsi="Arial" w:cs="Arial"/>
          <w:i/>
          <w:sz w:val="24"/>
          <w:szCs w:val="24"/>
          <w:bdr w:val="none" w:sz="0" w:space="0" w:color="auto" w:frame="1"/>
        </w:rPr>
      </w:pPr>
    </w:p>
    <w:p w:rsidR="00F804C7" w:rsidRPr="009E6141" w:rsidRDefault="00F804C7" w:rsidP="009E6141">
      <w:pPr>
        <w:spacing w:after="0" w:line="240" w:lineRule="auto"/>
        <w:jc w:val="both"/>
        <w:textAlignment w:val="baseline"/>
        <w:rPr>
          <w:rFonts w:ascii="Arial" w:hAnsi="Arial" w:cs="Arial"/>
          <w:i/>
          <w:sz w:val="24"/>
          <w:szCs w:val="24"/>
        </w:rPr>
      </w:pPr>
      <w:r w:rsidRPr="009E6141">
        <w:rPr>
          <w:rStyle w:val="Textoennegrita"/>
          <w:rFonts w:ascii="Arial" w:hAnsi="Arial" w:cs="Arial"/>
          <w:i/>
          <w:sz w:val="24"/>
          <w:szCs w:val="24"/>
          <w:bdr w:val="none" w:sz="0" w:space="0" w:color="auto" w:frame="1"/>
        </w:rPr>
        <w:t>Artículo Único. Se reforman</w:t>
      </w:r>
      <w:r w:rsidR="009E6141">
        <w:rPr>
          <w:rStyle w:val="Textoennegrita"/>
          <w:rFonts w:ascii="Arial" w:hAnsi="Arial" w:cs="Arial"/>
          <w:i/>
          <w:sz w:val="24"/>
          <w:szCs w:val="24"/>
          <w:bdr w:val="none" w:sz="0" w:space="0" w:color="auto" w:frame="1"/>
        </w:rPr>
        <w:t xml:space="preserve"> </w:t>
      </w:r>
      <w:r w:rsidRPr="009E6141">
        <w:rPr>
          <w:rStyle w:val="Textoennegrita"/>
          <w:rFonts w:ascii="Arial" w:hAnsi="Arial" w:cs="Arial"/>
          <w:i/>
          <w:sz w:val="24"/>
          <w:szCs w:val="24"/>
          <w:bdr w:val="none" w:sz="0" w:space="0" w:color="auto" w:frame="1"/>
        </w:rPr>
        <w:t xml:space="preserve">el “Cuadro 3. Clasificación de Usos y Destinos” del artículo 37 y el “Cuadro 23. Industria” del artículo 88, ambos del </w:t>
      </w:r>
      <w:r w:rsidRPr="009E6141">
        <w:rPr>
          <w:rFonts w:ascii="Arial" w:hAnsi="Arial" w:cs="Arial"/>
          <w:i/>
          <w:sz w:val="24"/>
          <w:szCs w:val="24"/>
        </w:rPr>
        <w:t>Reglamento</w:t>
      </w:r>
    </w:p>
    <w:p w:rsidR="00F804C7" w:rsidRPr="009E6141" w:rsidRDefault="00F804C7" w:rsidP="009E6141">
      <w:pPr>
        <w:spacing w:after="0" w:line="240" w:lineRule="auto"/>
        <w:jc w:val="both"/>
        <w:textAlignment w:val="baseline"/>
        <w:rPr>
          <w:rStyle w:val="Textoennegrita"/>
          <w:rFonts w:ascii="Arial" w:hAnsi="Arial" w:cs="Arial"/>
          <w:b w:val="0"/>
          <w:i/>
          <w:sz w:val="24"/>
          <w:szCs w:val="24"/>
          <w:bdr w:val="none" w:sz="0" w:space="0" w:color="auto" w:frame="1"/>
        </w:rPr>
      </w:pPr>
      <w:r w:rsidRPr="009E6141">
        <w:rPr>
          <w:rFonts w:ascii="Arial" w:hAnsi="Arial" w:cs="Arial"/>
          <w:i/>
          <w:sz w:val="24"/>
          <w:szCs w:val="24"/>
        </w:rPr>
        <w:t xml:space="preserve"> de Zonificación Urbana para el Municipio de San Pedro Tlaquepaque</w:t>
      </w:r>
      <w:r w:rsidRPr="009E6141">
        <w:rPr>
          <w:rStyle w:val="Textoennegrita"/>
          <w:rFonts w:ascii="Arial" w:hAnsi="Arial" w:cs="Arial"/>
          <w:i/>
          <w:sz w:val="24"/>
          <w:szCs w:val="24"/>
          <w:bdr w:val="none" w:sz="0" w:space="0" w:color="auto" w:frame="1"/>
        </w:rPr>
        <w:t>, para quedar como sigue:</w:t>
      </w:r>
    </w:p>
    <w:p w:rsidR="00F804C7" w:rsidRDefault="00F804C7" w:rsidP="00F804C7">
      <w:pPr>
        <w:spacing w:line="360" w:lineRule="auto"/>
        <w:jc w:val="both"/>
        <w:rPr>
          <w:rFonts w:ascii="Century Gothic" w:eastAsia="Times New Roman" w:hAnsi="Century Gothic" w:cs="Arial"/>
          <w:b/>
          <w:lang w:val="es-ES"/>
        </w:rPr>
      </w:pPr>
    </w:p>
    <w:p w:rsidR="00F804C7" w:rsidRPr="009E6141" w:rsidRDefault="00F804C7" w:rsidP="00F804C7">
      <w:pPr>
        <w:spacing w:line="360" w:lineRule="auto"/>
        <w:jc w:val="both"/>
        <w:rPr>
          <w:rFonts w:ascii="Arial" w:eastAsia="Times New Roman" w:hAnsi="Arial" w:cs="Arial"/>
          <w:b/>
          <w:i/>
          <w:sz w:val="18"/>
          <w:szCs w:val="18"/>
          <w:lang w:val="es-ES"/>
        </w:rPr>
      </w:pPr>
      <w:r w:rsidRPr="009E6141">
        <w:rPr>
          <w:rFonts w:ascii="Arial" w:eastAsia="Times New Roman" w:hAnsi="Arial" w:cs="Arial"/>
          <w:b/>
          <w:i/>
          <w:sz w:val="18"/>
          <w:szCs w:val="18"/>
          <w:lang w:val="es-ES"/>
        </w:rPr>
        <w:t>Artículo 37. …</w:t>
      </w:r>
    </w:p>
    <w:tbl>
      <w:tblPr>
        <w:tblStyle w:val="Tablaconcuadrcula"/>
        <w:tblW w:w="0" w:type="auto"/>
        <w:tblInd w:w="-176" w:type="dxa"/>
        <w:tblLook w:val="04A0"/>
      </w:tblPr>
      <w:tblGrid>
        <w:gridCol w:w="1752"/>
        <w:gridCol w:w="1764"/>
        <w:gridCol w:w="4806"/>
      </w:tblGrid>
      <w:tr w:rsidR="00F804C7" w:rsidRPr="009E6141" w:rsidTr="00F804C7">
        <w:tc>
          <w:tcPr>
            <w:tcW w:w="9154" w:type="dxa"/>
            <w:gridSpan w:val="3"/>
          </w:tcPr>
          <w:p w:rsidR="00F804C7" w:rsidRPr="009E6141" w:rsidRDefault="00F804C7" w:rsidP="00F804C7">
            <w:pPr>
              <w:spacing w:line="360" w:lineRule="auto"/>
              <w:jc w:val="center"/>
              <w:rPr>
                <w:rFonts w:ascii="Arial" w:eastAsia="Times New Roman" w:hAnsi="Arial" w:cs="Arial"/>
                <w:b/>
                <w:i/>
                <w:sz w:val="18"/>
                <w:szCs w:val="18"/>
                <w:lang w:val="es-ES"/>
              </w:rPr>
            </w:pPr>
            <w:r w:rsidRPr="009E6141">
              <w:rPr>
                <w:rFonts w:ascii="Arial" w:eastAsia="Times New Roman" w:hAnsi="Arial" w:cs="Arial"/>
                <w:b/>
                <w:i/>
                <w:sz w:val="18"/>
                <w:szCs w:val="18"/>
                <w:lang w:val="es-ES"/>
              </w:rPr>
              <w:t>Cuadro 3 CLASIFICACION DE USOS Y DESTINOS</w:t>
            </w:r>
          </w:p>
        </w:tc>
      </w:tr>
      <w:tr w:rsidR="00F804C7" w:rsidRPr="009E6141" w:rsidTr="00F804C7">
        <w:tc>
          <w:tcPr>
            <w:tcW w:w="1844" w:type="dxa"/>
          </w:tcPr>
          <w:p w:rsidR="00F804C7" w:rsidRPr="009E6141" w:rsidRDefault="00F804C7" w:rsidP="00F804C7">
            <w:pPr>
              <w:spacing w:line="360" w:lineRule="auto"/>
              <w:jc w:val="both"/>
              <w:rPr>
                <w:rFonts w:ascii="Arial" w:eastAsia="Times New Roman" w:hAnsi="Arial" w:cs="Arial"/>
                <w:b/>
                <w:i/>
                <w:sz w:val="18"/>
                <w:szCs w:val="18"/>
                <w:lang w:val="es-ES"/>
              </w:rPr>
            </w:pPr>
            <w:r w:rsidRPr="009E6141">
              <w:rPr>
                <w:rFonts w:ascii="Arial" w:eastAsia="Times New Roman" w:hAnsi="Arial" w:cs="Arial"/>
                <w:b/>
                <w:i/>
                <w:sz w:val="18"/>
                <w:szCs w:val="18"/>
                <w:lang w:val="es-ES"/>
              </w:rPr>
              <w:t>GENÉRICOS</w:t>
            </w:r>
          </w:p>
          <w:p w:rsidR="00F804C7" w:rsidRPr="009E6141" w:rsidRDefault="00F804C7" w:rsidP="00F804C7">
            <w:pPr>
              <w:spacing w:line="360" w:lineRule="auto"/>
              <w:jc w:val="both"/>
              <w:rPr>
                <w:rFonts w:ascii="Arial" w:eastAsia="Times New Roman" w:hAnsi="Arial" w:cs="Arial"/>
                <w:b/>
                <w:i/>
                <w:sz w:val="18"/>
                <w:szCs w:val="18"/>
                <w:lang w:val="es-ES"/>
              </w:rPr>
            </w:pPr>
          </w:p>
        </w:tc>
        <w:tc>
          <w:tcPr>
            <w:tcW w:w="1842" w:type="dxa"/>
          </w:tcPr>
          <w:p w:rsidR="00F804C7" w:rsidRPr="009E6141" w:rsidRDefault="00F804C7" w:rsidP="00F804C7">
            <w:pPr>
              <w:spacing w:line="360" w:lineRule="auto"/>
              <w:ind w:left="-15"/>
              <w:jc w:val="both"/>
              <w:rPr>
                <w:rFonts w:ascii="Arial" w:eastAsia="Times New Roman" w:hAnsi="Arial" w:cs="Arial"/>
                <w:b/>
                <w:i/>
                <w:sz w:val="18"/>
                <w:szCs w:val="18"/>
                <w:lang w:val="es-ES"/>
              </w:rPr>
            </w:pPr>
            <w:r w:rsidRPr="009E6141">
              <w:rPr>
                <w:rFonts w:ascii="Arial" w:eastAsia="Times New Roman" w:hAnsi="Arial" w:cs="Arial"/>
                <w:b/>
                <w:i/>
                <w:sz w:val="18"/>
                <w:szCs w:val="18"/>
                <w:lang w:val="es-ES"/>
              </w:rPr>
              <w:t>USOS</w:t>
            </w:r>
          </w:p>
          <w:p w:rsidR="00F804C7" w:rsidRPr="009E6141" w:rsidRDefault="00F804C7" w:rsidP="00F804C7">
            <w:pPr>
              <w:spacing w:line="360" w:lineRule="auto"/>
              <w:ind w:left="-15"/>
              <w:jc w:val="both"/>
              <w:rPr>
                <w:rFonts w:ascii="Arial" w:eastAsia="Times New Roman" w:hAnsi="Arial" w:cs="Arial"/>
                <w:b/>
                <w:i/>
                <w:sz w:val="18"/>
                <w:szCs w:val="18"/>
                <w:lang w:val="es-ES"/>
              </w:rPr>
            </w:pPr>
          </w:p>
        </w:tc>
        <w:tc>
          <w:tcPr>
            <w:tcW w:w="5468" w:type="dxa"/>
          </w:tcPr>
          <w:p w:rsidR="00F804C7" w:rsidRPr="009E6141" w:rsidRDefault="00F804C7" w:rsidP="00F804C7">
            <w:pPr>
              <w:spacing w:line="360" w:lineRule="auto"/>
              <w:jc w:val="both"/>
              <w:rPr>
                <w:rFonts w:ascii="Arial" w:eastAsia="Times New Roman" w:hAnsi="Arial" w:cs="Arial"/>
                <w:b/>
                <w:i/>
                <w:sz w:val="18"/>
                <w:szCs w:val="18"/>
                <w:lang w:val="es-ES"/>
              </w:rPr>
            </w:pPr>
            <w:r w:rsidRPr="009E6141">
              <w:rPr>
                <w:rFonts w:ascii="Arial" w:eastAsia="Times New Roman" w:hAnsi="Arial" w:cs="Arial"/>
                <w:b/>
                <w:i/>
                <w:sz w:val="18"/>
                <w:szCs w:val="18"/>
                <w:lang w:val="es-ES"/>
              </w:rPr>
              <w:t>ACTIVIDADES O GIROS</w:t>
            </w:r>
          </w:p>
          <w:p w:rsidR="00F804C7" w:rsidRPr="009E6141" w:rsidRDefault="00F804C7" w:rsidP="00F804C7">
            <w:pPr>
              <w:spacing w:line="360" w:lineRule="auto"/>
              <w:jc w:val="both"/>
              <w:rPr>
                <w:rFonts w:ascii="Arial" w:eastAsia="Times New Roman" w:hAnsi="Arial" w:cs="Arial"/>
                <w:b/>
                <w:i/>
                <w:sz w:val="18"/>
                <w:szCs w:val="18"/>
                <w:lang w:val="es-ES"/>
              </w:rPr>
            </w:pPr>
          </w:p>
        </w:tc>
      </w:tr>
      <w:tr w:rsidR="00F804C7" w:rsidRPr="009E6141" w:rsidTr="00F804C7">
        <w:tc>
          <w:tcPr>
            <w:tcW w:w="1844" w:type="dxa"/>
          </w:tcPr>
          <w:p w:rsidR="00F804C7" w:rsidRPr="009E6141" w:rsidRDefault="00F804C7" w:rsidP="00F804C7">
            <w:pPr>
              <w:spacing w:line="360" w:lineRule="auto"/>
              <w:jc w:val="both"/>
              <w:rPr>
                <w:rFonts w:ascii="Arial" w:eastAsia="Times New Roman" w:hAnsi="Arial" w:cs="Arial"/>
                <w:b/>
                <w:i/>
                <w:sz w:val="18"/>
                <w:szCs w:val="18"/>
                <w:lang w:val="es-ES"/>
              </w:rPr>
            </w:pPr>
            <w:r w:rsidRPr="009E6141">
              <w:rPr>
                <w:rFonts w:ascii="Arial" w:eastAsia="Times New Roman" w:hAnsi="Arial" w:cs="Arial"/>
                <w:b/>
                <w:i/>
                <w:sz w:val="18"/>
                <w:szCs w:val="18"/>
                <w:lang w:val="es-ES"/>
              </w:rPr>
              <w:t>5. INDUSTRIAL</w:t>
            </w:r>
          </w:p>
        </w:tc>
        <w:tc>
          <w:tcPr>
            <w:tcW w:w="1842" w:type="dxa"/>
          </w:tcPr>
          <w:p w:rsidR="00F804C7" w:rsidRPr="009E6141" w:rsidRDefault="00F804C7" w:rsidP="00F804C7">
            <w:pPr>
              <w:spacing w:line="360" w:lineRule="auto"/>
              <w:jc w:val="both"/>
              <w:rPr>
                <w:rFonts w:ascii="Arial" w:eastAsia="Times New Roman" w:hAnsi="Arial" w:cs="Arial"/>
                <w:b/>
                <w:i/>
                <w:sz w:val="18"/>
                <w:szCs w:val="18"/>
                <w:lang w:val="es-ES"/>
              </w:rPr>
            </w:pPr>
            <w:r w:rsidRPr="009E6141">
              <w:rPr>
                <w:rFonts w:ascii="Arial" w:eastAsia="Times New Roman" w:hAnsi="Arial" w:cs="Arial"/>
                <w:b/>
                <w:i/>
                <w:sz w:val="18"/>
                <w:szCs w:val="18"/>
                <w:lang w:val="es-ES"/>
              </w:rPr>
              <w:t>5.2. Manufacturas menores.</w:t>
            </w:r>
          </w:p>
          <w:p w:rsidR="00F804C7" w:rsidRPr="009E6141" w:rsidRDefault="00F804C7" w:rsidP="00F804C7">
            <w:pPr>
              <w:spacing w:line="360" w:lineRule="auto"/>
              <w:ind w:left="-15"/>
              <w:jc w:val="both"/>
              <w:rPr>
                <w:rFonts w:ascii="Arial" w:eastAsia="Times New Roman" w:hAnsi="Arial" w:cs="Arial"/>
                <w:b/>
                <w:i/>
                <w:sz w:val="18"/>
                <w:szCs w:val="18"/>
                <w:lang w:val="es-ES"/>
              </w:rPr>
            </w:pPr>
          </w:p>
        </w:tc>
        <w:tc>
          <w:tcPr>
            <w:tcW w:w="5468" w:type="dxa"/>
          </w:tcPr>
          <w:p w:rsidR="00F804C7" w:rsidRPr="009E6141" w:rsidRDefault="00F804C7" w:rsidP="00F804C7">
            <w:pPr>
              <w:spacing w:line="276" w:lineRule="auto"/>
              <w:jc w:val="both"/>
              <w:rPr>
                <w:rFonts w:ascii="Arial" w:eastAsia="Times New Roman" w:hAnsi="Arial" w:cs="Arial"/>
                <w:i/>
                <w:sz w:val="18"/>
                <w:szCs w:val="18"/>
                <w:lang w:val="es-ES"/>
              </w:rPr>
            </w:pPr>
            <w:r w:rsidRPr="009E6141">
              <w:rPr>
                <w:rFonts w:ascii="Arial" w:eastAsia="Times New Roman" w:hAnsi="Arial" w:cs="Arial"/>
                <w:i/>
                <w:sz w:val="18"/>
                <w:szCs w:val="18"/>
                <w:lang w:val="es-ES"/>
              </w:rPr>
              <w:t>Elaboración de:</w:t>
            </w:r>
          </w:p>
          <w:p w:rsidR="00F804C7" w:rsidRPr="009E6141" w:rsidRDefault="00F804C7" w:rsidP="00F804C7">
            <w:pPr>
              <w:spacing w:line="276" w:lineRule="auto"/>
              <w:jc w:val="both"/>
              <w:rPr>
                <w:rFonts w:ascii="Arial" w:eastAsia="Times New Roman" w:hAnsi="Arial" w:cs="Arial"/>
                <w:i/>
                <w:sz w:val="18"/>
                <w:szCs w:val="18"/>
                <w:lang w:val="es-ES"/>
              </w:rPr>
            </w:pPr>
            <w:r w:rsidRPr="009E6141">
              <w:rPr>
                <w:rFonts w:ascii="Arial" w:eastAsia="Times New Roman" w:hAnsi="Arial" w:cs="Arial"/>
                <w:i/>
                <w:sz w:val="18"/>
                <w:szCs w:val="18"/>
                <w:lang w:val="es-ES"/>
              </w:rPr>
              <w:t>5.2.1. a la  5.2.21. …</w:t>
            </w:r>
          </w:p>
          <w:p w:rsidR="00F804C7" w:rsidRPr="009E6141" w:rsidRDefault="00F804C7" w:rsidP="00F804C7">
            <w:pPr>
              <w:spacing w:line="276" w:lineRule="auto"/>
              <w:jc w:val="both"/>
              <w:rPr>
                <w:rFonts w:ascii="Arial" w:eastAsia="Times New Roman" w:hAnsi="Arial" w:cs="Arial"/>
                <w:i/>
                <w:sz w:val="18"/>
                <w:szCs w:val="18"/>
                <w:lang w:val="es-ES"/>
              </w:rPr>
            </w:pPr>
            <w:r w:rsidRPr="009E6141">
              <w:rPr>
                <w:rFonts w:ascii="Arial" w:eastAsia="Times New Roman" w:hAnsi="Arial" w:cs="Arial"/>
                <w:i/>
                <w:sz w:val="18"/>
                <w:szCs w:val="18"/>
                <w:lang w:val="es-ES"/>
              </w:rPr>
              <w:t>5.2.21 bis. Ladrillos, tabiques, teja, adobe, adoquín y similares. Fabricación, comercialización, bodega y venta de. Siempre que su capacidad de producción sea menor a 3,000 piezas de ladrillo diarias; no utilicen gas natural o gal LP en sus procesos, y cuando la tecnología usada permita la conducción de las emisiones generadas y la adaptación de dispositivos de control de emisiones en ellos, de conformidad a las normas oficiales vigentes.</w:t>
            </w:r>
          </w:p>
          <w:p w:rsidR="00F804C7" w:rsidRPr="009E6141" w:rsidRDefault="00F804C7" w:rsidP="00F804C7">
            <w:pPr>
              <w:spacing w:line="276" w:lineRule="auto"/>
              <w:jc w:val="both"/>
              <w:rPr>
                <w:rFonts w:ascii="Arial" w:eastAsia="Times New Roman" w:hAnsi="Arial" w:cs="Arial"/>
                <w:i/>
                <w:sz w:val="18"/>
                <w:szCs w:val="18"/>
                <w:lang w:val="es-ES"/>
              </w:rPr>
            </w:pPr>
            <w:r w:rsidRPr="009E6141">
              <w:rPr>
                <w:rFonts w:ascii="Arial" w:eastAsia="Times New Roman" w:hAnsi="Arial" w:cs="Arial"/>
                <w:i/>
                <w:sz w:val="18"/>
                <w:szCs w:val="18"/>
                <w:lang w:val="es-ES"/>
              </w:rPr>
              <w:t>5.2.22. a la 5.2.43. …</w:t>
            </w:r>
          </w:p>
        </w:tc>
      </w:tr>
      <w:tr w:rsidR="00F804C7" w:rsidRPr="009E6141" w:rsidTr="00F804C7">
        <w:tc>
          <w:tcPr>
            <w:tcW w:w="9154" w:type="dxa"/>
            <w:gridSpan w:val="3"/>
          </w:tcPr>
          <w:p w:rsidR="00F804C7" w:rsidRPr="009E6141" w:rsidRDefault="00F804C7" w:rsidP="00F804C7">
            <w:pPr>
              <w:spacing w:line="360" w:lineRule="auto"/>
              <w:jc w:val="both"/>
              <w:rPr>
                <w:rFonts w:ascii="Arial" w:eastAsia="Times New Roman" w:hAnsi="Arial" w:cs="Arial"/>
                <w:i/>
                <w:sz w:val="18"/>
                <w:szCs w:val="18"/>
                <w:lang w:val="es-ES"/>
              </w:rPr>
            </w:pPr>
            <w:r w:rsidRPr="009E6141">
              <w:rPr>
                <w:rFonts w:ascii="Arial" w:eastAsia="Times New Roman" w:hAnsi="Arial" w:cs="Arial"/>
                <w:i/>
                <w:sz w:val="18"/>
                <w:szCs w:val="18"/>
                <w:lang w:val="es-ES"/>
              </w:rPr>
              <w:t>En establecimientos que tengan 400 m2 de área de producción como máximo.</w:t>
            </w:r>
          </w:p>
        </w:tc>
      </w:tr>
    </w:tbl>
    <w:p w:rsidR="00F804C7" w:rsidRPr="009E6141" w:rsidRDefault="00F804C7" w:rsidP="00F804C7">
      <w:pPr>
        <w:spacing w:line="360" w:lineRule="auto"/>
        <w:jc w:val="both"/>
        <w:rPr>
          <w:rFonts w:ascii="Arial" w:eastAsia="Times New Roman" w:hAnsi="Arial" w:cs="Arial"/>
          <w:b/>
          <w:i/>
          <w:sz w:val="18"/>
          <w:szCs w:val="18"/>
          <w:lang w:val="es-ES"/>
        </w:rPr>
      </w:pPr>
    </w:p>
    <w:tbl>
      <w:tblPr>
        <w:tblStyle w:val="Tablaconcuadrcula"/>
        <w:tblW w:w="0" w:type="auto"/>
        <w:tblInd w:w="-176" w:type="dxa"/>
        <w:tblLook w:val="04A0"/>
      </w:tblPr>
      <w:tblGrid>
        <w:gridCol w:w="1759"/>
        <w:gridCol w:w="1712"/>
        <w:gridCol w:w="4851"/>
      </w:tblGrid>
      <w:tr w:rsidR="00F804C7" w:rsidRPr="009E6141" w:rsidTr="00F804C7">
        <w:tc>
          <w:tcPr>
            <w:tcW w:w="9154" w:type="dxa"/>
            <w:gridSpan w:val="3"/>
          </w:tcPr>
          <w:p w:rsidR="00F804C7" w:rsidRPr="009E6141" w:rsidRDefault="00F804C7" w:rsidP="00F804C7">
            <w:pPr>
              <w:spacing w:line="360" w:lineRule="auto"/>
              <w:jc w:val="center"/>
              <w:rPr>
                <w:rFonts w:ascii="Arial" w:eastAsia="Times New Roman" w:hAnsi="Arial" w:cs="Arial"/>
                <w:b/>
                <w:i/>
                <w:sz w:val="18"/>
                <w:szCs w:val="18"/>
                <w:lang w:val="es-ES"/>
              </w:rPr>
            </w:pPr>
            <w:r w:rsidRPr="009E6141">
              <w:rPr>
                <w:rFonts w:ascii="Arial" w:eastAsia="Times New Roman" w:hAnsi="Arial" w:cs="Arial"/>
                <w:b/>
                <w:i/>
                <w:sz w:val="18"/>
                <w:szCs w:val="18"/>
                <w:lang w:val="es-ES"/>
              </w:rPr>
              <w:t>Cuadro 3 CLASIFICACION DE USOS Y DESTINOS</w:t>
            </w:r>
          </w:p>
        </w:tc>
      </w:tr>
      <w:tr w:rsidR="00F804C7" w:rsidRPr="009E6141" w:rsidTr="00F804C7">
        <w:tc>
          <w:tcPr>
            <w:tcW w:w="1844" w:type="dxa"/>
          </w:tcPr>
          <w:p w:rsidR="00F804C7" w:rsidRPr="009E6141" w:rsidRDefault="00F804C7" w:rsidP="00F804C7">
            <w:pPr>
              <w:spacing w:line="360" w:lineRule="auto"/>
              <w:jc w:val="both"/>
              <w:rPr>
                <w:rFonts w:ascii="Arial" w:eastAsia="Times New Roman" w:hAnsi="Arial" w:cs="Arial"/>
                <w:b/>
                <w:i/>
                <w:sz w:val="18"/>
                <w:szCs w:val="18"/>
                <w:lang w:val="es-ES"/>
              </w:rPr>
            </w:pPr>
            <w:r w:rsidRPr="009E6141">
              <w:rPr>
                <w:rFonts w:ascii="Arial" w:eastAsia="Times New Roman" w:hAnsi="Arial" w:cs="Arial"/>
                <w:b/>
                <w:i/>
                <w:sz w:val="18"/>
                <w:szCs w:val="18"/>
                <w:lang w:val="es-ES"/>
              </w:rPr>
              <w:t>GENÉRICOS</w:t>
            </w:r>
          </w:p>
          <w:p w:rsidR="00F804C7" w:rsidRPr="009E6141" w:rsidRDefault="00F804C7" w:rsidP="00F804C7">
            <w:pPr>
              <w:spacing w:line="360" w:lineRule="auto"/>
              <w:jc w:val="both"/>
              <w:rPr>
                <w:rFonts w:ascii="Arial" w:eastAsia="Times New Roman" w:hAnsi="Arial" w:cs="Arial"/>
                <w:b/>
                <w:i/>
                <w:sz w:val="18"/>
                <w:szCs w:val="18"/>
                <w:lang w:val="es-ES"/>
              </w:rPr>
            </w:pPr>
          </w:p>
        </w:tc>
        <w:tc>
          <w:tcPr>
            <w:tcW w:w="1842" w:type="dxa"/>
          </w:tcPr>
          <w:p w:rsidR="00F804C7" w:rsidRPr="009E6141" w:rsidRDefault="00F804C7" w:rsidP="00F804C7">
            <w:pPr>
              <w:spacing w:line="360" w:lineRule="auto"/>
              <w:ind w:left="-15"/>
              <w:jc w:val="both"/>
              <w:rPr>
                <w:rFonts w:ascii="Arial" w:eastAsia="Times New Roman" w:hAnsi="Arial" w:cs="Arial"/>
                <w:b/>
                <w:i/>
                <w:sz w:val="18"/>
                <w:szCs w:val="18"/>
                <w:lang w:val="es-ES"/>
              </w:rPr>
            </w:pPr>
            <w:r w:rsidRPr="009E6141">
              <w:rPr>
                <w:rFonts w:ascii="Arial" w:eastAsia="Times New Roman" w:hAnsi="Arial" w:cs="Arial"/>
                <w:b/>
                <w:i/>
                <w:sz w:val="18"/>
                <w:szCs w:val="18"/>
                <w:lang w:val="es-ES"/>
              </w:rPr>
              <w:t>USOS</w:t>
            </w:r>
          </w:p>
          <w:p w:rsidR="00F804C7" w:rsidRPr="009E6141" w:rsidRDefault="00F804C7" w:rsidP="00F804C7">
            <w:pPr>
              <w:spacing w:line="360" w:lineRule="auto"/>
              <w:ind w:left="-15"/>
              <w:jc w:val="both"/>
              <w:rPr>
                <w:rFonts w:ascii="Arial" w:eastAsia="Times New Roman" w:hAnsi="Arial" w:cs="Arial"/>
                <w:b/>
                <w:i/>
                <w:sz w:val="18"/>
                <w:szCs w:val="18"/>
                <w:lang w:val="es-ES"/>
              </w:rPr>
            </w:pPr>
          </w:p>
        </w:tc>
        <w:tc>
          <w:tcPr>
            <w:tcW w:w="5468" w:type="dxa"/>
          </w:tcPr>
          <w:p w:rsidR="00F804C7" w:rsidRPr="009E6141" w:rsidRDefault="00F804C7" w:rsidP="00F804C7">
            <w:pPr>
              <w:spacing w:line="360" w:lineRule="auto"/>
              <w:jc w:val="both"/>
              <w:rPr>
                <w:rFonts w:ascii="Arial" w:eastAsia="Times New Roman" w:hAnsi="Arial" w:cs="Arial"/>
                <w:b/>
                <w:i/>
                <w:sz w:val="18"/>
                <w:szCs w:val="18"/>
                <w:lang w:val="es-ES"/>
              </w:rPr>
            </w:pPr>
            <w:r w:rsidRPr="009E6141">
              <w:rPr>
                <w:rFonts w:ascii="Arial" w:eastAsia="Times New Roman" w:hAnsi="Arial" w:cs="Arial"/>
                <w:b/>
                <w:i/>
                <w:sz w:val="18"/>
                <w:szCs w:val="18"/>
                <w:lang w:val="es-ES"/>
              </w:rPr>
              <w:t>ACTIVIDADES O GIROS</w:t>
            </w:r>
          </w:p>
          <w:p w:rsidR="00F804C7" w:rsidRPr="009E6141" w:rsidRDefault="00F804C7" w:rsidP="00F804C7">
            <w:pPr>
              <w:spacing w:line="360" w:lineRule="auto"/>
              <w:jc w:val="both"/>
              <w:rPr>
                <w:rFonts w:ascii="Arial" w:eastAsia="Times New Roman" w:hAnsi="Arial" w:cs="Arial"/>
                <w:b/>
                <w:i/>
                <w:sz w:val="18"/>
                <w:szCs w:val="18"/>
                <w:lang w:val="es-ES"/>
              </w:rPr>
            </w:pPr>
          </w:p>
        </w:tc>
      </w:tr>
      <w:tr w:rsidR="00F804C7" w:rsidRPr="009E6141" w:rsidTr="00F804C7">
        <w:tc>
          <w:tcPr>
            <w:tcW w:w="1844" w:type="dxa"/>
          </w:tcPr>
          <w:p w:rsidR="00F804C7" w:rsidRPr="009E6141" w:rsidRDefault="00F804C7" w:rsidP="00F804C7">
            <w:pPr>
              <w:spacing w:line="360" w:lineRule="auto"/>
              <w:jc w:val="both"/>
              <w:rPr>
                <w:rFonts w:ascii="Arial" w:eastAsia="Times New Roman" w:hAnsi="Arial" w:cs="Arial"/>
                <w:b/>
                <w:i/>
                <w:sz w:val="18"/>
                <w:szCs w:val="18"/>
                <w:lang w:val="es-ES"/>
              </w:rPr>
            </w:pPr>
            <w:r w:rsidRPr="009E6141">
              <w:rPr>
                <w:rFonts w:ascii="Arial" w:eastAsia="Times New Roman" w:hAnsi="Arial" w:cs="Arial"/>
                <w:b/>
                <w:i/>
                <w:sz w:val="18"/>
                <w:szCs w:val="18"/>
                <w:lang w:val="es-ES"/>
              </w:rPr>
              <w:t>5. INDUSTRIAL</w:t>
            </w:r>
          </w:p>
        </w:tc>
        <w:tc>
          <w:tcPr>
            <w:tcW w:w="1842" w:type="dxa"/>
          </w:tcPr>
          <w:p w:rsidR="00F804C7" w:rsidRPr="009E6141" w:rsidRDefault="00F804C7" w:rsidP="00F804C7">
            <w:pPr>
              <w:spacing w:line="360" w:lineRule="auto"/>
              <w:jc w:val="both"/>
              <w:rPr>
                <w:rFonts w:ascii="Arial" w:eastAsia="Times New Roman" w:hAnsi="Arial" w:cs="Arial"/>
                <w:b/>
                <w:i/>
                <w:sz w:val="18"/>
                <w:szCs w:val="18"/>
                <w:lang w:val="es-ES"/>
              </w:rPr>
            </w:pPr>
            <w:r w:rsidRPr="009E6141">
              <w:rPr>
                <w:rFonts w:ascii="Arial" w:eastAsia="Times New Roman" w:hAnsi="Arial" w:cs="Arial"/>
                <w:b/>
                <w:i/>
                <w:sz w:val="18"/>
                <w:szCs w:val="18"/>
                <w:lang w:val="es-ES"/>
              </w:rPr>
              <w:t xml:space="preserve">5.3. Industria ligera y de riesgo bajo </w:t>
            </w:r>
          </w:p>
          <w:p w:rsidR="00F804C7" w:rsidRPr="009E6141" w:rsidRDefault="00F804C7" w:rsidP="00F804C7">
            <w:pPr>
              <w:spacing w:line="360" w:lineRule="auto"/>
              <w:jc w:val="both"/>
              <w:rPr>
                <w:rFonts w:ascii="Arial" w:eastAsia="Times New Roman" w:hAnsi="Arial" w:cs="Arial"/>
                <w:b/>
                <w:i/>
                <w:sz w:val="18"/>
                <w:szCs w:val="18"/>
                <w:lang w:val="es-ES"/>
              </w:rPr>
            </w:pPr>
            <w:r w:rsidRPr="009E6141">
              <w:rPr>
                <w:rFonts w:ascii="Arial" w:eastAsia="Times New Roman" w:hAnsi="Arial" w:cs="Arial"/>
                <w:b/>
                <w:i/>
                <w:sz w:val="18"/>
                <w:szCs w:val="18"/>
                <w:lang w:val="es-ES"/>
              </w:rPr>
              <w:t xml:space="preserve">y/o parque industrial jardín. </w:t>
            </w:r>
          </w:p>
          <w:p w:rsidR="00F804C7" w:rsidRPr="009E6141" w:rsidRDefault="00F804C7" w:rsidP="00F804C7">
            <w:pPr>
              <w:spacing w:line="360" w:lineRule="auto"/>
              <w:ind w:left="-15"/>
              <w:jc w:val="both"/>
              <w:rPr>
                <w:rFonts w:ascii="Arial" w:eastAsia="Times New Roman" w:hAnsi="Arial" w:cs="Arial"/>
                <w:b/>
                <w:i/>
                <w:sz w:val="18"/>
                <w:szCs w:val="18"/>
                <w:lang w:val="es-ES"/>
              </w:rPr>
            </w:pPr>
          </w:p>
        </w:tc>
        <w:tc>
          <w:tcPr>
            <w:tcW w:w="5468" w:type="dxa"/>
          </w:tcPr>
          <w:p w:rsidR="00F804C7" w:rsidRPr="009E6141" w:rsidRDefault="00F804C7" w:rsidP="00F804C7">
            <w:pPr>
              <w:spacing w:line="276" w:lineRule="auto"/>
              <w:jc w:val="both"/>
              <w:rPr>
                <w:rFonts w:ascii="Arial" w:eastAsia="Times New Roman" w:hAnsi="Arial" w:cs="Arial"/>
                <w:i/>
                <w:sz w:val="18"/>
                <w:szCs w:val="18"/>
                <w:lang w:val="es-ES"/>
              </w:rPr>
            </w:pPr>
            <w:r w:rsidRPr="009E6141">
              <w:rPr>
                <w:rFonts w:ascii="Arial" w:eastAsia="Times New Roman" w:hAnsi="Arial" w:cs="Arial"/>
                <w:i/>
                <w:sz w:val="18"/>
                <w:szCs w:val="18"/>
                <w:lang w:val="es-ES"/>
              </w:rPr>
              <w:t>Fabricación de:</w:t>
            </w:r>
          </w:p>
          <w:p w:rsidR="00F804C7" w:rsidRPr="009E6141" w:rsidRDefault="00F804C7" w:rsidP="00F804C7">
            <w:pPr>
              <w:spacing w:line="276" w:lineRule="auto"/>
              <w:jc w:val="both"/>
              <w:rPr>
                <w:rFonts w:ascii="Arial" w:eastAsia="Times New Roman" w:hAnsi="Arial" w:cs="Arial"/>
                <w:i/>
                <w:sz w:val="18"/>
                <w:szCs w:val="18"/>
                <w:lang w:val="es-ES"/>
              </w:rPr>
            </w:pPr>
            <w:r w:rsidRPr="009E6141">
              <w:rPr>
                <w:rFonts w:ascii="Arial" w:eastAsia="Times New Roman" w:hAnsi="Arial" w:cs="Arial"/>
                <w:i/>
                <w:sz w:val="18"/>
                <w:szCs w:val="18"/>
                <w:lang w:val="es-ES"/>
              </w:rPr>
              <w:t>5.3.1. a la  5.3.63. …</w:t>
            </w:r>
          </w:p>
          <w:p w:rsidR="00F804C7" w:rsidRPr="009E6141" w:rsidRDefault="00F804C7" w:rsidP="00F804C7">
            <w:pPr>
              <w:spacing w:line="276" w:lineRule="auto"/>
              <w:jc w:val="both"/>
              <w:rPr>
                <w:rFonts w:ascii="Arial" w:eastAsia="Times New Roman" w:hAnsi="Arial" w:cs="Arial"/>
                <w:i/>
                <w:sz w:val="18"/>
                <w:szCs w:val="18"/>
                <w:lang w:val="es-ES"/>
              </w:rPr>
            </w:pPr>
            <w:r w:rsidRPr="009E6141">
              <w:rPr>
                <w:rFonts w:ascii="Arial" w:eastAsia="Times New Roman" w:hAnsi="Arial" w:cs="Arial"/>
                <w:i/>
                <w:sz w:val="18"/>
                <w:szCs w:val="18"/>
                <w:lang w:val="es-ES"/>
              </w:rPr>
              <w:t>5.3.63. bis. Ladrillos, tabiques, teja, adobe, adoquín y similares. Fabricación, comercialización, bodega y venta de. Siempre que ocupen una superficie mayor a 400 metros cuadrados; su capacidad de producción sea menor a 15,000 piezas de ladrillo diarias; no utilicen gas natural o gal LP en sus procesos, y cuando la tecnología usada permita la conducción de las emisiones generadas y la adaptación de dispositivos de control de emisiones en ellos, de conformidad a las normas oficiales vigentes.</w:t>
            </w:r>
          </w:p>
          <w:p w:rsidR="00F804C7" w:rsidRPr="009E6141" w:rsidRDefault="00F804C7" w:rsidP="00F804C7">
            <w:pPr>
              <w:spacing w:line="276" w:lineRule="auto"/>
              <w:jc w:val="both"/>
              <w:rPr>
                <w:rFonts w:ascii="Arial" w:eastAsia="Times New Roman" w:hAnsi="Arial" w:cs="Arial"/>
                <w:i/>
                <w:sz w:val="18"/>
                <w:szCs w:val="18"/>
                <w:lang w:val="es-ES"/>
              </w:rPr>
            </w:pPr>
            <w:r w:rsidRPr="009E6141">
              <w:rPr>
                <w:rFonts w:ascii="Arial" w:eastAsia="Times New Roman" w:hAnsi="Arial" w:cs="Arial"/>
                <w:i/>
                <w:sz w:val="18"/>
                <w:szCs w:val="18"/>
                <w:lang w:val="es-ES"/>
              </w:rPr>
              <w:t>5.3.64. a la 5.2.102. …</w:t>
            </w:r>
          </w:p>
        </w:tc>
      </w:tr>
    </w:tbl>
    <w:p w:rsidR="00F804C7" w:rsidRPr="009E6141" w:rsidRDefault="00F804C7" w:rsidP="00F804C7">
      <w:pPr>
        <w:spacing w:line="360" w:lineRule="auto"/>
        <w:jc w:val="both"/>
        <w:rPr>
          <w:rFonts w:ascii="Arial" w:eastAsia="Times New Roman" w:hAnsi="Arial" w:cs="Arial"/>
          <w:b/>
          <w:i/>
          <w:sz w:val="18"/>
          <w:szCs w:val="18"/>
          <w:lang w:val="es-ES"/>
        </w:rPr>
      </w:pPr>
    </w:p>
    <w:p w:rsidR="00F804C7" w:rsidRPr="009E6141" w:rsidRDefault="00F804C7" w:rsidP="00F804C7">
      <w:pPr>
        <w:spacing w:line="360" w:lineRule="auto"/>
        <w:jc w:val="both"/>
        <w:rPr>
          <w:rFonts w:ascii="Arial" w:eastAsia="Times New Roman" w:hAnsi="Arial" w:cs="Arial"/>
          <w:b/>
          <w:i/>
          <w:sz w:val="18"/>
          <w:szCs w:val="18"/>
          <w:lang w:val="es-ES"/>
        </w:rPr>
      </w:pPr>
      <w:r w:rsidRPr="009E6141">
        <w:rPr>
          <w:rFonts w:ascii="Arial" w:eastAsia="Times New Roman" w:hAnsi="Arial" w:cs="Arial"/>
          <w:b/>
          <w:i/>
          <w:sz w:val="18"/>
          <w:szCs w:val="18"/>
          <w:lang w:val="es-ES"/>
        </w:rPr>
        <w:t>Artículo 88. …</w:t>
      </w:r>
    </w:p>
    <w:tbl>
      <w:tblPr>
        <w:tblStyle w:val="Tablaconcuadrcula"/>
        <w:tblW w:w="10349" w:type="dxa"/>
        <w:tblInd w:w="-318" w:type="dxa"/>
        <w:tblLook w:val="04A0"/>
      </w:tblPr>
      <w:tblGrid>
        <w:gridCol w:w="1722"/>
        <w:gridCol w:w="1823"/>
        <w:gridCol w:w="2780"/>
        <w:gridCol w:w="1614"/>
        <w:gridCol w:w="2410"/>
      </w:tblGrid>
      <w:tr w:rsidR="00F804C7" w:rsidRPr="009E6141" w:rsidTr="00F804C7">
        <w:tc>
          <w:tcPr>
            <w:tcW w:w="10349" w:type="dxa"/>
            <w:gridSpan w:val="5"/>
          </w:tcPr>
          <w:p w:rsidR="00F804C7" w:rsidRPr="009E6141" w:rsidRDefault="00F804C7" w:rsidP="00F804C7">
            <w:pPr>
              <w:spacing w:line="360" w:lineRule="auto"/>
              <w:jc w:val="center"/>
              <w:rPr>
                <w:rFonts w:ascii="Arial" w:eastAsia="Times New Roman" w:hAnsi="Arial" w:cs="Arial"/>
                <w:b/>
                <w:i/>
                <w:sz w:val="18"/>
                <w:szCs w:val="18"/>
                <w:lang w:val="es-ES"/>
              </w:rPr>
            </w:pPr>
            <w:r w:rsidRPr="009E6141">
              <w:rPr>
                <w:rFonts w:ascii="Arial" w:eastAsia="Times New Roman" w:hAnsi="Arial" w:cs="Arial"/>
                <w:b/>
                <w:i/>
                <w:sz w:val="18"/>
                <w:szCs w:val="18"/>
                <w:lang w:val="es-ES"/>
              </w:rPr>
              <w:t>Cuadro 23. INDUSTRIA</w:t>
            </w:r>
          </w:p>
        </w:tc>
      </w:tr>
      <w:tr w:rsidR="00F804C7" w:rsidRPr="009E6141" w:rsidTr="00F804C7">
        <w:tc>
          <w:tcPr>
            <w:tcW w:w="1722" w:type="dxa"/>
          </w:tcPr>
          <w:p w:rsidR="00F804C7" w:rsidRPr="009E6141" w:rsidRDefault="00F804C7" w:rsidP="00F804C7">
            <w:pPr>
              <w:spacing w:line="360" w:lineRule="auto"/>
              <w:jc w:val="both"/>
              <w:rPr>
                <w:rFonts w:ascii="Arial" w:eastAsia="Times New Roman" w:hAnsi="Arial" w:cs="Arial"/>
                <w:b/>
                <w:i/>
                <w:sz w:val="18"/>
                <w:szCs w:val="18"/>
                <w:lang w:val="es-ES"/>
              </w:rPr>
            </w:pPr>
            <w:r w:rsidRPr="009E6141">
              <w:rPr>
                <w:rFonts w:ascii="Arial" w:eastAsia="Times New Roman" w:hAnsi="Arial" w:cs="Arial"/>
                <w:b/>
                <w:i/>
                <w:sz w:val="18"/>
                <w:szCs w:val="18"/>
                <w:lang w:val="es-ES"/>
              </w:rPr>
              <w:t>CLAVE</w:t>
            </w:r>
          </w:p>
        </w:tc>
        <w:tc>
          <w:tcPr>
            <w:tcW w:w="1823" w:type="dxa"/>
          </w:tcPr>
          <w:p w:rsidR="00F804C7" w:rsidRPr="009E6141" w:rsidRDefault="00F804C7" w:rsidP="00F804C7">
            <w:pPr>
              <w:spacing w:line="360" w:lineRule="auto"/>
              <w:jc w:val="both"/>
              <w:rPr>
                <w:rFonts w:ascii="Arial" w:eastAsia="Times New Roman" w:hAnsi="Arial" w:cs="Arial"/>
                <w:b/>
                <w:i/>
                <w:sz w:val="18"/>
                <w:szCs w:val="18"/>
                <w:lang w:val="es-ES"/>
              </w:rPr>
            </w:pPr>
            <w:r w:rsidRPr="009E6141">
              <w:rPr>
                <w:rFonts w:ascii="Arial" w:eastAsia="Times New Roman" w:hAnsi="Arial" w:cs="Arial"/>
                <w:b/>
                <w:i/>
                <w:sz w:val="18"/>
                <w:szCs w:val="18"/>
                <w:lang w:val="es-ES"/>
              </w:rPr>
              <w:t>ZONA (USO PREDOMINANTE)</w:t>
            </w:r>
          </w:p>
        </w:tc>
        <w:tc>
          <w:tcPr>
            <w:tcW w:w="2780" w:type="dxa"/>
          </w:tcPr>
          <w:p w:rsidR="00F804C7" w:rsidRPr="009E6141" w:rsidRDefault="00F804C7" w:rsidP="00F804C7">
            <w:pPr>
              <w:spacing w:line="360" w:lineRule="auto"/>
              <w:jc w:val="both"/>
              <w:rPr>
                <w:rFonts w:ascii="Arial" w:eastAsia="Times New Roman" w:hAnsi="Arial" w:cs="Arial"/>
                <w:b/>
                <w:i/>
                <w:sz w:val="18"/>
                <w:szCs w:val="18"/>
                <w:lang w:val="es-ES"/>
              </w:rPr>
            </w:pPr>
            <w:r w:rsidRPr="009E6141">
              <w:rPr>
                <w:rFonts w:ascii="Arial" w:eastAsia="Times New Roman" w:hAnsi="Arial" w:cs="Arial"/>
                <w:b/>
                <w:i/>
                <w:sz w:val="18"/>
                <w:szCs w:val="18"/>
                <w:lang w:val="es-ES"/>
              </w:rPr>
              <w:t>ACTIVIDADES O GIROS DE USOS PREDOMINANTES</w:t>
            </w:r>
          </w:p>
        </w:tc>
        <w:tc>
          <w:tcPr>
            <w:tcW w:w="1614" w:type="dxa"/>
          </w:tcPr>
          <w:p w:rsidR="00F804C7" w:rsidRPr="009E6141" w:rsidRDefault="00F804C7" w:rsidP="00F804C7">
            <w:pPr>
              <w:spacing w:line="360" w:lineRule="auto"/>
              <w:jc w:val="both"/>
              <w:rPr>
                <w:rFonts w:ascii="Arial" w:eastAsia="Times New Roman" w:hAnsi="Arial" w:cs="Arial"/>
                <w:b/>
                <w:i/>
                <w:sz w:val="18"/>
                <w:szCs w:val="18"/>
                <w:lang w:val="es-ES"/>
              </w:rPr>
            </w:pPr>
            <w:r w:rsidRPr="009E6141">
              <w:rPr>
                <w:rFonts w:ascii="Arial" w:eastAsia="Times New Roman" w:hAnsi="Arial" w:cs="Arial"/>
                <w:b/>
                <w:i/>
                <w:sz w:val="18"/>
                <w:szCs w:val="18"/>
                <w:lang w:val="es-ES"/>
              </w:rPr>
              <w:t>CATE-GORÍA</w:t>
            </w:r>
          </w:p>
        </w:tc>
        <w:tc>
          <w:tcPr>
            <w:tcW w:w="2410" w:type="dxa"/>
          </w:tcPr>
          <w:p w:rsidR="00F804C7" w:rsidRPr="009E6141" w:rsidRDefault="00F804C7" w:rsidP="00F804C7">
            <w:pPr>
              <w:spacing w:line="360" w:lineRule="auto"/>
              <w:jc w:val="both"/>
              <w:rPr>
                <w:rFonts w:ascii="Arial" w:eastAsia="Times New Roman" w:hAnsi="Arial" w:cs="Arial"/>
                <w:b/>
                <w:i/>
                <w:sz w:val="18"/>
                <w:szCs w:val="18"/>
                <w:lang w:val="es-ES"/>
              </w:rPr>
            </w:pPr>
            <w:r w:rsidRPr="009E6141">
              <w:rPr>
                <w:rFonts w:ascii="Arial" w:eastAsia="Times New Roman" w:hAnsi="Arial" w:cs="Arial"/>
                <w:b/>
                <w:i/>
                <w:sz w:val="18"/>
                <w:szCs w:val="18"/>
                <w:lang w:val="es-ES"/>
              </w:rPr>
              <w:t>USOS Y DESTINOS PERMITIDOS</w:t>
            </w:r>
          </w:p>
        </w:tc>
      </w:tr>
      <w:tr w:rsidR="00F804C7" w:rsidRPr="009E6141" w:rsidTr="00F804C7">
        <w:tc>
          <w:tcPr>
            <w:tcW w:w="1722" w:type="dxa"/>
          </w:tcPr>
          <w:p w:rsidR="00F804C7" w:rsidRPr="009E6141" w:rsidRDefault="00F804C7" w:rsidP="00F804C7">
            <w:pPr>
              <w:spacing w:line="360" w:lineRule="auto"/>
              <w:jc w:val="center"/>
              <w:rPr>
                <w:rFonts w:ascii="Arial" w:eastAsia="Times New Roman" w:hAnsi="Arial" w:cs="Arial"/>
                <w:i/>
                <w:sz w:val="18"/>
                <w:szCs w:val="18"/>
                <w:lang w:val="es-ES"/>
              </w:rPr>
            </w:pPr>
          </w:p>
          <w:p w:rsidR="00F804C7" w:rsidRPr="009E6141" w:rsidRDefault="00F804C7" w:rsidP="00F804C7">
            <w:pPr>
              <w:spacing w:line="360" w:lineRule="auto"/>
              <w:jc w:val="center"/>
              <w:rPr>
                <w:rFonts w:ascii="Arial" w:eastAsia="Times New Roman" w:hAnsi="Arial" w:cs="Arial"/>
                <w:i/>
                <w:sz w:val="18"/>
                <w:szCs w:val="18"/>
                <w:lang w:val="es-ES"/>
              </w:rPr>
            </w:pPr>
          </w:p>
          <w:p w:rsidR="00F804C7" w:rsidRPr="009E6141" w:rsidRDefault="00F804C7" w:rsidP="00F804C7">
            <w:pPr>
              <w:spacing w:line="360" w:lineRule="auto"/>
              <w:jc w:val="center"/>
              <w:rPr>
                <w:rFonts w:ascii="Arial" w:eastAsia="Times New Roman" w:hAnsi="Arial" w:cs="Arial"/>
                <w:i/>
                <w:sz w:val="18"/>
                <w:szCs w:val="18"/>
                <w:lang w:val="es-ES"/>
              </w:rPr>
            </w:pPr>
          </w:p>
          <w:p w:rsidR="00F804C7" w:rsidRPr="009E6141" w:rsidRDefault="00F804C7" w:rsidP="00F804C7">
            <w:pPr>
              <w:spacing w:line="360" w:lineRule="auto"/>
              <w:jc w:val="center"/>
              <w:rPr>
                <w:rFonts w:ascii="Arial" w:eastAsia="Times New Roman" w:hAnsi="Arial" w:cs="Arial"/>
                <w:i/>
                <w:sz w:val="18"/>
                <w:szCs w:val="18"/>
                <w:lang w:val="es-ES"/>
              </w:rPr>
            </w:pPr>
          </w:p>
          <w:p w:rsidR="00F804C7" w:rsidRPr="009E6141" w:rsidRDefault="00F804C7" w:rsidP="00F804C7">
            <w:pPr>
              <w:spacing w:line="360" w:lineRule="auto"/>
              <w:jc w:val="center"/>
              <w:rPr>
                <w:rFonts w:ascii="Arial" w:eastAsia="Times New Roman" w:hAnsi="Arial" w:cs="Arial"/>
                <w:i/>
                <w:sz w:val="18"/>
                <w:szCs w:val="18"/>
                <w:lang w:val="es-ES"/>
              </w:rPr>
            </w:pPr>
          </w:p>
          <w:p w:rsidR="00F804C7" w:rsidRPr="009E6141" w:rsidRDefault="00F804C7" w:rsidP="00F804C7">
            <w:pPr>
              <w:spacing w:line="360" w:lineRule="auto"/>
              <w:jc w:val="center"/>
              <w:rPr>
                <w:rFonts w:ascii="Arial" w:eastAsia="Times New Roman" w:hAnsi="Arial" w:cs="Arial"/>
                <w:i/>
                <w:sz w:val="18"/>
                <w:szCs w:val="18"/>
                <w:lang w:val="es-ES"/>
              </w:rPr>
            </w:pPr>
          </w:p>
          <w:p w:rsidR="00F804C7" w:rsidRPr="009E6141" w:rsidRDefault="00F804C7" w:rsidP="00F804C7">
            <w:pPr>
              <w:spacing w:line="360" w:lineRule="auto"/>
              <w:jc w:val="center"/>
              <w:rPr>
                <w:rFonts w:ascii="Arial" w:eastAsia="Times New Roman" w:hAnsi="Arial" w:cs="Arial"/>
                <w:i/>
                <w:sz w:val="18"/>
                <w:szCs w:val="18"/>
                <w:lang w:val="es-ES"/>
              </w:rPr>
            </w:pPr>
          </w:p>
          <w:p w:rsidR="00F804C7" w:rsidRPr="009E6141" w:rsidRDefault="00F804C7" w:rsidP="00F804C7">
            <w:pPr>
              <w:spacing w:line="360" w:lineRule="auto"/>
              <w:jc w:val="center"/>
              <w:rPr>
                <w:rFonts w:ascii="Arial" w:eastAsia="Times New Roman" w:hAnsi="Arial" w:cs="Arial"/>
                <w:i/>
                <w:sz w:val="18"/>
                <w:szCs w:val="18"/>
                <w:lang w:val="es-ES"/>
              </w:rPr>
            </w:pPr>
          </w:p>
          <w:p w:rsidR="00F804C7" w:rsidRPr="009E6141" w:rsidRDefault="00F804C7" w:rsidP="00F804C7">
            <w:pPr>
              <w:spacing w:line="360" w:lineRule="auto"/>
              <w:jc w:val="center"/>
              <w:rPr>
                <w:rFonts w:ascii="Arial" w:eastAsia="Times New Roman" w:hAnsi="Arial" w:cs="Arial"/>
                <w:i/>
                <w:sz w:val="18"/>
                <w:szCs w:val="18"/>
                <w:lang w:val="es-ES"/>
              </w:rPr>
            </w:pPr>
            <w:r w:rsidRPr="009E6141">
              <w:rPr>
                <w:rFonts w:ascii="Arial" w:eastAsia="Times New Roman" w:hAnsi="Arial" w:cs="Arial"/>
                <w:i/>
                <w:sz w:val="18"/>
                <w:szCs w:val="18"/>
                <w:lang w:val="es-ES"/>
              </w:rPr>
              <w:t>MFM</w:t>
            </w:r>
          </w:p>
        </w:tc>
        <w:tc>
          <w:tcPr>
            <w:tcW w:w="1823" w:type="dxa"/>
          </w:tcPr>
          <w:p w:rsidR="00F804C7" w:rsidRPr="009E6141" w:rsidRDefault="00F804C7" w:rsidP="00F804C7">
            <w:pPr>
              <w:spacing w:line="360" w:lineRule="auto"/>
              <w:jc w:val="both"/>
              <w:rPr>
                <w:rFonts w:ascii="Arial" w:eastAsia="Times New Roman" w:hAnsi="Arial" w:cs="Arial"/>
                <w:i/>
                <w:sz w:val="18"/>
                <w:szCs w:val="18"/>
                <w:lang w:val="es-ES"/>
              </w:rPr>
            </w:pPr>
          </w:p>
          <w:p w:rsidR="00F804C7" w:rsidRPr="009E6141" w:rsidRDefault="00F804C7" w:rsidP="00F804C7">
            <w:pPr>
              <w:spacing w:line="360" w:lineRule="auto"/>
              <w:jc w:val="both"/>
              <w:rPr>
                <w:rFonts w:ascii="Arial" w:eastAsia="Times New Roman" w:hAnsi="Arial" w:cs="Arial"/>
                <w:i/>
                <w:sz w:val="18"/>
                <w:szCs w:val="18"/>
                <w:lang w:val="es-ES"/>
              </w:rPr>
            </w:pPr>
          </w:p>
          <w:p w:rsidR="00F804C7" w:rsidRPr="009E6141" w:rsidRDefault="00F804C7" w:rsidP="00F804C7">
            <w:pPr>
              <w:spacing w:line="360" w:lineRule="auto"/>
              <w:jc w:val="both"/>
              <w:rPr>
                <w:rFonts w:ascii="Arial" w:eastAsia="Times New Roman" w:hAnsi="Arial" w:cs="Arial"/>
                <w:i/>
                <w:sz w:val="18"/>
                <w:szCs w:val="18"/>
                <w:lang w:val="es-ES"/>
              </w:rPr>
            </w:pPr>
          </w:p>
          <w:p w:rsidR="00F804C7" w:rsidRPr="009E6141" w:rsidRDefault="00F804C7" w:rsidP="00F804C7">
            <w:pPr>
              <w:spacing w:line="360" w:lineRule="auto"/>
              <w:jc w:val="both"/>
              <w:rPr>
                <w:rFonts w:ascii="Arial" w:eastAsia="Times New Roman" w:hAnsi="Arial" w:cs="Arial"/>
                <w:i/>
                <w:sz w:val="18"/>
                <w:szCs w:val="18"/>
                <w:lang w:val="es-ES"/>
              </w:rPr>
            </w:pPr>
          </w:p>
          <w:p w:rsidR="00F804C7" w:rsidRPr="009E6141" w:rsidRDefault="00F804C7" w:rsidP="00F804C7">
            <w:pPr>
              <w:spacing w:line="360" w:lineRule="auto"/>
              <w:jc w:val="both"/>
              <w:rPr>
                <w:rFonts w:ascii="Arial" w:eastAsia="Times New Roman" w:hAnsi="Arial" w:cs="Arial"/>
                <w:i/>
                <w:sz w:val="18"/>
                <w:szCs w:val="18"/>
                <w:lang w:val="es-ES"/>
              </w:rPr>
            </w:pPr>
          </w:p>
          <w:p w:rsidR="00F804C7" w:rsidRPr="009E6141" w:rsidRDefault="00F804C7" w:rsidP="00F804C7">
            <w:pPr>
              <w:spacing w:line="360" w:lineRule="auto"/>
              <w:jc w:val="both"/>
              <w:rPr>
                <w:rFonts w:ascii="Arial" w:eastAsia="Times New Roman" w:hAnsi="Arial" w:cs="Arial"/>
                <w:i/>
                <w:sz w:val="18"/>
                <w:szCs w:val="18"/>
                <w:lang w:val="es-ES"/>
              </w:rPr>
            </w:pPr>
          </w:p>
          <w:p w:rsidR="00F804C7" w:rsidRPr="009E6141" w:rsidRDefault="00F804C7" w:rsidP="00F804C7">
            <w:pPr>
              <w:spacing w:line="360" w:lineRule="auto"/>
              <w:jc w:val="both"/>
              <w:rPr>
                <w:rFonts w:ascii="Arial" w:eastAsia="Times New Roman" w:hAnsi="Arial" w:cs="Arial"/>
                <w:i/>
                <w:sz w:val="18"/>
                <w:szCs w:val="18"/>
                <w:lang w:val="es-ES"/>
              </w:rPr>
            </w:pPr>
          </w:p>
          <w:p w:rsidR="00F804C7" w:rsidRPr="009E6141" w:rsidRDefault="00F804C7" w:rsidP="00F804C7">
            <w:pPr>
              <w:spacing w:line="360" w:lineRule="auto"/>
              <w:jc w:val="both"/>
              <w:rPr>
                <w:rFonts w:ascii="Arial" w:eastAsia="Times New Roman" w:hAnsi="Arial" w:cs="Arial"/>
                <w:i/>
                <w:sz w:val="18"/>
                <w:szCs w:val="18"/>
                <w:lang w:val="es-ES"/>
              </w:rPr>
            </w:pPr>
            <w:r w:rsidRPr="009E6141">
              <w:rPr>
                <w:rFonts w:ascii="Arial" w:eastAsia="Times New Roman" w:hAnsi="Arial" w:cs="Arial"/>
                <w:i/>
                <w:sz w:val="18"/>
                <w:szCs w:val="18"/>
                <w:lang w:val="es-ES"/>
              </w:rPr>
              <w:t>MANUFACTURAS MENORES</w:t>
            </w:r>
          </w:p>
        </w:tc>
        <w:tc>
          <w:tcPr>
            <w:tcW w:w="2780" w:type="dxa"/>
          </w:tcPr>
          <w:p w:rsidR="00F804C7" w:rsidRPr="009E6141" w:rsidRDefault="00F804C7" w:rsidP="00F804C7">
            <w:pPr>
              <w:spacing w:line="360" w:lineRule="auto"/>
              <w:jc w:val="both"/>
              <w:rPr>
                <w:rFonts w:ascii="Arial" w:eastAsia="Times New Roman" w:hAnsi="Arial" w:cs="Arial"/>
                <w:b/>
                <w:i/>
                <w:sz w:val="18"/>
                <w:szCs w:val="18"/>
                <w:lang w:val="es-ES"/>
              </w:rPr>
            </w:pPr>
            <w:r w:rsidRPr="009E6141">
              <w:rPr>
                <w:rFonts w:ascii="Arial" w:eastAsia="Times New Roman" w:hAnsi="Arial" w:cs="Arial"/>
                <w:b/>
                <w:i/>
                <w:sz w:val="18"/>
                <w:szCs w:val="18"/>
                <w:lang w:val="es-ES"/>
              </w:rPr>
              <w:t>Elaboración artesanal de:</w:t>
            </w:r>
          </w:p>
          <w:p w:rsidR="00F804C7" w:rsidRPr="009E6141" w:rsidRDefault="00F804C7" w:rsidP="00F804C7">
            <w:pPr>
              <w:widowControl w:val="0"/>
              <w:numPr>
                <w:ilvl w:val="0"/>
                <w:numId w:val="106"/>
              </w:numPr>
              <w:tabs>
                <w:tab w:val="left" w:pos="220"/>
                <w:tab w:val="left" w:pos="720"/>
              </w:tabs>
              <w:autoSpaceDE w:val="0"/>
              <w:autoSpaceDN w:val="0"/>
              <w:adjustRightInd w:val="0"/>
              <w:ind w:hanging="720"/>
              <w:rPr>
                <w:rFonts w:ascii="Arial" w:hAnsi="Arial" w:cs="Arial"/>
                <w:i/>
                <w:sz w:val="18"/>
                <w:szCs w:val="18"/>
                <w:lang w:val="es-ES"/>
              </w:rPr>
            </w:pPr>
            <w:r w:rsidRPr="009E6141">
              <w:rPr>
                <w:rFonts w:ascii="Arial" w:hAnsi="Arial" w:cs="Arial"/>
                <w:i/>
                <w:sz w:val="18"/>
                <w:szCs w:val="18"/>
                <w:lang w:val="es-ES"/>
              </w:rPr>
              <w:t></w:t>
            </w:r>
            <w:r w:rsidRPr="009E6141">
              <w:rPr>
                <w:rFonts w:ascii="Arial" w:hAnsi="Arial" w:cs="Arial"/>
                <w:i/>
                <w:sz w:val="18"/>
                <w:szCs w:val="18"/>
                <w:lang w:val="es-ES"/>
              </w:rPr>
              <w:t></w:t>
            </w:r>
            <w:r w:rsidRPr="009E6141">
              <w:rPr>
                <w:rFonts w:ascii="Arial" w:hAnsi="Arial" w:cs="Arial"/>
                <w:i/>
                <w:sz w:val="18"/>
                <w:szCs w:val="18"/>
                <w:lang w:val="es-ES"/>
              </w:rPr>
              <w:t>…</w:t>
            </w:r>
          </w:p>
          <w:p w:rsidR="00F804C7" w:rsidRPr="009E6141" w:rsidRDefault="00F804C7" w:rsidP="00F804C7">
            <w:pPr>
              <w:widowControl w:val="0"/>
              <w:numPr>
                <w:ilvl w:val="0"/>
                <w:numId w:val="106"/>
              </w:numPr>
              <w:tabs>
                <w:tab w:val="left" w:pos="220"/>
                <w:tab w:val="left" w:pos="720"/>
              </w:tabs>
              <w:autoSpaceDE w:val="0"/>
              <w:autoSpaceDN w:val="0"/>
              <w:adjustRightInd w:val="0"/>
              <w:ind w:hanging="720"/>
              <w:rPr>
                <w:rFonts w:ascii="Arial" w:hAnsi="Arial" w:cs="Arial"/>
                <w:i/>
                <w:sz w:val="18"/>
                <w:szCs w:val="18"/>
                <w:lang w:val="es-ES"/>
              </w:rPr>
            </w:pPr>
            <w:r w:rsidRPr="009E6141">
              <w:rPr>
                <w:rFonts w:ascii="Arial" w:hAnsi="Arial" w:cs="Arial"/>
                <w:i/>
                <w:sz w:val="18"/>
                <w:szCs w:val="18"/>
                <w:lang w:val="es-ES"/>
              </w:rPr>
              <w:t></w:t>
            </w:r>
            <w:r w:rsidRPr="009E6141">
              <w:rPr>
                <w:rFonts w:ascii="Arial" w:hAnsi="Arial" w:cs="Arial"/>
                <w:i/>
                <w:sz w:val="18"/>
                <w:szCs w:val="18"/>
                <w:lang w:val="es-ES"/>
              </w:rPr>
              <w:t></w:t>
            </w:r>
            <w:r w:rsidRPr="009E6141">
              <w:rPr>
                <w:rFonts w:ascii="Arial" w:hAnsi="Arial" w:cs="Arial"/>
                <w:i/>
                <w:sz w:val="18"/>
                <w:szCs w:val="18"/>
                <w:lang w:val="es-ES"/>
              </w:rPr>
              <w:t>…</w:t>
            </w:r>
          </w:p>
          <w:p w:rsidR="00F804C7" w:rsidRPr="009E6141" w:rsidRDefault="00F804C7" w:rsidP="00F804C7">
            <w:pPr>
              <w:widowControl w:val="0"/>
              <w:numPr>
                <w:ilvl w:val="0"/>
                <w:numId w:val="106"/>
              </w:numPr>
              <w:tabs>
                <w:tab w:val="left" w:pos="220"/>
                <w:tab w:val="left" w:pos="720"/>
              </w:tabs>
              <w:autoSpaceDE w:val="0"/>
              <w:autoSpaceDN w:val="0"/>
              <w:adjustRightInd w:val="0"/>
              <w:ind w:hanging="720"/>
              <w:rPr>
                <w:rFonts w:ascii="Arial" w:hAnsi="Arial" w:cs="Arial"/>
                <w:i/>
                <w:sz w:val="18"/>
                <w:szCs w:val="18"/>
                <w:lang w:val="es-ES"/>
              </w:rPr>
            </w:pPr>
            <w:r w:rsidRPr="009E6141">
              <w:rPr>
                <w:rFonts w:ascii="Arial" w:hAnsi="Arial" w:cs="Arial"/>
                <w:i/>
                <w:sz w:val="18"/>
                <w:szCs w:val="18"/>
                <w:lang w:val="es-ES"/>
              </w:rPr>
              <w:t></w:t>
            </w:r>
            <w:r w:rsidRPr="009E6141">
              <w:rPr>
                <w:rFonts w:ascii="Arial" w:hAnsi="Arial" w:cs="Arial"/>
                <w:i/>
                <w:sz w:val="18"/>
                <w:szCs w:val="18"/>
                <w:lang w:val="es-ES"/>
              </w:rPr>
              <w:t></w:t>
            </w:r>
            <w:r w:rsidRPr="009E6141">
              <w:rPr>
                <w:rFonts w:ascii="Arial" w:hAnsi="Arial" w:cs="Arial"/>
                <w:i/>
                <w:sz w:val="18"/>
                <w:szCs w:val="18"/>
                <w:lang w:val="es-ES"/>
              </w:rPr>
              <w:t>…</w:t>
            </w:r>
          </w:p>
          <w:p w:rsidR="00F804C7" w:rsidRPr="009E6141" w:rsidRDefault="00F804C7" w:rsidP="00F804C7">
            <w:pPr>
              <w:widowControl w:val="0"/>
              <w:numPr>
                <w:ilvl w:val="0"/>
                <w:numId w:val="106"/>
              </w:numPr>
              <w:tabs>
                <w:tab w:val="left" w:pos="220"/>
                <w:tab w:val="left" w:pos="720"/>
              </w:tabs>
              <w:autoSpaceDE w:val="0"/>
              <w:autoSpaceDN w:val="0"/>
              <w:adjustRightInd w:val="0"/>
              <w:ind w:hanging="720"/>
              <w:rPr>
                <w:rFonts w:ascii="Arial" w:hAnsi="Arial" w:cs="Arial"/>
                <w:i/>
                <w:sz w:val="18"/>
                <w:szCs w:val="18"/>
                <w:lang w:val="es-ES"/>
              </w:rPr>
            </w:pPr>
            <w:r w:rsidRPr="009E6141">
              <w:rPr>
                <w:rFonts w:ascii="Arial" w:hAnsi="Arial" w:cs="Arial"/>
                <w:i/>
                <w:sz w:val="18"/>
                <w:szCs w:val="18"/>
                <w:lang w:val="es-ES"/>
              </w:rPr>
              <w:t></w:t>
            </w:r>
            <w:r w:rsidRPr="009E6141">
              <w:rPr>
                <w:rFonts w:ascii="Arial" w:hAnsi="Arial" w:cs="Arial"/>
                <w:i/>
                <w:sz w:val="18"/>
                <w:szCs w:val="18"/>
                <w:lang w:val="es-ES"/>
              </w:rPr>
              <w:t></w:t>
            </w:r>
            <w:r w:rsidRPr="009E6141">
              <w:rPr>
                <w:rFonts w:ascii="Arial" w:hAnsi="Arial" w:cs="Arial"/>
                <w:i/>
                <w:sz w:val="18"/>
                <w:szCs w:val="18"/>
                <w:lang w:val="es-ES"/>
              </w:rPr>
              <w:t>…</w:t>
            </w:r>
          </w:p>
          <w:p w:rsidR="00F804C7" w:rsidRPr="009E6141" w:rsidRDefault="00F804C7" w:rsidP="00F804C7">
            <w:pPr>
              <w:widowControl w:val="0"/>
              <w:numPr>
                <w:ilvl w:val="0"/>
                <w:numId w:val="106"/>
              </w:numPr>
              <w:tabs>
                <w:tab w:val="left" w:pos="220"/>
                <w:tab w:val="left" w:pos="720"/>
              </w:tabs>
              <w:autoSpaceDE w:val="0"/>
              <w:autoSpaceDN w:val="0"/>
              <w:adjustRightInd w:val="0"/>
              <w:ind w:hanging="720"/>
              <w:rPr>
                <w:rFonts w:ascii="Arial" w:hAnsi="Arial" w:cs="Arial"/>
                <w:i/>
                <w:sz w:val="18"/>
                <w:szCs w:val="18"/>
                <w:lang w:val="es-ES"/>
              </w:rPr>
            </w:pPr>
            <w:r w:rsidRPr="009E6141">
              <w:rPr>
                <w:rFonts w:ascii="Arial" w:hAnsi="Arial" w:cs="Arial"/>
                <w:i/>
                <w:sz w:val="18"/>
                <w:szCs w:val="18"/>
                <w:lang w:val="es-ES"/>
              </w:rPr>
              <w:t></w:t>
            </w:r>
            <w:r w:rsidRPr="009E6141">
              <w:rPr>
                <w:rFonts w:ascii="Arial" w:hAnsi="Arial" w:cs="Arial"/>
                <w:i/>
                <w:sz w:val="18"/>
                <w:szCs w:val="18"/>
                <w:lang w:val="es-ES"/>
              </w:rPr>
              <w:t></w:t>
            </w:r>
            <w:r w:rsidRPr="009E6141">
              <w:rPr>
                <w:rFonts w:ascii="Arial" w:hAnsi="Arial" w:cs="Arial"/>
                <w:i/>
                <w:sz w:val="18"/>
                <w:szCs w:val="18"/>
                <w:lang w:val="es-ES"/>
              </w:rPr>
              <w:t>…</w:t>
            </w:r>
            <w:r w:rsidRPr="009E6141">
              <w:rPr>
                <w:rFonts w:ascii="Arial" w:hAnsi="Arial" w:cs="Arial"/>
                <w:i/>
                <w:sz w:val="18"/>
                <w:szCs w:val="18"/>
                <w:lang w:val="es-ES"/>
              </w:rPr>
              <w:t></w:t>
            </w:r>
            <w:r w:rsidRPr="009E6141">
              <w:rPr>
                <w:rFonts w:ascii="Arial" w:hAnsi="Times" w:cs="Arial"/>
                <w:i/>
                <w:sz w:val="18"/>
                <w:szCs w:val="18"/>
                <w:lang w:val="es-ES"/>
              </w:rPr>
              <w:t> </w:t>
            </w:r>
          </w:p>
          <w:p w:rsidR="00F804C7" w:rsidRPr="009E6141" w:rsidRDefault="00F804C7" w:rsidP="00F804C7">
            <w:pPr>
              <w:widowControl w:val="0"/>
              <w:numPr>
                <w:ilvl w:val="0"/>
                <w:numId w:val="106"/>
              </w:numPr>
              <w:tabs>
                <w:tab w:val="left" w:pos="220"/>
                <w:tab w:val="left" w:pos="720"/>
              </w:tabs>
              <w:autoSpaceDE w:val="0"/>
              <w:autoSpaceDN w:val="0"/>
              <w:adjustRightInd w:val="0"/>
              <w:ind w:hanging="720"/>
              <w:rPr>
                <w:rFonts w:ascii="Arial" w:hAnsi="Arial" w:cs="Arial"/>
                <w:i/>
                <w:sz w:val="18"/>
                <w:szCs w:val="18"/>
                <w:lang w:val="es-ES"/>
              </w:rPr>
            </w:pPr>
            <w:r w:rsidRPr="009E6141">
              <w:rPr>
                <w:rFonts w:ascii="Arial" w:hAnsi="Arial" w:cs="Arial"/>
                <w:i/>
                <w:sz w:val="18"/>
                <w:szCs w:val="18"/>
                <w:lang w:val="es-ES"/>
              </w:rPr>
              <w:t></w:t>
            </w:r>
            <w:r w:rsidRPr="009E6141">
              <w:rPr>
                <w:rFonts w:ascii="Arial" w:hAnsi="Arial" w:cs="Arial"/>
                <w:i/>
                <w:sz w:val="18"/>
                <w:szCs w:val="18"/>
                <w:lang w:val="es-ES"/>
              </w:rPr>
              <w:t></w:t>
            </w:r>
            <w:r w:rsidRPr="009E6141">
              <w:rPr>
                <w:rFonts w:ascii="Arial" w:hAnsi="Arial" w:cs="Arial"/>
                <w:i/>
                <w:sz w:val="18"/>
                <w:szCs w:val="18"/>
                <w:lang w:val="es-ES"/>
              </w:rPr>
              <w:t>…</w:t>
            </w:r>
          </w:p>
          <w:p w:rsidR="00F804C7" w:rsidRPr="009E6141" w:rsidRDefault="00F804C7" w:rsidP="00F804C7">
            <w:pPr>
              <w:widowControl w:val="0"/>
              <w:numPr>
                <w:ilvl w:val="0"/>
                <w:numId w:val="106"/>
              </w:numPr>
              <w:tabs>
                <w:tab w:val="left" w:pos="220"/>
                <w:tab w:val="left" w:pos="720"/>
              </w:tabs>
              <w:autoSpaceDE w:val="0"/>
              <w:autoSpaceDN w:val="0"/>
              <w:adjustRightInd w:val="0"/>
              <w:ind w:hanging="720"/>
              <w:rPr>
                <w:rFonts w:ascii="Arial" w:hAnsi="Arial" w:cs="Arial"/>
                <w:i/>
                <w:sz w:val="18"/>
                <w:szCs w:val="18"/>
                <w:lang w:val="es-ES"/>
              </w:rPr>
            </w:pPr>
            <w:r w:rsidRPr="009E6141">
              <w:rPr>
                <w:rFonts w:ascii="Arial" w:hAnsi="Arial" w:cs="Arial"/>
                <w:i/>
                <w:sz w:val="18"/>
                <w:szCs w:val="18"/>
                <w:lang w:val="es-ES"/>
              </w:rPr>
              <w:t></w:t>
            </w:r>
            <w:r w:rsidRPr="009E6141">
              <w:rPr>
                <w:rFonts w:ascii="Arial" w:hAnsi="Arial" w:cs="Arial"/>
                <w:i/>
                <w:sz w:val="18"/>
                <w:szCs w:val="18"/>
                <w:lang w:val="es-ES"/>
              </w:rPr>
              <w:t></w:t>
            </w:r>
            <w:r w:rsidRPr="009E6141">
              <w:rPr>
                <w:rFonts w:ascii="Arial" w:hAnsi="Arial" w:cs="Arial"/>
                <w:i/>
                <w:sz w:val="18"/>
                <w:szCs w:val="18"/>
                <w:lang w:val="es-ES"/>
              </w:rPr>
              <w:t>…</w:t>
            </w:r>
          </w:p>
          <w:p w:rsidR="00F804C7" w:rsidRPr="009E6141" w:rsidRDefault="00F804C7" w:rsidP="00F804C7">
            <w:pPr>
              <w:widowControl w:val="0"/>
              <w:numPr>
                <w:ilvl w:val="0"/>
                <w:numId w:val="106"/>
              </w:numPr>
              <w:tabs>
                <w:tab w:val="left" w:pos="220"/>
                <w:tab w:val="left" w:pos="720"/>
              </w:tabs>
              <w:autoSpaceDE w:val="0"/>
              <w:autoSpaceDN w:val="0"/>
              <w:adjustRightInd w:val="0"/>
              <w:ind w:hanging="720"/>
              <w:rPr>
                <w:rFonts w:ascii="Arial" w:hAnsi="Arial" w:cs="Arial"/>
                <w:i/>
                <w:sz w:val="18"/>
                <w:szCs w:val="18"/>
                <w:lang w:val="es-ES"/>
              </w:rPr>
            </w:pPr>
            <w:r w:rsidRPr="009E6141">
              <w:rPr>
                <w:rFonts w:ascii="Arial" w:hAnsi="Arial" w:cs="Arial"/>
                <w:i/>
                <w:sz w:val="18"/>
                <w:szCs w:val="18"/>
                <w:lang w:val="es-ES"/>
              </w:rPr>
              <w:t></w:t>
            </w:r>
            <w:r w:rsidRPr="009E6141">
              <w:rPr>
                <w:rFonts w:ascii="Arial" w:hAnsi="Arial" w:cs="Arial"/>
                <w:i/>
                <w:sz w:val="18"/>
                <w:szCs w:val="18"/>
                <w:lang w:val="es-ES"/>
              </w:rPr>
              <w:t></w:t>
            </w:r>
            <w:r w:rsidRPr="009E6141">
              <w:rPr>
                <w:rFonts w:ascii="Arial" w:hAnsi="Arial" w:cs="Arial"/>
                <w:i/>
                <w:sz w:val="18"/>
                <w:szCs w:val="18"/>
                <w:lang w:val="es-ES"/>
              </w:rPr>
              <w:t>…</w:t>
            </w:r>
          </w:p>
          <w:p w:rsidR="00F804C7" w:rsidRPr="009E6141" w:rsidRDefault="00F804C7" w:rsidP="00F804C7">
            <w:pPr>
              <w:widowControl w:val="0"/>
              <w:numPr>
                <w:ilvl w:val="0"/>
                <w:numId w:val="106"/>
              </w:numPr>
              <w:tabs>
                <w:tab w:val="left" w:pos="220"/>
                <w:tab w:val="left" w:pos="720"/>
              </w:tabs>
              <w:autoSpaceDE w:val="0"/>
              <w:autoSpaceDN w:val="0"/>
              <w:adjustRightInd w:val="0"/>
              <w:ind w:hanging="720"/>
              <w:rPr>
                <w:rFonts w:ascii="Arial" w:hAnsi="Arial" w:cs="Arial"/>
                <w:i/>
                <w:sz w:val="18"/>
                <w:szCs w:val="18"/>
                <w:lang w:val="es-ES"/>
              </w:rPr>
            </w:pPr>
            <w:r w:rsidRPr="009E6141">
              <w:rPr>
                <w:rFonts w:ascii="Arial" w:hAnsi="Arial" w:cs="Arial"/>
                <w:i/>
                <w:sz w:val="18"/>
                <w:szCs w:val="18"/>
                <w:lang w:val="es-ES"/>
              </w:rPr>
              <w:t></w:t>
            </w:r>
            <w:r w:rsidRPr="009E6141">
              <w:rPr>
                <w:rFonts w:ascii="Arial" w:hAnsi="Arial" w:cs="Arial"/>
                <w:i/>
                <w:sz w:val="18"/>
                <w:szCs w:val="18"/>
                <w:lang w:val="es-ES"/>
              </w:rPr>
              <w:t></w:t>
            </w:r>
            <w:r w:rsidRPr="009E6141">
              <w:rPr>
                <w:rFonts w:ascii="Arial" w:hAnsi="Arial" w:cs="Arial"/>
                <w:i/>
                <w:sz w:val="18"/>
                <w:szCs w:val="18"/>
                <w:lang w:val="es-ES"/>
              </w:rPr>
              <w:t>…</w:t>
            </w:r>
          </w:p>
          <w:p w:rsidR="00F804C7" w:rsidRPr="009E6141" w:rsidRDefault="00F804C7" w:rsidP="00F804C7">
            <w:pPr>
              <w:widowControl w:val="0"/>
              <w:numPr>
                <w:ilvl w:val="0"/>
                <w:numId w:val="106"/>
              </w:numPr>
              <w:tabs>
                <w:tab w:val="left" w:pos="220"/>
                <w:tab w:val="left" w:pos="720"/>
              </w:tabs>
              <w:autoSpaceDE w:val="0"/>
              <w:autoSpaceDN w:val="0"/>
              <w:adjustRightInd w:val="0"/>
              <w:ind w:hanging="720"/>
              <w:rPr>
                <w:rFonts w:ascii="Arial" w:hAnsi="Arial" w:cs="Arial"/>
                <w:i/>
                <w:sz w:val="18"/>
                <w:szCs w:val="18"/>
                <w:lang w:val="es-ES"/>
              </w:rPr>
            </w:pPr>
            <w:r w:rsidRPr="009E6141">
              <w:rPr>
                <w:rFonts w:ascii="Arial" w:hAnsi="Arial" w:cs="Arial"/>
                <w:i/>
                <w:sz w:val="18"/>
                <w:szCs w:val="18"/>
                <w:lang w:val="es-ES"/>
              </w:rPr>
              <w:t></w:t>
            </w:r>
            <w:r w:rsidRPr="009E6141">
              <w:rPr>
                <w:rFonts w:ascii="Arial" w:hAnsi="Arial" w:cs="Arial"/>
                <w:i/>
                <w:sz w:val="18"/>
                <w:szCs w:val="18"/>
                <w:lang w:val="es-ES"/>
              </w:rPr>
              <w:t></w:t>
            </w:r>
            <w:r w:rsidRPr="009E6141">
              <w:rPr>
                <w:rFonts w:ascii="Arial" w:hAnsi="Arial" w:cs="Arial"/>
                <w:i/>
                <w:sz w:val="18"/>
                <w:szCs w:val="18"/>
                <w:lang w:val="es-ES"/>
              </w:rPr>
              <w:t>…</w:t>
            </w:r>
          </w:p>
          <w:p w:rsidR="00F804C7" w:rsidRPr="009E6141" w:rsidRDefault="00F804C7" w:rsidP="00F804C7">
            <w:pPr>
              <w:widowControl w:val="0"/>
              <w:numPr>
                <w:ilvl w:val="0"/>
                <w:numId w:val="106"/>
              </w:numPr>
              <w:tabs>
                <w:tab w:val="left" w:pos="220"/>
                <w:tab w:val="left" w:pos="720"/>
              </w:tabs>
              <w:autoSpaceDE w:val="0"/>
              <w:autoSpaceDN w:val="0"/>
              <w:adjustRightInd w:val="0"/>
              <w:ind w:hanging="720"/>
              <w:rPr>
                <w:rFonts w:ascii="Arial" w:hAnsi="Arial" w:cs="Arial"/>
                <w:i/>
                <w:sz w:val="18"/>
                <w:szCs w:val="18"/>
                <w:lang w:val="es-ES"/>
              </w:rPr>
            </w:pPr>
            <w:r w:rsidRPr="009E6141">
              <w:rPr>
                <w:rFonts w:ascii="Arial" w:hAnsi="Arial" w:cs="Arial"/>
                <w:i/>
                <w:sz w:val="18"/>
                <w:szCs w:val="18"/>
                <w:lang w:val="es-ES"/>
              </w:rPr>
              <w:t></w:t>
            </w:r>
            <w:r w:rsidRPr="009E6141">
              <w:rPr>
                <w:rFonts w:ascii="Arial" w:hAnsi="Arial" w:cs="Arial"/>
                <w:i/>
                <w:sz w:val="18"/>
                <w:szCs w:val="18"/>
                <w:lang w:val="es-ES"/>
              </w:rPr>
              <w:t></w:t>
            </w:r>
            <w:r w:rsidRPr="009E6141">
              <w:rPr>
                <w:rFonts w:ascii="Arial" w:hAnsi="Arial" w:cs="Arial"/>
                <w:i/>
                <w:sz w:val="18"/>
                <w:szCs w:val="18"/>
                <w:lang w:val="es-ES"/>
              </w:rPr>
              <w:t>…</w:t>
            </w:r>
          </w:p>
          <w:p w:rsidR="00F804C7" w:rsidRPr="009E6141" w:rsidRDefault="00F804C7" w:rsidP="00F804C7">
            <w:pPr>
              <w:widowControl w:val="0"/>
              <w:numPr>
                <w:ilvl w:val="0"/>
                <w:numId w:val="106"/>
              </w:numPr>
              <w:tabs>
                <w:tab w:val="left" w:pos="220"/>
                <w:tab w:val="left" w:pos="720"/>
              </w:tabs>
              <w:autoSpaceDE w:val="0"/>
              <w:autoSpaceDN w:val="0"/>
              <w:adjustRightInd w:val="0"/>
              <w:ind w:hanging="720"/>
              <w:rPr>
                <w:rFonts w:ascii="Arial" w:hAnsi="Arial" w:cs="Arial"/>
                <w:i/>
                <w:sz w:val="18"/>
                <w:szCs w:val="18"/>
                <w:lang w:val="es-ES"/>
              </w:rPr>
            </w:pPr>
            <w:r w:rsidRPr="009E6141">
              <w:rPr>
                <w:rFonts w:ascii="Arial" w:hAnsi="Arial" w:cs="Arial"/>
                <w:i/>
                <w:sz w:val="18"/>
                <w:szCs w:val="18"/>
                <w:lang w:val="es-ES"/>
              </w:rPr>
              <w:t></w:t>
            </w:r>
            <w:r w:rsidRPr="009E6141">
              <w:rPr>
                <w:rFonts w:ascii="Arial" w:hAnsi="Arial" w:cs="Arial"/>
                <w:i/>
                <w:sz w:val="18"/>
                <w:szCs w:val="18"/>
                <w:lang w:val="es-ES"/>
              </w:rPr>
              <w:t></w:t>
            </w:r>
            <w:r w:rsidRPr="009E6141">
              <w:rPr>
                <w:rFonts w:ascii="Arial" w:hAnsi="Arial" w:cs="Arial"/>
                <w:i/>
                <w:sz w:val="18"/>
                <w:szCs w:val="18"/>
                <w:lang w:val="es-ES"/>
              </w:rPr>
              <w:t>…</w:t>
            </w:r>
          </w:p>
          <w:p w:rsidR="00F804C7" w:rsidRPr="009E6141" w:rsidRDefault="00F804C7" w:rsidP="00F804C7">
            <w:pPr>
              <w:widowControl w:val="0"/>
              <w:numPr>
                <w:ilvl w:val="0"/>
                <w:numId w:val="106"/>
              </w:numPr>
              <w:tabs>
                <w:tab w:val="left" w:pos="220"/>
                <w:tab w:val="left" w:pos="720"/>
              </w:tabs>
              <w:autoSpaceDE w:val="0"/>
              <w:autoSpaceDN w:val="0"/>
              <w:adjustRightInd w:val="0"/>
              <w:ind w:hanging="720"/>
              <w:rPr>
                <w:rFonts w:ascii="Arial" w:hAnsi="Arial" w:cs="Arial"/>
                <w:i/>
                <w:sz w:val="18"/>
                <w:szCs w:val="18"/>
                <w:lang w:val="es-ES"/>
              </w:rPr>
            </w:pPr>
            <w:r w:rsidRPr="009E6141">
              <w:rPr>
                <w:rFonts w:ascii="Arial" w:hAnsi="Arial" w:cs="Arial"/>
                <w:i/>
                <w:sz w:val="18"/>
                <w:szCs w:val="18"/>
                <w:lang w:val="es-ES"/>
              </w:rPr>
              <w:t></w:t>
            </w:r>
            <w:r w:rsidRPr="009E6141">
              <w:rPr>
                <w:rFonts w:ascii="Arial" w:hAnsi="Arial" w:cs="Arial"/>
                <w:i/>
                <w:sz w:val="18"/>
                <w:szCs w:val="18"/>
                <w:lang w:val="es-ES"/>
              </w:rPr>
              <w:t></w:t>
            </w:r>
            <w:r w:rsidRPr="009E6141">
              <w:rPr>
                <w:rFonts w:ascii="Arial" w:hAnsi="Arial" w:cs="Arial"/>
                <w:i/>
                <w:sz w:val="18"/>
                <w:szCs w:val="18"/>
                <w:lang w:val="es-ES"/>
              </w:rPr>
              <w:t>…</w:t>
            </w:r>
          </w:p>
          <w:p w:rsidR="00F804C7" w:rsidRPr="009E6141" w:rsidRDefault="00F804C7" w:rsidP="00F804C7">
            <w:pPr>
              <w:widowControl w:val="0"/>
              <w:numPr>
                <w:ilvl w:val="0"/>
                <w:numId w:val="106"/>
              </w:numPr>
              <w:tabs>
                <w:tab w:val="left" w:pos="220"/>
                <w:tab w:val="left" w:pos="720"/>
              </w:tabs>
              <w:autoSpaceDE w:val="0"/>
              <w:autoSpaceDN w:val="0"/>
              <w:adjustRightInd w:val="0"/>
              <w:ind w:hanging="720"/>
              <w:rPr>
                <w:rFonts w:ascii="Arial" w:hAnsi="Arial" w:cs="Arial"/>
                <w:i/>
                <w:sz w:val="18"/>
                <w:szCs w:val="18"/>
                <w:lang w:val="es-ES"/>
              </w:rPr>
            </w:pPr>
            <w:r w:rsidRPr="009E6141">
              <w:rPr>
                <w:rFonts w:ascii="Arial" w:hAnsi="Arial" w:cs="Arial"/>
                <w:i/>
                <w:sz w:val="18"/>
                <w:szCs w:val="18"/>
                <w:lang w:val="es-ES"/>
              </w:rPr>
              <w:t></w:t>
            </w:r>
            <w:r w:rsidRPr="009E6141">
              <w:rPr>
                <w:rFonts w:ascii="Arial" w:hAnsi="Arial" w:cs="Arial"/>
                <w:i/>
                <w:sz w:val="18"/>
                <w:szCs w:val="18"/>
                <w:lang w:val="es-ES"/>
              </w:rPr>
              <w:t></w:t>
            </w:r>
            <w:r w:rsidRPr="009E6141">
              <w:rPr>
                <w:rFonts w:ascii="Arial" w:hAnsi="Arial" w:cs="Arial"/>
                <w:i/>
                <w:sz w:val="18"/>
                <w:szCs w:val="18"/>
                <w:lang w:val="es-ES"/>
              </w:rPr>
              <w:t>…</w:t>
            </w:r>
          </w:p>
          <w:p w:rsidR="00F804C7" w:rsidRPr="009E6141" w:rsidRDefault="00F804C7" w:rsidP="00F804C7">
            <w:pPr>
              <w:widowControl w:val="0"/>
              <w:numPr>
                <w:ilvl w:val="0"/>
                <w:numId w:val="106"/>
              </w:numPr>
              <w:tabs>
                <w:tab w:val="left" w:pos="220"/>
                <w:tab w:val="left" w:pos="720"/>
              </w:tabs>
              <w:autoSpaceDE w:val="0"/>
              <w:autoSpaceDN w:val="0"/>
              <w:adjustRightInd w:val="0"/>
              <w:ind w:hanging="720"/>
              <w:rPr>
                <w:rFonts w:ascii="Arial" w:hAnsi="Arial" w:cs="Arial"/>
                <w:i/>
                <w:sz w:val="18"/>
                <w:szCs w:val="18"/>
                <w:lang w:val="es-ES"/>
              </w:rPr>
            </w:pPr>
            <w:r w:rsidRPr="009E6141">
              <w:rPr>
                <w:rFonts w:ascii="Arial" w:hAnsi="Arial" w:cs="Arial"/>
                <w:i/>
                <w:sz w:val="18"/>
                <w:szCs w:val="18"/>
                <w:lang w:val="es-ES"/>
              </w:rPr>
              <w:t></w:t>
            </w:r>
            <w:r w:rsidRPr="009E6141">
              <w:rPr>
                <w:rFonts w:ascii="Arial" w:hAnsi="Arial" w:cs="Arial"/>
                <w:i/>
                <w:sz w:val="18"/>
                <w:szCs w:val="18"/>
                <w:lang w:val="es-ES"/>
              </w:rPr>
              <w:t></w:t>
            </w:r>
            <w:r w:rsidRPr="009E6141">
              <w:rPr>
                <w:rFonts w:ascii="Arial" w:hAnsi="Arial" w:cs="Arial"/>
                <w:i/>
                <w:sz w:val="18"/>
                <w:szCs w:val="18"/>
                <w:lang w:val="es-ES"/>
              </w:rPr>
              <w:t>…</w:t>
            </w:r>
          </w:p>
          <w:p w:rsidR="00F804C7" w:rsidRPr="009E6141" w:rsidRDefault="00F804C7" w:rsidP="00F804C7">
            <w:pPr>
              <w:widowControl w:val="0"/>
              <w:numPr>
                <w:ilvl w:val="0"/>
                <w:numId w:val="106"/>
              </w:numPr>
              <w:tabs>
                <w:tab w:val="left" w:pos="220"/>
                <w:tab w:val="left" w:pos="720"/>
              </w:tabs>
              <w:autoSpaceDE w:val="0"/>
              <w:autoSpaceDN w:val="0"/>
              <w:adjustRightInd w:val="0"/>
              <w:ind w:hanging="720"/>
              <w:rPr>
                <w:rFonts w:ascii="Arial" w:hAnsi="Arial" w:cs="Arial"/>
                <w:i/>
                <w:sz w:val="18"/>
                <w:szCs w:val="18"/>
                <w:lang w:val="es-ES"/>
              </w:rPr>
            </w:pPr>
            <w:r w:rsidRPr="009E6141">
              <w:rPr>
                <w:rFonts w:ascii="Arial" w:hAnsi="Arial" w:cs="Arial"/>
                <w:i/>
                <w:sz w:val="18"/>
                <w:szCs w:val="18"/>
                <w:lang w:val="es-ES"/>
              </w:rPr>
              <w:t></w:t>
            </w:r>
            <w:r w:rsidRPr="009E6141">
              <w:rPr>
                <w:rFonts w:ascii="Arial" w:hAnsi="Arial" w:cs="Arial"/>
                <w:i/>
                <w:sz w:val="18"/>
                <w:szCs w:val="18"/>
                <w:lang w:val="es-ES"/>
              </w:rPr>
              <w:t></w:t>
            </w:r>
            <w:r w:rsidRPr="009E6141">
              <w:rPr>
                <w:rFonts w:ascii="Arial" w:hAnsi="Arial" w:cs="Arial"/>
                <w:i/>
                <w:sz w:val="18"/>
                <w:szCs w:val="18"/>
                <w:lang w:val="es-ES"/>
              </w:rPr>
              <w:t>…</w:t>
            </w:r>
          </w:p>
          <w:p w:rsidR="00F804C7" w:rsidRPr="009E6141" w:rsidRDefault="00F804C7" w:rsidP="00F804C7">
            <w:pPr>
              <w:widowControl w:val="0"/>
              <w:numPr>
                <w:ilvl w:val="0"/>
                <w:numId w:val="106"/>
              </w:numPr>
              <w:tabs>
                <w:tab w:val="left" w:pos="220"/>
                <w:tab w:val="left" w:pos="720"/>
              </w:tabs>
              <w:autoSpaceDE w:val="0"/>
              <w:autoSpaceDN w:val="0"/>
              <w:adjustRightInd w:val="0"/>
              <w:ind w:hanging="720"/>
              <w:rPr>
                <w:rFonts w:ascii="Arial" w:hAnsi="Arial" w:cs="Arial"/>
                <w:i/>
                <w:sz w:val="18"/>
                <w:szCs w:val="18"/>
                <w:lang w:val="es-ES"/>
              </w:rPr>
            </w:pPr>
            <w:r w:rsidRPr="009E6141">
              <w:rPr>
                <w:rFonts w:ascii="Arial" w:hAnsi="Arial" w:cs="Arial"/>
                <w:i/>
                <w:sz w:val="18"/>
                <w:szCs w:val="18"/>
                <w:lang w:val="es-ES"/>
              </w:rPr>
              <w:t></w:t>
            </w:r>
            <w:r w:rsidRPr="009E6141">
              <w:rPr>
                <w:rFonts w:ascii="Arial" w:hAnsi="Arial" w:cs="Arial"/>
                <w:i/>
                <w:sz w:val="18"/>
                <w:szCs w:val="18"/>
                <w:lang w:val="es-ES"/>
              </w:rPr>
              <w:t></w:t>
            </w:r>
            <w:r w:rsidRPr="009E6141">
              <w:rPr>
                <w:rFonts w:ascii="Arial" w:hAnsi="Arial" w:cs="Arial"/>
                <w:i/>
                <w:sz w:val="18"/>
                <w:szCs w:val="18"/>
                <w:lang w:val="es-ES"/>
              </w:rPr>
              <w:t>…</w:t>
            </w:r>
          </w:p>
          <w:p w:rsidR="00F804C7" w:rsidRPr="009E6141" w:rsidRDefault="00F804C7" w:rsidP="00F804C7">
            <w:pPr>
              <w:widowControl w:val="0"/>
              <w:numPr>
                <w:ilvl w:val="0"/>
                <w:numId w:val="106"/>
              </w:numPr>
              <w:tabs>
                <w:tab w:val="left" w:pos="220"/>
                <w:tab w:val="left" w:pos="720"/>
              </w:tabs>
              <w:autoSpaceDE w:val="0"/>
              <w:autoSpaceDN w:val="0"/>
              <w:adjustRightInd w:val="0"/>
              <w:ind w:hanging="720"/>
              <w:rPr>
                <w:rFonts w:ascii="Arial" w:hAnsi="Arial" w:cs="Arial"/>
                <w:i/>
                <w:sz w:val="18"/>
                <w:szCs w:val="18"/>
                <w:lang w:val="es-ES"/>
              </w:rPr>
            </w:pPr>
            <w:r w:rsidRPr="009E6141">
              <w:rPr>
                <w:rFonts w:ascii="Arial" w:hAnsi="Arial" w:cs="Arial"/>
                <w:i/>
                <w:sz w:val="18"/>
                <w:szCs w:val="18"/>
                <w:lang w:val="es-ES"/>
              </w:rPr>
              <w:t></w:t>
            </w:r>
            <w:r w:rsidRPr="009E6141">
              <w:rPr>
                <w:rFonts w:ascii="Arial" w:hAnsi="Arial" w:cs="Arial"/>
                <w:i/>
                <w:sz w:val="18"/>
                <w:szCs w:val="18"/>
                <w:lang w:val="es-ES"/>
              </w:rPr>
              <w:t></w:t>
            </w:r>
            <w:r w:rsidRPr="009E6141">
              <w:rPr>
                <w:rFonts w:ascii="Arial" w:hAnsi="Arial" w:cs="Arial"/>
                <w:i/>
                <w:sz w:val="18"/>
                <w:szCs w:val="18"/>
                <w:lang w:val="es-ES"/>
              </w:rPr>
              <w:t>…</w:t>
            </w:r>
          </w:p>
          <w:p w:rsidR="00F804C7" w:rsidRPr="009E6141" w:rsidRDefault="00F804C7" w:rsidP="00F804C7">
            <w:pPr>
              <w:widowControl w:val="0"/>
              <w:numPr>
                <w:ilvl w:val="0"/>
                <w:numId w:val="106"/>
              </w:numPr>
              <w:tabs>
                <w:tab w:val="left" w:pos="220"/>
                <w:tab w:val="left" w:pos="720"/>
              </w:tabs>
              <w:autoSpaceDE w:val="0"/>
              <w:autoSpaceDN w:val="0"/>
              <w:adjustRightInd w:val="0"/>
              <w:ind w:hanging="720"/>
              <w:rPr>
                <w:rFonts w:ascii="Arial" w:hAnsi="Arial" w:cs="Arial"/>
                <w:i/>
                <w:sz w:val="18"/>
                <w:szCs w:val="18"/>
                <w:lang w:val="es-ES"/>
              </w:rPr>
            </w:pPr>
            <w:r w:rsidRPr="009E6141">
              <w:rPr>
                <w:rFonts w:ascii="Arial" w:hAnsi="Arial" w:cs="Arial"/>
                <w:i/>
                <w:sz w:val="18"/>
                <w:szCs w:val="18"/>
                <w:lang w:val="es-ES"/>
              </w:rPr>
              <w:t></w:t>
            </w:r>
            <w:r w:rsidRPr="009E6141">
              <w:rPr>
                <w:rFonts w:ascii="Arial" w:hAnsi="Arial" w:cs="Arial"/>
                <w:i/>
                <w:sz w:val="18"/>
                <w:szCs w:val="18"/>
                <w:lang w:val="es-ES"/>
              </w:rPr>
              <w:t></w:t>
            </w:r>
            <w:r w:rsidRPr="009E6141">
              <w:rPr>
                <w:rFonts w:ascii="Arial" w:hAnsi="Arial" w:cs="Arial"/>
                <w:i/>
                <w:sz w:val="18"/>
                <w:szCs w:val="18"/>
                <w:lang w:val="es-ES"/>
              </w:rPr>
              <w:t>…</w:t>
            </w:r>
          </w:p>
          <w:p w:rsidR="00F804C7" w:rsidRPr="009E6141" w:rsidRDefault="00F804C7" w:rsidP="00F804C7">
            <w:pPr>
              <w:jc w:val="both"/>
              <w:rPr>
                <w:rFonts w:ascii="Arial" w:hAnsi="Arial" w:cs="Arial"/>
                <w:i/>
                <w:sz w:val="18"/>
                <w:szCs w:val="18"/>
                <w:lang w:val="es-ES"/>
              </w:rPr>
            </w:pPr>
            <w:r w:rsidRPr="009E6141">
              <w:rPr>
                <w:rFonts w:ascii="Arial" w:hAnsi="Arial" w:cs="Arial"/>
                <w:i/>
                <w:sz w:val="18"/>
                <w:szCs w:val="18"/>
                <w:lang w:val="es-ES"/>
              </w:rPr>
              <w:t></w:t>
            </w:r>
            <w:r w:rsidRPr="009E6141">
              <w:rPr>
                <w:rFonts w:ascii="Arial" w:hAnsi="Arial" w:cs="Arial"/>
                <w:i/>
                <w:sz w:val="18"/>
                <w:szCs w:val="18"/>
                <w:lang w:val="es-ES"/>
              </w:rPr>
              <w:t></w:t>
            </w:r>
            <w:r w:rsidRPr="009E6141">
              <w:rPr>
                <w:rFonts w:ascii="Arial" w:hAnsi="Arial" w:cs="Arial"/>
                <w:i/>
                <w:sz w:val="18"/>
                <w:szCs w:val="18"/>
                <w:lang w:val="es-ES"/>
              </w:rPr>
              <w:t>…</w:t>
            </w:r>
          </w:p>
          <w:p w:rsidR="00F804C7" w:rsidRPr="009E6141" w:rsidRDefault="00F804C7" w:rsidP="00F804C7">
            <w:pPr>
              <w:jc w:val="both"/>
              <w:rPr>
                <w:rFonts w:ascii="Arial" w:hAnsi="Arial" w:cs="Arial"/>
                <w:i/>
                <w:sz w:val="18"/>
                <w:szCs w:val="18"/>
                <w:lang w:val="es-ES"/>
              </w:rPr>
            </w:pPr>
            <w:r w:rsidRPr="009E6141">
              <w:rPr>
                <w:rFonts w:ascii="Arial" w:hAnsi="Arial" w:cs="Arial"/>
                <w:i/>
                <w:sz w:val="18"/>
                <w:szCs w:val="18"/>
                <w:lang w:val="es-ES"/>
              </w:rPr>
              <w:t></w:t>
            </w:r>
            <w:r w:rsidRPr="009E6141">
              <w:rPr>
                <w:rFonts w:ascii="Arial" w:hAnsi="Arial" w:cs="Arial"/>
                <w:i/>
                <w:sz w:val="18"/>
                <w:szCs w:val="18"/>
                <w:lang w:val="es-ES"/>
              </w:rPr>
              <w:t></w:t>
            </w:r>
            <w:r w:rsidRPr="009E6141">
              <w:rPr>
                <w:rFonts w:ascii="Arial" w:hAnsi="Arial" w:cs="Arial"/>
                <w:i/>
                <w:sz w:val="18"/>
                <w:szCs w:val="18"/>
                <w:lang w:val="es-ES"/>
              </w:rPr>
              <w:t>…</w:t>
            </w:r>
          </w:p>
          <w:p w:rsidR="00F804C7" w:rsidRPr="009E6141" w:rsidRDefault="00F804C7" w:rsidP="00F804C7">
            <w:pPr>
              <w:jc w:val="both"/>
              <w:rPr>
                <w:rFonts w:ascii="Arial" w:eastAsia="Times New Roman" w:hAnsi="Arial" w:cs="Arial"/>
                <w:i/>
                <w:sz w:val="18"/>
                <w:szCs w:val="18"/>
                <w:lang w:val="es-ES"/>
              </w:rPr>
            </w:pPr>
            <w:r w:rsidRPr="009E6141">
              <w:rPr>
                <w:rFonts w:ascii="Arial" w:hAnsi="Arial" w:cs="Arial"/>
                <w:i/>
                <w:sz w:val="18"/>
                <w:szCs w:val="18"/>
                <w:lang w:val="es-ES"/>
              </w:rPr>
              <w:t></w:t>
            </w:r>
            <w:r w:rsidRPr="009E6141">
              <w:rPr>
                <w:rFonts w:ascii="Arial" w:hAnsi="Arial" w:cs="Arial"/>
                <w:i/>
                <w:sz w:val="18"/>
                <w:szCs w:val="18"/>
                <w:lang w:val="es-ES"/>
              </w:rPr>
              <w:t></w:t>
            </w:r>
            <w:r w:rsidRPr="009E6141">
              <w:rPr>
                <w:rFonts w:ascii="Arial" w:hAnsi="Arial" w:cs="Arial"/>
                <w:i/>
                <w:sz w:val="18"/>
                <w:szCs w:val="18"/>
                <w:lang w:val="es-ES"/>
              </w:rPr>
              <w:t></w:t>
            </w:r>
            <w:r w:rsidRPr="009E6141">
              <w:rPr>
                <w:rFonts w:ascii="Arial" w:eastAsia="Times New Roman" w:hAnsi="Arial" w:cs="Arial"/>
                <w:i/>
                <w:sz w:val="18"/>
                <w:szCs w:val="18"/>
                <w:lang w:val="es-ES"/>
              </w:rPr>
              <w:t>Ladrillos, tabiques, teja, adobe, adoquín y similares. Fabricación, comercialización, bodega y venta de. Siempre que su capacidad de producción sea menor a 3,000 piezas de ladrillo diarias; no utilicen gas natural o gal LP en sus procesos, y cuando la tecnología usada permita la conducción de las emisiones generadas y la adaptación de dispositivos de control de emisiones en ellos, de conformidad a las normas oficiales vigentes.</w:t>
            </w:r>
          </w:p>
          <w:p w:rsidR="00F804C7" w:rsidRPr="009E6141" w:rsidRDefault="00F804C7" w:rsidP="00F804C7">
            <w:pPr>
              <w:jc w:val="both"/>
              <w:rPr>
                <w:rFonts w:ascii="Arial" w:hAnsi="Arial" w:cs="Arial"/>
                <w:i/>
                <w:sz w:val="18"/>
                <w:szCs w:val="18"/>
                <w:lang w:val="es-ES"/>
              </w:rPr>
            </w:pPr>
            <w:r w:rsidRPr="009E6141">
              <w:rPr>
                <w:rFonts w:ascii="Arial" w:hAnsi="Arial" w:cs="Arial"/>
                <w:i/>
                <w:sz w:val="18"/>
                <w:szCs w:val="18"/>
                <w:lang w:val="es-ES"/>
              </w:rPr>
              <w:t></w:t>
            </w:r>
            <w:r w:rsidRPr="009E6141">
              <w:rPr>
                <w:rFonts w:ascii="Arial" w:hAnsi="Arial" w:cs="Arial"/>
                <w:i/>
                <w:sz w:val="18"/>
                <w:szCs w:val="18"/>
                <w:lang w:val="es-ES"/>
              </w:rPr>
              <w:t></w:t>
            </w:r>
            <w:r w:rsidRPr="009E6141">
              <w:rPr>
                <w:rFonts w:ascii="Arial" w:hAnsi="Arial" w:cs="Arial"/>
                <w:i/>
                <w:sz w:val="18"/>
                <w:szCs w:val="18"/>
                <w:lang w:val="es-ES"/>
              </w:rPr>
              <w:t>…</w:t>
            </w:r>
          </w:p>
          <w:p w:rsidR="00F804C7" w:rsidRPr="009E6141" w:rsidRDefault="00F804C7" w:rsidP="00F804C7">
            <w:pPr>
              <w:widowControl w:val="0"/>
              <w:numPr>
                <w:ilvl w:val="0"/>
                <w:numId w:val="106"/>
              </w:numPr>
              <w:tabs>
                <w:tab w:val="left" w:pos="220"/>
                <w:tab w:val="left" w:pos="720"/>
              </w:tabs>
              <w:autoSpaceDE w:val="0"/>
              <w:autoSpaceDN w:val="0"/>
              <w:adjustRightInd w:val="0"/>
              <w:ind w:hanging="720"/>
              <w:rPr>
                <w:rFonts w:ascii="Arial" w:hAnsi="Arial" w:cs="Arial"/>
                <w:i/>
                <w:sz w:val="18"/>
                <w:szCs w:val="18"/>
                <w:lang w:val="es-ES"/>
              </w:rPr>
            </w:pPr>
            <w:r w:rsidRPr="009E6141">
              <w:rPr>
                <w:rFonts w:ascii="Arial" w:hAnsi="Arial" w:cs="Arial"/>
                <w:i/>
                <w:sz w:val="18"/>
                <w:szCs w:val="18"/>
                <w:lang w:val="es-ES"/>
              </w:rPr>
              <w:t></w:t>
            </w:r>
            <w:r w:rsidRPr="009E6141">
              <w:rPr>
                <w:rFonts w:ascii="Arial" w:hAnsi="Arial" w:cs="Arial"/>
                <w:i/>
                <w:sz w:val="18"/>
                <w:szCs w:val="18"/>
                <w:lang w:val="es-ES"/>
              </w:rPr>
              <w:t></w:t>
            </w:r>
            <w:r w:rsidRPr="009E6141">
              <w:rPr>
                <w:rFonts w:ascii="Arial" w:hAnsi="Arial" w:cs="Arial"/>
                <w:i/>
                <w:sz w:val="18"/>
                <w:szCs w:val="18"/>
                <w:lang w:val="es-ES"/>
              </w:rPr>
              <w:t>…</w:t>
            </w:r>
          </w:p>
          <w:p w:rsidR="00F804C7" w:rsidRPr="009E6141" w:rsidRDefault="00F804C7" w:rsidP="00F804C7">
            <w:pPr>
              <w:widowControl w:val="0"/>
              <w:numPr>
                <w:ilvl w:val="0"/>
                <w:numId w:val="106"/>
              </w:numPr>
              <w:tabs>
                <w:tab w:val="left" w:pos="220"/>
                <w:tab w:val="left" w:pos="720"/>
              </w:tabs>
              <w:autoSpaceDE w:val="0"/>
              <w:autoSpaceDN w:val="0"/>
              <w:adjustRightInd w:val="0"/>
              <w:ind w:hanging="720"/>
              <w:rPr>
                <w:rFonts w:ascii="Arial" w:hAnsi="Arial" w:cs="Arial"/>
                <w:i/>
                <w:sz w:val="18"/>
                <w:szCs w:val="18"/>
                <w:lang w:val="es-ES"/>
              </w:rPr>
            </w:pPr>
            <w:r w:rsidRPr="009E6141">
              <w:rPr>
                <w:rFonts w:ascii="Arial" w:hAnsi="Arial" w:cs="Arial"/>
                <w:i/>
                <w:sz w:val="18"/>
                <w:szCs w:val="18"/>
                <w:lang w:val="es-ES"/>
              </w:rPr>
              <w:t></w:t>
            </w:r>
            <w:r w:rsidRPr="009E6141">
              <w:rPr>
                <w:rFonts w:ascii="Arial" w:hAnsi="Arial" w:cs="Arial"/>
                <w:i/>
                <w:sz w:val="18"/>
                <w:szCs w:val="18"/>
                <w:lang w:val="es-ES"/>
              </w:rPr>
              <w:t></w:t>
            </w:r>
            <w:r w:rsidRPr="009E6141">
              <w:rPr>
                <w:rFonts w:ascii="Arial" w:hAnsi="Arial" w:cs="Arial"/>
                <w:i/>
                <w:sz w:val="18"/>
                <w:szCs w:val="18"/>
                <w:lang w:val="es-ES"/>
              </w:rPr>
              <w:t>…</w:t>
            </w:r>
          </w:p>
          <w:p w:rsidR="00F804C7" w:rsidRPr="009E6141" w:rsidRDefault="00F804C7" w:rsidP="00F804C7">
            <w:pPr>
              <w:widowControl w:val="0"/>
              <w:numPr>
                <w:ilvl w:val="0"/>
                <w:numId w:val="106"/>
              </w:numPr>
              <w:tabs>
                <w:tab w:val="left" w:pos="220"/>
                <w:tab w:val="left" w:pos="720"/>
              </w:tabs>
              <w:autoSpaceDE w:val="0"/>
              <w:autoSpaceDN w:val="0"/>
              <w:adjustRightInd w:val="0"/>
              <w:ind w:hanging="720"/>
              <w:rPr>
                <w:rFonts w:ascii="Arial" w:hAnsi="Arial" w:cs="Arial"/>
                <w:i/>
                <w:sz w:val="18"/>
                <w:szCs w:val="18"/>
                <w:lang w:val="es-ES"/>
              </w:rPr>
            </w:pPr>
            <w:r w:rsidRPr="009E6141">
              <w:rPr>
                <w:rFonts w:ascii="Arial" w:hAnsi="Arial" w:cs="Arial"/>
                <w:i/>
                <w:sz w:val="18"/>
                <w:szCs w:val="18"/>
                <w:lang w:val="es-ES"/>
              </w:rPr>
              <w:t></w:t>
            </w:r>
            <w:r w:rsidRPr="009E6141">
              <w:rPr>
                <w:rFonts w:ascii="Arial" w:hAnsi="Arial" w:cs="Arial"/>
                <w:i/>
                <w:sz w:val="18"/>
                <w:szCs w:val="18"/>
                <w:lang w:val="es-ES"/>
              </w:rPr>
              <w:t></w:t>
            </w:r>
            <w:r w:rsidRPr="009E6141">
              <w:rPr>
                <w:rFonts w:ascii="Arial" w:hAnsi="Arial" w:cs="Arial"/>
                <w:i/>
                <w:sz w:val="18"/>
                <w:szCs w:val="18"/>
                <w:lang w:val="es-ES"/>
              </w:rPr>
              <w:t>…</w:t>
            </w:r>
          </w:p>
          <w:p w:rsidR="00F804C7" w:rsidRPr="009E6141" w:rsidRDefault="00F804C7" w:rsidP="00F804C7">
            <w:pPr>
              <w:widowControl w:val="0"/>
              <w:numPr>
                <w:ilvl w:val="0"/>
                <w:numId w:val="106"/>
              </w:numPr>
              <w:tabs>
                <w:tab w:val="left" w:pos="220"/>
                <w:tab w:val="left" w:pos="720"/>
              </w:tabs>
              <w:autoSpaceDE w:val="0"/>
              <w:autoSpaceDN w:val="0"/>
              <w:adjustRightInd w:val="0"/>
              <w:ind w:hanging="720"/>
              <w:rPr>
                <w:rFonts w:ascii="Arial" w:hAnsi="Arial" w:cs="Arial"/>
                <w:i/>
                <w:sz w:val="18"/>
                <w:szCs w:val="18"/>
                <w:lang w:val="es-ES"/>
              </w:rPr>
            </w:pPr>
            <w:r w:rsidRPr="009E6141">
              <w:rPr>
                <w:rFonts w:ascii="Arial" w:hAnsi="Arial" w:cs="Arial"/>
                <w:i/>
                <w:sz w:val="18"/>
                <w:szCs w:val="18"/>
                <w:lang w:val="es-ES"/>
              </w:rPr>
              <w:t></w:t>
            </w:r>
            <w:r w:rsidRPr="009E6141">
              <w:rPr>
                <w:rFonts w:ascii="Arial" w:hAnsi="Arial" w:cs="Arial"/>
                <w:i/>
                <w:sz w:val="18"/>
                <w:szCs w:val="18"/>
                <w:lang w:val="es-ES"/>
              </w:rPr>
              <w:t></w:t>
            </w:r>
            <w:r w:rsidRPr="009E6141">
              <w:rPr>
                <w:rFonts w:ascii="Arial" w:hAnsi="Arial" w:cs="Arial"/>
                <w:i/>
                <w:sz w:val="18"/>
                <w:szCs w:val="18"/>
                <w:lang w:val="es-ES"/>
              </w:rPr>
              <w:t>…</w:t>
            </w:r>
            <w:r w:rsidRPr="009E6141">
              <w:rPr>
                <w:rFonts w:ascii="Arial" w:hAnsi="Arial" w:cs="Arial"/>
                <w:i/>
                <w:sz w:val="18"/>
                <w:szCs w:val="18"/>
                <w:lang w:val="es-ES"/>
              </w:rPr>
              <w:t></w:t>
            </w:r>
            <w:r w:rsidRPr="009E6141">
              <w:rPr>
                <w:rFonts w:ascii="Arial" w:hAnsi="Times" w:cs="Arial"/>
                <w:i/>
                <w:sz w:val="18"/>
                <w:szCs w:val="18"/>
                <w:lang w:val="es-ES"/>
              </w:rPr>
              <w:t> </w:t>
            </w:r>
          </w:p>
          <w:p w:rsidR="00F804C7" w:rsidRPr="009E6141" w:rsidRDefault="00F804C7" w:rsidP="00F804C7">
            <w:pPr>
              <w:widowControl w:val="0"/>
              <w:numPr>
                <w:ilvl w:val="0"/>
                <w:numId w:val="106"/>
              </w:numPr>
              <w:tabs>
                <w:tab w:val="left" w:pos="220"/>
                <w:tab w:val="left" w:pos="720"/>
              </w:tabs>
              <w:autoSpaceDE w:val="0"/>
              <w:autoSpaceDN w:val="0"/>
              <w:adjustRightInd w:val="0"/>
              <w:ind w:hanging="720"/>
              <w:rPr>
                <w:rFonts w:ascii="Arial" w:hAnsi="Arial" w:cs="Arial"/>
                <w:i/>
                <w:sz w:val="18"/>
                <w:szCs w:val="18"/>
                <w:lang w:val="es-ES"/>
              </w:rPr>
            </w:pPr>
            <w:r w:rsidRPr="009E6141">
              <w:rPr>
                <w:rFonts w:ascii="Arial" w:hAnsi="Arial" w:cs="Arial"/>
                <w:i/>
                <w:sz w:val="18"/>
                <w:szCs w:val="18"/>
                <w:lang w:val="es-ES"/>
              </w:rPr>
              <w:t></w:t>
            </w:r>
            <w:r w:rsidRPr="009E6141">
              <w:rPr>
                <w:rFonts w:ascii="Arial" w:hAnsi="Arial" w:cs="Arial"/>
                <w:i/>
                <w:sz w:val="18"/>
                <w:szCs w:val="18"/>
                <w:lang w:val="es-ES"/>
              </w:rPr>
              <w:t></w:t>
            </w:r>
            <w:r w:rsidRPr="009E6141">
              <w:rPr>
                <w:rFonts w:ascii="Arial" w:hAnsi="Arial" w:cs="Arial"/>
                <w:i/>
                <w:sz w:val="18"/>
                <w:szCs w:val="18"/>
                <w:lang w:val="es-ES"/>
              </w:rPr>
              <w:t>…</w:t>
            </w:r>
          </w:p>
          <w:p w:rsidR="00F804C7" w:rsidRPr="009E6141" w:rsidRDefault="00F804C7" w:rsidP="00F804C7">
            <w:pPr>
              <w:widowControl w:val="0"/>
              <w:numPr>
                <w:ilvl w:val="0"/>
                <w:numId w:val="106"/>
              </w:numPr>
              <w:tabs>
                <w:tab w:val="left" w:pos="220"/>
                <w:tab w:val="left" w:pos="720"/>
              </w:tabs>
              <w:autoSpaceDE w:val="0"/>
              <w:autoSpaceDN w:val="0"/>
              <w:adjustRightInd w:val="0"/>
              <w:ind w:hanging="720"/>
              <w:rPr>
                <w:rFonts w:ascii="Arial" w:hAnsi="Arial" w:cs="Arial"/>
                <w:i/>
                <w:sz w:val="18"/>
                <w:szCs w:val="18"/>
                <w:lang w:val="es-ES"/>
              </w:rPr>
            </w:pPr>
            <w:r w:rsidRPr="009E6141">
              <w:rPr>
                <w:rFonts w:ascii="Arial" w:hAnsi="Arial" w:cs="Arial"/>
                <w:i/>
                <w:sz w:val="18"/>
                <w:szCs w:val="18"/>
                <w:lang w:val="es-ES"/>
              </w:rPr>
              <w:t></w:t>
            </w:r>
            <w:r w:rsidRPr="009E6141">
              <w:rPr>
                <w:rFonts w:ascii="Arial" w:hAnsi="Arial" w:cs="Arial"/>
                <w:i/>
                <w:sz w:val="18"/>
                <w:szCs w:val="18"/>
                <w:lang w:val="es-ES"/>
              </w:rPr>
              <w:t></w:t>
            </w:r>
            <w:r w:rsidRPr="009E6141">
              <w:rPr>
                <w:rFonts w:ascii="Arial" w:hAnsi="Arial" w:cs="Arial"/>
                <w:i/>
                <w:sz w:val="18"/>
                <w:szCs w:val="18"/>
                <w:lang w:val="es-ES"/>
              </w:rPr>
              <w:t>…</w:t>
            </w:r>
          </w:p>
          <w:p w:rsidR="00F804C7" w:rsidRPr="009E6141" w:rsidRDefault="00F804C7" w:rsidP="00F804C7">
            <w:pPr>
              <w:widowControl w:val="0"/>
              <w:numPr>
                <w:ilvl w:val="0"/>
                <w:numId w:val="106"/>
              </w:numPr>
              <w:tabs>
                <w:tab w:val="left" w:pos="220"/>
                <w:tab w:val="left" w:pos="720"/>
              </w:tabs>
              <w:autoSpaceDE w:val="0"/>
              <w:autoSpaceDN w:val="0"/>
              <w:adjustRightInd w:val="0"/>
              <w:ind w:hanging="720"/>
              <w:rPr>
                <w:rFonts w:ascii="Arial" w:hAnsi="Arial" w:cs="Arial"/>
                <w:i/>
                <w:sz w:val="18"/>
                <w:szCs w:val="18"/>
                <w:lang w:val="es-ES"/>
              </w:rPr>
            </w:pPr>
            <w:r w:rsidRPr="009E6141">
              <w:rPr>
                <w:rFonts w:ascii="Arial" w:hAnsi="Arial" w:cs="Arial"/>
                <w:i/>
                <w:sz w:val="18"/>
                <w:szCs w:val="18"/>
                <w:lang w:val="es-ES"/>
              </w:rPr>
              <w:t></w:t>
            </w:r>
            <w:r w:rsidRPr="009E6141">
              <w:rPr>
                <w:rFonts w:ascii="Arial" w:hAnsi="Arial" w:cs="Arial"/>
                <w:i/>
                <w:sz w:val="18"/>
                <w:szCs w:val="18"/>
                <w:lang w:val="es-ES"/>
              </w:rPr>
              <w:t></w:t>
            </w:r>
            <w:r w:rsidRPr="009E6141">
              <w:rPr>
                <w:rFonts w:ascii="Arial" w:hAnsi="Arial" w:cs="Arial"/>
                <w:i/>
                <w:sz w:val="18"/>
                <w:szCs w:val="18"/>
                <w:lang w:val="es-ES"/>
              </w:rPr>
              <w:t>…</w:t>
            </w:r>
          </w:p>
          <w:p w:rsidR="00F804C7" w:rsidRPr="009E6141" w:rsidRDefault="00F804C7" w:rsidP="00F804C7">
            <w:pPr>
              <w:widowControl w:val="0"/>
              <w:numPr>
                <w:ilvl w:val="0"/>
                <w:numId w:val="106"/>
              </w:numPr>
              <w:tabs>
                <w:tab w:val="left" w:pos="220"/>
                <w:tab w:val="left" w:pos="720"/>
              </w:tabs>
              <w:autoSpaceDE w:val="0"/>
              <w:autoSpaceDN w:val="0"/>
              <w:adjustRightInd w:val="0"/>
              <w:ind w:hanging="720"/>
              <w:rPr>
                <w:rFonts w:ascii="Arial" w:hAnsi="Arial" w:cs="Arial"/>
                <w:i/>
                <w:sz w:val="18"/>
                <w:szCs w:val="18"/>
                <w:lang w:val="es-ES"/>
              </w:rPr>
            </w:pPr>
            <w:r w:rsidRPr="009E6141">
              <w:rPr>
                <w:rFonts w:ascii="Arial" w:hAnsi="Arial" w:cs="Arial"/>
                <w:i/>
                <w:sz w:val="18"/>
                <w:szCs w:val="18"/>
                <w:lang w:val="es-ES"/>
              </w:rPr>
              <w:t></w:t>
            </w:r>
            <w:r w:rsidRPr="009E6141">
              <w:rPr>
                <w:rFonts w:ascii="Arial" w:hAnsi="Arial" w:cs="Arial"/>
                <w:i/>
                <w:sz w:val="18"/>
                <w:szCs w:val="18"/>
                <w:lang w:val="es-ES"/>
              </w:rPr>
              <w:t></w:t>
            </w:r>
            <w:r w:rsidRPr="009E6141">
              <w:rPr>
                <w:rFonts w:ascii="Arial" w:hAnsi="Arial" w:cs="Arial"/>
                <w:i/>
                <w:sz w:val="18"/>
                <w:szCs w:val="18"/>
                <w:lang w:val="es-ES"/>
              </w:rPr>
              <w:t>…</w:t>
            </w:r>
          </w:p>
          <w:p w:rsidR="00F804C7" w:rsidRPr="009E6141" w:rsidRDefault="00F804C7" w:rsidP="00F804C7">
            <w:pPr>
              <w:widowControl w:val="0"/>
              <w:numPr>
                <w:ilvl w:val="0"/>
                <w:numId w:val="106"/>
              </w:numPr>
              <w:tabs>
                <w:tab w:val="left" w:pos="220"/>
                <w:tab w:val="left" w:pos="720"/>
              </w:tabs>
              <w:autoSpaceDE w:val="0"/>
              <w:autoSpaceDN w:val="0"/>
              <w:adjustRightInd w:val="0"/>
              <w:ind w:hanging="720"/>
              <w:rPr>
                <w:rFonts w:ascii="Arial" w:hAnsi="Arial" w:cs="Arial"/>
                <w:i/>
                <w:sz w:val="18"/>
                <w:szCs w:val="18"/>
                <w:lang w:val="es-ES"/>
              </w:rPr>
            </w:pPr>
            <w:r w:rsidRPr="009E6141">
              <w:rPr>
                <w:rFonts w:ascii="Arial" w:hAnsi="Arial" w:cs="Arial"/>
                <w:i/>
                <w:sz w:val="18"/>
                <w:szCs w:val="18"/>
                <w:lang w:val="es-ES"/>
              </w:rPr>
              <w:t></w:t>
            </w:r>
            <w:r w:rsidRPr="009E6141">
              <w:rPr>
                <w:rFonts w:ascii="Arial" w:hAnsi="Arial" w:cs="Arial"/>
                <w:i/>
                <w:sz w:val="18"/>
                <w:szCs w:val="18"/>
                <w:lang w:val="es-ES"/>
              </w:rPr>
              <w:t></w:t>
            </w:r>
            <w:r w:rsidRPr="009E6141">
              <w:rPr>
                <w:rFonts w:ascii="Arial" w:hAnsi="Arial" w:cs="Arial"/>
                <w:i/>
                <w:sz w:val="18"/>
                <w:szCs w:val="18"/>
                <w:lang w:val="es-ES"/>
              </w:rPr>
              <w:t>…</w:t>
            </w:r>
          </w:p>
          <w:p w:rsidR="00F804C7" w:rsidRPr="009E6141" w:rsidRDefault="00F804C7" w:rsidP="00F804C7">
            <w:pPr>
              <w:widowControl w:val="0"/>
              <w:numPr>
                <w:ilvl w:val="0"/>
                <w:numId w:val="106"/>
              </w:numPr>
              <w:tabs>
                <w:tab w:val="left" w:pos="220"/>
                <w:tab w:val="left" w:pos="720"/>
              </w:tabs>
              <w:autoSpaceDE w:val="0"/>
              <w:autoSpaceDN w:val="0"/>
              <w:adjustRightInd w:val="0"/>
              <w:ind w:hanging="720"/>
              <w:rPr>
                <w:rFonts w:ascii="Arial" w:hAnsi="Arial" w:cs="Arial"/>
                <w:i/>
                <w:sz w:val="18"/>
                <w:szCs w:val="18"/>
                <w:lang w:val="es-ES"/>
              </w:rPr>
            </w:pPr>
            <w:r w:rsidRPr="009E6141">
              <w:rPr>
                <w:rFonts w:ascii="Arial" w:hAnsi="Arial" w:cs="Arial"/>
                <w:i/>
                <w:sz w:val="18"/>
                <w:szCs w:val="18"/>
                <w:lang w:val="es-ES"/>
              </w:rPr>
              <w:t></w:t>
            </w:r>
            <w:r w:rsidRPr="009E6141">
              <w:rPr>
                <w:rFonts w:ascii="Arial" w:hAnsi="Arial" w:cs="Arial"/>
                <w:i/>
                <w:sz w:val="18"/>
                <w:szCs w:val="18"/>
                <w:lang w:val="es-ES"/>
              </w:rPr>
              <w:t></w:t>
            </w:r>
            <w:r w:rsidRPr="009E6141">
              <w:rPr>
                <w:rFonts w:ascii="Arial" w:hAnsi="Arial" w:cs="Arial"/>
                <w:i/>
                <w:sz w:val="18"/>
                <w:szCs w:val="18"/>
                <w:lang w:val="es-ES"/>
              </w:rPr>
              <w:t>…</w:t>
            </w:r>
          </w:p>
          <w:p w:rsidR="00F804C7" w:rsidRPr="009E6141" w:rsidRDefault="00F804C7" w:rsidP="00F804C7">
            <w:pPr>
              <w:widowControl w:val="0"/>
              <w:numPr>
                <w:ilvl w:val="0"/>
                <w:numId w:val="106"/>
              </w:numPr>
              <w:tabs>
                <w:tab w:val="left" w:pos="220"/>
                <w:tab w:val="left" w:pos="720"/>
              </w:tabs>
              <w:autoSpaceDE w:val="0"/>
              <w:autoSpaceDN w:val="0"/>
              <w:adjustRightInd w:val="0"/>
              <w:ind w:hanging="720"/>
              <w:rPr>
                <w:rFonts w:ascii="Arial" w:hAnsi="Arial" w:cs="Arial"/>
                <w:i/>
                <w:sz w:val="18"/>
                <w:szCs w:val="18"/>
                <w:lang w:val="es-ES"/>
              </w:rPr>
            </w:pPr>
            <w:r w:rsidRPr="009E6141">
              <w:rPr>
                <w:rFonts w:ascii="Arial" w:hAnsi="Arial" w:cs="Arial"/>
                <w:i/>
                <w:sz w:val="18"/>
                <w:szCs w:val="18"/>
                <w:lang w:val="es-ES"/>
              </w:rPr>
              <w:t></w:t>
            </w:r>
            <w:r w:rsidRPr="009E6141">
              <w:rPr>
                <w:rFonts w:ascii="Arial" w:hAnsi="Arial" w:cs="Arial"/>
                <w:i/>
                <w:sz w:val="18"/>
                <w:szCs w:val="18"/>
                <w:lang w:val="es-ES"/>
              </w:rPr>
              <w:t></w:t>
            </w:r>
            <w:r w:rsidRPr="009E6141">
              <w:rPr>
                <w:rFonts w:ascii="Arial" w:hAnsi="Arial" w:cs="Arial"/>
                <w:i/>
                <w:sz w:val="18"/>
                <w:szCs w:val="18"/>
                <w:lang w:val="es-ES"/>
              </w:rPr>
              <w:t>…</w:t>
            </w:r>
          </w:p>
          <w:p w:rsidR="00F804C7" w:rsidRPr="009E6141" w:rsidRDefault="00F804C7" w:rsidP="00F804C7">
            <w:pPr>
              <w:widowControl w:val="0"/>
              <w:numPr>
                <w:ilvl w:val="0"/>
                <w:numId w:val="106"/>
              </w:numPr>
              <w:tabs>
                <w:tab w:val="left" w:pos="220"/>
                <w:tab w:val="left" w:pos="720"/>
              </w:tabs>
              <w:autoSpaceDE w:val="0"/>
              <w:autoSpaceDN w:val="0"/>
              <w:adjustRightInd w:val="0"/>
              <w:ind w:hanging="720"/>
              <w:rPr>
                <w:rFonts w:ascii="Arial" w:hAnsi="Arial" w:cs="Arial"/>
                <w:i/>
                <w:sz w:val="18"/>
                <w:szCs w:val="18"/>
                <w:lang w:val="es-ES"/>
              </w:rPr>
            </w:pPr>
            <w:r w:rsidRPr="009E6141">
              <w:rPr>
                <w:rFonts w:ascii="Arial" w:hAnsi="Arial" w:cs="Arial"/>
                <w:i/>
                <w:sz w:val="18"/>
                <w:szCs w:val="18"/>
                <w:lang w:val="es-ES"/>
              </w:rPr>
              <w:t></w:t>
            </w:r>
            <w:r w:rsidRPr="009E6141">
              <w:rPr>
                <w:rFonts w:ascii="Arial" w:hAnsi="Arial" w:cs="Arial"/>
                <w:i/>
                <w:sz w:val="18"/>
                <w:szCs w:val="18"/>
                <w:lang w:val="es-ES"/>
              </w:rPr>
              <w:t></w:t>
            </w:r>
            <w:r w:rsidRPr="009E6141">
              <w:rPr>
                <w:rFonts w:ascii="Arial" w:hAnsi="Arial" w:cs="Arial"/>
                <w:i/>
                <w:sz w:val="18"/>
                <w:szCs w:val="18"/>
                <w:lang w:val="es-ES"/>
              </w:rPr>
              <w:t>…</w:t>
            </w:r>
          </w:p>
          <w:p w:rsidR="00F804C7" w:rsidRPr="009E6141" w:rsidRDefault="00F804C7" w:rsidP="00F804C7">
            <w:pPr>
              <w:widowControl w:val="0"/>
              <w:numPr>
                <w:ilvl w:val="0"/>
                <w:numId w:val="106"/>
              </w:numPr>
              <w:tabs>
                <w:tab w:val="left" w:pos="220"/>
                <w:tab w:val="left" w:pos="720"/>
              </w:tabs>
              <w:autoSpaceDE w:val="0"/>
              <w:autoSpaceDN w:val="0"/>
              <w:adjustRightInd w:val="0"/>
              <w:ind w:hanging="720"/>
              <w:rPr>
                <w:rFonts w:ascii="Arial" w:hAnsi="Arial" w:cs="Arial"/>
                <w:i/>
                <w:sz w:val="18"/>
                <w:szCs w:val="18"/>
                <w:lang w:val="es-ES"/>
              </w:rPr>
            </w:pPr>
            <w:r w:rsidRPr="009E6141">
              <w:rPr>
                <w:rFonts w:ascii="Arial" w:hAnsi="Arial" w:cs="Arial"/>
                <w:i/>
                <w:sz w:val="18"/>
                <w:szCs w:val="18"/>
                <w:lang w:val="es-ES"/>
              </w:rPr>
              <w:t></w:t>
            </w:r>
            <w:r w:rsidRPr="009E6141">
              <w:rPr>
                <w:rFonts w:ascii="Arial" w:hAnsi="Arial" w:cs="Arial"/>
                <w:i/>
                <w:sz w:val="18"/>
                <w:szCs w:val="18"/>
                <w:lang w:val="es-ES"/>
              </w:rPr>
              <w:t></w:t>
            </w:r>
            <w:r w:rsidRPr="009E6141">
              <w:rPr>
                <w:rFonts w:ascii="Arial" w:hAnsi="Arial" w:cs="Arial"/>
                <w:i/>
                <w:sz w:val="18"/>
                <w:szCs w:val="18"/>
                <w:lang w:val="es-ES"/>
              </w:rPr>
              <w:t>…</w:t>
            </w:r>
          </w:p>
          <w:p w:rsidR="00F804C7" w:rsidRPr="009E6141" w:rsidRDefault="00F804C7" w:rsidP="00F804C7">
            <w:pPr>
              <w:widowControl w:val="0"/>
              <w:numPr>
                <w:ilvl w:val="0"/>
                <w:numId w:val="106"/>
              </w:numPr>
              <w:tabs>
                <w:tab w:val="left" w:pos="220"/>
                <w:tab w:val="left" w:pos="720"/>
              </w:tabs>
              <w:autoSpaceDE w:val="0"/>
              <w:autoSpaceDN w:val="0"/>
              <w:adjustRightInd w:val="0"/>
              <w:ind w:hanging="720"/>
              <w:rPr>
                <w:rFonts w:ascii="Arial" w:hAnsi="Arial" w:cs="Arial"/>
                <w:i/>
                <w:sz w:val="18"/>
                <w:szCs w:val="18"/>
                <w:lang w:val="es-ES"/>
              </w:rPr>
            </w:pPr>
            <w:r w:rsidRPr="009E6141">
              <w:rPr>
                <w:rFonts w:ascii="Arial" w:hAnsi="Arial" w:cs="Arial"/>
                <w:i/>
                <w:sz w:val="18"/>
                <w:szCs w:val="18"/>
                <w:lang w:val="es-ES"/>
              </w:rPr>
              <w:t></w:t>
            </w:r>
            <w:r w:rsidRPr="009E6141">
              <w:rPr>
                <w:rFonts w:ascii="Arial" w:hAnsi="Arial" w:cs="Arial"/>
                <w:i/>
                <w:sz w:val="18"/>
                <w:szCs w:val="18"/>
                <w:lang w:val="es-ES"/>
              </w:rPr>
              <w:t></w:t>
            </w:r>
            <w:r w:rsidRPr="009E6141">
              <w:rPr>
                <w:rFonts w:ascii="Arial" w:hAnsi="Arial" w:cs="Arial"/>
                <w:i/>
                <w:sz w:val="18"/>
                <w:szCs w:val="18"/>
                <w:lang w:val="es-ES"/>
              </w:rPr>
              <w:t>…</w:t>
            </w:r>
          </w:p>
          <w:p w:rsidR="00F804C7" w:rsidRPr="009E6141" w:rsidRDefault="00F804C7" w:rsidP="00F804C7">
            <w:pPr>
              <w:widowControl w:val="0"/>
              <w:numPr>
                <w:ilvl w:val="0"/>
                <w:numId w:val="106"/>
              </w:numPr>
              <w:tabs>
                <w:tab w:val="left" w:pos="220"/>
                <w:tab w:val="left" w:pos="720"/>
              </w:tabs>
              <w:autoSpaceDE w:val="0"/>
              <w:autoSpaceDN w:val="0"/>
              <w:adjustRightInd w:val="0"/>
              <w:ind w:hanging="720"/>
              <w:rPr>
                <w:rFonts w:ascii="Arial" w:hAnsi="Arial" w:cs="Arial"/>
                <w:i/>
                <w:sz w:val="18"/>
                <w:szCs w:val="18"/>
                <w:lang w:val="es-ES"/>
              </w:rPr>
            </w:pPr>
            <w:r w:rsidRPr="009E6141">
              <w:rPr>
                <w:rFonts w:ascii="Arial" w:hAnsi="Arial" w:cs="Arial"/>
                <w:i/>
                <w:sz w:val="18"/>
                <w:szCs w:val="18"/>
                <w:lang w:val="es-ES"/>
              </w:rPr>
              <w:t></w:t>
            </w:r>
            <w:r w:rsidRPr="009E6141">
              <w:rPr>
                <w:rFonts w:ascii="Arial" w:hAnsi="Arial" w:cs="Arial"/>
                <w:i/>
                <w:sz w:val="18"/>
                <w:szCs w:val="18"/>
                <w:lang w:val="es-ES"/>
              </w:rPr>
              <w:t></w:t>
            </w:r>
            <w:r w:rsidRPr="009E6141">
              <w:rPr>
                <w:rFonts w:ascii="Arial" w:hAnsi="Arial" w:cs="Arial"/>
                <w:i/>
                <w:sz w:val="18"/>
                <w:szCs w:val="18"/>
                <w:lang w:val="es-ES"/>
              </w:rPr>
              <w:t>…</w:t>
            </w:r>
          </w:p>
          <w:p w:rsidR="00F804C7" w:rsidRPr="009E6141" w:rsidRDefault="00F804C7" w:rsidP="00F804C7">
            <w:pPr>
              <w:widowControl w:val="0"/>
              <w:numPr>
                <w:ilvl w:val="0"/>
                <w:numId w:val="106"/>
              </w:numPr>
              <w:tabs>
                <w:tab w:val="left" w:pos="220"/>
                <w:tab w:val="left" w:pos="720"/>
              </w:tabs>
              <w:autoSpaceDE w:val="0"/>
              <w:autoSpaceDN w:val="0"/>
              <w:adjustRightInd w:val="0"/>
              <w:ind w:hanging="720"/>
              <w:rPr>
                <w:rFonts w:ascii="Arial" w:hAnsi="Arial" w:cs="Arial"/>
                <w:i/>
                <w:sz w:val="18"/>
                <w:szCs w:val="18"/>
                <w:lang w:val="es-ES"/>
              </w:rPr>
            </w:pPr>
            <w:r w:rsidRPr="009E6141">
              <w:rPr>
                <w:rFonts w:ascii="Arial" w:hAnsi="Arial" w:cs="Arial"/>
                <w:i/>
                <w:sz w:val="18"/>
                <w:szCs w:val="18"/>
                <w:lang w:val="es-ES"/>
              </w:rPr>
              <w:t></w:t>
            </w:r>
            <w:r w:rsidRPr="009E6141">
              <w:rPr>
                <w:rFonts w:ascii="Arial" w:hAnsi="Arial" w:cs="Arial"/>
                <w:i/>
                <w:sz w:val="18"/>
                <w:szCs w:val="18"/>
                <w:lang w:val="es-ES"/>
              </w:rPr>
              <w:t></w:t>
            </w:r>
            <w:r w:rsidRPr="009E6141">
              <w:rPr>
                <w:rFonts w:ascii="Arial" w:hAnsi="Arial" w:cs="Arial"/>
                <w:i/>
                <w:sz w:val="18"/>
                <w:szCs w:val="18"/>
                <w:lang w:val="es-ES"/>
              </w:rPr>
              <w:t>…</w:t>
            </w:r>
          </w:p>
          <w:p w:rsidR="00F804C7" w:rsidRPr="009E6141" w:rsidRDefault="00F804C7" w:rsidP="00F804C7">
            <w:pPr>
              <w:widowControl w:val="0"/>
              <w:numPr>
                <w:ilvl w:val="0"/>
                <w:numId w:val="106"/>
              </w:numPr>
              <w:tabs>
                <w:tab w:val="left" w:pos="220"/>
                <w:tab w:val="left" w:pos="720"/>
              </w:tabs>
              <w:autoSpaceDE w:val="0"/>
              <w:autoSpaceDN w:val="0"/>
              <w:adjustRightInd w:val="0"/>
              <w:ind w:hanging="720"/>
              <w:rPr>
                <w:rFonts w:ascii="Arial" w:hAnsi="Arial" w:cs="Arial"/>
                <w:i/>
                <w:sz w:val="18"/>
                <w:szCs w:val="18"/>
                <w:lang w:val="es-ES"/>
              </w:rPr>
            </w:pPr>
            <w:r w:rsidRPr="009E6141">
              <w:rPr>
                <w:rFonts w:ascii="Arial" w:hAnsi="Arial" w:cs="Arial"/>
                <w:i/>
                <w:sz w:val="18"/>
                <w:szCs w:val="18"/>
                <w:lang w:val="es-ES"/>
              </w:rPr>
              <w:t></w:t>
            </w:r>
            <w:r w:rsidRPr="009E6141">
              <w:rPr>
                <w:rFonts w:ascii="Arial" w:hAnsi="Arial" w:cs="Arial"/>
                <w:i/>
                <w:sz w:val="18"/>
                <w:szCs w:val="18"/>
                <w:lang w:val="es-ES"/>
              </w:rPr>
              <w:t></w:t>
            </w:r>
            <w:r w:rsidRPr="009E6141">
              <w:rPr>
                <w:rFonts w:ascii="Arial" w:hAnsi="Arial" w:cs="Arial"/>
                <w:i/>
                <w:sz w:val="18"/>
                <w:szCs w:val="18"/>
                <w:lang w:val="es-ES"/>
              </w:rPr>
              <w:t>…</w:t>
            </w:r>
          </w:p>
          <w:p w:rsidR="00F804C7" w:rsidRPr="009E6141" w:rsidRDefault="00F804C7" w:rsidP="00F804C7">
            <w:pPr>
              <w:widowControl w:val="0"/>
              <w:numPr>
                <w:ilvl w:val="0"/>
                <w:numId w:val="106"/>
              </w:numPr>
              <w:tabs>
                <w:tab w:val="left" w:pos="220"/>
                <w:tab w:val="left" w:pos="720"/>
              </w:tabs>
              <w:autoSpaceDE w:val="0"/>
              <w:autoSpaceDN w:val="0"/>
              <w:adjustRightInd w:val="0"/>
              <w:ind w:hanging="720"/>
              <w:rPr>
                <w:rFonts w:ascii="Arial" w:hAnsi="Arial" w:cs="Arial"/>
                <w:i/>
                <w:sz w:val="18"/>
                <w:szCs w:val="18"/>
                <w:lang w:val="es-ES"/>
              </w:rPr>
            </w:pPr>
            <w:r w:rsidRPr="009E6141">
              <w:rPr>
                <w:rFonts w:ascii="Arial" w:hAnsi="Arial" w:cs="Arial"/>
                <w:i/>
                <w:sz w:val="18"/>
                <w:szCs w:val="18"/>
                <w:lang w:val="es-ES"/>
              </w:rPr>
              <w:t></w:t>
            </w:r>
            <w:r w:rsidRPr="009E6141">
              <w:rPr>
                <w:rFonts w:ascii="Arial" w:hAnsi="Arial" w:cs="Arial"/>
                <w:i/>
                <w:sz w:val="18"/>
                <w:szCs w:val="18"/>
                <w:lang w:val="es-ES"/>
              </w:rPr>
              <w:t></w:t>
            </w:r>
            <w:r w:rsidRPr="009E6141">
              <w:rPr>
                <w:rFonts w:ascii="Arial" w:hAnsi="Arial" w:cs="Arial"/>
                <w:i/>
                <w:sz w:val="18"/>
                <w:szCs w:val="18"/>
                <w:lang w:val="es-ES"/>
              </w:rPr>
              <w:t>…</w:t>
            </w:r>
          </w:p>
          <w:p w:rsidR="00F804C7" w:rsidRPr="009E6141" w:rsidRDefault="00F804C7" w:rsidP="00F804C7">
            <w:pPr>
              <w:jc w:val="both"/>
              <w:rPr>
                <w:rFonts w:ascii="Arial" w:hAnsi="Arial" w:cs="Arial"/>
                <w:i/>
                <w:sz w:val="18"/>
                <w:szCs w:val="18"/>
                <w:lang w:val="es-ES"/>
              </w:rPr>
            </w:pPr>
            <w:r w:rsidRPr="009E6141">
              <w:rPr>
                <w:rFonts w:ascii="Arial" w:hAnsi="Arial" w:cs="Arial"/>
                <w:i/>
                <w:sz w:val="18"/>
                <w:szCs w:val="18"/>
                <w:lang w:val="es-ES"/>
              </w:rPr>
              <w:t></w:t>
            </w:r>
            <w:r w:rsidRPr="009E6141">
              <w:rPr>
                <w:rFonts w:ascii="Arial" w:hAnsi="Arial" w:cs="Arial"/>
                <w:i/>
                <w:sz w:val="18"/>
                <w:szCs w:val="18"/>
                <w:lang w:val="es-ES"/>
              </w:rPr>
              <w:t></w:t>
            </w:r>
            <w:r w:rsidRPr="009E6141">
              <w:rPr>
                <w:rFonts w:ascii="Arial" w:hAnsi="Arial" w:cs="Arial"/>
                <w:i/>
                <w:sz w:val="18"/>
                <w:szCs w:val="18"/>
                <w:lang w:val="es-ES"/>
              </w:rPr>
              <w:t>…</w:t>
            </w:r>
          </w:p>
          <w:p w:rsidR="00F804C7" w:rsidRPr="009E6141" w:rsidRDefault="00F804C7" w:rsidP="00F804C7">
            <w:pPr>
              <w:jc w:val="both"/>
              <w:rPr>
                <w:rFonts w:ascii="Arial" w:hAnsi="Arial" w:cs="Arial"/>
                <w:i/>
                <w:sz w:val="18"/>
                <w:szCs w:val="18"/>
                <w:lang w:val="es-ES"/>
              </w:rPr>
            </w:pPr>
            <w:r w:rsidRPr="009E6141">
              <w:rPr>
                <w:rFonts w:ascii="Arial" w:hAnsi="Arial" w:cs="Arial"/>
                <w:i/>
                <w:sz w:val="18"/>
                <w:szCs w:val="18"/>
                <w:lang w:val="es-ES"/>
              </w:rPr>
              <w:t></w:t>
            </w:r>
            <w:r w:rsidRPr="009E6141">
              <w:rPr>
                <w:rFonts w:ascii="Arial" w:hAnsi="Arial" w:cs="Arial"/>
                <w:i/>
                <w:sz w:val="18"/>
                <w:szCs w:val="18"/>
                <w:lang w:val="es-ES"/>
              </w:rPr>
              <w:t></w:t>
            </w:r>
            <w:r w:rsidRPr="009E6141">
              <w:rPr>
                <w:rFonts w:ascii="Arial" w:hAnsi="Arial" w:cs="Arial"/>
                <w:i/>
                <w:sz w:val="18"/>
                <w:szCs w:val="18"/>
                <w:lang w:val="es-ES"/>
              </w:rPr>
              <w:t>…</w:t>
            </w:r>
          </w:p>
          <w:p w:rsidR="00F804C7" w:rsidRPr="009E6141" w:rsidRDefault="00F804C7" w:rsidP="00F804C7">
            <w:pPr>
              <w:jc w:val="both"/>
              <w:rPr>
                <w:rFonts w:ascii="Arial" w:eastAsia="Times New Roman" w:hAnsi="Arial" w:cs="Arial"/>
                <w:b/>
                <w:i/>
                <w:sz w:val="18"/>
                <w:szCs w:val="18"/>
                <w:lang w:val="es-ES"/>
              </w:rPr>
            </w:pPr>
            <w:r w:rsidRPr="009E6141">
              <w:rPr>
                <w:rFonts w:ascii="Arial" w:hAnsi="Arial" w:cs="Arial"/>
                <w:i/>
                <w:sz w:val="18"/>
                <w:szCs w:val="18"/>
                <w:lang w:val="es-ES"/>
              </w:rPr>
              <w:t></w:t>
            </w:r>
            <w:r w:rsidRPr="009E6141">
              <w:rPr>
                <w:rFonts w:ascii="Arial" w:hAnsi="Arial" w:cs="Arial"/>
                <w:i/>
                <w:sz w:val="18"/>
                <w:szCs w:val="18"/>
                <w:lang w:val="es-ES"/>
              </w:rPr>
              <w:t></w:t>
            </w:r>
            <w:r w:rsidRPr="009E6141">
              <w:rPr>
                <w:rFonts w:ascii="Arial" w:hAnsi="Arial" w:cs="Arial"/>
                <w:i/>
                <w:sz w:val="18"/>
                <w:szCs w:val="18"/>
                <w:lang w:val="es-ES"/>
              </w:rPr>
              <w:t>…</w:t>
            </w:r>
          </w:p>
        </w:tc>
        <w:tc>
          <w:tcPr>
            <w:tcW w:w="1614" w:type="dxa"/>
          </w:tcPr>
          <w:p w:rsidR="00F804C7" w:rsidRPr="009E6141" w:rsidRDefault="00F804C7" w:rsidP="00F804C7">
            <w:pPr>
              <w:spacing w:line="360" w:lineRule="auto"/>
              <w:jc w:val="both"/>
              <w:rPr>
                <w:rFonts w:ascii="Arial" w:hAnsi="Arial" w:cs="Arial"/>
                <w:i/>
                <w:sz w:val="18"/>
                <w:szCs w:val="18"/>
                <w:lang w:val="es-ES"/>
              </w:rPr>
            </w:pPr>
            <w:r w:rsidRPr="009E6141">
              <w:rPr>
                <w:rFonts w:ascii="Arial" w:hAnsi="Arial" w:cs="Arial"/>
                <w:i/>
                <w:sz w:val="18"/>
                <w:szCs w:val="18"/>
                <w:lang w:val="es-ES"/>
              </w:rPr>
              <w:t></w:t>
            </w:r>
          </w:p>
          <w:p w:rsidR="00F804C7" w:rsidRPr="009E6141" w:rsidRDefault="00F804C7" w:rsidP="00F804C7">
            <w:pPr>
              <w:spacing w:line="360" w:lineRule="auto"/>
              <w:jc w:val="both"/>
              <w:rPr>
                <w:rFonts w:ascii="Arial" w:hAnsi="Arial" w:cs="Arial"/>
                <w:i/>
                <w:sz w:val="18"/>
                <w:szCs w:val="18"/>
                <w:lang w:val="es-ES"/>
              </w:rPr>
            </w:pPr>
            <w:r w:rsidRPr="009E6141">
              <w:rPr>
                <w:rFonts w:ascii="Arial" w:hAnsi="Arial" w:cs="Arial"/>
                <w:i/>
                <w:sz w:val="18"/>
                <w:szCs w:val="18"/>
                <w:lang w:val="es-ES"/>
              </w:rPr>
              <w:t></w:t>
            </w:r>
          </w:p>
          <w:p w:rsidR="00F804C7" w:rsidRPr="009E6141" w:rsidRDefault="00F804C7" w:rsidP="00F804C7">
            <w:pPr>
              <w:spacing w:line="360" w:lineRule="auto"/>
              <w:jc w:val="both"/>
              <w:rPr>
                <w:rFonts w:ascii="Arial" w:hAnsi="Arial" w:cs="Arial"/>
                <w:i/>
                <w:sz w:val="18"/>
                <w:szCs w:val="18"/>
                <w:lang w:val="es-ES"/>
              </w:rPr>
            </w:pPr>
            <w:r w:rsidRPr="009E6141">
              <w:rPr>
                <w:rFonts w:ascii="Arial" w:hAnsi="Arial" w:cs="Arial"/>
                <w:i/>
                <w:sz w:val="18"/>
                <w:szCs w:val="18"/>
                <w:lang w:val="es-ES"/>
              </w:rPr>
              <w:t></w:t>
            </w:r>
          </w:p>
          <w:p w:rsidR="00F804C7" w:rsidRPr="009E6141" w:rsidRDefault="00F804C7" w:rsidP="00F804C7">
            <w:pPr>
              <w:spacing w:line="360" w:lineRule="auto"/>
              <w:jc w:val="both"/>
              <w:rPr>
                <w:rFonts w:ascii="Arial" w:hAnsi="Arial" w:cs="Arial"/>
                <w:i/>
                <w:sz w:val="18"/>
                <w:szCs w:val="18"/>
                <w:lang w:val="es-ES"/>
              </w:rPr>
            </w:pPr>
            <w:r w:rsidRPr="009E6141">
              <w:rPr>
                <w:rFonts w:ascii="Arial" w:hAnsi="Arial" w:cs="Arial"/>
                <w:i/>
                <w:sz w:val="18"/>
                <w:szCs w:val="18"/>
                <w:lang w:val="es-ES"/>
              </w:rPr>
              <w:t></w:t>
            </w:r>
          </w:p>
          <w:p w:rsidR="00F804C7" w:rsidRPr="009E6141" w:rsidRDefault="00F804C7" w:rsidP="00F804C7">
            <w:pPr>
              <w:spacing w:line="360" w:lineRule="auto"/>
              <w:jc w:val="both"/>
              <w:rPr>
                <w:rFonts w:ascii="Arial" w:eastAsia="Times New Roman" w:hAnsi="Arial" w:cs="Arial"/>
                <w:b/>
                <w:i/>
                <w:sz w:val="18"/>
                <w:szCs w:val="18"/>
                <w:lang w:val="es-ES"/>
              </w:rPr>
            </w:pPr>
            <w:r w:rsidRPr="009E6141">
              <w:rPr>
                <w:rFonts w:ascii="Arial" w:hAnsi="Arial" w:cs="Arial"/>
                <w:i/>
                <w:sz w:val="18"/>
                <w:szCs w:val="18"/>
                <w:lang w:val="es-ES"/>
              </w:rPr>
              <w:t></w:t>
            </w:r>
          </w:p>
        </w:tc>
        <w:tc>
          <w:tcPr>
            <w:tcW w:w="2410" w:type="dxa"/>
          </w:tcPr>
          <w:p w:rsidR="00F804C7" w:rsidRPr="009E6141" w:rsidRDefault="00F804C7" w:rsidP="00F804C7">
            <w:pPr>
              <w:spacing w:line="360" w:lineRule="auto"/>
              <w:jc w:val="both"/>
              <w:rPr>
                <w:rFonts w:ascii="Arial" w:eastAsia="Times New Roman" w:hAnsi="Arial" w:cs="Arial"/>
                <w:i/>
                <w:sz w:val="18"/>
                <w:szCs w:val="18"/>
                <w:lang w:val="es-ES"/>
              </w:rPr>
            </w:pPr>
            <w:r w:rsidRPr="009E6141">
              <w:rPr>
                <w:rFonts w:ascii="Arial" w:eastAsia="Times New Roman" w:hAnsi="Arial" w:cs="Arial"/>
                <w:i/>
                <w:sz w:val="18"/>
                <w:szCs w:val="18"/>
                <w:lang w:val="es-ES"/>
              </w:rPr>
              <w:t>MANUFACTURAS MENORES.</w:t>
            </w:r>
          </w:p>
          <w:p w:rsidR="00F804C7" w:rsidRPr="009E6141" w:rsidRDefault="00F804C7" w:rsidP="00F804C7">
            <w:pPr>
              <w:spacing w:line="360" w:lineRule="auto"/>
              <w:jc w:val="both"/>
              <w:rPr>
                <w:rFonts w:ascii="Arial" w:eastAsia="Times New Roman" w:hAnsi="Arial" w:cs="Arial"/>
                <w:i/>
                <w:sz w:val="18"/>
                <w:szCs w:val="18"/>
                <w:lang w:val="es-ES"/>
              </w:rPr>
            </w:pPr>
          </w:p>
          <w:p w:rsidR="00F804C7" w:rsidRPr="009E6141" w:rsidRDefault="00F804C7" w:rsidP="00F804C7">
            <w:pPr>
              <w:spacing w:line="360" w:lineRule="auto"/>
              <w:jc w:val="both"/>
              <w:rPr>
                <w:rFonts w:ascii="Arial" w:eastAsia="Times New Roman" w:hAnsi="Arial" w:cs="Arial"/>
                <w:i/>
                <w:sz w:val="18"/>
                <w:szCs w:val="18"/>
                <w:lang w:val="es-ES"/>
              </w:rPr>
            </w:pPr>
            <w:r w:rsidRPr="009E6141">
              <w:rPr>
                <w:rFonts w:ascii="Arial" w:eastAsia="Times New Roman" w:hAnsi="Arial" w:cs="Arial"/>
                <w:i/>
                <w:sz w:val="18"/>
                <w:szCs w:val="18"/>
                <w:lang w:val="es-ES"/>
              </w:rPr>
              <w:t>MANUFACTURAS DOMICILIARIAS.</w:t>
            </w:r>
          </w:p>
          <w:p w:rsidR="00F804C7" w:rsidRPr="009E6141" w:rsidRDefault="00F804C7" w:rsidP="00F804C7">
            <w:pPr>
              <w:spacing w:line="360" w:lineRule="auto"/>
              <w:jc w:val="both"/>
              <w:rPr>
                <w:rFonts w:ascii="Arial" w:eastAsia="Times New Roman" w:hAnsi="Arial" w:cs="Arial"/>
                <w:i/>
                <w:sz w:val="18"/>
                <w:szCs w:val="18"/>
                <w:lang w:val="es-ES"/>
              </w:rPr>
            </w:pPr>
          </w:p>
          <w:p w:rsidR="00F804C7" w:rsidRPr="009E6141" w:rsidRDefault="00F804C7" w:rsidP="00F804C7">
            <w:pPr>
              <w:spacing w:line="360" w:lineRule="auto"/>
              <w:jc w:val="both"/>
              <w:rPr>
                <w:rFonts w:ascii="Arial" w:eastAsia="Times New Roman" w:hAnsi="Arial" w:cs="Arial"/>
                <w:i/>
                <w:sz w:val="18"/>
                <w:szCs w:val="18"/>
                <w:lang w:val="es-ES"/>
              </w:rPr>
            </w:pPr>
            <w:r w:rsidRPr="009E6141">
              <w:rPr>
                <w:rFonts w:ascii="Arial" w:eastAsia="Times New Roman" w:hAnsi="Arial" w:cs="Arial"/>
                <w:i/>
                <w:sz w:val="18"/>
                <w:szCs w:val="18"/>
                <w:lang w:val="es-ES"/>
              </w:rPr>
              <w:t>ESPACIOS VERDES, ABIERTOS Y RECREATIVOS VECINALES.</w:t>
            </w:r>
          </w:p>
          <w:p w:rsidR="00F804C7" w:rsidRPr="009E6141" w:rsidRDefault="00F804C7" w:rsidP="00F804C7">
            <w:pPr>
              <w:spacing w:line="360" w:lineRule="auto"/>
              <w:jc w:val="both"/>
              <w:rPr>
                <w:rFonts w:ascii="Arial" w:eastAsia="Times New Roman" w:hAnsi="Arial" w:cs="Arial"/>
                <w:i/>
                <w:sz w:val="18"/>
                <w:szCs w:val="18"/>
                <w:lang w:val="es-ES"/>
              </w:rPr>
            </w:pPr>
          </w:p>
          <w:p w:rsidR="00F804C7" w:rsidRPr="009E6141" w:rsidRDefault="00F804C7" w:rsidP="00F804C7">
            <w:pPr>
              <w:spacing w:line="360" w:lineRule="auto"/>
              <w:jc w:val="both"/>
              <w:rPr>
                <w:rFonts w:ascii="Arial" w:eastAsia="Times New Roman" w:hAnsi="Arial" w:cs="Arial"/>
                <w:i/>
                <w:sz w:val="18"/>
                <w:szCs w:val="18"/>
                <w:lang w:val="es-ES"/>
              </w:rPr>
            </w:pPr>
            <w:r w:rsidRPr="009E6141">
              <w:rPr>
                <w:rFonts w:ascii="Arial" w:eastAsia="Times New Roman" w:hAnsi="Arial" w:cs="Arial"/>
                <w:i/>
                <w:sz w:val="18"/>
                <w:szCs w:val="18"/>
                <w:lang w:val="es-ES"/>
              </w:rPr>
              <w:t>ESPACIOS VERDES, ABIERTOS Y RECREATIVOS BARRIALES.</w:t>
            </w:r>
          </w:p>
          <w:p w:rsidR="00F804C7" w:rsidRPr="009E6141" w:rsidRDefault="00F804C7" w:rsidP="00F804C7">
            <w:pPr>
              <w:spacing w:line="360" w:lineRule="auto"/>
              <w:jc w:val="both"/>
              <w:rPr>
                <w:rFonts w:ascii="Arial" w:eastAsia="Times New Roman" w:hAnsi="Arial" w:cs="Arial"/>
                <w:i/>
                <w:sz w:val="18"/>
                <w:szCs w:val="18"/>
                <w:lang w:val="es-ES"/>
              </w:rPr>
            </w:pPr>
          </w:p>
          <w:p w:rsidR="00F804C7" w:rsidRPr="009E6141" w:rsidRDefault="00F804C7" w:rsidP="00F804C7">
            <w:pPr>
              <w:spacing w:line="360" w:lineRule="auto"/>
              <w:jc w:val="both"/>
              <w:rPr>
                <w:rFonts w:ascii="Arial" w:eastAsia="Times New Roman" w:hAnsi="Arial" w:cs="Arial"/>
                <w:i/>
                <w:sz w:val="18"/>
                <w:szCs w:val="18"/>
                <w:lang w:val="es-ES"/>
              </w:rPr>
            </w:pPr>
            <w:r w:rsidRPr="009E6141">
              <w:rPr>
                <w:rFonts w:ascii="Arial" w:eastAsia="Times New Roman" w:hAnsi="Arial" w:cs="Arial"/>
                <w:i/>
                <w:sz w:val="18"/>
                <w:szCs w:val="18"/>
                <w:lang w:val="es-ES"/>
              </w:rPr>
              <w:t>COMERCIO Y SERVICIOS VECINALES.</w:t>
            </w:r>
          </w:p>
        </w:tc>
      </w:tr>
      <w:tr w:rsidR="00F804C7" w:rsidRPr="009E6141" w:rsidTr="00F804C7">
        <w:tc>
          <w:tcPr>
            <w:tcW w:w="10349" w:type="dxa"/>
            <w:gridSpan w:val="5"/>
          </w:tcPr>
          <w:p w:rsidR="00F804C7" w:rsidRPr="009E6141" w:rsidRDefault="00F804C7" w:rsidP="00F804C7">
            <w:pPr>
              <w:spacing w:line="360" w:lineRule="auto"/>
              <w:jc w:val="both"/>
              <w:rPr>
                <w:rFonts w:ascii="Arial" w:eastAsia="Times New Roman" w:hAnsi="Arial" w:cs="Arial"/>
                <w:b/>
                <w:i/>
                <w:sz w:val="18"/>
                <w:szCs w:val="18"/>
                <w:lang w:val="es-ES"/>
              </w:rPr>
            </w:pPr>
            <w:r w:rsidRPr="009E6141">
              <w:rPr>
                <w:rFonts w:ascii="Arial" w:eastAsia="Times New Roman" w:hAnsi="Arial" w:cs="Arial"/>
                <w:b/>
                <w:i/>
                <w:sz w:val="18"/>
                <w:szCs w:val="18"/>
                <w:lang w:val="es-ES"/>
              </w:rPr>
              <w:t>En establecimientos que tengan 400 m2 de área de producción como máximo.</w:t>
            </w:r>
          </w:p>
        </w:tc>
      </w:tr>
      <w:tr w:rsidR="00F804C7" w:rsidRPr="009E6141" w:rsidTr="00F804C7">
        <w:tc>
          <w:tcPr>
            <w:tcW w:w="10349" w:type="dxa"/>
            <w:gridSpan w:val="5"/>
          </w:tcPr>
          <w:p w:rsidR="00F804C7" w:rsidRPr="009E6141" w:rsidRDefault="00F804C7" w:rsidP="00F804C7">
            <w:pPr>
              <w:rPr>
                <w:rFonts w:ascii="Arial" w:hAnsi="Arial" w:cs="Arial"/>
                <w:i/>
                <w:sz w:val="18"/>
                <w:szCs w:val="18"/>
                <w:lang w:val="es-ES"/>
              </w:rPr>
            </w:pPr>
            <w:r w:rsidRPr="009E6141">
              <w:rPr>
                <w:rFonts w:ascii="Arial" w:hAnsi="Arial" w:cs="Arial"/>
                <w:i/>
                <w:sz w:val="18"/>
                <w:szCs w:val="18"/>
                <w:lang w:val="es-ES"/>
              </w:rPr>
              <w:t xml:space="preserve">SIMBOLOGIA DE LAS CATEGORIAS </w:t>
            </w:r>
          </w:p>
          <w:p w:rsidR="00F804C7" w:rsidRPr="009E6141" w:rsidRDefault="00F804C7" w:rsidP="00F804C7">
            <w:pPr>
              <w:rPr>
                <w:rFonts w:ascii="Arial" w:hAnsi="Arial" w:cs="Arial"/>
                <w:i/>
                <w:sz w:val="18"/>
                <w:szCs w:val="18"/>
                <w:lang w:val="es-ES"/>
              </w:rPr>
            </w:pPr>
            <w:r w:rsidRPr="009E6141">
              <w:rPr>
                <w:rFonts w:ascii="Arial" w:hAnsi="Arial" w:cs="Arial"/>
                <w:i/>
                <w:sz w:val="18"/>
                <w:szCs w:val="18"/>
                <w:lang w:val="es-ES"/>
              </w:rPr>
              <w:t></w:t>
            </w:r>
            <w:r w:rsidRPr="009E6141">
              <w:rPr>
                <w:rFonts w:ascii="Arial" w:hAnsi="Arial" w:cs="Arial"/>
                <w:i/>
                <w:sz w:val="18"/>
                <w:szCs w:val="18"/>
                <w:lang w:val="es-ES"/>
              </w:rPr>
              <w:t xml:space="preserve">PREDOMINANTE </w:t>
            </w:r>
            <w:r w:rsidRPr="009E6141">
              <w:rPr>
                <w:rFonts w:ascii="Arial" w:hAnsi="Arial" w:cs="Arial"/>
                <w:i/>
                <w:sz w:val="18"/>
                <w:szCs w:val="18"/>
                <w:lang w:val="es-ES"/>
              </w:rPr>
              <w:t></w:t>
            </w:r>
            <w:r w:rsidRPr="009E6141">
              <w:rPr>
                <w:rFonts w:ascii="Arial" w:hAnsi="Arial" w:cs="Arial"/>
                <w:i/>
                <w:sz w:val="18"/>
                <w:szCs w:val="18"/>
                <w:lang w:val="es-ES"/>
              </w:rPr>
              <w:t xml:space="preserve">COMPATIBLE </w:t>
            </w:r>
            <w:r w:rsidRPr="009E6141">
              <w:rPr>
                <w:rFonts w:ascii="Arial" w:hAnsi="Arial" w:cs="Arial"/>
                <w:i/>
                <w:sz w:val="18"/>
                <w:szCs w:val="18"/>
                <w:lang w:val="es-ES"/>
              </w:rPr>
              <w:t></w:t>
            </w:r>
            <w:r w:rsidRPr="009E6141">
              <w:rPr>
                <w:rFonts w:ascii="Arial" w:hAnsi="Arial" w:cs="Arial"/>
                <w:i/>
                <w:sz w:val="18"/>
                <w:szCs w:val="18"/>
                <w:lang w:val="es-ES"/>
              </w:rPr>
              <w:t>CONDICIONADO</w:t>
            </w:r>
          </w:p>
        </w:tc>
      </w:tr>
    </w:tbl>
    <w:p w:rsidR="00F804C7" w:rsidRPr="009E6141" w:rsidRDefault="00F804C7" w:rsidP="00F804C7">
      <w:pPr>
        <w:spacing w:line="360" w:lineRule="auto"/>
        <w:rPr>
          <w:rFonts w:ascii="Arial" w:eastAsia="Times New Roman" w:hAnsi="Arial" w:cs="Arial"/>
          <w:b/>
          <w:i/>
          <w:sz w:val="18"/>
          <w:szCs w:val="18"/>
          <w:lang w:val="es-ES"/>
        </w:rPr>
      </w:pPr>
    </w:p>
    <w:p w:rsidR="00F804C7" w:rsidRPr="009E6141" w:rsidRDefault="00F804C7" w:rsidP="00F804C7">
      <w:pPr>
        <w:spacing w:line="360" w:lineRule="auto"/>
        <w:rPr>
          <w:rFonts w:ascii="Arial" w:eastAsia="Times New Roman" w:hAnsi="Arial" w:cs="Arial"/>
          <w:b/>
          <w:i/>
          <w:sz w:val="18"/>
          <w:szCs w:val="18"/>
          <w:lang w:val="es-ES"/>
        </w:rPr>
      </w:pPr>
    </w:p>
    <w:tbl>
      <w:tblPr>
        <w:tblStyle w:val="Tablaconcuadrcula"/>
        <w:tblW w:w="10349" w:type="dxa"/>
        <w:tblInd w:w="-318" w:type="dxa"/>
        <w:tblLayout w:type="fixed"/>
        <w:tblLook w:val="04A0"/>
      </w:tblPr>
      <w:tblGrid>
        <w:gridCol w:w="1722"/>
        <w:gridCol w:w="2117"/>
        <w:gridCol w:w="2824"/>
        <w:gridCol w:w="1026"/>
        <w:gridCol w:w="2660"/>
      </w:tblGrid>
      <w:tr w:rsidR="00F804C7" w:rsidRPr="009E6141" w:rsidTr="00F804C7">
        <w:tc>
          <w:tcPr>
            <w:tcW w:w="10349" w:type="dxa"/>
            <w:gridSpan w:val="5"/>
          </w:tcPr>
          <w:p w:rsidR="00F804C7" w:rsidRPr="009E6141" w:rsidRDefault="00F804C7" w:rsidP="00F804C7">
            <w:pPr>
              <w:spacing w:line="360" w:lineRule="auto"/>
              <w:jc w:val="center"/>
              <w:rPr>
                <w:rFonts w:ascii="Arial" w:eastAsia="Times New Roman" w:hAnsi="Arial" w:cs="Arial"/>
                <w:b/>
                <w:i/>
                <w:sz w:val="18"/>
                <w:szCs w:val="18"/>
                <w:lang w:val="es-ES"/>
              </w:rPr>
            </w:pPr>
            <w:r w:rsidRPr="009E6141">
              <w:rPr>
                <w:rFonts w:ascii="Arial" w:eastAsia="Times New Roman" w:hAnsi="Arial" w:cs="Arial"/>
                <w:b/>
                <w:i/>
                <w:sz w:val="18"/>
                <w:szCs w:val="18"/>
                <w:lang w:val="es-ES"/>
              </w:rPr>
              <w:t>Cuadro 23. INDUSTRIA</w:t>
            </w:r>
          </w:p>
        </w:tc>
      </w:tr>
      <w:tr w:rsidR="00F804C7" w:rsidRPr="009E6141" w:rsidTr="00F804C7">
        <w:tc>
          <w:tcPr>
            <w:tcW w:w="1722" w:type="dxa"/>
          </w:tcPr>
          <w:p w:rsidR="00F804C7" w:rsidRPr="009E6141" w:rsidRDefault="00F804C7" w:rsidP="00F804C7">
            <w:pPr>
              <w:spacing w:line="360" w:lineRule="auto"/>
              <w:jc w:val="both"/>
              <w:rPr>
                <w:rFonts w:ascii="Arial" w:eastAsia="Times New Roman" w:hAnsi="Arial" w:cs="Arial"/>
                <w:b/>
                <w:i/>
                <w:sz w:val="18"/>
                <w:szCs w:val="18"/>
                <w:lang w:val="es-ES"/>
              </w:rPr>
            </w:pPr>
            <w:r w:rsidRPr="009E6141">
              <w:rPr>
                <w:rFonts w:ascii="Arial" w:eastAsia="Times New Roman" w:hAnsi="Arial" w:cs="Arial"/>
                <w:b/>
                <w:i/>
                <w:sz w:val="18"/>
                <w:szCs w:val="18"/>
                <w:lang w:val="es-ES"/>
              </w:rPr>
              <w:t>CLAVE</w:t>
            </w:r>
          </w:p>
        </w:tc>
        <w:tc>
          <w:tcPr>
            <w:tcW w:w="2117" w:type="dxa"/>
          </w:tcPr>
          <w:p w:rsidR="00F804C7" w:rsidRPr="009E6141" w:rsidRDefault="00F804C7" w:rsidP="00F804C7">
            <w:pPr>
              <w:spacing w:line="360" w:lineRule="auto"/>
              <w:jc w:val="both"/>
              <w:rPr>
                <w:rFonts w:ascii="Arial" w:eastAsia="Times New Roman" w:hAnsi="Arial" w:cs="Arial"/>
                <w:b/>
                <w:i/>
                <w:sz w:val="18"/>
                <w:szCs w:val="18"/>
                <w:lang w:val="es-ES"/>
              </w:rPr>
            </w:pPr>
            <w:r w:rsidRPr="009E6141">
              <w:rPr>
                <w:rFonts w:ascii="Arial" w:eastAsia="Times New Roman" w:hAnsi="Arial" w:cs="Arial"/>
                <w:b/>
                <w:i/>
                <w:sz w:val="18"/>
                <w:szCs w:val="18"/>
                <w:lang w:val="es-ES"/>
              </w:rPr>
              <w:t>ZONA (USO PREDOMINANTE)</w:t>
            </w:r>
          </w:p>
        </w:tc>
        <w:tc>
          <w:tcPr>
            <w:tcW w:w="2824" w:type="dxa"/>
          </w:tcPr>
          <w:p w:rsidR="00F804C7" w:rsidRPr="009E6141" w:rsidRDefault="00F804C7" w:rsidP="00F804C7">
            <w:pPr>
              <w:spacing w:line="360" w:lineRule="auto"/>
              <w:jc w:val="both"/>
              <w:rPr>
                <w:rFonts w:ascii="Arial" w:eastAsia="Times New Roman" w:hAnsi="Arial" w:cs="Arial"/>
                <w:b/>
                <w:i/>
                <w:sz w:val="18"/>
                <w:szCs w:val="18"/>
                <w:lang w:val="es-ES"/>
              </w:rPr>
            </w:pPr>
            <w:r w:rsidRPr="009E6141">
              <w:rPr>
                <w:rFonts w:ascii="Arial" w:eastAsia="Times New Roman" w:hAnsi="Arial" w:cs="Arial"/>
                <w:b/>
                <w:i/>
                <w:sz w:val="18"/>
                <w:szCs w:val="18"/>
                <w:lang w:val="es-ES"/>
              </w:rPr>
              <w:t>ACTIVIDADES O GIROS DE USOS PREDOMINANTES</w:t>
            </w:r>
          </w:p>
        </w:tc>
        <w:tc>
          <w:tcPr>
            <w:tcW w:w="1026" w:type="dxa"/>
          </w:tcPr>
          <w:p w:rsidR="00F804C7" w:rsidRPr="009E6141" w:rsidRDefault="00F804C7" w:rsidP="00F804C7">
            <w:pPr>
              <w:spacing w:line="360" w:lineRule="auto"/>
              <w:jc w:val="both"/>
              <w:rPr>
                <w:rFonts w:ascii="Arial" w:eastAsia="Times New Roman" w:hAnsi="Arial" w:cs="Arial"/>
                <w:b/>
                <w:i/>
                <w:sz w:val="18"/>
                <w:szCs w:val="18"/>
                <w:lang w:val="es-ES"/>
              </w:rPr>
            </w:pPr>
            <w:r w:rsidRPr="009E6141">
              <w:rPr>
                <w:rFonts w:ascii="Arial" w:eastAsia="Times New Roman" w:hAnsi="Arial" w:cs="Arial"/>
                <w:b/>
                <w:i/>
                <w:sz w:val="18"/>
                <w:szCs w:val="18"/>
                <w:lang w:val="es-ES"/>
              </w:rPr>
              <w:t>CATE-GORÍA</w:t>
            </w:r>
          </w:p>
        </w:tc>
        <w:tc>
          <w:tcPr>
            <w:tcW w:w="2660" w:type="dxa"/>
          </w:tcPr>
          <w:p w:rsidR="00F804C7" w:rsidRPr="009E6141" w:rsidRDefault="00F804C7" w:rsidP="00F804C7">
            <w:pPr>
              <w:spacing w:line="360" w:lineRule="auto"/>
              <w:jc w:val="both"/>
              <w:rPr>
                <w:rFonts w:ascii="Arial" w:eastAsia="Times New Roman" w:hAnsi="Arial" w:cs="Arial"/>
                <w:b/>
                <w:i/>
                <w:sz w:val="18"/>
                <w:szCs w:val="18"/>
                <w:lang w:val="es-ES"/>
              </w:rPr>
            </w:pPr>
            <w:r w:rsidRPr="009E6141">
              <w:rPr>
                <w:rFonts w:ascii="Arial" w:eastAsia="Times New Roman" w:hAnsi="Arial" w:cs="Arial"/>
                <w:b/>
                <w:i/>
                <w:sz w:val="18"/>
                <w:szCs w:val="18"/>
                <w:lang w:val="es-ES"/>
              </w:rPr>
              <w:t>USOS Y DESTINOS PERMITIDOS</w:t>
            </w:r>
          </w:p>
        </w:tc>
      </w:tr>
      <w:tr w:rsidR="00F804C7" w:rsidRPr="009E6141" w:rsidTr="00F804C7">
        <w:tc>
          <w:tcPr>
            <w:tcW w:w="1722" w:type="dxa"/>
          </w:tcPr>
          <w:p w:rsidR="00F804C7" w:rsidRPr="009E6141" w:rsidRDefault="00F804C7" w:rsidP="00F804C7">
            <w:pPr>
              <w:spacing w:line="360" w:lineRule="auto"/>
              <w:jc w:val="center"/>
              <w:rPr>
                <w:rFonts w:ascii="Arial" w:eastAsia="Times New Roman" w:hAnsi="Arial" w:cs="Arial"/>
                <w:i/>
                <w:sz w:val="18"/>
                <w:szCs w:val="18"/>
                <w:lang w:val="es-ES"/>
              </w:rPr>
            </w:pPr>
            <w:r w:rsidRPr="009E6141">
              <w:rPr>
                <w:rFonts w:ascii="Arial" w:eastAsia="Times New Roman" w:hAnsi="Arial" w:cs="Arial"/>
                <w:i/>
                <w:sz w:val="18"/>
                <w:szCs w:val="18"/>
                <w:lang w:val="es-ES"/>
              </w:rPr>
              <w:t>I1</w:t>
            </w:r>
          </w:p>
          <w:p w:rsidR="00F804C7" w:rsidRPr="009E6141" w:rsidRDefault="00F804C7" w:rsidP="00F804C7">
            <w:pPr>
              <w:spacing w:line="360" w:lineRule="auto"/>
              <w:jc w:val="center"/>
              <w:rPr>
                <w:rFonts w:ascii="Arial" w:eastAsia="Times New Roman" w:hAnsi="Arial" w:cs="Arial"/>
                <w:i/>
                <w:sz w:val="18"/>
                <w:szCs w:val="18"/>
                <w:lang w:val="es-ES"/>
              </w:rPr>
            </w:pPr>
          </w:p>
          <w:p w:rsidR="00F804C7" w:rsidRPr="009E6141" w:rsidRDefault="00F804C7" w:rsidP="00F804C7">
            <w:pPr>
              <w:spacing w:line="360" w:lineRule="auto"/>
              <w:jc w:val="center"/>
              <w:rPr>
                <w:rFonts w:ascii="Arial" w:eastAsia="Times New Roman" w:hAnsi="Arial" w:cs="Arial"/>
                <w:i/>
                <w:sz w:val="18"/>
                <w:szCs w:val="18"/>
                <w:lang w:val="es-ES"/>
              </w:rPr>
            </w:pPr>
          </w:p>
          <w:p w:rsidR="00F804C7" w:rsidRPr="009E6141" w:rsidRDefault="00F804C7" w:rsidP="00F804C7">
            <w:pPr>
              <w:spacing w:line="360" w:lineRule="auto"/>
              <w:jc w:val="center"/>
              <w:rPr>
                <w:rFonts w:ascii="Arial" w:eastAsia="Times New Roman" w:hAnsi="Arial" w:cs="Arial"/>
                <w:i/>
                <w:sz w:val="18"/>
                <w:szCs w:val="18"/>
                <w:lang w:val="es-ES"/>
              </w:rPr>
            </w:pPr>
          </w:p>
          <w:p w:rsidR="00F804C7" w:rsidRPr="009E6141" w:rsidRDefault="00F804C7" w:rsidP="00F804C7">
            <w:pPr>
              <w:spacing w:line="360" w:lineRule="auto"/>
              <w:jc w:val="center"/>
              <w:rPr>
                <w:rFonts w:ascii="Arial" w:eastAsia="Times New Roman" w:hAnsi="Arial" w:cs="Arial"/>
                <w:i/>
                <w:sz w:val="18"/>
                <w:szCs w:val="18"/>
                <w:lang w:val="es-ES"/>
              </w:rPr>
            </w:pPr>
            <w:r w:rsidRPr="009E6141">
              <w:rPr>
                <w:rFonts w:ascii="Arial" w:eastAsia="Times New Roman" w:hAnsi="Arial" w:cs="Arial"/>
                <w:i/>
                <w:sz w:val="18"/>
                <w:szCs w:val="18"/>
                <w:lang w:val="es-ES"/>
              </w:rPr>
              <w:t>IJ</w:t>
            </w:r>
          </w:p>
        </w:tc>
        <w:tc>
          <w:tcPr>
            <w:tcW w:w="2117" w:type="dxa"/>
          </w:tcPr>
          <w:p w:rsidR="00F804C7" w:rsidRPr="009E6141" w:rsidRDefault="00F804C7" w:rsidP="00F804C7">
            <w:pPr>
              <w:spacing w:line="360" w:lineRule="auto"/>
              <w:jc w:val="both"/>
              <w:rPr>
                <w:rFonts w:ascii="Arial" w:eastAsia="Times New Roman" w:hAnsi="Arial" w:cs="Arial"/>
                <w:i/>
                <w:sz w:val="18"/>
                <w:szCs w:val="18"/>
                <w:lang w:val="es-ES"/>
              </w:rPr>
            </w:pPr>
          </w:p>
          <w:p w:rsidR="00F804C7" w:rsidRPr="009E6141" w:rsidRDefault="00F804C7" w:rsidP="00F804C7">
            <w:pPr>
              <w:spacing w:line="360" w:lineRule="auto"/>
              <w:jc w:val="both"/>
              <w:rPr>
                <w:rFonts w:ascii="Arial" w:eastAsia="Times New Roman" w:hAnsi="Arial" w:cs="Arial"/>
                <w:i/>
                <w:sz w:val="18"/>
                <w:szCs w:val="18"/>
                <w:lang w:val="es-ES"/>
              </w:rPr>
            </w:pPr>
          </w:p>
          <w:p w:rsidR="00F804C7" w:rsidRPr="009E6141" w:rsidRDefault="00F804C7" w:rsidP="00F804C7">
            <w:pPr>
              <w:spacing w:line="360" w:lineRule="auto"/>
              <w:jc w:val="both"/>
              <w:rPr>
                <w:rFonts w:ascii="Arial" w:eastAsia="Times New Roman" w:hAnsi="Arial" w:cs="Arial"/>
                <w:i/>
                <w:sz w:val="18"/>
                <w:szCs w:val="18"/>
                <w:lang w:val="es-ES"/>
              </w:rPr>
            </w:pPr>
          </w:p>
          <w:p w:rsidR="00F804C7" w:rsidRPr="009E6141" w:rsidRDefault="00F804C7" w:rsidP="00F804C7">
            <w:pPr>
              <w:spacing w:line="360" w:lineRule="auto"/>
              <w:jc w:val="both"/>
              <w:rPr>
                <w:rFonts w:ascii="Arial" w:eastAsia="Times New Roman" w:hAnsi="Arial" w:cs="Arial"/>
                <w:i/>
                <w:sz w:val="18"/>
                <w:szCs w:val="18"/>
                <w:lang w:val="es-ES"/>
              </w:rPr>
            </w:pPr>
          </w:p>
          <w:p w:rsidR="00F804C7" w:rsidRPr="009E6141" w:rsidRDefault="00F804C7" w:rsidP="00F804C7">
            <w:pPr>
              <w:spacing w:line="360" w:lineRule="auto"/>
              <w:jc w:val="both"/>
              <w:rPr>
                <w:rFonts w:ascii="Arial" w:eastAsia="Times New Roman" w:hAnsi="Arial" w:cs="Arial"/>
                <w:i/>
                <w:sz w:val="18"/>
                <w:szCs w:val="18"/>
                <w:lang w:val="es-ES"/>
              </w:rPr>
            </w:pPr>
          </w:p>
          <w:p w:rsidR="00F804C7" w:rsidRPr="009E6141" w:rsidRDefault="00F804C7" w:rsidP="00F804C7">
            <w:pPr>
              <w:spacing w:line="360" w:lineRule="auto"/>
              <w:jc w:val="both"/>
              <w:rPr>
                <w:rFonts w:ascii="Arial" w:eastAsia="Times New Roman" w:hAnsi="Arial" w:cs="Arial"/>
                <w:i/>
                <w:sz w:val="18"/>
                <w:szCs w:val="18"/>
                <w:lang w:val="es-ES"/>
              </w:rPr>
            </w:pPr>
          </w:p>
          <w:p w:rsidR="00F804C7" w:rsidRPr="009E6141" w:rsidRDefault="00F804C7" w:rsidP="00F804C7">
            <w:pPr>
              <w:spacing w:line="360" w:lineRule="auto"/>
              <w:jc w:val="both"/>
              <w:rPr>
                <w:rFonts w:ascii="Arial" w:eastAsia="Times New Roman" w:hAnsi="Arial" w:cs="Arial"/>
                <w:i/>
                <w:sz w:val="18"/>
                <w:szCs w:val="18"/>
                <w:lang w:val="es-ES"/>
              </w:rPr>
            </w:pPr>
          </w:p>
          <w:p w:rsidR="00F804C7" w:rsidRPr="009E6141" w:rsidRDefault="00F804C7" w:rsidP="00F804C7">
            <w:pPr>
              <w:spacing w:line="360" w:lineRule="auto"/>
              <w:jc w:val="both"/>
              <w:rPr>
                <w:rFonts w:ascii="Arial" w:eastAsia="Times New Roman" w:hAnsi="Arial" w:cs="Arial"/>
                <w:i/>
                <w:sz w:val="18"/>
                <w:szCs w:val="18"/>
                <w:lang w:val="es-ES"/>
              </w:rPr>
            </w:pPr>
            <w:r w:rsidRPr="009E6141">
              <w:rPr>
                <w:rFonts w:ascii="Arial" w:eastAsia="Times New Roman" w:hAnsi="Arial" w:cs="Arial"/>
                <w:i/>
                <w:sz w:val="18"/>
                <w:szCs w:val="18"/>
                <w:lang w:val="es-ES"/>
              </w:rPr>
              <w:t>INDUSTRIA LIGERA Y DE RIESGO BAJO</w:t>
            </w:r>
          </w:p>
          <w:p w:rsidR="00F804C7" w:rsidRPr="009E6141" w:rsidRDefault="00F804C7" w:rsidP="00F804C7">
            <w:pPr>
              <w:spacing w:line="360" w:lineRule="auto"/>
              <w:jc w:val="both"/>
              <w:rPr>
                <w:rFonts w:ascii="Arial" w:eastAsia="Times New Roman" w:hAnsi="Arial" w:cs="Arial"/>
                <w:i/>
                <w:sz w:val="18"/>
                <w:szCs w:val="18"/>
                <w:lang w:val="es-ES"/>
              </w:rPr>
            </w:pPr>
          </w:p>
          <w:p w:rsidR="00F804C7" w:rsidRPr="009E6141" w:rsidRDefault="00F804C7" w:rsidP="00F804C7">
            <w:pPr>
              <w:spacing w:line="360" w:lineRule="auto"/>
              <w:jc w:val="both"/>
              <w:rPr>
                <w:rFonts w:ascii="Arial" w:eastAsia="Times New Roman" w:hAnsi="Arial" w:cs="Arial"/>
                <w:i/>
                <w:sz w:val="18"/>
                <w:szCs w:val="18"/>
                <w:lang w:val="es-ES"/>
              </w:rPr>
            </w:pPr>
          </w:p>
          <w:p w:rsidR="00F804C7" w:rsidRPr="009E6141" w:rsidRDefault="00F804C7" w:rsidP="00F804C7">
            <w:pPr>
              <w:spacing w:line="360" w:lineRule="auto"/>
              <w:jc w:val="both"/>
              <w:rPr>
                <w:rFonts w:ascii="Arial" w:eastAsia="Times New Roman" w:hAnsi="Arial" w:cs="Arial"/>
                <w:i/>
                <w:sz w:val="18"/>
                <w:szCs w:val="18"/>
                <w:lang w:val="es-ES"/>
              </w:rPr>
            </w:pPr>
            <w:r w:rsidRPr="009E6141">
              <w:rPr>
                <w:rFonts w:ascii="Arial" w:eastAsia="Times New Roman" w:hAnsi="Arial" w:cs="Arial"/>
                <w:i/>
                <w:sz w:val="18"/>
                <w:szCs w:val="18"/>
                <w:lang w:val="es-ES"/>
              </w:rPr>
              <w:t>Y/O</w:t>
            </w:r>
          </w:p>
          <w:p w:rsidR="00F804C7" w:rsidRPr="009E6141" w:rsidRDefault="00F804C7" w:rsidP="00F804C7">
            <w:pPr>
              <w:spacing w:line="360" w:lineRule="auto"/>
              <w:jc w:val="both"/>
              <w:rPr>
                <w:rFonts w:ascii="Arial" w:eastAsia="Times New Roman" w:hAnsi="Arial" w:cs="Arial"/>
                <w:i/>
                <w:sz w:val="18"/>
                <w:szCs w:val="18"/>
                <w:lang w:val="es-ES"/>
              </w:rPr>
            </w:pPr>
          </w:p>
          <w:p w:rsidR="00F804C7" w:rsidRPr="009E6141" w:rsidRDefault="00F804C7" w:rsidP="00F804C7">
            <w:pPr>
              <w:spacing w:line="360" w:lineRule="auto"/>
              <w:jc w:val="both"/>
              <w:rPr>
                <w:rFonts w:ascii="Arial" w:eastAsia="Times New Roman" w:hAnsi="Arial" w:cs="Arial"/>
                <w:i/>
                <w:sz w:val="18"/>
                <w:szCs w:val="18"/>
                <w:lang w:val="es-ES"/>
              </w:rPr>
            </w:pPr>
          </w:p>
          <w:p w:rsidR="00F804C7" w:rsidRPr="009E6141" w:rsidRDefault="00F804C7" w:rsidP="00F804C7">
            <w:pPr>
              <w:spacing w:line="360" w:lineRule="auto"/>
              <w:jc w:val="both"/>
              <w:rPr>
                <w:rFonts w:ascii="Arial" w:eastAsia="Times New Roman" w:hAnsi="Arial" w:cs="Arial"/>
                <w:i/>
                <w:sz w:val="18"/>
                <w:szCs w:val="18"/>
                <w:lang w:val="es-ES"/>
              </w:rPr>
            </w:pPr>
            <w:r w:rsidRPr="009E6141">
              <w:rPr>
                <w:rFonts w:ascii="Arial" w:eastAsia="Times New Roman" w:hAnsi="Arial" w:cs="Arial"/>
                <w:i/>
                <w:sz w:val="18"/>
                <w:szCs w:val="18"/>
                <w:lang w:val="es-ES"/>
              </w:rPr>
              <w:t>PARQUE INDUSTRIAL JARDÍN</w:t>
            </w:r>
          </w:p>
        </w:tc>
        <w:tc>
          <w:tcPr>
            <w:tcW w:w="2824" w:type="dxa"/>
          </w:tcPr>
          <w:p w:rsidR="00F804C7" w:rsidRPr="009E6141" w:rsidRDefault="00F804C7" w:rsidP="00F804C7">
            <w:pPr>
              <w:spacing w:line="360" w:lineRule="auto"/>
              <w:jc w:val="both"/>
              <w:rPr>
                <w:rFonts w:ascii="Arial" w:eastAsia="Times New Roman" w:hAnsi="Arial" w:cs="Arial"/>
                <w:b/>
                <w:i/>
                <w:sz w:val="18"/>
                <w:szCs w:val="18"/>
                <w:lang w:val="es-ES"/>
              </w:rPr>
            </w:pPr>
            <w:r w:rsidRPr="009E6141">
              <w:rPr>
                <w:rFonts w:ascii="Arial" w:eastAsia="Times New Roman" w:hAnsi="Arial" w:cs="Arial"/>
                <w:b/>
                <w:i/>
                <w:sz w:val="18"/>
                <w:szCs w:val="18"/>
                <w:lang w:val="es-ES"/>
              </w:rPr>
              <w:lastRenderedPageBreak/>
              <w:t>Elaboración artesanal de:</w:t>
            </w:r>
          </w:p>
          <w:p w:rsidR="00F804C7" w:rsidRPr="009E6141" w:rsidRDefault="00F804C7" w:rsidP="00F804C7">
            <w:pPr>
              <w:widowControl w:val="0"/>
              <w:numPr>
                <w:ilvl w:val="0"/>
                <w:numId w:val="106"/>
              </w:numPr>
              <w:tabs>
                <w:tab w:val="left" w:pos="220"/>
                <w:tab w:val="left" w:pos="720"/>
              </w:tabs>
              <w:autoSpaceDE w:val="0"/>
              <w:autoSpaceDN w:val="0"/>
              <w:adjustRightInd w:val="0"/>
              <w:ind w:hanging="720"/>
              <w:rPr>
                <w:rFonts w:ascii="Arial" w:hAnsi="Arial" w:cs="Arial"/>
                <w:i/>
                <w:sz w:val="18"/>
                <w:szCs w:val="18"/>
                <w:lang w:val="es-ES"/>
              </w:rPr>
            </w:pPr>
            <w:r w:rsidRPr="009E6141">
              <w:rPr>
                <w:rFonts w:ascii="Arial" w:hAnsi="Arial" w:cs="Arial"/>
                <w:i/>
                <w:sz w:val="18"/>
                <w:szCs w:val="18"/>
                <w:lang w:val="es-ES"/>
              </w:rPr>
              <w:t></w:t>
            </w:r>
            <w:r w:rsidRPr="009E6141">
              <w:rPr>
                <w:rFonts w:ascii="Arial" w:hAnsi="Arial" w:cs="Arial"/>
                <w:i/>
                <w:sz w:val="18"/>
                <w:szCs w:val="18"/>
                <w:lang w:val="es-ES"/>
              </w:rPr>
              <w:t></w:t>
            </w:r>
            <w:r w:rsidRPr="009E6141">
              <w:rPr>
                <w:rFonts w:ascii="Arial" w:hAnsi="Arial" w:cs="Arial"/>
                <w:i/>
                <w:sz w:val="18"/>
                <w:szCs w:val="18"/>
                <w:lang w:val="es-ES"/>
              </w:rPr>
              <w:t>…</w:t>
            </w:r>
          </w:p>
          <w:p w:rsidR="00F804C7" w:rsidRPr="009E6141" w:rsidRDefault="00F804C7" w:rsidP="00F804C7">
            <w:pPr>
              <w:widowControl w:val="0"/>
              <w:numPr>
                <w:ilvl w:val="0"/>
                <w:numId w:val="106"/>
              </w:numPr>
              <w:tabs>
                <w:tab w:val="left" w:pos="220"/>
                <w:tab w:val="left" w:pos="720"/>
              </w:tabs>
              <w:autoSpaceDE w:val="0"/>
              <w:autoSpaceDN w:val="0"/>
              <w:adjustRightInd w:val="0"/>
              <w:ind w:hanging="720"/>
              <w:rPr>
                <w:rFonts w:ascii="Arial" w:hAnsi="Arial" w:cs="Arial"/>
                <w:i/>
                <w:sz w:val="18"/>
                <w:szCs w:val="18"/>
                <w:lang w:val="es-ES"/>
              </w:rPr>
            </w:pPr>
            <w:r w:rsidRPr="009E6141">
              <w:rPr>
                <w:rFonts w:ascii="Arial" w:hAnsi="Arial" w:cs="Arial"/>
                <w:i/>
                <w:sz w:val="18"/>
                <w:szCs w:val="18"/>
                <w:lang w:val="es-ES"/>
              </w:rPr>
              <w:lastRenderedPageBreak/>
              <w:t></w:t>
            </w:r>
            <w:r w:rsidRPr="009E6141">
              <w:rPr>
                <w:rFonts w:ascii="Arial" w:hAnsi="Arial" w:cs="Arial"/>
                <w:i/>
                <w:sz w:val="18"/>
                <w:szCs w:val="18"/>
                <w:lang w:val="es-ES"/>
              </w:rPr>
              <w:t></w:t>
            </w:r>
            <w:r w:rsidRPr="009E6141">
              <w:rPr>
                <w:rFonts w:ascii="Arial" w:hAnsi="Arial" w:cs="Arial"/>
                <w:i/>
                <w:sz w:val="18"/>
                <w:szCs w:val="18"/>
                <w:lang w:val="es-ES"/>
              </w:rPr>
              <w:t>…</w:t>
            </w:r>
          </w:p>
          <w:p w:rsidR="00F804C7" w:rsidRPr="009E6141" w:rsidRDefault="00F804C7" w:rsidP="00F804C7">
            <w:pPr>
              <w:widowControl w:val="0"/>
              <w:numPr>
                <w:ilvl w:val="0"/>
                <w:numId w:val="106"/>
              </w:numPr>
              <w:tabs>
                <w:tab w:val="left" w:pos="220"/>
                <w:tab w:val="left" w:pos="720"/>
              </w:tabs>
              <w:autoSpaceDE w:val="0"/>
              <w:autoSpaceDN w:val="0"/>
              <w:adjustRightInd w:val="0"/>
              <w:ind w:hanging="720"/>
              <w:rPr>
                <w:rFonts w:ascii="Arial" w:hAnsi="Arial" w:cs="Arial"/>
                <w:i/>
                <w:sz w:val="18"/>
                <w:szCs w:val="18"/>
                <w:lang w:val="es-ES"/>
              </w:rPr>
            </w:pPr>
            <w:r w:rsidRPr="009E6141">
              <w:rPr>
                <w:rFonts w:ascii="Arial" w:hAnsi="Arial" w:cs="Arial"/>
                <w:i/>
                <w:sz w:val="18"/>
                <w:szCs w:val="18"/>
                <w:lang w:val="es-ES"/>
              </w:rPr>
              <w:t></w:t>
            </w:r>
            <w:r w:rsidRPr="009E6141">
              <w:rPr>
                <w:rFonts w:ascii="Arial" w:hAnsi="Arial" w:cs="Arial"/>
                <w:i/>
                <w:sz w:val="18"/>
                <w:szCs w:val="18"/>
                <w:lang w:val="es-ES"/>
              </w:rPr>
              <w:t></w:t>
            </w:r>
            <w:r w:rsidRPr="009E6141">
              <w:rPr>
                <w:rFonts w:ascii="Arial" w:hAnsi="Arial" w:cs="Arial"/>
                <w:i/>
                <w:sz w:val="18"/>
                <w:szCs w:val="18"/>
                <w:lang w:val="es-ES"/>
              </w:rPr>
              <w:t>…</w:t>
            </w:r>
          </w:p>
          <w:p w:rsidR="00F804C7" w:rsidRPr="009E6141" w:rsidRDefault="00F804C7" w:rsidP="00F804C7">
            <w:pPr>
              <w:widowControl w:val="0"/>
              <w:numPr>
                <w:ilvl w:val="0"/>
                <w:numId w:val="106"/>
              </w:numPr>
              <w:tabs>
                <w:tab w:val="left" w:pos="220"/>
                <w:tab w:val="left" w:pos="720"/>
              </w:tabs>
              <w:autoSpaceDE w:val="0"/>
              <w:autoSpaceDN w:val="0"/>
              <w:adjustRightInd w:val="0"/>
              <w:ind w:hanging="720"/>
              <w:rPr>
                <w:rFonts w:ascii="Arial" w:hAnsi="Arial" w:cs="Arial"/>
                <w:i/>
                <w:sz w:val="18"/>
                <w:szCs w:val="18"/>
                <w:lang w:val="es-ES"/>
              </w:rPr>
            </w:pPr>
            <w:r w:rsidRPr="009E6141">
              <w:rPr>
                <w:rFonts w:ascii="Arial" w:hAnsi="Arial" w:cs="Arial"/>
                <w:i/>
                <w:sz w:val="18"/>
                <w:szCs w:val="18"/>
                <w:lang w:val="es-ES"/>
              </w:rPr>
              <w:t></w:t>
            </w:r>
            <w:r w:rsidRPr="009E6141">
              <w:rPr>
                <w:rFonts w:ascii="Arial" w:hAnsi="Arial" w:cs="Arial"/>
                <w:i/>
                <w:sz w:val="18"/>
                <w:szCs w:val="18"/>
                <w:lang w:val="es-ES"/>
              </w:rPr>
              <w:t></w:t>
            </w:r>
            <w:r w:rsidRPr="009E6141">
              <w:rPr>
                <w:rFonts w:ascii="Arial" w:hAnsi="Arial" w:cs="Arial"/>
                <w:i/>
                <w:sz w:val="18"/>
                <w:szCs w:val="18"/>
                <w:lang w:val="es-ES"/>
              </w:rPr>
              <w:t>…</w:t>
            </w:r>
          </w:p>
          <w:p w:rsidR="00F804C7" w:rsidRPr="009E6141" w:rsidRDefault="00F804C7" w:rsidP="00F804C7">
            <w:pPr>
              <w:widowControl w:val="0"/>
              <w:numPr>
                <w:ilvl w:val="0"/>
                <w:numId w:val="106"/>
              </w:numPr>
              <w:tabs>
                <w:tab w:val="left" w:pos="220"/>
                <w:tab w:val="left" w:pos="720"/>
              </w:tabs>
              <w:autoSpaceDE w:val="0"/>
              <w:autoSpaceDN w:val="0"/>
              <w:adjustRightInd w:val="0"/>
              <w:ind w:hanging="720"/>
              <w:rPr>
                <w:rFonts w:ascii="Arial" w:hAnsi="Arial" w:cs="Arial"/>
                <w:i/>
                <w:sz w:val="18"/>
                <w:szCs w:val="18"/>
                <w:lang w:val="es-ES"/>
              </w:rPr>
            </w:pPr>
            <w:r w:rsidRPr="009E6141">
              <w:rPr>
                <w:rFonts w:ascii="Arial" w:hAnsi="Arial" w:cs="Arial"/>
                <w:i/>
                <w:sz w:val="18"/>
                <w:szCs w:val="18"/>
                <w:lang w:val="es-ES"/>
              </w:rPr>
              <w:t></w:t>
            </w:r>
            <w:r w:rsidRPr="009E6141">
              <w:rPr>
                <w:rFonts w:ascii="Arial" w:hAnsi="Arial" w:cs="Arial"/>
                <w:i/>
                <w:sz w:val="18"/>
                <w:szCs w:val="18"/>
                <w:lang w:val="es-ES"/>
              </w:rPr>
              <w:t></w:t>
            </w:r>
            <w:r w:rsidRPr="009E6141">
              <w:rPr>
                <w:rFonts w:ascii="Arial" w:hAnsi="Arial" w:cs="Arial"/>
                <w:i/>
                <w:sz w:val="18"/>
                <w:szCs w:val="18"/>
                <w:lang w:val="es-ES"/>
              </w:rPr>
              <w:t>…</w:t>
            </w:r>
            <w:r w:rsidRPr="009E6141">
              <w:rPr>
                <w:rFonts w:ascii="Arial" w:hAnsi="Arial" w:cs="Arial"/>
                <w:i/>
                <w:sz w:val="18"/>
                <w:szCs w:val="18"/>
                <w:lang w:val="es-ES"/>
              </w:rPr>
              <w:t></w:t>
            </w:r>
            <w:r w:rsidRPr="009E6141">
              <w:rPr>
                <w:rFonts w:ascii="Arial" w:hAnsi="Times" w:cs="Arial"/>
                <w:i/>
                <w:sz w:val="18"/>
                <w:szCs w:val="18"/>
                <w:lang w:val="es-ES"/>
              </w:rPr>
              <w:t> </w:t>
            </w:r>
          </w:p>
          <w:p w:rsidR="00F804C7" w:rsidRPr="009E6141" w:rsidRDefault="00F804C7" w:rsidP="00F804C7">
            <w:pPr>
              <w:widowControl w:val="0"/>
              <w:numPr>
                <w:ilvl w:val="0"/>
                <w:numId w:val="106"/>
              </w:numPr>
              <w:tabs>
                <w:tab w:val="left" w:pos="220"/>
                <w:tab w:val="left" w:pos="720"/>
              </w:tabs>
              <w:autoSpaceDE w:val="0"/>
              <w:autoSpaceDN w:val="0"/>
              <w:adjustRightInd w:val="0"/>
              <w:ind w:hanging="720"/>
              <w:rPr>
                <w:rFonts w:ascii="Arial" w:hAnsi="Arial" w:cs="Arial"/>
                <w:i/>
                <w:sz w:val="18"/>
                <w:szCs w:val="18"/>
                <w:lang w:val="es-ES"/>
              </w:rPr>
            </w:pPr>
            <w:r w:rsidRPr="009E6141">
              <w:rPr>
                <w:rFonts w:ascii="Arial" w:hAnsi="Arial" w:cs="Arial"/>
                <w:i/>
                <w:sz w:val="18"/>
                <w:szCs w:val="18"/>
                <w:lang w:val="es-ES"/>
              </w:rPr>
              <w:t></w:t>
            </w:r>
            <w:r w:rsidRPr="009E6141">
              <w:rPr>
                <w:rFonts w:ascii="Arial" w:hAnsi="Arial" w:cs="Arial"/>
                <w:i/>
                <w:sz w:val="18"/>
                <w:szCs w:val="18"/>
                <w:lang w:val="es-ES"/>
              </w:rPr>
              <w:t></w:t>
            </w:r>
            <w:r w:rsidRPr="009E6141">
              <w:rPr>
                <w:rFonts w:ascii="Arial" w:hAnsi="Arial" w:cs="Arial"/>
                <w:i/>
                <w:sz w:val="18"/>
                <w:szCs w:val="18"/>
                <w:lang w:val="es-ES"/>
              </w:rPr>
              <w:t>…</w:t>
            </w:r>
          </w:p>
          <w:p w:rsidR="00F804C7" w:rsidRPr="009E6141" w:rsidRDefault="00F804C7" w:rsidP="00F804C7">
            <w:pPr>
              <w:widowControl w:val="0"/>
              <w:numPr>
                <w:ilvl w:val="0"/>
                <w:numId w:val="106"/>
              </w:numPr>
              <w:tabs>
                <w:tab w:val="left" w:pos="220"/>
                <w:tab w:val="left" w:pos="720"/>
              </w:tabs>
              <w:autoSpaceDE w:val="0"/>
              <w:autoSpaceDN w:val="0"/>
              <w:adjustRightInd w:val="0"/>
              <w:ind w:hanging="720"/>
              <w:rPr>
                <w:rFonts w:ascii="Arial" w:hAnsi="Arial" w:cs="Arial"/>
                <w:i/>
                <w:sz w:val="18"/>
                <w:szCs w:val="18"/>
                <w:lang w:val="es-ES"/>
              </w:rPr>
            </w:pPr>
            <w:r w:rsidRPr="009E6141">
              <w:rPr>
                <w:rFonts w:ascii="Arial" w:hAnsi="Arial" w:cs="Arial"/>
                <w:i/>
                <w:sz w:val="18"/>
                <w:szCs w:val="18"/>
                <w:lang w:val="es-ES"/>
              </w:rPr>
              <w:t></w:t>
            </w:r>
            <w:r w:rsidRPr="009E6141">
              <w:rPr>
                <w:rFonts w:ascii="Arial" w:hAnsi="Arial" w:cs="Arial"/>
                <w:i/>
                <w:sz w:val="18"/>
                <w:szCs w:val="18"/>
                <w:lang w:val="es-ES"/>
              </w:rPr>
              <w:t></w:t>
            </w:r>
            <w:r w:rsidRPr="009E6141">
              <w:rPr>
                <w:rFonts w:ascii="Arial" w:hAnsi="Arial" w:cs="Arial"/>
                <w:i/>
                <w:sz w:val="18"/>
                <w:szCs w:val="18"/>
                <w:lang w:val="es-ES"/>
              </w:rPr>
              <w:t>…</w:t>
            </w:r>
          </w:p>
          <w:p w:rsidR="00F804C7" w:rsidRPr="009E6141" w:rsidRDefault="00F804C7" w:rsidP="00F804C7">
            <w:pPr>
              <w:widowControl w:val="0"/>
              <w:numPr>
                <w:ilvl w:val="0"/>
                <w:numId w:val="106"/>
              </w:numPr>
              <w:tabs>
                <w:tab w:val="left" w:pos="220"/>
                <w:tab w:val="left" w:pos="720"/>
              </w:tabs>
              <w:autoSpaceDE w:val="0"/>
              <w:autoSpaceDN w:val="0"/>
              <w:adjustRightInd w:val="0"/>
              <w:ind w:hanging="720"/>
              <w:rPr>
                <w:rFonts w:ascii="Arial" w:hAnsi="Arial" w:cs="Arial"/>
                <w:i/>
                <w:sz w:val="18"/>
                <w:szCs w:val="18"/>
                <w:lang w:val="es-ES"/>
              </w:rPr>
            </w:pPr>
            <w:r w:rsidRPr="009E6141">
              <w:rPr>
                <w:rFonts w:ascii="Arial" w:hAnsi="Arial" w:cs="Arial"/>
                <w:i/>
                <w:sz w:val="18"/>
                <w:szCs w:val="18"/>
                <w:lang w:val="es-ES"/>
              </w:rPr>
              <w:t></w:t>
            </w:r>
            <w:r w:rsidRPr="009E6141">
              <w:rPr>
                <w:rFonts w:ascii="Arial" w:hAnsi="Arial" w:cs="Arial"/>
                <w:i/>
                <w:sz w:val="18"/>
                <w:szCs w:val="18"/>
                <w:lang w:val="es-ES"/>
              </w:rPr>
              <w:t></w:t>
            </w:r>
            <w:r w:rsidRPr="009E6141">
              <w:rPr>
                <w:rFonts w:ascii="Arial" w:hAnsi="Arial" w:cs="Arial"/>
                <w:i/>
                <w:sz w:val="18"/>
                <w:szCs w:val="18"/>
                <w:lang w:val="es-ES"/>
              </w:rPr>
              <w:t>…</w:t>
            </w:r>
          </w:p>
          <w:p w:rsidR="00F804C7" w:rsidRPr="009E6141" w:rsidRDefault="00F804C7" w:rsidP="00F804C7">
            <w:pPr>
              <w:widowControl w:val="0"/>
              <w:numPr>
                <w:ilvl w:val="0"/>
                <w:numId w:val="106"/>
              </w:numPr>
              <w:tabs>
                <w:tab w:val="left" w:pos="220"/>
                <w:tab w:val="left" w:pos="720"/>
              </w:tabs>
              <w:autoSpaceDE w:val="0"/>
              <w:autoSpaceDN w:val="0"/>
              <w:adjustRightInd w:val="0"/>
              <w:ind w:hanging="720"/>
              <w:rPr>
                <w:rFonts w:ascii="Arial" w:hAnsi="Arial" w:cs="Arial"/>
                <w:i/>
                <w:sz w:val="18"/>
                <w:szCs w:val="18"/>
                <w:lang w:val="es-ES"/>
              </w:rPr>
            </w:pPr>
            <w:r w:rsidRPr="009E6141">
              <w:rPr>
                <w:rFonts w:ascii="Arial" w:hAnsi="Arial" w:cs="Arial"/>
                <w:i/>
                <w:sz w:val="18"/>
                <w:szCs w:val="18"/>
                <w:lang w:val="es-ES"/>
              </w:rPr>
              <w:t></w:t>
            </w:r>
            <w:r w:rsidRPr="009E6141">
              <w:rPr>
                <w:rFonts w:ascii="Arial" w:hAnsi="Arial" w:cs="Arial"/>
                <w:i/>
                <w:sz w:val="18"/>
                <w:szCs w:val="18"/>
                <w:lang w:val="es-ES"/>
              </w:rPr>
              <w:t></w:t>
            </w:r>
            <w:r w:rsidRPr="009E6141">
              <w:rPr>
                <w:rFonts w:ascii="Arial" w:hAnsi="Arial" w:cs="Arial"/>
                <w:i/>
                <w:sz w:val="18"/>
                <w:szCs w:val="18"/>
                <w:lang w:val="es-ES"/>
              </w:rPr>
              <w:t>…</w:t>
            </w:r>
          </w:p>
          <w:p w:rsidR="00F804C7" w:rsidRPr="009E6141" w:rsidRDefault="00F804C7" w:rsidP="00F804C7">
            <w:pPr>
              <w:widowControl w:val="0"/>
              <w:numPr>
                <w:ilvl w:val="0"/>
                <w:numId w:val="106"/>
              </w:numPr>
              <w:tabs>
                <w:tab w:val="left" w:pos="220"/>
                <w:tab w:val="left" w:pos="720"/>
              </w:tabs>
              <w:autoSpaceDE w:val="0"/>
              <w:autoSpaceDN w:val="0"/>
              <w:adjustRightInd w:val="0"/>
              <w:ind w:hanging="720"/>
              <w:rPr>
                <w:rFonts w:ascii="Arial" w:hAnsi="Arial" w:cs="Arial"/>
                <w:i/>
                <w:sz w:val="18"/>
                <w:szCs w:val="18"/>
                <w:lang w:val="es-ES"/>
              </w:rPr>
            </w:pPr>
            <w:r w:rsidRPr="009E6141">
              <w:rPr>
                <w:rFonts w:ascii="Arial" w:hAnsi="Arial" w:cs="Arial"/>
                <w:i/>
                <w:sz w:val="18"/>
                <w:szCs w:val="18"/>
                <w:lang w:val="es-ES"/>
              </w:rPr>
              <w:t></w:t>
            </w:r>
            <w:r w:rsidRPr="009E6141">
              <w:rPr>
                <w:rFonts w:ascii="Arial" w:hAnsi="Arial" w:cs="Arial"/>
                <w:i/>
                <w:sz w:val="18"/>
                <w:szCs w:val="18"/>
                <w:lang w:val="es-ES"/>
              </w:rPr>
              <w:t></w:t>
            </w:r>
            <w:r w:rsidRPr="009E6141">
              <w:rPr>
                <w:rFonts w:ascii="Arial" w:hAnsi="Arial" w:cs="Arial"/>
                <w:i/>
                <w:sz w:val="18"/>
                <w:szCs w:val="18"/>
                <w:lang w:val="es-ES"/>
              </w:rPr>
              <w:t>…</w:t>
            </w:r>
          </w:p>
          <w:p w:rsidR="00F804C7" w:rsidRPr="009E6141" w:rsidRDefault="00F804C7" w:rsidP="00F804C7">
            <w:pPr>
              <w:widowControl w:val="0"/>
              <w:numPr>
                <w:ilvl w:val="0"/>
                <w:numId w:val="106"/>
              </w:numPr>
              <w:tabs>
                <w:tab w:val="left" w:pos="220"/>
                <w:tab w:val="left" w:pos="720"/>
              </w:tabs>
              <w:autoSpaceDE w:val="0"/>
              <w:autoSpaceDN w:val="0"/>
              <w:adjustRightInd w:val="0"/>
              <w:ind w:hanging="720"/>
              <w:rPr>
                <w:rFonts w:ascii="Arial" w:hAnsi="Arial" w:cs="Arial"/>
                <w:i/>
                <w:sz w:val="18"/>
                <w:szCs w:val="18"/>
                <w:lang w:val="es-ES"/>
              </w:rPr>
            </w:pPr>
            <w:r w:rsidRPr="009E6141">
              <w:rPr>
                <w:rFonts w:ascii="Arial" w:hAnsi="Arial" w:cs="Arial"/>
                <w:i/>
                <w:sz w:val="18"/>
                <w:szCs w:val="18"/>
                <w:lang w:val="es-ES"/>
              </w:rPr>
              <w:t></w:t>
            </w:r>
            <w:r w:rsidRPr="009E6141">
              <w:rPr>
                <w:rFonts w:ascii="Arial" w:hAnsi="Arial" w:cs="Arial"/>
                <w:i/>
                <w:sz w:val="18"/>
                <w:szCs w:val="18"/>
                <w:lang w:val="es-ES"/>
              </w:rPr>
              <w:t></w:t>
            </w:r>
            <w:r w:rsidRPr="009E6141">
              <w:rPr>
                <w:rFonts w:ascii="Arial" w:hAnsi="Arial" w:cs="Arial"/>
                <w:i/>
                <w:sz w:val="18"/>
                <w:szCs w:val="18"/>
                <w:lang w:val="es-ES"/>
              </w:rPr>
              <w:t>…</w:t>
            </w:r>
          </w:p>
          <w:p w:rsidR="00F804C7" w:rsidRPr="009E6141" w:rsidRDefault="00F804C7" w:rsidP="00F804C7">
            <w:pPr>
              <w:widowControl w:val="0"/>
              <w:numPr>
                <w:ilvl w:val="0"/>
                <w:numId w:val="106"/>
              </w:numPr>
              <w:tabs>
                <w:tab w:val="left" w:pos="220"/>
                <w:tab w:val="left" w:pos="720"/>
              </w:tabs>
              <w:autoSpaceDE w:val="0"/>
              <w:autoSpaceDN w:val="0"/>
              <w:adjustRightInd w:val="0"/>
              <w:ind w:hanging="720"/>
              <w:rPr>
                <w:rFonts w:ascii="Arial" w:hAnsi="Arial" w:cs="Arial"/>
                <w:i/>
                <w:sz w:val="18"/>
                <w:szCs w:val="18"/>
                <w:lang w:val="es-ES"/>
              </w:rPr>
            </w:pPr>
            <w:r w:rsidRPr="009E6141">
              <w:rPr>
                <w:rFonts w:ascii="Arial" w:hAnsi="Arial" w:cs="Arial"/>
                <w:i/>
                <w:sz w:val="18"/>
                <w:szCs w:val="18"/>
                <w:lang w:val="es-ES"/>
              </w:rPr>
              <w:t></w:t>
            </w:r>
            <w:r w:rsidRPr="009E6141">
              <w:rPr>
                <w:rFonts w:ascii="Arial" w:hAnsi="Arial" w:cs="Arial"/>
                <w:i/>
                <w:sz w:val="18"/>
                <w:szCs w:val="18"/>
                <w:lang w:val="es-ES"/>
              </w:rPr>
              <w:t></w:t>
            </w:r>
            <w:r w:rsidRPr="009E6141">
              <w:rPr>
                <w:rFonts w:ascii="Arial" w:hAnsi="Arial" w:cs="Arial"/>
                <w:i/>
                <w:sz w:val="18"/>
                <w:szCs w:val="18"/>
                <w:lang w:val="es-ES"/>
              </w:rPr>
              <w:t>…</w:t>
            </w:r>
          </w:p>
          <w:p w:rsidR="00F804C7" w:rsidRPr="009E6141" w:rsidRDefault="00F804C7" w:rsidP="00F804C7">
            <w:pPr>
              <w:widowControl w:val="0"/>
              <w:numPr>
                <w:ilvl w:val="0"/>
                <w:numId w:val="106"/>
              </w:numPr>
              <w:tabs>
                <w:tab w:val="left" w:pos="220"/>
                <w:tab w:val="left" w:pos="720"/>
              </w:tabs>
              <w:autoSpaceDE w:val="0"/>
              <w:autoSpaceDN w:val="0"/>
              <w:adjustRightInd w:val="0"/>
              <w:ind w:hanging="720"/>
              <w:rPr>
                <w:rFonts w:ascii="Arial" w:hAnsi="Arial" w:cs="Arial"/>
                <w:i/>
                <w:sz w:val="18"/>
                <w:szCs w:val="18"/>
                <w:lang w:val="es-ES"/>
              </w:rPr>
            </w:pPr>
            <w:r w:rsidRPr="009E6141">
              <w:rPr>
                <w:rFonts w:ascii="Arial" w:hAnsi="Arial" w:cs="Arial"/>
                <w:i/>
                <w:sz w:val="18"/>
                <w:szCs w:val="18"/>
                <w:lang w:val="es-ES"/>
              </w:rPr>
              <w:t></w:t>
            </w:r>
            <w:r w:rsidRPr="009E6141">
              <w:rPr>
                <w:rFonts w:ascii="Arial" w:hAnsi="Arial" w:cs="Arial"/>
                <w:i/>
                <w:sz w:val="18"/>
                <w:szCs w:val="18"/>
                <w:lang w:val="es-ES"/>
              </w:rPr>
              <w:t></w:t>
            </w:r>
            <w:r w:rsidRPr="009E6141">
              <w:rPr>
                <w:rFonts w:ascii="Arial" w:hAnsi="Arial" w:cs="Arial"/>
                <w:i/>
                <w:sz w:val="18"/>
                <w:szCs w:val="18"/>
                <w:lang w:val="es-ES"/>
              </w:rPr>
              <w:t>…</w:t>
            </w:r>
          </w:p>
          <w:p w:rsidR="00F804C7" w:rsidRPr="009E6141" w:rsidRDefault="00F804C7" w:rsidP="00F804C7">
            <w:pPr>
              <w:widowControl w:val="0"/>
              <w:numPr>
                <w:ilvl w:val="0"/>
                <w:numId w:val="106"/>
              </w:numPr>
              <w:tabs>
                <w:tab w:val="left" w:pos="220"/>
                <w:tab w:val="left" w:pos="720"/>
              </w:tabs>
              <w:autoSpaceDE w:val="0"/>
              <w:autoSpaceDN w:val="0"/>
              <w:adjustRightInd w:val="0"/>
              <w:ind w:hanging="720"/>
              <w:rPr>
                <w:rFonts w:ascii="Arial" w:hAnsi="Arial" w:cs="Arial"/>
                <w:i/>
                <w:sz w:val="18"/>
                <w:szCs w:val="18"/>
                <w:lang w:val="es-ES"/>
              </w:rPr>
            </w:pPr>
            <w:r w:rsidRPr="009E6141">
              <w:rPr>
                <w:rFonts w:ascii="Arial" w:hAnsi="Arial" w:cs="Arial"/>
                <w:i/>
                <w:sz w:val="18"/>
                <w:szCs w:val="18"/>
                <w:lang w:val="es-ES"/>
              </w:rPr>
              <w:t></w:t>
            </w:r>
            <w:r w:rsidRPr="009E6141">
              <w:rPr>
                <w:rFonts w:ascii="Arial" w:hAnsi="Arial" w:cs="Arial"/>
                <w:i/>
                <w:sz w:val="18"/>
                <w:szCs w:val="18"/>
                <w:lang w:val="es-ES"/>
              </w:rPr>
              <w:t></w:t>
            </w:r>
            <w:r w:rsidRPr="009E6141">
              <w:rPr>
                <w:rFonts w:ascii="Arial" w:hAnsi="Arial" w:cs="Arial"/>
                <w:i/>
                <w:sz w:val="18"/>
                <w:szCs w:val="18"/>
                <w:lang w:val="es-ES"/>
              </w:rPr>
              <w:t>…</w:t>
            </w:r>
          </w:p>
          <w:p w:rsidR="00F804C7" w:rsidRPr="009E6141" w:rsidRDefault="00F804C7" w:rsidP="00F804C7">
            <w:pPr>
              <w:widowControl w:val="0"/>
              <w:numPr>
                <w:ilvl w:val="0"/>
                <w:numId w:val="106"/>
              </w:numPr>
              <w:tabs>
                <w:tab w:val="left" w:pos="220"/>
                <w:tab w:val="left" w:pos="720"/>
              </w:tabs>
              <w:autoSpaceDE w:val="0"/>
              <w:autoSpaceDN w:val="0"/>
              <w:adjustRightInd w:val="0"/>
              <w:ind w:hanging="720"/>
              <w:rPr>
                <w:rFonts w:ascii="Arial" w:hAnsi="Arial" w:cs="Arial"/>
                <w:i/>
                <w:sz w:val="18"/>
                <w:szCs w:val="18"/>
                <w:lang w:val="es-ES"/>
              </w:rPr>
            </w:pPr>
            <w:r w:rsidRPr="009E6141">
              <w:rPr>
                <w:rFonts w:ascii="Arial" w:hAnsi="Arial" w:cs="Arial"/>
                <w:i/>
                <w:sz w:val="18"/>
                <w:szCs w:val="18"/>
                <w:lang w:val="es-ES"/>
              </w:rPr>
              <w:t></w:t>
            </w:r>
            <w:r w:rsidRPr="009E6141">
              <w:rPr>
                <w:rFonts w:ascii="Arial" w:hAnsi="Arial" w:cs="Arial"/>
                <w:i/>
                <w:sz w:val="18"/>
                <w:szCs w:val="18"/>
                <w:lang w:val="es-ES"/>
              </w:rPr>
              <w:t></w:t>
            </w:r>
            <w:r w:rsidRPr="009E6141">
              <w:rPr>
                <w:rFonts w:ascii="Arial" w:hAnsi="Arial" w:cs="Arial"/>
                <w:i/>
                <w:sz w:val="18"/>
                <w:szCs w:val="18"/>
                <w:lang w:val="es-ES"/>
              </w:rPr>
              <w:t>…</w:t>
            </w:r>
          </w:p>
          <w:p w:rsidR="00F804C7" w:rsidRPr="009E6141" w:rsidRDefault="00F804C7" w:rsidP="00F804C7">
            <w:pPr>
              <w:widowControl w:val="0"/>
              <w:numPr>
                <w:ilvl w:val="0"/>
                <w:numId w:val="106"/>
              </w:numPr>
              <w:tabs>
                <w:tab w:val="left" w:pos="220"/>
                <w:tab w:val="left" w:pos="720"/>
              </w:tabs>
              <w:autoSpaceDE w:val="0"/>
              <w:autoSpaceDN w:val="0"/>
              <w:adjustRightInd w:val="0"/>
              <w:ind w:hanging="720"/>
              <w:rPr>
                <w:rFonts w:ascii="Arial" w:hAnsi="Arial" w:cs="Arial"/>
                <w:i/>
                <w:sz w:val="18"/>
                <w:szCs w:val="18"/>
                <w:lang w:val="es-ES"/>
              </w:rPr>
            </w:pPr>
            <w:r w:rsidRPr="009E6141">
              <w:rPr>
                <w:rFonts w:ascii="Arial" w:hAnsi="Arial" w:cs="Arial"/>
                <w:i/>
                <w:sz w:val="18"/>
                <w:szCs w:val="18"/>
                <w:lang w:val="es-ES"/>
              </w:rPr>
              <w:t></w:t>
            </w:r>
            <w:r w:rsidRPr="009E6141">
              <w:rPr>
                <w:rFonts w:ascii="Arial" w:hAnsi="Arial" w:cs="Arial"/>
                <w:i/>
                <w:sz w:val="18"/>
                <w:szCs w:val="18"/>
                <w:lang w:val="es-ES"/>
              </w:rPr>
              <w:t></w:t>
            </w:r>
            <w:r w:rsidRPr="009E6141">
              <w:rPr>
                <w:rFonts w:ascii="Arial" w:hAnsi="Arial" w:cs="Arial"/>
                <w:i/>
                <w:sz w:val="18"/>
                <w:szCs w:val="18"/>
                <w:lang w:val="es-ES"/>
              </w:rPr>
              <w:t>…</w:t>
            </w:r>
          </w:p>
          <w:p w:rsidR="00F804C7" w:rsidRPr="009E6141" w:rsidRDefault="00F804C7" w:rsidP="00F804C7">
            <w:pPr>
              <w:widowControl w:val="0"/>
              <w:numPr>
                <w:ilvl w:val="0"/>
                <w:numId w:val="106"/>
              </w:numPr>
              <w:tabs>
                <w:tab w:val="left" w:pos="220"/>
                <w:tab w:val="left" w:pos="720"/>
              </w:tabs>
              <w:autoSpaceDE w:val="0"/>
              <w:autoSpaceDN w:val="0"/>
              <w:adjustRightInd w:val="0"/>
              <w:ind w:hanging="720"/>
              <w:rPr>
                <w:rFonts w:ascii="Arial" w:hAnsi="Arial" w:cs="Arial"/>
                <w:i/>
                <w:sz w:val="18"/>
                <w:szCs w:val="18"/>
                <w:lang w:val="es-ES"/>
              </w:rPr>
            </w:pPr>
            <w:r w:rsidRPr="009E6141">
              <w:rPr>
                <w:rFonts w:ascii="Arial" w:hAnsi="Arial" w:cs="Arial"/>
                <w:i/>
                <w:sz w:val="18"/>
                <w:szCs w:val="18"/>
                <w:lang w:val="es-ES"/>
              </w:rPr>
              <w:t></w:t>
            </w:r>
            <w:r w:rsidRPr="009E6141">
              <w:rPr>
                <w:rFonts w:ascii="Arial" w:hAnsi="Arial" w:cs="Arial"/>
                <w:i/>
                <w:sz w:val="18"/>
                <w:szCs w:val="18"/>
                <w:lang w:val="es-ES"/>
              </w:rPr>
              <w:t></w:t>
            </w:r>
            <w:r w:rsidRPr="009E6141">
              <w:rPr>
                <w:rFonts w:ascii="Arial" w:hAnsi="Arial" w:cs="Arial"/>
                <w:i/>
                <w:sz w:val="18"/>
                <w:szCs w:val="18"/>
                <w:lang w:val="es-ES"/>
              </w:rPr>
              <w:t>…</w:t>
            </w:r>
          </w:p>
          <w:p w:rsidR="00F804C7" w:rsidRPr="009E6141" w:rsidRDefault="00F804C7" w:rsidP="00F804C7">
            <w:pPr>
              <w:widowControl w:val="0"/>
              <w:numPr>
                <w:ilvl w:val="0"/>
                <w:numId w:val="106"/>
              </w:numPr>
              <w:tabs>
                <w:tab w:val="left" w:pos="220"/>
                <w:tab w:val="left" w:pos="720"/>
              </w:tabs>
              <w:autoSpaceDE w:val="0"/>
              <w:autoSpaceDN w:val="0"/>
              <w:adjustRightInd w:val="0"/>
              <w:ind w:hanging="720"/>
              <w:rPr>
                <w:rFonts w:ascii="Arial" w:hAnsi="Arial" w:cs="Arial"/>
                <w:i/>
                <w:sz w:val="18"/>
                <w:szCs w:val="18"/>
                <w:lang w:val="es-ES"/>
              </w:rPr>
            </w:pPr>
            <w:r w:rsidRPr="009E6141">
              <w:rPr>
                <w:rFonts w:ascii="Arial" w:hAnsi="Arial" w:cs="Arial"/>
                <w:i/>
                <w:sz w:val="18"/>
                <w:szCs w:val="18"/>
                <w:lang w:val="es-ES"/>
              </w:rPr>
              <w:t></w:t>
            </w:r>
            <w:r w:rsidRPr="009E6141">
              <w:rPr>
                <w:rFonts w:ascii="Arial" w:hAnsi="Arial" w:cs="Arial"/>
                <w:i/>
                <w:sz w:val="18"/>
                <w:szCs w:val="18"/>
                <w:lang w:val="es-ES"/>
              </w:rPr>
              <w:t></w:t>
            </w:r>
            <w:r w:rsidRPr="009E6141">
              <w:rPr>
                <w:rFonts w:ascii="Arial" w:hAnsi="Arial" w:cs="Arial"/>
                <w:i/>
                <w:sz w:val="18"/>
                <w:szCs w:val="18"/>
                <w:lang w:val="es-ES"/>
              </w:rPr>
              <w:t>…</w:t>
            </w:r>
          </w:p>
          <w:p w:rsidR="00F804C7" w:rsidRPr="009E6141" w:rsidRDefault="00F804C7" w:rsidP="00F804C7">
            <w:pPr>
              <w:widowControl w:val="0"/>
              <w:numPr>
                <w:ilvl w:val="0"/>
                <w:numId w:val="106"/>
              </w:numPr>
              <w:tabs>
                <w:tab w:val="left" w:pos="220"/>
                <w:tab w:val="left" w:pos="720"/>
              </w:tabs>
              <w:autoSpaceDE w:val="0"/>
              <w:autoSpaceDN w:val="0"/>
              <w:adjustRightInd w:val="0"/>
              <w:ind w:hanging="720"/>
              <w:rPr>
                <w:rFonts w:ascii="Arial" w:hAnsi="Arial" w:cs="Arial"/>
                <w:i/>
                <w:sz w:val="18"/>
                <w:szCs w:val="18"/>
                <w:lang w:val="es-ES"/>
              </w:rPr>
            </w:pPr>
            <w:r w:rsidRPr="009E6141">
              <w:rPr>
                <w:rFonts w:ascii="Arial" w:hAnsi="Arial" w:cs="Arial"/>
                <w:i/>
                <w:sz w:val="18"/>
                <w:szCs w:val="18"/>
                <w:lang w:val="es-ES"/>
              </w:rPr>
              <w:t></w:t>
            </w:r>
            <w:r w:rsidRPr="009E6141">
              <w:rPr>
                <w:rFonts w:ascii="Arial" w:hAnsi="Arial" w:cs="Arial"/>
                <w:i/>
                <w:sz w:val="18"/>
                <w:szCs w:val="18"/>
                <w:lang w:val="es-ES"/>
              </w:rPr>
              <w:t></w:t>
            </w:r>
            <w:r w:rsidRPr="009E6141">
              <w:rPr>
                <w:rFonts w:ascii="Arial" w:hAnsi="Arial" w:cs="Arial"/>
                <w:i/>
                <w:sz w:val="18"/>
                <w:szCs w:val="18"/>
                <w:lang w:val="es-ES"/>
              </w:rPr>
              <w:t>…</w:t>
            </w:r>
          </w:p>
          <w:p w:rsidR="00F804C7" w:rsidRPr="009E6141" w:rsidRDefault="00F804C7" w:rsidP="00F804C7">
            <w:pPr>
              <w:jc w:val="both"/>
              <w:rPr>
                <w:rFonts w:ascii="Arial" w:hAnsi="Arial" w:cs="Arial"/>
                <w:i/>
                <w:sz w:val="18"/>
                <w:szCs w:val="18"/>
                <w:lang w:val="es-ES"/>
              </w:rPr>
            </w:pPr>
            <w:r w:rsidRPr="009E6141">
              <w:rPr>
                <w:rFonts w:ascii="Arial" w:hAnsi="Arial" w:cs="Arial"/>
                <w:i/>
                <w:sz w:val="18"/>
                <w:szCs w:val="18"/>
                <w:lang w:val="es-ES"/>
              </w:rPr>
              <w:t></w:t>
            </w:r>
            <w:r w:rsidRPr="009E6141">
              <w:rPr>
                <w:rFonts w:ascii="Arial" w:hAnsi="Arial" w:cs="Arial"/>
                <w:i/>
                <w:sz w:val="18"/>
                <w:szCs w:val="18"/>
                <w:lang w:val="es-ES"/>
              </w:rPr>
              <w:t></w:t>
            </w:r>
            <w:r w:rsidRPr="009E6141">
              <w:rPr>
                <w:rFonts w:ascii="Arial" w:hAnsi="Arial" w:cs="Arial"/>
                <w:i/>
                <w:sz w:val="18"/>
                <w:szCs w:val="18"/>
                <w:lang w:val="es-ES"/>
              </w:rPr>
              <w:t>…</w:t>
            </w:r>
          </w:p>
          <w:p w:rsidR="00F804C7" w:rsidRPr="009E6141" w:rsidRDefault="00F804C7" w:rsidP="00F804C7">
            <w:pPr>
              <w:jc w:val="both"/>
              <w:rPr>
                <w:rFonts w:ascii="Arial" w:hAnsi="Arial" w:cs="Arial"/>
                <w:i/>
                <w:sz w:val="18"/>
                <w:szCs w:val="18"/>
                <w:lang w:val="es-ES"/>
              </w:rPr>
            </w:pPr>
            <w:r w:rsidRPr="009E6141">
              <w:rPr>
                <w:rFonts w:ascii="Arial" w:hAnsi="Arial" w:cs="Arial"/>
                <w:i/>
                <w:sz w:val="18"/>
                <w:szCs w:val="18"/>
                <w:lang w:val="es-ES"/>
              </w:rPr>
              <w:t></w:t>
            </w:r>
            <w:r w:rsidRPr="009E6141">
              <w:rPr>
                <w:rFonts w:ascii="Arial" w:hAnsi="Arial" w:cs="Arial"/>
                <w:i/>
                <w:sz w:val="18"/>
                <w:szCs w:val="18"/>
                <w:lang w:val="es-ES"/>
              </w:rPr>
              <w:t></w:t>
            </w:r>
            <w:r w:rsidRPr="009E6141">
              <w:rPr>
                <w:rFonts w:ascii="Arial" w:hAnsi="Arial" w:cs="Arial"/>
                <w:i/>
                <w:sz w:val="18"/>
                <w:szCs w:val="18"/>
                <w:lang w:val="es-ES"/>
              </w:rPr>
              <w:t>…</w:t>
            </w:r>
          </w:p>
          <w:p w:rsidR="00F804C7" w:rsidRPr="009E6141" w:rsidRDefault="00F804C7" w:rsidP="00F804C7">
            <w:pPr>
              <w:widowControl w:val="0"/>
              <w:numPr>
                <w:ilvl w:val="0"/>
                <w:numId w:val="106"/>
              </w:numPr>
              <w:tabs>
                <w:tab w:val="left" w:pos="220"/>
                <w:tab w:val="left" w:pos="720"/>
              </w:tabs>
              <w:autoSpaceDE w:val="0"/>
              <w:autoSpaceDN w:val="0"/>
              <w:adjustRightInd w:val="0"/>
              <w:ind w:hanging="720"/>
              <w:rPr>
                <w:rFonts w:ascii="Arial" w:hAnsi="Arial" w:cs="Arial"/>
                <w:i/>
                <w:sz w:val="18"/>
                <w:szCs w:val="18"/>
                <w:lang w:val="es-ES"/>
              </w:rPr>
            </w:pPr>
            <w:r w:rsidRPr="009E6141">
              <w:rPr>
                <w:rFonts w:ascii="Arial" w:hAnsi="Arial" w:cs="Arial"/>
                <w:i/>
                <w:sz w:val="18"/>
                <w:szCs w:val="18"/>
                <w:lang w:val="es-ES"/>
              </w:rPr>
              <w:t></w:t>
            </w:r>
            <w:r w:rsidRPr="009E6141">
              <w:rPr>
                <w:rFonts w:ascii="Arial" w:hAnsi="Arial" w:cs="Arial"/>
                <w:i/>
                <w:sz w:val="18"/>
                <w:szCs w:val="18"/>
                <w:lang w:val="es-ES"/>
              </w:rPr>
              <w:t></w:t>
            </w:r>
            <w:r w:rsidRPr="009E6141">
              <w:rPr>
                <w:rFonts w:ascii="Arial" w:hAnsi="Arial" w:cs="Arial"/>
                <w:i/>
                <w:sz w:val="18"/>
                <w:szCs w:val="18"/>
                <w:lang w:val="es-ES"/>
              </w:rPr>
              <w:t>…</w:t>
            </w:r>
          </w:p>
          <w:p w:rsidR="00F804C7" w:rsidRPr="009E6141" w:rsidRDefault="00F804C7" w:rsidP="00F804C7">
            <w:pPr>
              <w:widowControl w:val="0"/>
              <w:numPr>
                <w:ilvl w:val="0"/>
                <w:numId w:val="106"/>
              </w:numPr>
              <w:tabs>
                <w:tab w:val="left" w:pos="220"/>
                <w:tab w:val="left" w:pos="720"/>
              </w:tabs>
              <w:autoSpaceDE w:val="0"/>
              <w:autoSpaceDN w:val="0"/>
              <w:adjustRightInd w:val="0"/>
              <w:ind w:hanging="720"/>
              <w:rPr>
                <w:rFonts w:ascii="Arial" w:hAnsi="Arial" w:cs="Arial"/>
                <w:i/>
                <w:sz w:val="18"/>
                <w:szCs w:val="18"/>
                <w:lang w:val="es-ES"/>
              </w:rPr>
            </w:pPr>
            <w:r w:rsidRPr="009E6141">
              <w:rPr>
                <w:rFonts w:ascii="Arial" w:hAnsi="Arial" w:cs="Arial"/>
                <w:i/>
                <w:sz w:val="18"/>
                <w:szCs w:val="18"/>
                <w:lang w:val="es-ES"/>
              </w:rPr>
              <w:t></w:t>
            </w:r>
            <w:r w:rsidRPr="009E6141">
              <w:rPr>
                <w:rFonts w:ascii="Arial" w:hAnsi="Arial" w:cs="Arial"/>
                <w:i/>
                <w:sz w:val="18"/>
                <w:szCs w:val="18"/>
                <w:lang w:val="es-ES"/>
              </w:rPr>
              <w:t></w:t>
            </w:r>
            <w:r w:rsidRPr="009E6141">
              <w:rPr>
                <w:rFonts w:ascii="Arial" w:hAnsi="Arial" w:cs="Arial"/>
                <w:i/>
                <w:sz w:val="18"/>
                <w:szCs w:val="18"/>
                <w:lang w:val="es-ES"/>
              </w:rPr>
              <w:t>…</w:t>
            </w:r>
          </w:p>
          <w:p w:rsidR="00F804C7" w:rsidRPr="009E6141" w:rsidRDefault="00F804C7" w:rsidP="00F804C7">
            <w:pPr>
              <w:widowControl w:val="0"/>
              <w:numPr>
                <w:ilvl w:val="0"/>
                <w:numId w:val="106"/>
              </w:numPr>
              <w:tabs>
                <w:tab w:val="left" w:pos="220"/>
                <w:tab w:val="left" w:pos="720"/>
              </w:tabs>
              <w:autoSpaceDE w:val="0"/>
              <w:autoSpaceDN w:val="0"/>
              <w:adjustRightInd w:val="0"/>
              <w:ind w:hanging="720"/>
              <w:rPr>
                <w:rFonts w:ascii="Arial" w:hAnsi="Arial" w:cs="Arial"/>
                <w:i/>
                <w:sz w:val="18"/>
                <w:szCs w:val="18"/>
                <w:lang w:val="es-ES"/>
              </w:rPr>
            </w:pPr>
            <w:r w:rsidRPr="009E6141">
              <w:rPr>
                <w:rFonts w:ascii="Arial" w:hAnsi="Arial" w:cs="Arial"/>
                <w:i/>
                <w:sz w:val="18"/>
                <w:szCs w:val="18"/>
                <w:lang w:val="es-ES"/>
              </w:rPr>
              <w:t></w:t>
            </w:r>
            <w:r w:rsidRPr="009E6141">
              <w:rPr>
                <w:rFonts w:ascii="Arial" w:hAnsi="Arial" w:cs="Arial"/>
                <w:i/>
                <w:sz w:val="18"/>
                <w:szCs w:val="18"/>
                <w:lang w:val="es-ES"/>
              </w:rPr>
              <w:t></w:t>
            </w:r>
            <w:r w:rsidRPr="009E6141">
              <w:rPr>
                <w:rFonts w:ascii="Arial" w:hAnsi="Arial" w:cs="Arial"/>
                <w:i/>
                <w:sz w:val="18"/>
                <w:szCs w:val="18"/>
                <w:lang w:val="es-ES"/>
              </w:rPr>
              <w:t>…</w:t>
            </w:r>
          </w:p>
          <w:p w:rsidR="00F804C7" w:rsidRPr="009E6141" w:rsidRDefault="00F804C7" w:rsidP="00F804C7">
            <w:pPr>
              <w:widowControl w:val="0"/>
              <w:numPr>
                <w:ilvl w:val="0"/>
                <w:numId w:val="106"/>
              </w:numPr>
              <w:tabs>
                <w:tab w:val="left" w:pos="220"/>
                <w:tab w:val="left" w:pos="720"/>
              </w:tabs>
              <w:autoSpaceDE w:val="0"/>
              <w:autoSpaceDN w:val="0"/>
              <w:adjustRightInd w:val="0"/>
              <w:ind w:hanging="720"/>
              <w:rPr>
                <w:rFonts w:ascii="Arial" w:hAnsi="Arial" w:cs="Arial"/>
                <w:i/>
                <w:sz w:val="18"/>
                <w:szCs w:val="18"/>
                <w:lang w:val="es-ES"/>
              </w:rPr>
            </w:pPr>
            <w:r w:rsidRPr="009E6141">
              <w:rPr>
                <w:rFonts w:ascii="Arial" w:hAnsi="Arial" w:cs="Arial"/>
                <w:i/>
                <w:sz w:val="18"/>
                <w:szCs w:val="18"/>
                <w:lang w:val="es-ES"/>
              </w:rPr>
              <w:t></w:t>
            </w:r>
            <w:r w:rsidRPr="009E6141">
              <w:rPr>
                <w:rFonts w:ascii="Arial" w:hAnsi="Arial" w:cs="Arial"/>
                <w:i/>
                <w:sz w:val="18"/>
                <w:szCs w:val="18"/>
                <w:lang w:val="es-ES"/>
              </w:rPr>
              <w:t></w:t>
            </w:r>
            <w:r w:rsidRPr="009E6141">
              <w:rPr>
                <w:rFonts w:ascii="Arial" w:hAnsi="Arial" w:cs="Arial"/>
                <w:i/>
                <w:sz w:val="18"/>
                <w:szCs w:val="18"/>
                <w:lang w:val="es-ES"/>
              </w:rPr>
              <w:t>…</w:t>
            </w:r>
          </w:p>
          <w:p w:rsidR="00F804C7" w:rsidRPr="009E6141" w:rsidRDefault="00F804C7" w:rsidP="00F804C7">
            <w:pPr>
              <w:widowControl w:val="0"/>
              <w:numPr>
                <w:ilvl w:val="0"/>
                <w:numId w:val="106"/>
              </w:numPr>
              <w:tabs>
                <w:tab w:val="left" w:pos="220"/>
                <w:tab w:val="left" w:pos="720"/>
              </w:tabs>
              <w:autoSpaceDE w:val="0"/>
              <w:autoSpaceDN w:val="0"/>
              <w:adjustRightInd w:val="0"/>
              <w:ind w:hanging="720"/>
              <w:rPr>
                <w:rFonts w:ascii="Arial" w:hAnsi="Arial" w:cs="Arial"/>
                <w:i/>
                <w:sz w:val="18"/>
                <w:szCs w:val="18"/>
                <w:lang w:val="es-ES"/>
              </w:rPr>
            </w:pPr>
            <w:r w:rsidRPr="009E6141">
              <w:rPr>
                <w:rFonts w:ascii="Arial" w:hAnsi="Arial" w:cs="Arial"/>
                <w:i/>
                <w:sz w:val="18"/>
                <w:szCs w:val="18"/>
                <w:lang w:val="es-ES"/>
              </w:rPr>
              <w:t></w:t>
            </w:r>
            <w:r w:rsidRPr="009E6141">
              <w:rPr>
                <w:rFonts w:ascii="Arial" w:hAnsi="Arial" w:cs="Arial"/>
                <w:i/>
                <w:sz w:val="18"/>
                <w:szCs w:val="18"/>
                <w:lang w:val="es-ES"/>
              </w:rPr>
              <w:t></w:t>
            </w:r>
            <w:r w:rsidRPr="009E6141">
              <w:rPr>
                <w:rFonts w:ascii="Arial" w:hAnsi="Arial" w:cs="Arial"/>
                <w:i/>
                <w:sz w:val="18"/>
                <w:szCs w:val="18"/>
                <w:lang w:val="es-ES"/>
              </w:rPr>
              <w:t>…</w:t>
            </w:r>
            <w:r w:rsidRPr="009E6141">
              <w:rPr>
                <w:rFonts w:ascii="Arial" w:hAnsi="Arial" w:cs="Arial"/>
                <w:i/>
                <w:sz w:val="18"/>
                <w:szCs w:val="18"/>
                <w:lang w:val="es-ES"/>
              </w:rPr>
              <w:t></w:t>
            </w:r>
            <w:r w:rsidRPr="009E6141">
              <w:rPr>
                <w:rFonts w:ascii="Arial" w:hAnsi="Times" w:cs="Arial"/>
                <w:i/>
                <w:sz w:val="18"/>
                <w:szCs w:val="18"/>
                <w:lang w:val="es-ES"/>
              </w:rPr>
              <w:t> </w:t>
            </w:r>
          </w:p>
          <w:p w:rsidR="00F804C7" w:rsidRPr="009E6141" w:rsidRDefault="00F804C7" w:rsidP="00F804C7">
            <w:pPr>
              <w:widowControl w:val="0"/>
              <w:numPr>
                <w:ilvl w:val="0"/>
                <w:numId w:val="106"/>
              </w:numPr>
              <w:tabs>
                <w:tab w:val="left" w:pos="220"/>
                <w:tab w:val="left" w:pos="720"/>
              </w:tabs>
              <w:autoSpaceDE w:val="0"/>
              <w:autoSpaceDN w:val="0"/>
              <w:adjustRightInd w:val="0"/>
              <w:ind w:hanging="720"/>
              <w:rPr>
                <w:rFonts w:ascii="Arial" w:hAnsi="Arial" w:cs="Arial"/>
                <w:i/>
                <w:sz w:val="18"/>
                <w:szCs w:val="18"/>
                <w:lang w:val="es-ES"/>
              </w:rPr>
            </w:pPr>
            <w:r w:rsidRPr="009E6141">
              <w:rPr>
                <w:rFonts w:ascii="Arial" w:hAnsi="Arial" w:cs="Arial"/>
                <w:i/>
                <w:sz w:val="18"/>
                <w:szCs w:val="18"/>
                <w:lang w:val="es-ES"/>
              </w:rPr>
              <w:t></w:t>
            </w:r>
            <w:r w:rsidRPr="009E6141">
              <w:rPr>
                <w:rFonts w:ascii="Arial" w:hAnsi="Arial" w:cs="Arial"/>
                <w:i/>
                <w:sz w:val="18"/>
                <w:szCs w:val="18"/>
                <w:lang w:val="es-ES"/>
              </w:rPr>
              <w:t></w:t>
            </w:r>
            <w:r w:rsidRPr="009E6141">
              <w:rPr>
                <w:rFonts w:ascii="Arial" w:hAnsi="Arial" w:cs="Arial"/>
                <w:i/>
                <w:sz w:val="18"/>
                <w:szCs w:val="18"/>
                <w:lang w:val="es-ES"/>
              </w:rPr>
              <w:t>…</w:t>
            </w:r>
          </w:p>
          <w:p w:rsidR="00F804C7" w:rsidRPr="009E6141" w:rsidRDefault="00F804C7" w:rsidP="00F804C7">
            <w:pPr>
              <w:widowControl w:val="0"/>
              <w:numPr>
                <w:ilvl w:val="0"/>
                <w:numId w:val="106"/>
              </w:numPr>
              <w:tabs>
                <w:tab w:val="left" w:pos="220"/>
                <w:tab w:val="left" w:pos="720"/>
              </w:tabs>
              <w:autoSpaceDE w:val="0"/>
              <w:autoSpaceDN w:val="0"/>
              <w:adjustRightInd w:val="0"/>
              <w:ind w:hanging="720"/>
              <w:rPr>
                <w:rFonts w:ascii="Arial" w:hAnsi="Arial" w:cs="Arial"/>
                <w:i/>
                <w:sz w:val="18"/>
                <w:szCs w:val="18"/>
                <w:lang w:val="es-ES"/>
              </w:rPr>
            </w:pPr>
            <w:r w:rsidRPr="009E6141">
              <w:rPr>
                <w:rFonts w:ascii="Arial" w:hAnsi="Arial" w:cs="Arial"/>
                <w:i/>
                <w:sz w:val="18"/>
                <w:szCs w:val="18"/>
                <w:lang w:val="es-ES"/>
              </w:rPr>
              <w:t></w:t>
            </w:r>
            <w:r w:rsidRPr="009E6141">
              <w:rPr>
                <w:rFonts w:ascii="Arial" w:hAnsi="Arial" w:cs="Arial"/>
                <w:i/>
                <w:sz w:val="18"/>
                <w:szCs w:val="18"/>
                <w:lang w:val="es-ES"/>
              </w:rPr>
              <w:t></w:t>
            </w:r>
            <w:r w:rsidRPr="009E6141">
              <w:rPr>
                <w:rFonts w:ascii="Arial" w:hAnsi="Arial" w:cs="Arial"/>
                <w:i/>
                <w:sz w:val="18"/>
                <w:szCs w:val="18"/>
                <w:lang w:val="es-ES"/>
              </w:rPr>
              <w:t>…</w:t>
            </w:r>
          </w:p>
          <w:p w:rsidR="00F804C7" w:rsidRPr="009E6141" w:rsidRDefault="00F804C7" w:rsidP="00F804C7">
            <w:pPr>
              <w:widowControl w:val="0"/>
              <w:numPr>
                <w:ilvl w:val="0"/>
                <w:numId w:val="106"/>
              </w:numPr>
              <w:tabs>
                <w:tab w:val="left" w:pos="220"/>
                <w:tab w:val="left" w:pos="720"/>
              </w:tabs>
              <w:autoSpaceDE w:val="0"/>
              <w:autoSpaceDN w:val="0"/>
              <w:adjustRightInd w:val="0"/>
              <w:ind w:hanging="720"/>
              <w:rPr>
                <w:rFonts w:ascii="Arial" w:hAnsi="Arial" w:cs="Arial"/>
                <w:i/>
                <w:sz w:val="18"/>
                <w:szCs w:val="18"/>
                <w:lang w:val="es-ES"/>
              </w:rPr>
            </w:pPr>
            <w:r w:rsidRPr="009E6141">
              <w:rPr>
                <w:rFonts w:ascii="Arial" w:hAnsi="Arial" w:cs="Arial"/>
                <w:i/>
                <w:sz w:val="18"/>
                <w:szCs w:val="18"/>
                <w:lang w:val="es-ES"/>
              </w:rPr>
              <w:t></w:t>
            </w:r>
            <w:r w:rsidRPr="009E6141">
              <w:rPr>
                <w:rFonts w:ascii="Arial" w:hAnsi="Arial" w:cs="Arial"/>
                <w:i/>
                <w:sz w:val="18"/>
                <w:szCs w:val="18"/>
                <w:lang w:val="es-ES"/>
              </w:rPr>
              <w:t></w:t>
            </w:r>
            <w:r w:rsidRPr="009E6141">
              <w:rPr>
                <w:rFonts w:ascii="Arial" w:hAnsi="Arial" w:cs="Arial"/>
                <w:i/>
                <w:sz w:val="18"/>
                <w:szCs w:val="18"/>
                <w:lang w:val="es-ES"/>
              </w:rPr>
              <w:t>…</w:t>
            </w:r>
          </w:p>
          <w:p w:rsidR="00F804C7" w:rsidRPr="009E6141" w:rsidRDefault="00F804C7" w:rsidP="00F804C7">
            <w:pPr>
              <w:widowControl w:val="0"/>
              <w:numPr>
                <w:ilvl w:val="0"/>
                <w:numId w:val="106"/>
              </w:numPr>
              <w:tabs>
                <w:tab w:val="left" w:pos="220"/>
                <w:tab w:val="left" w:pos="720"/>
              </w:tabs>
              <w:autoSpaceDE w:val="0"/>
              <w:autoSpaceDN w:val="0"/>
              <w:adjustRightInd w:val="0"/>
              <w:ind w:hanging="720"/>
              <w:rPr>
                <w:rFonts w:ascii="Arial" w:hAnsi="Arial" w:cs="Arial"/>
                <w:i/>
                <w:sz w:val="18"/>
                <w:szCs w:val="18"/>
                <w:lang w:val="es-ES"/>
              </w:rPr>
            </w:pPr>
            <w:r w:rsidRPr="009E6141">
              <w:rPr>
                <w:rFonts w:ascii="Arial" w:hAnsi="Arial" w:cs="Arial"/>
                <w:i/>
                <w:sz w:val="18"/>
                <w:szCs w:val="18"/>
                <w:lang w:val="es-ES"/>
              </w:rPr>
              <w:t></w:t>
            </w:r>
            <w:r w:rsidRPr="009E6141">
              <w:rPr>
                <w:rFonts w:ascii="Arial" w:hAnsi="Arial" w:cs="Arial"/>
                <w:i/>
                <w:sz w:val="18"/>
                <w:szCs w:val="18"/>
                <w:lang w:val="es-ES"/>
              </w:rPr>
              <w:t></w:t>
            </w:r>
            <w:r w:rsidRPr="009E6141">
              <w:rPr>
                <w:rFonts w:ascii="Arial" w:hAnsi="Arial" w:cs="Arial"/>
                <w:i/>
                <w:sz w:val="18"/>
                <w:szCs w:val="18"/>
                <w:lang w:val="es-ES"/>
              </w:rPr>
              <w:t>…</w:t>
            </w:r>
          </w:p>
          <w:p w:rsidR="00F804C7" w:rsidRPr="009E6141" w:rsidRDefault="00F804C7" w:rsidP="00F804C7">
            <w:pPr>
              <w:widowControl w:val="0"/>
              <w:numPr>
                <w:ilvl w:val="0"/>
                <w:numId w:val="106"/>
              </w:numPr>
              <w:tabs>
                <w:tab w:val="left" w:pos="220"/>
                <w:tab w:val="left" w:pos="720"/>
              </w:tabs>
              <w:autoSpaceDE w:val="0"/>
              <w:autoSpaceDN w:val="0"/>
              <w:adjustRightInd w:val="0"/>
              <w:ind w:hanging="720"/>
              <w:rPr>
                <w:rFonts w:ascii="Arial" w:hAnsi="Arial" w:cs="Arial"/>
                <w:i/>
                <w:sz w:val="18"/>
                <w:szCs w:val="18"/>
                <w:lang w:val="es-ES"/>
              </w:rPr>
            </w:pPr>
            <w:r w:rsidRPr="009E6141">
              <w:rPr>
                <w:rFonts w:ascii="Arial" w:hAnsi="Arial" w:cs="Arial"/>
                <w:i/>
                <w:sz w:val="18"/>
                <w:szCs w:val="18"/>
                <w:lang w:val="es-ES"/>
              </w:rPr>
              <w:t></w:t>
            </w:r>
            <w:r w:rsidRPr="009E6141">
              <w:rPr>
                <w:rFonts w:ascii="Arial" w:hAnsi="Arial" w:cs="Arial"/>
                <w:i/>
                <w:sz w:val="18"/>
                <w:szCs w:val="18"/>
                <w:lang w:val="es-ES"/>
              </w:rPr>
              <w:t></w:t>
            </w:r>
            <w:r w:rsidRPr="009E6141">
              <w:rPr>
                <w:rFonts w:ascii="Arial" w:hAnsi="Arial" w:cs="Arial"/>
                <w:i/>
                <w:sz w:val="18"/>
                <w:szCs w:val="18"/>
                <w:lang w:val="es-ES"/>
              </w:rPr>
              <w:t>…</w:t>
            </w:r>
          </w:p>
          <w:p w:rsidR="00F804C7" w:rsidRPr="009E6141" w:rsidRDefault="00F804C7" w:rsidP="00F804C7">
            <w:pPr>
              <w:widowControl w:val="0"/>
              <w:numPr>
                <w:ilvl w:val="0"/>
                <w:numId w:val="106"/>
              </w:numPr>
              <w:tabs>
                <w:tab w:val="left" w:pos="220"/>
                <w:tab w:val="left" w:pos="720"/>
              </w:tabs>
              <w:autoSpaceDE w:val="0"/>
              <w:autoSpaceDN w:val="0"/>
              <w:adjustRightInd w:val="0"/>
              <w:ind w:hanging="720"/>
              <w:rPr>
                <w:rFonts w:ascii="Arial" w:hAnsi="Arial" w:cs="Arial"/>
                <w:i/>
                <w:sz w:val="18"/>
                <w:szCs w:val="18"/>
                <w:lang w:val="es-ES"/>
              </w:rPr>
            </w:pPr>
            <w:r w:rsidRPr="009E6141">
              <w:rPr>
                <w:rFonts w:ascii="Arial" w:hAnsi="Arial" w:cs="Arial"/>
                <w:i/>
                <w:sz w:val="18"/>
                <w:szCs w:val="18"/>
                <w:lang w:val="es-ES"/>
              </w:rPr>
              <w:t></w:t>
            </w:r>
            <w:r w:rsidRPr="009E6141">
              <w:rPr>
                <w:rFonts w:ascii="Arial" w:hAnsi="Arial" w:cs="Arial"/>
                <w:i/>
                <w:sz w:val="18"/>
                <w:szCs w:val="18"/>
                <w:lang w:val="es-ES"/>
              </w:rPr>
              <w:t></w:t>
            </w:r>
            <w:r w:rsidRPr="009E6141">
              <w:rPr>
                <w:rFonts w:ascii="Arial" w:hAnsi="Arial" w:cs="Arial"/>
                <w:i/>
                <w:sz w:val="18"/>
                <w:szCs w:val="18"/>
                <w:lang w:val="es-ES"/>
              </w:rPr>
              <w:t>…</w:t>
            </w:r>
          </w:p>
          <w:p w:rsidR="00F804C7" w:rsidRPr="009E6141" w:rsidRDefault="00F804C7" w:rsidP="00F804C7">
            <w:pPr>
              <w:widowControl w:val="0"/>
              <w:numPr>
                <w:ilvl w:val="0"/>
                <w:numId w:val="106"/>
              </w:numPr>
              <w:tabs>
                <w:tab w:val="left" w:pos="220"/>
                <w:tab w:val="left" w:pos="720"/>
              </w:tabs>
              <w:autoSpaceDE w:val="0"/>
              <w:autoSpaceDN w:val="0"/>
              <w:adjustRightInd w:val="0"/>
              <w:ind w:hanging="720"/>
              <w:rPr>
                <w:rFonts w:ascii="Arial" w:hAnsi="Arial" w:cs="Arial"/>
                <w:i/>
                <w:sz w:val="18"/>
                <w:szCs w:val="18"/>
                <w:lang w:val="es-ES"/>
              </w:rPr>
            </w:pPr>
            <w:r w:rsidRPr="009E6141">
              <w:rPr>
                <w:rFonts w:ascii="Arial" w:hAnsi="Arial" w:cs="Arial"/>
                <w:i/>
                <w:sz w:val="18"/>
                <w:szCs w:val="18"/>
                <w:lang w:val="es-ES"/>
              </w:rPr>
              <w:t></w:t>
            </w:r>
            <w:r w:rsidRPr="009E6141">
              <w:rPr>
                <w:rFonts w:ascii="Arial" w:hAnsi="Arial" w:cs="Arial"/>
                <w:i/>
                <w:sz w:val="18"/>
                <w:szCs w:val="18"/>
                <w:lang w:val="es-ES"/>
              </w:rPr>
              <w:t></w:t>
            </w:r>
            <w:r w:rsidRPr="009E6141">
              <w:rPr>
                <w:rFonts w:ascii="Arial" w:hAnsi="Arial" w:cs="Arial"/>
                <w:i/>
                <w:sz w:val="18"/>
                <w:szCs w:val="18"/>
                <w:lang w:val="es-ES"/>
              </w:rPr>
              <w:t>…</w:t>
            </w:r>
          </w:p>
          <w:p w:rsidR="00F804C7" w:rsidRPr="009E6141" w:rsidRDefault="00F804C7" w:rsidP="00F804C7">
            <w:pPr>
              <w:widowControl w:val="0"/>
              <w:numPr>
                <w:ilvl w:val="0"/>
                <w:numId w:val="106"/>
              </w:numPr>
              <w:tabs>
                <w:tab w:val="left" w:pos="220"/>
                <w:tab w:val="left" w:pos="720"/>
              </w:tabs>
              <w:autoSpaceDE w:val="0"/>
              <w:autoSpaceDN w:val="0"/>
              <w:adjustRightInd w:val="0"/>
              <w:ind w:hanging="720"/>
              <w:rPr>
                <w:rFonts w:ascii="Arial" w:hAnsi="Arial" w:cs="Arial"/>
                <w:i/>
                <w:sz w:val="18"/>
                <w:szCs w:val="18"/>
                <w:lang w:val="es-ES"/>
              </w:rPr>
            </w:pPr>
            <w:r w:rsidRPr="009E6141">
              <w:rPr>
                <w:rFonts w:ascii="Arial" w:hAnsi="Arial" w:cs="Arial"/>
                <w:i/>
                <w:sz w:val="18"/>
                <w:szCs w:val="18"/>
                <w:lang w:val="es-ES"/>
              </w:rPr>
              <w:t></w:t>
            </w:r>
            <w:r w:rsidRPr="009E6141">
              <w:rPr>
                <w:rFonts w:ascii="Arial" w:hAnsi="Arial" w:cs="Arial"/>
                <w:i/>
                <w:sz w:val="18"/>
                <w:szCs w:val="18"/>
                <w:lang w:val="es-ES"/>
              </w:rPr>
              <w:t></w:t>
            </w:r>
            <w:r w:rsidRPr="009E6141">
              <w:rPr>
                <w:rFonts w:ascii="Arial" w:hAnsi="Arial" w:cs="Arial"/>
                <w:i/>
                <w:sz w:val="18"/>
                <w:szCs w:val="18"/>
                <w:lang w:val="es-ES"/>
              </w:rPr>
              <w:t>…</w:t>
            </w:r>
          </w:p>
          <w:p w:rsidR="00F804C7" w:rsidRPr="009E6141" w:rsidRDefault="00F804C7" w:rsidP="00F804C7">
            <w:pPr>
              <w:widowControl w:val="0"/>
              <w:numPr>
                <w:ilvl w:val="0"/>
                <w:numId w:val="106"/>
              </w:numPr>
              <w:tabs>
                <w:tab w:val="left" w:pos="220"/>
                <w:tab w:val="left" w:pos="720"/>
              </w:tabs>
              <w:autoSpaceDE w:val="0"/>
              <w:autoSpaceDN w:val="0"/>
              <w:adjustRightInd w:val="0"/>
              <w:ind w:hanging="720"/>
              <w:rPr>
                <w:rFonts w:ascii="Arial" w:hAnsi="Arial" w:cs="Arial"/>
                <w:i/>
                <w:sz w:val="18"/>
                <w:szCs w:val="18"/>
                <w:lang w:val="es-ES"/>
              </w:rPr>
            </w:pPr>
            <w:r w:rsidRPr="009E6141">
              <w:rPr>
                <w:rFonts w:ascii="Arial" w:hAnsi="Arial" w:cs="Arial"/>
                <w:i/>
                <w:sz w:val="18"/>
                <w:szCs w:val="18"/>
                <w:lang w:val="es-ES"/>
              </w:rPr>
              <w:t></w:t>
            </w:r>
            <w:r w:rsidRPr="009E6141">
              <w:rPr>
                <w:rFonts w:ascii="Arial" w:hAnsi="Arial" w:cs="Arial"/>
                <w:i/>
                <w:sz w:val="18"/>
                <w:szCs w:val="18"/>
                <w:lang w:val="es-ES"/>
              </w:rPr>
              <w:t></w:t>
            </w:r>
            <w:r w:rsidRPr="009E6141">
              <w:rPr>
                <w:rFonts w:ascii="Arial" w:hAnsi="Arial" w:cs="Arial"/>
                <w:i/>
                <w:sz w:val="18"/>
                <w:szCs w:val="18"/>
                <w:lang w:val="es-ES"/>
              </w:rPr>
              <w:t>…</w:t>
            </w:r>
          </w:p>
          <w:p w:rsidR="00F804C7" w:rsidRPr="009E6141" w:rsidRDefault="00F804C7" w:rsidP="00F804C7">
            <w:pPr>
              <w:widowControl w:val="0"/>
              <w:numPr>
                <w:ilvl w:val="0"/>
                <w:numId w:val="106"/>
              </w:numPr>
              <w:tabs>
                <w:tab w:val="left" w:pos="220"/>
                <w:tab w:val="left" w:pos="720"/>
              </w:tabs>
              <w:autoSpaceDE w:val="0"/>
              <w:autoSpaceDN w:val="0"/>
              <w:adjustRightInd w:val="0"/>
              <w:ind w:hanging="720"/>
              <w:rPr>
                <w:rFonts w:ascii="Arial" w:hAnsi="Arial" w:cs="Arial"/>
                <w:i/>
                <w:sz w:val="18"/>
                <w:szCs w:val="18"/>
                <w:lang w:val="es-ES"/>
              </w:rPr>
            </w:pPr>
            <w:r w:rsidRPr="009E6141">
              <w:rPr>
                <w:rFonts w:ascii="Arial" w:hAnsi="Arial" w:cs="Arial"/>
                <w:i/>
                <w:sz w:val="18"/>
                <w:szCs w:val="18"/>
                <w:lang w:val="es-ES"/>
              </w:rPr>
              <w:t></w:t>
            </w:r>
            <w:r w:rsidRPr="009E6141">
              <w:rPr>
                <w:rFonts w:ascii="Arial" w:hAnsi="Arial" w:cs="Arial"/>
                <w:i/>
                <w:sz w:val="18"/>
                <w:szCs w:val="18"/>
                <w:lang w:val="es-ES"/>
              </w:rPr>
              <w:t></w:t>
            </w:r>
            <w:r w:rsidRPr="009E6141">
              <w:rPr>
                <w:rFonts w:ascii="Arial" w:hAnsi="Arial" w:cs="Arial"/>
                <w:i/>
                <w:sz w:val="18"/>
                <w:szCs w:val="18"/>
                <w:lang w:val="es-ES"/>
              </w:rPr>
              <w:t>…</w:t>
            </w:r>
          </w:p>
          <w:p w:rsidR="00F804C7" w:rsidRPr="009E6141" w:rsidRDefault="00F804C7" w:rsidP="00F804C7">
            <w:pPr>
              <w:widowControl w:val="0"/>
              <w:numPr>
                <w:ilvl w:val="0"/>
                <w:numId w:val="106"/>
              </w:numPr>
              <w:tabs>
                <w:tab w:val="left" w:pos="220"/>
                <w:tab w:val="left" w:pos="720"/>
              </w:tabs>
              <w:autoSpaceDE w:val="0"/>
              <w:autoSpaceDN w:val="0"/>
              <w:adjustRightInd w:val="0"/>
              <w:ind w:hanging="720"/>
              <w:rPr>
                <w:rFonts w:ascii="Arial" w:hAnsi="Arial" w:cs="Arial"/>
                <w:i/>
                <w:sz w:val="18"/>
                <w:szCs w:val="18"/>
                <w:lang w:val="es-ES"/>
              </w:rPr>
            </w:pPr>
            <w:r w:rsidRPr="009E6141">
              <w:rPr>
                <w:rFonts w:ascii="Arial" w:hAnsi="Arial" w:cs="Arial"/>
                <w:i/>
                <w:sz w:val="18"/>
                <w:szCs w:val="18"/>
                <w:lang w:val="es-ES"/>
              </w:rPr>
              <w:t></w:t>
            </w:r>
            <w:r w:rsidRPr="009E6141">
              <w:rPr>
                <w:rFonts w:ascii="Arial" w:hAnsi="Arial" w:cs="Arial"/>
                <w:i/>
                <w:sz w:val="18"/>
                <w:szCs w:val="18"/>
                <w:lang w:val="es-ES"/>
              </w:rPr>
              <w:t></w:t>
            </w:r>
            <w:r w:rsidRPr="009E6141">
              <w:rPr>
                <w:rFonts w:ascii="Arial" w:hAnsi="Arial" w:cs="Arial"/>
                <w:i/>
                <w:sz w:val="18"/>
                <w:szCs w:val="18"/>
                <w:lang w:val="es-ES"/>
              </w:rPr>
              <w:t>…</w:t>
            </w:r>
          </w:p>
          <w:p w:rsidR="00F804C7" w:rsidRPr="009E6141" w:rsidRDefault="00F804C7" w:rsidP="00F804C7">
            <w:pPr>
              <w:widowControl w:val="0"/>
              <w:numPr>
                <w:ilvl w:val="0"/>
                <w:numId w:val="106"/>
              </w:numPr>
              <w:tabs>
                <w:tab w:val="left" w:pos="220"/>
                <w:tab w:val="left" w:pos="720"/>
              </w:tabs>
              <w:autoSpaceDE w:val="0"/>
              <w:autoSpaceDN w:val="0"/>
              <w:adjustRightInd w:val="0"/>
              <w:ind w:hanging="720"/>
              <w:rPr>
                <w:rFonts w:ascii="Arial" w:hAnsi="Arial" w:cs="Arial"/>
                <w:i/>
                <w:sz w:val="18"/>
                <w:szCs w:val="18"/>
                <w:lang w:val="es-ES"/>
              </w:rPr>
            </w:pPr>
            <w:r w:rsidRPr="009E6141">
              <w:rPr>
                <w:rFonts w:ascii="Arial" w:hAnsi="Arial" w:cs="Arial"/>
                <w:i/>
                <w:sz w:val="18"/>
                <w:szCs w:val="18"/>
                <w:lang w:val="es-ES"/>
              </w:rPr>
              <w:t></w:t>
            </w:r>
            <w:r w:rsidRPr="009E6141">
              <w:rPr>
                <w:rFonts w:ascii="Arial" w:hAnsi="Arial" w:cs="Arial"/>
                <w:i/>
                <w:sz w:val="18"/>
                <w:szCs w:val="18"/>
                <w:lang w:val="es-ES"/>
              </w:rPr>
              <w:t></w:t>
            </w:r>
            <w:r w:rsidRPr="009E6141">
              <w:rPr>
                <w:rFonts w:ascii="Arial" w:hAnsi="Arial" w:cs="Arial"/>
                <w:i/>
                <w:sz w:val="18"/>
                <w:szCs w:val="18"/>
                <w:lang w:val="es-ES"/>
              </w:rPr>
              <w:t>…</w:t>
            </w:r>
          </w:p>
          <w:p w:rsidR="00F804C7" w:rsidRPr="009E6141" w:rsidRDefault="00F804C7" w:rsidP="00F804C7">
            <w:pPr>
              <w:widowControl w:val="0"/>
              <w:numPr>
                <w:ilvl w:val="0"/>
                <w:numId w:val="106"/>
              </w:numPr>
              <w:tabs>
                <w:tab w:val="left" w:pos="220"/>
                <w:tab w:val="left" w:pos="720"/>
              </w:tabs>
              <w:autoSpaceDE w:val="0"/>
              <w:autoSpaceDN w:val="0"/>
              <w:adjustRightInd w:val="0"/>
              <w:ind w:hanging="720"/>
              <w:rPr>
                <w:rFonts w:ascii="Arial" w:hAnsi="Arial" w:cs="Arial"/>
                <w:i/>
                <w:sz w:val="18"/>
                <w:szCs w:val="18"/>
                <w:lang w:val="es-ES"/>
              </w:rPr>
            </w:pPr>
            <w:r w:rsidRPr="009E6141">
              <w:rPr>
                <w:rFonts w:ascii="Arial" w:hAnsi="Arial" w:cs="Arial"/>
                <w:i/>
                <w:sz w:val="18"/>
                <w:szCs w:val="18"/>
                <w:lang w:val="es-ES"/>
              </w:rPr>
              <w:t></w:t>
            </w:r>
            <w:r w:rsidRPr="009E6141">
              <w:rPr>
                <w:rFonts w:ascii="Arial" w:hAnsi="Arial" w:cs="Arial"/>
                <w:i/>
                <w:sz w:val="18"/>
                <w:szCs w:val="18"/>
                <w:lang w:val="es-ES"/>
              </w:rPr>
              <w:t></w:t>
            </w:r>
            <w:r w:rsidRPr="009E6141">
              <w:rPr>
                <w:rFonts w:ascii="Arial" w:hAnsi="Arial" w:cs="Arial"/>
                <w:i/>
                <w:sz w:val="18"/>
                <w:szCs w:val="18"/>
                <w:lang w:val="es-ES"/>
              </w:rPr>
              <w:t>…</w:t>
            </w:r>
          </w:p>
          <w:p w:rsidR="00F804C7" w:rsidRPr="009E6141" w:rsidRDefault="00F804C7" w:rsidP="00F804C7">
            <w:pPr>
              <w:widowControl w:val="0"/>
              <w:numPr>
                <w:ilvl w:val="0"/>
                <w:numId w:val="106"/>
              </w:numPr>
              <w:tabs>
                <w:tab w:val="left" w:pos="220"/>
                <w:tab w:val="left" w:pos="720"/>
              </w:tabs>
              <w:autoSpaceDE w:val="0"/>
              <w:autoSpaceDN w:val="0"/>
              <w:adjustRightInd w:val="0"/>
              <w:ind w:hanging="720"/>
              <w:rPr>
                <w:rFonts w:ascii="Arial" w:hAnsi="Arial" w:cs="Arial"/>
                <w:i/>
                <w:sz w:val="18"/>
                <w:szCs w:val="18"/>
                <w:lang w:val="es-ES"/>
              </w:rPr>
            </w:pPr>
            <w:r w:rsidRPr="009E6141">
              <w:rPr>
                <w:rFonts w:ascii="Arial" w:hAnsi="Arial" w:cs="Arial"/>
                <w:i/>
                <w:sz w:val="18"/>
                <w:szCs w:val="18"/>
                <w:lang w:val="es-ES"/>
              </w:rPr>
              <w:t></w:t>
            </w:r>
            <w:r w:rsidRPr="009E6141">
              <w:rPr>
                <w:rFonts w:ascii="Arial" w:hAnsi="Arial" w:cs="Arial"/>
                <w:i/>
                <w:sz w:val="18"/>
                <w:szCs w:val="18"/>
                <w:lang w:val="es-ES"/>
              </w:rPr>
              <w:t></w:t>
            </w:r>
            <w:r w:rsidRPr="009E6141">
              <w:rPr>
                <w:rFonts w:ascii="Arial" w:hAnsi="Arial" w:cs="Arial"/>
                <w:i/>
                <w:sz w:val="18"/>
                <w:szCs w:val="18"/>
                <w:lang w:val="es-ES"/>
              </w:rPr>
              <w:t>…</w:t>
            </w:r>
          </w:p>
          <w:p w:rsidR="00F804C7" w:rsidRPr="009E6141" w:rsidRDefault="00F804C7" w:rsidP="00F804C7">
            <w:pPr>
              <w:jc w:val="both"/>
              <w:rPr>
                <w:rFonts w:ascii="Arial" w:hAnsi="Arial" w:cs="Arial"/>
                <w:i/>
                <w:sz w:val="18"/>
                <w:szCs w:val="18"/>
                <w:lang w:val="es-ES"/>
              </w:rPr>
            </w:pPr>
            <w:r w:rsidRPr="009E6141">
              <w:rPr>
                <w:rFonts w:ascii="Arial" w:hAnsi="Arial" w:cs="Arial"/>
                <w:i/>
                <w:sz w:val="18"/>
                <w:szCs w:val="18"/>
                <w:lang w:val="es-ES"/>
              </w:rPr>
              <w:t></w:t>
            </w:r>
            <w:r w:rsidRPr="009E6141">
              <w:rPr>
                <w:rFonts w:ascii="Arial" w:hAnsi="Arial" w:cs="Arial"/>
                <w:i/>
                <w:sz w:val="18"/>
                <w:szCs w:val="18"/>
                <w:lang w:val="es-ES"/>
              </w:rPr>
              <w:t></w:t>
            </w:r>
            <w:r w:rsidRPr="009E6141">
              <w:rPr>
                <w:rFonts w:ascii="Arial" w:hAnsi="Arial" w:cs="Arial"/>
                <w:i/>
                <w:sz w:val="18"/>
                <w:szCs w:val="18"/>
                <w:lang w:val="es-ES"/>
              </w:rPr>
              <w:t>…</w:t>
            </w:r>
          </w:p>
          <w:p w:rsidR="00F804C7" w:rsidRPr="009E6141" w:rsidRDefault="00F804C7" w:rsidP="00F804C7">
            <w:pPr>
              <w:jc w:val="both"/>
              <w:rPr>
                <w:rFonts w:ascii="Arial" w:hAnsi="Arial" w:cs="Arial"/>
                <w:i/>
                <w:sz w:val="18"/>
                <w:szCs w:val="18"/>
                <w:lang w:val="es-ES"/>
              </w:rPr>
            </w:pPr>
            <w:r w:rsidRPr="009E6141">
              <w:rPr>
                <w:rFonts w:ascii="Arial" w:hAnsi="Arial" w:cs="Arial"/>
                <w:i/>
                <w:sz w:val="18"/>
                <w:szCs w:val="18"/>
                <w:lang w:val="es-ES"/>
              </w:rPr>
              <w:t></w:t>
            </w:r>
            <w:r w:rsidRPr="009E6141">
              <w:rPr>
                <w:rFonts w:ascii="Arial" w:hAnsi="Arial" w:cs="Arial"/>
                <w:i/>
                <w:sz w:val="18"/>
                <w:szCs w:val="18"/>
                <w:lang w:val="es-ES"/>
              </w:rPr>
              <w:t></w:t>
            </w:r>
            <w:r w:rsidRPr="009E6141">
              <w:rPr>
                <w:rFonts w:ascii="Arial" w:hAnsi="Arial" w:cs="Arial"/>
                <w:i/>
                <w:sz w:val="18"/>
                <w:szCs w:val="18"/>
                <w:lang w:val="es-ES"/>
              </w:rPr>
              <w:t>…</w:t>
            </w:r>
          </w:p>
          <w:p w:rsidR="00F804C7" w:rsidRPr="009E6141" w:rsidRDefault="00F804C7" w:rsidP="00F804C7">
            <w:pPr>
              <w:widowControl w:val="0"/>
              <w:numPr>
                <w:ilvl w:val="0"/>
                <w:numId w:val="106"/>
              </w:numPr>
              <w:tabs>
                <w:tab w:val="left" w:pos="220"/>
                <w:tab w:val="left" w:pos="720"/>
              </w:tabs>
              <w:autoSpaceDE w:val="0"/>
              <w:autoSpaceDN w:val="0"/>
              <w:adjustRightInd w:val="0"/>
              <w:ind w:hanging="720"/>
              <w:rPr>
                <w:rFonts w:ascii="Arial" w:hAnsi="Arial" w:cs="Arial"/>
                <w:i/>
                <w:sz w:val="18"/>
                <w:szCs w:val="18"/>
                <w:lang w:val="es-ES"/>
              </w:rPr>
            </w:pPr>
            <w:r w:rsidRPr="009E6141">
              <w:rPr>
                <w:rFonts w:ascii="Arial" w:hAnsi="Arial" w:cs="Arial"/>
                <w:i/>
                <w:sz w:val="18"/>
                <w:szCs w:val="18"/>
                <w:lang w:val="es-ES"/>
              </w:rPr>
              <w:t></w:t>
            </w:r>
            <w:r w:rsidRPr="009E6141">
              <w:rPr>
                <w:rFonts w:ascii="Arial" w:hAnsi="Arial" w:cs="Arial"/>
                <w:i/>
                <w:sz w:val="18"/>
                <w:szCs w:val="18"/>
                <w:lang w:val="es-ES"/>
              </w:rPr>
              <w:t></w:t>
            </w:r>
            <w:r w:rsidRPr="009E6141">
              <w:rPr>
                <w:rFonts w:ascii="Arial" w:hAnsi="Arial" w:cs="Arial"/>
                <w:i/>
                <w:sz w:val="18"/>
                <w:szCs w:val="18"/>
                <w:lang w:val="es-ES"/>
              </w:rPr>
              <w:t>…</w:t>
            </w:r>
          </w:p>
          <w:p w:rsidR="00F804C7" w:rsidRPr="009E6141" w:rsidRDefault="00F804C7" w:rsidP="00F804C7">
            <w:pPr>
              <w:widowControl w:val="0"/>
              <w:numPr>
                <w:ilvl w:val="0"/>
                <w:numId w:val="106"/>
              </w:numPr>
              <w:tabs>
                <w:tab w:val="left" w:pos="220"/>
                <w:tab w:val="left" w:pos="720"/>
              </w:tabs>
              <w:autoSpaceDE w:val="0"/>
              <w:autoSpaceDN w:val="0"/>
              <w:adjustRightInd w:val="0"/>
              <w:ind w:hanging="720"/>
              <w:rPr>
                <w:rFonts w:ascii="Arial" w:hAnsi="Arial" w:cs="Arial"/>
                <w:i/>
                <w:sz w:val="18"/>
                <w:szCs w:val="18"/>
                <w:lang w:val="es-ES"/>
              </w:rPr>
            </w:pPr>
            <w:r w:rsidRPr="009E6141">
              <w:rPr>
                <w:rFonts w:ascii="Arial" w:hAnsi="Arial" w:cs="Arial"/>
                <w:i/>
                <w:sz w:val="18"/>
                <w:szCs w:val="18"/>
                <w:lang w:val="es-ES"/>
              </w:rPr>
              <w:t></w:t>
            </w:r>
            <w:r w:rsidRPr="009E6141">
              <w:rPr>
                <w:rFonts w:ascii="Arial" w:hAnsi="Arial" w:cs="Arial"/>
                <w:i/>
                <w:sz w:val="18"/>
                <w:szCs w:val="18"/>
                <w:lang w:val="es-ES"/>
              </w:rPr>
              <w:t></w:t>
            </w:r>
            <w:r w:rsidRPr="009E6141">
              <w:rPr>
                <w:rFonts w:ascii="Arial" w:hAnsi="Arial" w:cs="Arial"/>
                <w:i/>
                <w:sz w:val="18"/>
                <w:szCs w:val="18"/>
                <w:lang w:val="es-ES"/>
              </w:rPr>
              <w:t>…</w:t>
            </w:r>
          </w:p>
          <w:p w:rsidR="00F804C7" w:rsidRPr="009E6141" w:rsidRDefault="00F804C7" w:rsidP="00F804C7">
            <w:pPr>
              <w:widowControl w:val="0"/>
              <w:numPr>
                <w:ilvl w:val="0"/>
                <w:numId w:val="106"/>
              </w:numPr>
              <w:tabs>
                <w:tab w:val="left" w:pos="220"/>
                <w:tab w:val="left" w:pos="720"/>
              </w:tabs>
              <w:autoSpaceDE w:val="0"/>
              <w:autoSpaceDN w:val="0"/>
              <w:adjustRightInd w:val="0"/>
              <w:ind w:hanging="720"/>
              <w:rPr>
                <w:rFonts w:ascii="Arial" w:hAnsi="Arial" w:cs="Arial"/>
                <w:i/>
                <w:sz w:val="18"/>
                <w:szCs w:val="18"/>
                <w:lang w:val="es-ES"/>
              </w:rPr>
            </w:pPr>
            <w:r w:rsidRPr="009E6141">
              <w:rPr>
                <w:rFonts w:ascii="Arial" w:hAnsi="Arial" w:cs="Arial"/>
                <w:i/>
                <w:sz w:val="18"/>
                <w:szCs w:val="18"/>
                <w:lang w:val="es-ES"/>
              </w:rPr>
              <w:t></w:t>
            </w:r>
            <w:r w:rsidRPr="009E6141">
              <w:rPr>
                <w:rFonts w:ascii="Arial" w:hAnsi="Arial" w:cs="Arial"/>
                <w:i/>
                <w:sz w:val="18"/>
                <w:szCs w:val="18"/>
                <w:lang w:val="es-ES"/>
              </w:rPr>
              <w:t></w:t>
            </w:r>
            <w:r w:rsidRPr="009E6141">
              <w:rPr>
                <w:rFonts w:ascii="Arial" w:hAnsi="Arial" w:cs="Arial"/>
                <w:i/>
                <w:sz w:val="18"/>
                <w:szCs w:val="18"/>
                <w:lang w:val="es-ES"/>
              </w:rPr>
              <w:t>…</w:t>
            </w:r>
          </w:p>
          <w:p w:rsidR="00F804C7" w:rsidRPr="009E6141" w:rsidRDefault="00F804C7" w:rsidP="00F804C7">
            <w:pPr>
              <w:widowControl w:val="0"/>
              <w:numPr>
                <w:ilvl w:val="0"/>
                <w:numId w:val="106"/>
              </w:numPr>
              <w:tabs>
                <w:tab w:val="left" w:pos="220"/>
                <w:tab w:val="left" w:pos="720"/>
              </w:tabs>
              <w:autoSpaceDE w:val="0"/>
              <w:autoSpaceDN w:val="0"/>
              <w:adjustRightInd w:val="0"/>
              <w:ind w:hanging="720"/>
              <w:rPr>
                <w:rFonts w:ascii="Arial" w:hAnsi="Arial" w:cs="Arial"/>
                <w:i/>
                <w:sz w:val="18"/>
                <w:szCs w:val="18"/>
                <w:lang w:val="es-ES"/>
              </w:rPr>
            </w:pPr>
            <w:r w:rsidRPr="009E6141">
              <w:rPr>
                <w:rFonts w:ascii="Arial" w:hAnsi="Arial" w:cs="Arial"/>
                <w:i/>
                <w:sz w:val="18"/>
                <w:szCs w:val="18"/>
                <w:lang w:val="es-ES"/>
              </w:rPr>
              <w:t></w:t>
            </w:r>
            <w:r w:rsidRPr="009E6141">
              <w:rPr>
                <w:rFonts w:ascii="Arial" w:hAnsi="Arial" w:cs="Arial"/>
                <w:i/>
                <w:sz w:val="18"/>
                <w:szCs w:val="18"/>
                <w:lang w:val="es-ES"/>
              </w:rPr>
              <w:t></w:t>
            </w:r>
            <w:r w:rsidRPr="009E6141">
              <w:rPr>
                <w:rFonts w:ascii="Arial" w:hAnsi="Arial" w:cs="Arial"/>
                <w:i/>
                <w:sz w:val="18"/>
                <w:szCs w:val="18"/>
                <w:lang w:val="es-ES"/>
              </w:rPr>
              <w:t>…</w:t>
            </w:r>
          </w:p>
          <w:p w:rsidR="00F804C7" w:rsidRPr="009E6141" w:rsidRDefault="00F804C7" w:rsidP="00F804C7">
            <w:pPr>
              <w:widowControl w:val="0"/>
              <w:numPr>
                <w:ilvl w:val="0"/>
                <w:numId w:val="106"/>
              </w:numPr>
              <w:tabs>
                <w:tab w:val="left" w:pos="220"/>
                <w:tab w:val="left" w:pos="720"/>
              </w:tabs>
              <w:autoSpaceDE w:val="0"/>
              <w:autoSpaceDN w:val="0"/>
              <w:adjustRightInd w:val="0"/>
              <w:ind w:hanging="720"/>
              <w:rPr>
                <w:rFonts w:ascii="Arial" w:hAnsi="Arial" w:cs="Arial"/>
                <w:i/>
                <w:sz w:val="18"/>
                <w:szCs w:val="18"/>
                <w:lang w:val="es-ES"/>
              </w:rPr>
            </w:pPr>
            <w:r w:rsidRPr="009E6141">
              <w:rPr>
                <w:rFonts w:ascii="Arial" w:hAnsi="Arial" w:cs="Arial"/>
                <w:i/>
                <w:sz w:val="18"/>
                <w:szCs w:val="18"/>
                <w:lang w:val="es-ES"/>
              </w:rPr>
              <w:t></w:t>
            </w:r>
            <w:r w:rsidRPr="009E6141">
              <w:rPr>
                <w:rFonts w:ascii="Arial" w:hAnsi="Arial" w:cs="Arial"/>
                <w:i/>
                <w:sz w:val="18"/>
                <w:szCs w:val="18"/>
                <w:lang w:val="es-ES"/>
              </w:rPr>
              <w:t></w:t>
            </w:r>
            <w:r w:rsidRPr="009E6141">
              <w:rPr>
                <w:rFonts w:ascii="Arial" w:hAnsi="Arial" w:cs="Arial"/>
                <w:i/>
                <w:sz w:val="18"/>
                <w:szCs w:val="18"/>
                <w:lang w:val="es-ES"/>
              </w:rPr>
              <w:t>…</w:t>
            </w:r>
            <w:r w:rsidRPr="009E6141">
              <w:rPr>
                <w:rFonts w:ascii="Arial" w:hAnsi="Arial" w:cs="Arial"/>
                <w:i/>
                <w:sz w:val="18"/>
                <w:szCs w:val="18"/>
                <w:lang w:val="es-ES"/>
              </w:rPr>
              <w:t></w:t>
            </w:r>
            <w:r w:rsidRPr="009E6141">
              <w:rPr>
                <w:rFonts w:ascii="Arial" w:hAnsi="Times" w:cs="Arial"/>
                <w:i/>
                <w:sz w:val="18"/>
                <w:szCs w:val="18"/>
                <w:lang w:val="es-ES"/>
              </w:rPr>
              <w:t> </w:t>
            </w:r>
          </w:p>
          <w:p w:rsidR="00F804C7" w:rsidRPr="009E6141" w:rsidRDefault="00F804C7" w:rsidP="00F804C7">
            <w:pPr>
              <w:widowControl w:val="0"/>
              <w:numPr>
                <w:ilvl w:val="0"/>
                <w:numId w:val="106"/>
              </w:numPr>
              <w:tabs>
                <w:tab w:val="left" w:pos="220"/>
                <w:tab w:val="left" w:pos="720"/>
              </w:tabs>
              <w:autoSpaceDE w:val="0"/>
              <w:autoSpaceDN w:val="0"/>
              <w:adjustRightInd w:val="0"/>
              <w:ind w:hanging="720"/>
              <w:rPr>
                <w:rFonts w:ascii="Arial" w:hAnsi="Arial" w:cs="Arial"/>
                <w:i/>
                <w:sz w:val="18"/>
                <w:szCs w:val="18"/>
                <w:lang w:val="es-ES"/>
              </w:rPr>
            </w:pPr>
            <w:r w:rsidRPr="009E6141">
              <w:rPr>
                <w:rFonts w:ascii="Arial" w:hAnsi="Arial" w:cs="Arial"/>
                <w:i/>
                <w:sz w:val="18"/>
                <w:szCs w:val="18"/>
                <w:lang w:val="es-ES"/>
              </w:rPr>
              <w:t></w:t>
            </w:r>
            <w:r w:rsidRPr="009E6141">
              <w:rPr>
                <w:rFonts w:ascii="Arial" w:hAnsi="Arial" w:cs="Arial"/>
                <w:i/>
                <w:sz w:val="18"/>
                <w:szCs w:val="18"/>
                <w:lang w:val="es-ES"/>
              </w:rPr>
              <w:t></w:t>
            </w:r>
            <w:r w:rsidRPr="009E6141">
              <w:rPr>
                <w:rFonts w:ascii="Arial" w:hAnsi="Arial" w:cs="Arial"/>
                <w:i/>
                <w:sz w:val="18"/>
                <w:szCs w:val="18"/>
                <w:lang w:val="es-ES"/>
              </w:rPr>
              <w:t>…</w:t>
            </w:r>
          </w:p>
          <w:p w:rsidR="00F804C7" w:rsidRPr="009E6141" w:rsidRDefault="00F804C7" w:rsidP="00F804C7">
            <w:pPr>
              <w:widowControl w:val="0"/>
              <w:numPr>
                <w:ilvl w:val="0"/>
                <w:numId w:val="106"/>
              </w:numPr>
              <w:tabs>
                <w:tab w:val="left" w:pos="220"/>
                <w:tab w:val="left" w:pos="720"/>
              </w:tabs>
              <w:autoSpaceDE w:val="0"/>
              <w:autoSpaceDN w:val="0"/>
              <w:adjustRightInd w:val="0"/>
              <w:ind w:hanging="720"/>
              <w:rPr>
                <w:rFonts w:ascii="Arial" w:hAnsi="Arial" w:cs="Arial"/>
                <w:i/>
                <w:sz w:val="18"/>
                <w:szCs w:val="18"/>
                <w:lang w:val="es-ES"/>
              </w:rPr>
            </w:pPr>
            <w:r w:rsidRPr="009E6141">
              <w:rPr>
                <w:rFonts w:ascii="Arial" w:hAnsi="Arial" w:cs="Arial"/>
                <w:i/>
                <w:sz w:val="18"/>
                <w:szCs w:val="18"/>
                <w:lang w:val="es-ES"/>
              </w:rPr>
              <w:t></w:t>
            </w:r>
            <w:r w:rsidRPr="009E6141">
              <w:rPr>
                <w:rFonts w:ascii="Arial" w:hAnsi="Arial" w:cs="Arial"/>
                <w:i/>
                <w:sz w:val="18"/>
                <w:szCs w:val="18"/>
                <w:lang w:val="es-ES"/>
              </w:rPr>
              <w:t></w:t>
            </w:r>
            <w:r w:rsidRPr="009E6141">
              <w:rPr>
                <w:rFonts w:ascii="Arial" w:hAnsi="Arial" w:cs="Arial"/>
                <w:i/>
                <w:sz w:val="18"/>
                <w:szCs w:val="18"/>
                <w:lang w:val="es-ES"/>
              </w:rPr>
              <w:t>…</w:t>
            </w:r>
          </w:p>
          <w:p w:rsidR="00F804C7" w:rsidRPr="009E6141" w:rsidRDefault="00F804C7" w:rsidP="00F804C7">
            <w:pPr>
              <w:widowControl w:val="0"/>
              <w:numPr>
                <w:ilvl w:val="0"/>
                <w:numId w:val="106"/>
              </w:numPr>
              <w:tabs>
                <w:tab w:val="left" w:pos="220"/>
                <w:tab w:val="left" w:pos="720"/>
              </w:tabs>
              <w:autoSpaceDE w:val="0"/>
              <w:autoSpaceDN w:val="0"/>
              <w:adjustRightInd w:val="0"/>
              <w:ind w:hanging="720"/>
              <w:rPr>
                <w:rFonts w:ascii="Arial" w:hAnsi="Arial" w:cs="Arial"/>
                <w:i/>
                <w:sz w:val="18"/>
                <w:szCs w:val="18"/>
                <w:lang w:val="es-ES"/>
              </w:rPr>
            </w:pPr>
            <w:r w:rsidRPr="009E6141">
              <w:rPr>
                <w:rFonts w:ascii="Arial" w:hAnsi="Arial" w:cs="Arial"/>
                <w:i/>
                <w:sz w:val="18"/>
                <w:szCs w:val="18"/>
                <w:lang w:val="es-ES"/>
              </w:rPr>
              <w:t></w:t>
            </w:r>
            <w:r w:rsidRPr="009E6141">
              <w:rPr>
                <w:rFonts w:ascii="Arial" w:hAnsi="Arial" w:cs="Arial"/>
                <w:i/>
                <w:sz w:val="18"/>
                <w:szCs w:val="18"/>
                <w:lang w:val="es-ES"/>
              </w:rPr>
              <w:t></w:t>
            </w:r>
            <w:r w:rsidRPr="009E6141">
              <w:rPr>
                <w:rFonts w:ascii="Arial" w:hAnsi="Arial" w:cs="Arial"/>
                <w:i/>
                <w:sz w:val="18"/>
                <w:szCs w:val="18"/>
                <w:lang w:val="es-ES"/>
              </w:rPr>
              <w:t>…</w:t>
            </w:r>
          </w:p>
          <w:p w:rsidR="00F804C7" w:rsidRPr="009E6141" w:rsidRDefault="00F804C7" w:rsidP="00F804C7">
            <w:pPr>
              <w:widowControl w:val="0"/>
              <w:numPr>
                <w:ilvl w:val="0"/>
                <w:numId w:val="106"/>
              </w:numPr>
              <w:tabs>
                <w:tab w:val="left" w:pos="220"/>
                <w:tab w:val="left" w:pos="720"/>
              </w:tabs>
              <w:autoSpaceDE w:val="0"/>
              <w:autoSpaceDN w:val="0"/>
              <w:adjustRightInd w:val="0"/>
              <w:ind w:hanging="720"/>
              <w:rPr>
                <w:rFonts w:ascii="Arial" w:hAnsi="Arial" w:cs="Arial"/>
                <w:i/>
                <w:sz w:val="18"/>
                <w:szCs w:val="18"/>
                <w:lang w:val="es-ES"/>
              </w:rPr>
            </w:pPr>
            <w:r w:rsidRPr="009E6141">
              <w:rPr>
                <w:rFonts w:ascii="Arial" w:hAnsi="Arial" w:cs="Arial"/>
                <w:i/>
                <w:sz w:val="18"/>
                <w:szCs w:val="18"/>
                <w:lang w:val="es-ES"/>
              </w:rPr>
              <w:t></w:t>
            </w:r>
            <w:r w:rsidRPr="009E6141">
              <w:rPr>
                <w:rFonts w:ascii="Arial" w:hAnsi="Arial" w:cs="Arial"/>
                <w:i/>
                <w:sz w:val="18"/>
                <w:szCs w:val="18"/>
                <w:lang w:val="es-ES"/>
              </w:rPr>
              <w:t></w:t>
            </w:r>
            <w:r w:rsidRPr="009E6141">
              <w:rPr>
                <w:rFonts w:ascii="Arial" w:hAnsi="Arial" w:cs="Arial"/>
                <w:i/>
                <w:sz w:val="18"/>
                <w:szCs w:val="18"/>
                <w:lang w:val="es-ES"/>
              </w:rPr>
              <w:t>…</w:t>
            </w:r>
          </w:p>
          <w:p w:rsidR="00F804C7" w:rsidRPr="009E6141" w:rsidRDefault="00F804C7" w:rsidP="00F804C7">
            <w:pPr>
              <w:widowControl w:val="0"/>
              <w:numPr>
                <w:ilvl w:val="0"/>
                <w:numId w:val="106"/>
              </w:numPr>
              <w:tabs>
                <w:tab w:val="left" w:pos="220"/>
                <w:tab w:val="left" w:pos="720"/>
              </w:tabs>
              <w:autoSpaceDE w:val="0"/>
              <w:autoSpaceDN w:val="0"/>
              <w:adjustRightInd w:val="0"/>
              <w:ind w:hanging="720"/>
              <w:rPr>
                <w:rFonts w:ascii="Arial" w:hAnsi="Arial" w:cs="Arial"/>
                <w:i/>
                <w:sz w:val="18"/>
                <w:szCs w:val="18"/>
                <w:lang w:val="es-ES"/>
              </w:rPr>
            </w:pPr>
            <w:r w:rsidRPr="009E6141">
              <w:rPr>
                <w:rFonts w:ascii="Arial" w:hAnsi="Arial" w:cs="Arial"/>
                <w:i/>
                <w:sz w:val="18"/>
                <w:szCs w:val="18"/>
                <w:lang w:val="es-ES"/>
              </w:rPr>
              <w:t></w:t>
            </w:r>
            <w:r w:rsidRPr="009E6141">
              <w:rPr>
                <w:rFonts w:ascii="Arial" w:hAnsi="Arial" w:cs="Arial"/>
                <w:i/>
                <w:sz w:val="18"/>
                <w:szCs w:val="18"/>
                <w:lang w:val="es-ES"/>
              </w:rPr>
              <w:t></w:t>
            </w:r>
            <w:r w:rsidRPr="009E6141">
              <w:rPr>
                <w:rFonts w:ascii="Arial" w:hAnsi="Arial" w:cs="Arial"/>
                <w:i/>
                <w:sz w:val="18"/>
                <w:szCs w:val="18"/>
                <w:lang w:val="es-ES"/>
              </w:rPr>
              <w:t>…</w:t>
            </w:r>
          </w:p>
          <w:p w:rsidR="00F804C7" w:rsidRPr="009E6141" w:rsidRDefault="00F804C7" w:rsidP="00F804C7">
            <w:pPr>
              <w:widowControl w:val="0"/>
              <w:numPr>
                <w:ilvl w:val="0"/>
                <w:numId w:val="106"/>
              </w:numPr>
              <w:tabs>
                <w:tab w:val="left" w:pos="220"/>
                <w:tab w:val="left" w:pos="720"/>
              </w:tabs>
              <w:autoSpaceDE w:val="0"/>
              <w:autoSpaceDN w:val="0"/>
              <w:adjustRightInd w:val="0"/>
              <w:ind w:hanging="720"/>
              <w:rPr>
                <w:rFonts w:ascii="Arial" w:hAnsi="Arial" w:cs="Arial"/>
                <w:i/>
                <w:sz w:val="18"/>
                <w:szCs w:val="18"/>
                <w:lang w:val="es-ES"/>
              </w:rPr>
            </w:pPr>
            <w:r w:rsidRPr="009E6141">
              <w:rPr>
                <w:rFonts w:ascii="Arial" w:hAnsi="Arial" w:cs="Arial"/>
                <w:i/>
                <w:sz w:val="18"/>
                <w:szCs w:val="18"/>
                <w:lang w:val="es-ES"/>
              </w:rPr>
              <w:t></w:t>
            </w:r>
            <w:r w:rsidRPr="009E6141">
              <w:rPr>
                <w:rFonts w:ascii="Arial" w:hAnsi="Arial" w:cs="Arial"/>
                <w:i/>
                <w:sz w:val="18"/>
                <w:szCs w:val="18"/>
                <w:lang w:val="es-ES"/>
              </w:rPr>
              <w:t></w:t>
            </w:r>
            <w:r w:rsidRPr="009E6141">
              <w:rPr>
                <w:rFonts w:ascii="Arial" w:hAnsi="Arial" w:cs="Arial"/>
                <w:i/>
                <w:sz w:val="18"/>
                <w:szCs w:val="18"/>
                <w:lang w:val="es-ES"/>
              </w:rPr>
              <w:t>…</w:t>
            </w:r>
          </w:p>
          <w:p w:rsidR="00F804C7" w:rsidRPr="009E6141" w:rsidRDefault="00F804C7" w:rsidP="00F804C7">
            <w:pPr>
              <w:widowControl w:val="0"/>
              <w:numPr>
                <w:ilvl w:val="0"/>
                <w:numId w:val="106"/>
              </w:numPr>
              <w:tabs>
                <w:tab w:val="left" w:pos="220"/>
                <w:tab w:val="left" w:pos="720"/>
              </w:tabs>
              <w:autoSpaceDE w:val="0"/>
              <w:autoSpaceDN w:val="0"/>
              <w:adjustRightInd w:val="0"/>
              <w:ind w:hanging="720"/>
              <w:rPr>
                <w:rFonts w:ascii="Arial" w:hAnsi="Arial" w:cs="Arial"/>
                <w:i/>
                <w:sz w:val="18"/>
                <w:szCs w:val="18"/>
                <w:lang w:val="es-ES"/>
              </w:rPr>
            </w:pPr>
            <w:r w:rsidRPr="009E6141">
              <w:rPr>
                <w:rFonts w:ascii="Arial" w:hAnsi="Arial" w:cs="Arial"/>
                <w:i/>
                <w:sz w:val="18"/>
                <w:szCs w:val="18"/>
                <w:lang w:val="es-ES"/>
              </w:rPr>
              <w:t></w:t>
            </w:r>
            <w:r w:rsidRPr="009E6141">
              <w:rPr>
                <w:rFonts w:ascii="Arial" w:hAnsi="Arial" w:cs="Arial"/>
                <w:i/>
                <w:sz w:val="18"/>
                <w:szCs w:val="18"/>
                <w:lang w:val="es-ES"/>
              </w:rPr>
              <w:t></w:t>
            </w:r>
            <w:r w:rsidRPr="009E6141">
              <w:rPr>
                <w:rFonts w:ascii="Arial" w:hAnsi="Arial" w:cs="Arial"/>
                <w:i/>
                <w:sz w:val="18"/>
                <w:szCs w:val="18"/>
                <w:lang w:val="es-ES"/>
              </w:rPr>
              <w:t>…</w:t>
            </w:r>
          </w:p>
          <w:p w:rsidR="00F804C7" w:rsidRPr="009E6141" w:rsidRDefault="00F804C7" w:rsidP="00F804C7">
            <w:pPr>
              <w:widowControl w:val="0"/>
              <w:numPr>
                <w:ilvl w:val="0"/>
                <w:numId w:val="106"/>
              </w:numPr>
              <w:tabs>
                <w:tab w:val="left" w:pos="220"/>
                <w:tab w:val="left" w:pos="720"/>
              </w:tabs>
              <w:autoSpaceDE w:val="0"/>
              <w:autoSpaceDN w:val="0"/>
              <w:adjustRightInd w:val="0"/>
              <w:ind w:hanging="720"/>
              <w:rPr>
                <w:rFonts w:ascii="Arial" w:hAnsi="Arial" w:cs="Arial"/>
                <w:i/>
                <w:sz w:val="18"/>
                <w:szCs w:val="18"/>
                <w:lang w:val="es-ES"/>
              </w:rPr>
            </w:pPr>
            <w:r w:rsidRPr="009E6141">
              <w:rPr>
                <w:rFonts w:ascii="Arial" w:hAnsi="Arial" w:cs="Arial"/>
                <w:i/>
                <w:sz w:val="18"/>
                <w:szCs w:val="18"/>
                <w:lang w:val="es-ES"/>
              </w:rPr>
              <w:t></w:t>
            </w:r>
            <w:r w:rsidRPr="009E6141">
              <w:rPr>
                <w:rFonts w:ascii="Arial" w:hAnsi="Arial" w:cs="Arial"/>
                <w:i/>
                <w:sz w:val="18"/>
                <w:szCs w:val="18"/>
                <w:lang w:val="es-ES"/>
              </w:rPr>
              <w:t></w:t>
            </w:r>
            <w:r w:rsidRPr="009E6141">
              <w:rPr>
                <w:rFonts w:ascii="Arial" w:hAnsi="Arial" w:cs="Arial"/>
                <w:i/>
                <w:sz w:val="18"/>
                <w:szCs w:val="18"/>
                <w:lang w:val="es-ES"/>
              </w:rPr>
              <w:t>…</w:t>
            </w:r>
          </w:p>
          <w:p w:rsidR="00F804C7" w:rsidRPr="009E6141" w:rsidRDefault="00F804C7" w:rsidP="00F804C7">
            <w:pPr>
              <w:widowControl w:val="0"/>
              <w:numPr>
                <w:ilvl w:val="0"/>
                <w:numId w:val="106"/>
              </w:numPr>
              <w:tabs>
                <w:tab w:val="left" w:pos="220"/>
                <w:tab w:val="left" w:pos="720"/>
              </w:tabs>
              <w:autoSpaceDE w:val="0"/>
              <w:autoSpaceDN w:val="0"/>
              <w:adjustRightInd w:val="0"/>
              <w:ind w:hanging="720"/>
              <w:rPr>
                <w:rFonts w:ascii="Arial" w:hAnsi="Arial" w:cs="Arial"/>
                <w:i/>
                <w:sz w:val="18"/>
                <w:szCs w:val="18"/>
                <w:lang w:val="es-ES"/>
              </w:rPr>
            </w:pPr>
            <w:r w:rsidRPr="009E6141">
              <w:rPr>
                <w:rFonts w:ascii="Arial" w:hAnsi="Arial" w:cs="Arial"/>
                <w:i/>
                <w:sz w:val="18"/>
                <w:szCs w:val="18"/>
                <w:lang w:val="es-ES"/>
              </w:rPr>
              <w:t></w:t>
            </w:r>
            <w:r w:rsidRPr="009E6141">
              <w:rPr>
                <w:rFonts w:ascii="Arial" w:hAnsi="Arial" w:cs="Arial"/>
                <w:i/>
                <w:sz w:val="18"/>
                <w:szCs w:val="18"/>
                <w:lang w:val="es-ES"/>
              </w:rPr>
              <w:t></w:t>
            </w:r>
            <w:r w:rsidRPr="009E6141">
              <w:rPr>
                <w:rFonts w:ascii="Arial" w:hAnsi="Arial" w:cs="Arial"/>
                <w:i/>
                <w:sz w:val="18"/>
                <w:szCs w:val="18"/>
                <w:lang w:val="es-ES"/>
              </w:rPr>
              <w:t>…</w:t>
            </w:r>
          </w:p>
          <w:p w:rsidR="00F804C7" w:rsidRPr="009E6141" w:rsidRDefault="00F804C7" w:rsidP="00F804C7">
            <w:pPr>
              <w:widowControl w:val="0"/>
              <w:numPr>
                <w:ilvl w:val="0"/>
                <w:numId w:val="106"/>
              </w:numPr>
              <w:tabs>
                <w:tab w:val="left" w:pos="220"/>
                <w:tab w:val="left" w:pos="720"/>
              </w:tabs>
              <w:autoSpaceDE w:val="0"/>
              <w:autoSpaceDN w:val="0"/>
              <w:adjustRightInd w:val="0"/>
              <w:ind w:hanging="720"/>
              <w:rPr>
                <w:rFonts w:ascii="Arial" w:hAnsi="Arial" w:cs="Arial"/>
                <w:i/>
                <w:sz w:val="18"/>
                <w:szCs w:val="18"/>
                <w:lang w:val="es-ES"/>
              </w:rPr>
            </w:pPr>
            <w:r w:rsidRPr="009E6141">
              <w:rPr>
                <w:rFonts w:ascii="Arial" w:hAnsi="Arial" w:cs="Arial"/>
                <w:i/>
                <w:sz w:val="18"/>
                <w:szCs w:val="18"/>
                <w:lang w:val="es-ES"/>
              </w:rPr>
              <w:t></w:t>
            </w:r>
            <w:r w:rsidRPr="009E6141">
              <w:rPr>
                <w:rFonts w:ascii="Arial" w:hAnsi="Arial" w:cs="Arial"/>
                <w:i/>
                <w:sz w:val="18"/>
                <w:szCs w:val="18"/>
                <w:lang w:val="es-ES"/>
              </w:rPr>
              <w:t></w:t>
            </w:r>
            <w:r w:rsidRPr="009E6141">
              <w:rPr>
                <w:rFonts w:ascii="Arial" w:hAnsi="Arial" w:cs="Arial"/>
                <w:i/>
                <w:sz w:val="18"/>
                <w:szCs w:val="18"/>
                <w:lang w:val="es-ES"/>
              </w:rPr>
              <w:t>…</w:t>
            </w:r>
          </w:p>
          <w:p w:rsidR="00F804C7" w:rsidRPr="009E6141" w:rsidRDefault="00F804C7" w:rsidP="00F804C7">
            <w:pPr>
              <w:widowControl w:val="0"/>
              <w:numPr>
                <w:ilvl w:val="0"/>
                <w:numId w:val="106"/>
              </w:numPr>
              <w:tabs>
                <w:tab w:val="left" w:pos="220"/>
                <w:tab w:val="left" w:pos="720"/>
              </w:tabs>
              <w:autoSpaceDE w:val="0"/>
              <w:autoSpaceDN w:val="0"/>
              <w:adjustRightInd w:val="0"/>
              <w:ind w:hanging="720"/>
              <w:rPr>
                <w:rFonts w:ascii="Arial" w:hAnsi="Arial" w:cs="Arial"/>
                <w:i/>
                <w:sz w:val="18"/>
                <w:szCs w:val="18"/>
                <w:lang w:val="es-ES"/>
              </w:rPr>
            </w:pPr>
            <w:r w:rsidRPr="009E6141">
              <w:rPr>
                <w:rFonts w:ascii="Arial" w:hAnsi="Arial" w:cs="Arial"/>
                <w:i/>
                <w:sz w:val="18"/>
                <w:szCs w:val="18"/>
                <w:lang w:val="es-ES"/>
              </w:rPr>
              <w:t></w:t>
            </w:r>
            <w:r w:rsidRPr="009E6141">
              <w:rPr>
                <w:rFonts w:ascii="Arial" w:hAnsi="Arial" w:cs="Arial"/>
                <w:i/>
                <w:sz w:val="18"/>
                <w:szCs w:val="18"/>
                <w:lang w:val="es-ES"/>
              </w:rPr>
              <w:t></w:t>
            </w:r>
            <w:r w:rsidRPr="009E6141">
              <w:rPr>
                <w:rFonts w:ascii="Arial" w:hAnsi="Arial" w:cs="Arial"/>
                <w:i/>
                <w:sz w:val="18"/>
                <w:szCs w:val="18"/>
                <w:lang w:val="es-ES"/>
              </w:rPr>
              <w:t>…</w:t>
            </w:r>
          </w:p>
          <w:p w:rsidR="00F804C7" w:rsidRPr="009E6141" w:rsidRDefault="00F804C7" w:rsidP="00F804C7">
            <w:pPr>
              <w:widowControl w:val="0"/>
              <w:numPr>
                <w:ilvl w:val="0"/>
                <w:numId w:val="106"/>
              </w:numPr>
              <w:tabs>
                <w:tab w:val="left" w:pos="220"/>
                <w:tab w:val="left" w:pos="720"/>
              </w:tabs>
              <w:autoSpaceDE w:val="0"/>
              <w:autoSpaceDN w:val="0"/>
              <w:adjustRightInd w:val="0"/>
              <w:ind w:hanging="720"/>
              <w:rPr>
                <w:rFonts w:ascii="Arial" w:hAnsi="Arial" w:cs="Arial"/>
                <w:i/>
                <w:sz w:val="18"/>
                <w:szCs w:val="18"/>
                <w:lang w:val="es-ES"/>
              </w:rPr>
            </w:pPr>
            <w:r w:rsidRPr="009E6141">
              <w:rPr>
                <w:rFonts w:ascii="Arial" w:hAnsi="Arial" w:cs="Arial"/>
                <w:i/>
                <w:sz w:val="18"/>
                <w:szCs w:val="18"/>
                <w:lang w:val="es-ES"/>
              </w:rPr>
              <w:t></w:t>
            </w:r>
            <w:r w:rsidRPr="009E6141">
              <w:rPr>
                <w:rFonts w:ascii="Arial" w:hAnsi="Arial" w:cs="Arial"/>
                <w:i/>
                <w:sz w:val="18"/>
                <w:szCs w:val="18"/>
                <w:lang w:val="es-ES"/>
              </w:rPr>
              <w:t></w:t>
            </w:r>
            <w:r w:rsidRPr="009E6141">
              <w:rPr>
                <w:rFonts w:ascii="Arial" w:hAnsi="Arial" w:cs="Arial"/>
                <w:i/>
                <w:sz w:val="18"/>
                <w:szCs w:val="18"/>
                <w:lang w:val="es-ES"/>
              </w:rPr>
              <w:t>…</w:t>
            </w:r>
          </w:p>
          <w:p w:rsidR="00F804C7" w:rsidRPr="009E6141" w:rsidRDefault="00F804C7" w:rsidP="00F804C7">
            <w:pPr>
              <w:widowControl w:val="0"/>
              <w:numPr>
                <w:ilvl w:val="0"/>
                <w:numId w:val="106"/>
              </w:numPr>
              <w:tabs>
                <w:tab w:val="left" w:pos="220"/>
                <w:tab w:val="left" w:pos="720"/>
              </w:tabs>
              <w:autoSpaceDE w:val="0"/>
              <w:autoSpaceDN w:val="0"/>
              <w:adjustRightInd w:val="0"/>
              <w:ind w:hanging="720"/>
              <w:rPr>
                <w:rFonts w:ascii="Arial" w:hAnsi="Arial" w:cs="Arial"/>
                <w:i/>
                <w:sz w:val="18"/>
                <w:szCs w:val="18"/>
                <w:lang w:val="es-ES"/>
              </w:rPr>
            </w:pPr>
            <w:r w:rsidRPr="009E6141">
              <w:rPr>
                <w:rFonts w:ascii="Arial" w:hAnsi="Arial" w:cs="Arial"/>
                <w:i/>
                <w:sz w:val="18"/>
                <w:szCs w:val="18"/>
                <w:lang w:val="es-ES"/>
              </w:rPr>
              <w:t></w:t>
            </w:r>
            <w:r w:rsidRPr="009E6141">
              <w:rPr>
                <w:rFonts w:ascii="Arial" w:hAnsi="Arial" w:cs="Arial"/>
                <w:i/>
                <w:sz w:val="18"/>
                <w:szCs w:val="18"/>
                <w:lang w:val="es-ES"/>
              </w:rPr>
              <w:t></w:t>
            </w:r>
            <w:r w:rsidRPr="009E6141">
              <w:rPr>
                <w:rFonts w:ascii="Arial" w:hAnsi="Arial" w:cs="Arial"/>
                <w:i/>
                <w:sz w:val="18"/>
                <w:szCs w:val="18"/>
                <w:lang w:val="es-ES"/>
              </w:rPr>
              <w:t>…</w:t>
            </w:r>
          </w:p>
          <w:p w:rsidR="00F804C7" w:rsidRPr="009E6141" w:rsidRDefault="00F804C7" w:rsidP="00F804C7">
            <w:pPr>
              <w:widowControl w:val="0"/>
              <w:numPr>
                <w:ilvl w:val="0"/>
                <w:numId w:val="106"/>
              </w:numPr>
              <w:tabs>
                <w:tab w:val="left" w:pos="220"/>
                <w:tab w:val="left" w:pos="720"/>
              </w:tabs>
              <w:autoSpaceDE w:val="0"/>
              <w:autoSpaceDN w:val="0"/>
              <w:adjustRightInd w:val="0"/>
              <w:ind w:hanging="720"/>
              <w:rPr>
                <w:rFonts w:ascii="Arial" w:hAnsi="Arial" w:cs="Arial"/>
                <w:i/>
                <w:sz w:val="18"/>
                <w:szCs w:val="18"/>
                <w:lang w:val="es-ES"/>
              </w:rPr>
            </w:pPr>
            <w:r w:rsidRPr="009E6141">
              <w:rPr>
                <w:rFonts w:ascii="Arial" w:hAnsi="Arial" w:cs="Arial"/>
                <w:i/>
                <w:sz w:val="18"/>
                <w:szCs w:val="18"/>
                <w:lang w:val="es-ES"/>
              </w:rPr>
              <w:t></w:t>
            </w:r>
            <w:r w:rsidRPr="009E6141">
              <w:rPr>
                <w:rFonts w:ascii="Arial" w:hAnsi="Arial" w:cs="Arial"/>
                <w:i/>
                <w:sz w:val="18"/>
                <w:szCs w:val="18"/>
                <w:lang w:val="es-ES"/>
              </w:rPr>
              <w:t></w:t>
            </w:r>
            <w:r w:rsidRPr="009E6141">
              <w:rPr>
                <w:rFonts w:ascii="Arial" w:hAnsi="Arial" w:cs="Arial"/>
                <w:i/>
                <w:sz w:val="18"/>
                <w:szCs w:val="18"/>
                <w:lang w:val="es-ES"/>
              </w:rPr>
              <w:t>…</w:t>
            </w:r>
          </w:p>
          <w:p w:rsidR="00F804C7" w:rsidRPr="009E6141" w:rsidRDefault="00F804C7" w:rsidP="00F804C7">
            <w:pPr>
              <w:jc w:val="both"/>
              <w:rPr>
                <w:rFonts w:ascii="Arial" w:hAnsi="Arial" w:cs="Arial"/>
                <w:i/>
                <w:sz w:val="18"/>
                <w:szCs w:val="18"/>
                <w:lang w:val="es-ES"/>
              </w:rPr>
            </w:pPr>
            <w:r w:rsidRPr="009E6141">
              <w:rPr>
                <w:rFonts w:ascii="Arial" w:hAnsi="Arial" w:cs="Arial"/>
                <w:i/>
                <w:sz w:val="18"/>
                <w:szCs w:val="18"/>
                <w:lang w:val="es-ES"/>
              </w:rPr>
              <w:t></w:t>
            </w:r>
            <w:r w:rsidRPr="009E6141">
              <w:rPr>
                <w:rFonts w:ascii="Arial" w:hAnsi="Arial" w:cs="Arial"/>
                <w:i/>
                <w:sz w:val="18"/>
                <w:szCs w:val="18"/>
                <w:lang w:val="es-ES"/>
              </w:rPr>
              <w:t></w:t>
            </w:r>
            <w:r w:rsidRPr="009E6141">
              <w:rPr>
                <w:rFonts w:ascii="Arial" w:hAnsi="Arial" w:cs="Arial"/>
                <w:i/>
                <w:sz w:val="18"/>
                <w:szCs w:val="18"/>
                <w:lang w:val="es-ES"/>
              </w:rPr>
              <w:t>…</w:t>
            </w:r>
          </w:p>
          <w:p w:rsidR="00F804C7" w:rsidRPr="009E6141" w:rsidRDefault="00F804C7" w:rsidP="00F804C7">
            <w:pPr>
              <w:jc w:val="both"/>
              <w:rPr>
                <w:rFonts w:ascii="Arial" w:hAnsi="Arial" w:cs="Arial"/>
                <w:i/>
                <w:sz w:val="18"/>
                <w:szCs w:val="18"/>
                <w:lang w:val="es-ES"/>
              </w:rPr>
            </w:pPr>
            <w:r w:rsidRPr="009E6141">
              <w:rPr>
                <w:rFonts w:ascii="Arial" w:hAnsi="Arial" w:cs="Arial"/>
                <w:i/>
                <w:sz w:val="18"/>
                <w:szCs w:val="18"/>
                <w:lang w:val="es-ES"/>
              </w:rPr>
              <w:t></w:t>
            </w:r>
            <w:r w:rsidRPr="009E6141">
              <w:rPr>
                <w:rFonts w:ascii="Arial" w:hAnsi="Arial" w:cs="Arial"/>
                <w:i/>
                <w:sz w:val="18"/>
                <w:szCs w:val="18"/>
                <w:lang w:val="es-ES"/>
              </w:rPr>
              <w:t></w:t>
            </w:r>
            <w:r w:rsidRPr="009E6141">
              <w:rPr>
                <w:rFonts w:ascii="Arial" w:hAnsi="Arial" w:cs="Arial"/>
                <w:i/>
                <w:sz w:val="18"/>
                <w:szCs w:val="18"/>
                <w:lang w:val="es-ES"/>
              </w:rPr>
              <w:t>…</w:t>
            </w:r>
          </w:p>
          <w:p w:rsidR="00F804C7" w:rsidRPr="009E6141" w:rsidRDefault="00F804C7" w:rsidP="00F804C7">
            <w:pPr>
              <w:jc w:val="both"/>
              <w:rPr>
                <w:rFonts w:ascii="Arial" w:eastAsia="Times New Roman" w:hAnsi="Arial" w:cs="Arial"/>
                <w:i/>
                <w:sz w:val="18"/>
                <w:szCs w:val="18"/>
                <w:lang w:val="es-ES"/>
              </w:rPr>
            </w:pPr>
            <w:r w:rsidRPr="009E6141">
              <w:rPr>
                <w:rFonts w:ascii="Arial" w:hAnsi="Arial" w:cs="Arial"/>
                <w:i/>
                <w:sz w:val="18"/>
                <w:szCs w:val="18"/>
                <w:lang w:val="es-ES"/>
              </w:rPr>
              <w:t></w:t>
            </w:r>
            <w:r w:rsidRPr="009E6141">
              <w:rPr>
                <w:rFonts w:ascii="Arial" w:hAnsi="Arial" w:cs="Arial"/>
                <w:i/>
                <w:sz w:val="18"/>
                <w:szCs w:val="18"/>
                <w:lang w:val="es-ES"/>
              </w:rPr>
              <w:t></w:t>
            </w:r>
            <w:r w:rsidRPr="009E6141">
              <w:rPr>
                <w:rFonts w:ascii="Arial" w:hAnsi="Arial" w:cs="Arial"/>
                <w:i/>
                <w:sz w:val="18"/>
                <w:szCs w:val="18"/>
                <w:lang w:val="es-ES"/>
              </w:rPr>
              <w:t></w:t>
            </w:r>
            <w:r w:rsidRPr="009E6141">
              <w:rPr>
                <w:rFonts w:ascii="Arial" w:eastAsia="Times New Roman" w:hAnsi="Arial" w:cs="Arial"/>
                <w:i/>
                <w:sz w:val="18"/>
                <w:szCs w:val="18"/>
                <w:lang w:val="es-ES"/>
              </w:rPr>
              <w:t xml:space="preserve"> Ladrillos, tabiques, teja, adobe, adoquín y similares. Fabricación, comercialización, bodega y venta de. Siempre que ocupen una superficie mayor a 400 metros cuadrados; su capacidad de producción sea menor a 15,000 piezas de ladrillo diarias; no utilicen gas natural o gal LP en sus procesos, y cuando la tecnología usada permita la conducción de las emisiones generadas y la adaptación de </w:t>
            </w:r>
            <w:r w:rsidRPr="009E6141">
              <w:rPr>
                <w:rFonts w:ascii="Arial" w:eastAsia="Times New Roman" w:hAnsi="Arial" w:cs="Arial"/>
                <w:i/>
                <w:sz w:val="18"/>
                <w:szCs w:val="18"/>
                <w:lang w:val="es-ES"/>
              </w:rPr>
              <w:lastRenderedPageBreak/>
              <w:t>dispositivos de control de emisiones en ellos, de conformidad a las normas oficiales vigentes.</w:t>
            </w:r>
          </w:p>
          <w:p w:rsidR="00F804C7" w:rsidRPr="009E6141" w:rsidRDefault="00F804C7" w:rsidP="00F804C7">
            <w:pPr>
              <w:widowControl w:val="0"/>
              <w:tabs>
                <w:tab w:val="left" w:pos="220"/>
                <w:tab w:val="left" w:pos="720"/>
              </w:tabs>
              <w:autoSpaceDE w:val="0"/>
              <w:autoSpaceDN w:val="0"/>
              <w:adjustRightInd w:val="0"/>
              <w:rPr>
                <w:rFonts w:ascii="Arial" w:hAnsi="Arial" w:cs="Arial"/>
                <w:i/>
                <w:sz w:val="18"/>
                <w:szCs w:val="18"/>
                <w:lang w:val="es-ES"/>
              </w:rPr>
            </w:pPr>
            <w:r w:rsidRPr="009E6141">
              <w:rPr>
                <w:rFonts w:ascii="Arial" w:hAnsi="Arial" w:cs="Arial"/>
                <w:i/>
                <w:sz w:val="18"/>
                <w:szCs w:val="18"/>
                <w:lang w:val="es-ES"/>
              </w:rPr>
              <w:t></w:t>
            </w:r>
            <w:r w:rsidRPr="009E6141">
              <w:rPr>
                <w:rFonts w:ascii="Arial" w:hAnsi="Arial" w:cs="Arial"/>
                <w:i/>
                <w:sz w:val="18"/>
                <w:szCs w:val="18"/>
                <w:lang w:val="es-ES"/>
              </w:rPr>
              <w:t></w:t>
            </w:r>
            <w:r w:rsidRPr="009E6141">
              <w:rPr>
                <w:rFonts w:ascii="Arial" w:hAnsi="Arial" w:cs="Arial"/>
                <w:i/>
                <w:sz w:val="18"/>
                <w:szCs w:val="18"/>
                <w:lang w:val="es-ES"/>
              </w:rPr>
              <w:t>…</w:t>
            </w:r>
          </w:p>
          <w:p w:rsidR="00F804C7" w:rsidRPr="009E6141" w:rsidRDefault="00F804C7" w:rsidP="00F804C7">
            <w:pPr>
              <w:widowControl w:val="0"/>
              <w:numPr>
                <w:ilvl w:val="0"/>
                <w:numId w:val="106"/>
              </w:numPr>
              <w:tabs>
                <w:tab w:val="left" w:pos="220"/>
                <w:tab w:val="left" w:pos="720"/>
              </w:tabs>
              <w:autoSpaceDE w:val="0"/>
              <w:autoSpaceDN w:val="0"/>
              <w:adjustRightInd w:val="0"/>
              <w:ind w:hanging="720"/>
              <w:rPr>
                <w:rFonts w:ascii="Arial" w:hAnsi="Arial" w:cs="Arial"/>
                <w:i/>
                <w:sz w:val="18"/>
                <w:szCs w:val="18"/>
                <w:lang w:val="es-ES"/>
              </w:rPr>
            </w:pPr>
            <w:r w:rsidRPr="009E6141">
              <w:rPr>
                <w:rFonts w:ascii="Arial" w:hAnsi="Arial" w:cs="Arial"/>
                <w:i/>
                <w:sz w:val="18"/>
                <w:szCs w:val="18"/>
                <w:lang w:val="es-ES"/>
              </w:rPr>
              <w:t></w:t>
            </w:r>
            <w:r w:rsidRPr="009E6141">
              <w:rPr>
                <w:rFonts w:ascii="Arial" w:hAnsi="Arial" w:cs="Arial"/>
                <w:i/>
                <w:sz w:val="18"/>
                <w:szCs w:val="18"/>
                <w:lang w:val="es-ES"/>
              </w:rPr>
              <w:t></w:t>
            </w:r>
            <w:r w:rsidRPr="009E6141">
              <w:rPr>
                <w:rFonts w:ascii="Arial" w:hAnsi="Arial" w:cs="Arial"/>
                <w:i/>
                <w:sz w:val="18"/>
                <w:szCs w:val="18"/>
                <w:lang w:val="es-ES"/>
              </w:rPr>
              <w:t>…</w:t>
            </w:r>
          </w:p>
          <w:p w:rsidR="00F804C7" w:rsidRPr="009E6141" w:rsidRDefault="00F804C7" w:rsidP="00F804C7">
            <w:pPr>
              <w:widowControl w:val="0"/>
              <w:numPr>
                <w:ilvl w:val="0"/>
                <w:numId w:val="106"/>
              </w:numPr>
              <w:tabs>
                <w:tab w:val="left" w:pos="220"/>
                <w:tab w:val="left" w:pos="720"/>
              </w:tabs>
              <w:autoSpaceDE w:val="0"/>
              <w:autoSpaceDN w:val="0"/>
              <w:adjustRightInd w:val="0"/>
              <w:ind w:hanging="720"/>
              <w:rPr>
                <w:rFonts w:ascii="Arial" w:hAnsi="Arial" w:cs="Arial"/>
                <w:i/>
                <w:sz w:val="18"/>
                <w:szCs w:val="18"/>
                <w:lang w:val="es-ES"/>
              </w:rPr>
            </w:pPr>
            <w:r w:rsidRPr="009E6141">
              <w:rPr>
                <w:rFonts w:ascii="Arial" w:hAnsi="Arial" w:cs="Arial"/>
                <w:i/>
                <w:sz w:val="18"/>
                <w:szCs w:val="18"/>
                <w:lang w:val="es-ES"/>
              </w:rPr>
              <w:t></w:t>
            </w:r>
            <w:r w:rsidRPr="009E6141">
              <w:rPr>
                <w:rFonts w:ascii="Arial" w:hAnsi="Arial" w:cs="Arial"/>
                <w:i/>
                <w:sz w:val="18"/>
                <w:szCs w:val="18"/>
                <w:lang w:val="es-ES"/>
              </w:rPr>
              <w:t></w:t>
            </w:r>
            <w:r w:rsidRPr="009E6141">
              <w:rPr>
                <w:rFonts w:ascii="Arial" w:hAnsi="Arial" w:cs="Arial"/>
                <w:i/>
                <w:sz w:val="18"/>
                <w:szCs w:val="18"/>
                <w:lang w:val="es-ES"/>
              </w:rPr>
              <w:t>…</w:t>
            </w:r>
          </w:p>
          <w:p w:rsidR="00F804C7" w:rsidRPr="009E6141" w:rsidRDefault="00F804C7" w:rsidP="00F804C7">
            <w:pPr>
              <w:widowControl w:val="0"/>
              <w:numPr>
                <w:ilvl w:val="0"/>
                <w:numId w:val="106"/>
              </w:numPr>
              <w:tabs>
                <w:tab w:val="left" w:pos="220"/>
                <w:tab w:val="left" w:pos="720"/>
              </w:tabs>
              <w:autoSpaceDE w:val="0"/>
              <w:autoSpaceDN w:val="0"/>
              <w:adjustRightInd w:val="0"/>
              <w:ind w:hanging="720"/>
              <w:rPr>
                <w:rFonts w:ascii="Arial" w:hAnsi="Arial" w:cs="Arial"/>
                <w:i/>
                <w:sz w:val="18"/>
                <w:szCs w:val="18"/>
                <w:lang w:val="es-ES"/>
              </w:rPr>
            </w:pPr>
            <w:r w:rsidRPr="009E6141">
              <w:rPr>
                <w:rFonts w:ascii="Arial" w:hAnsi="Arial" w:cs="Arial"/>
                <w:i/>
                <w:sz w:val="18"/>
                <w:szCs w:val="18"/>
                <w:lang w:val="es-ES"/>
              </w:rPr>
              <w:t></w:t>
            </w:r>
            <w:r w:rsidRPr="009E6141">
              <w:rPr>
                <w:rFonts w:ascii="Arial" w:hAnsi="Arial" w:cs="Arial"/>
                <w:i/>
                <w:sz w:val="18"/>
                <w:szCs w:val="18"/>
                <w:lang w:val="es-ES"/>
              </w:rPr>
              <w:t></w:t>
            </w:r>
            <w:r w:rsidRPr="009E6141">
              <w:rPr>
                <w:rFonts w:ascii="Arial" w:hAnsi="Arial" w:cs="Arial"/>
                <w:i/>
                <w:sz w:val="18"/>
                <w:szCs w:val="18"/>
                <w:lang w:val="es-ES"/>
              </w:rPr>
              <w:t>…</w:t>
            </w:r>
          </w:p>
          <w:p w:rsidR="00F804C7" w:rsidRPr="009E6141" w:rsidRDefault="00F804C7" w:rsidP="00F804C7">
            <w:pPr>
              <w:widowControl w:val="0"/>
              <w:numPr>
                <w:ilvl w:val="0"/>
                <w:numId w:val="106"/>
              </w:numPr>
              <w:tabs>
                <w:tab w:val="left" w:pos="220"/>
                <w:tab w:val="left" w:pos="720"/>
              </w:tabs>
              <w:autoSpaceDE w:val="0"/>
              <w:autoSpaceDN w:val="0"/>
              <w:adjustRightInd w:val="0"/>
              <w:ind w:hanging="720"/>
              <w:rPr>
                <w:rFonts w:ascii="Arial" w:hAnsi="Arial" w:cs="Arial"/>
                <w:i/>
                <w:sz w:val="18"/>
                <w:szCs w:val="18"/>
                <w:lang w:val="es-ES"/>
              </w:rPr>
            </w:pPr>
            <w:r w:rsidRPr="009E6141">
              <w:rPr>
                <w:rFonts w:ascii="Arial" w:hAnsi="Arial" w:cs="Arial"/>
                <w:i/>
                <w:sz w:val="18"/>
                <w:szCs w:val="18"/>
                <w:lang w:val="es-ES"/>
              </w:rPr>
              <w:t></w:t>
            </w:r>
            <w:r w:rsidRPr="009E6141">
              <w:rPr>
                <w:rFonts w:ascii="Arial" w:hAnsi="Arial" w:cs="Arial"/>
                <w:i/>
                <w:sz w:val="18"/>
                <w:szCs w:val="18"/>
                <w:lang w:val="es-ES"/>
              </w:rPr>
              <w:t></w:t>
            </w:r>
            <w:r w:rsidRPr="009E6141">
              <w:rPr>
                <w:rFonts w:ascii="Arial" w:hAnsi="Arial" w:cs="Arial"/>
                <w:i/>
                <w:sz w:val="18"/>
                <w:szCs w:val="18"/>
                <w:lang w:val="es-ES"/>
              </w:rPr>
              <w:t>…</w:t>
            </w:r>
            <w:r w:rsidRPr="009E6141">
              <w:rPr>
                <w:rFonts w:ascii="Arial" w:hAnsi="Arial" w:cs="Arial"/>
                <w:i/>
                <w:sz w:val="18"/>
                <w:szCs w:val="18"/>
                <w:lang w:val="es-ES"/>
              </w:rPr>
              <w:t></w:t>
            </w:r>
            <w:r w:rsidRPr="009E6141">
              <w:rPr>
                <w:rFonts w:ascii="Arial" w:hAnsi="Times" w:cs="Arial"/>
                <w:i/>
                <w:sz w:val="18"/>
                <w:szCs w:val="18"/>
                <w:lang w:val="es-ES"/>
              </w:rPr>
              <w:t> </w:t>
            </w:r>
          </w:p>
          <w:p w:rsidR="00F804C7" w:rsidRPr="009E6141" w:rsidRDefault="00F804C7" w:rsidP="00F804C7">
            <w:pPr>
              <w:widowControl w:val="0"/>
              <w:numPr>
                <w:ilvl w:val="0"/>
                <w:numId w:val="106"/>
              </w:numPr>
              <w:tabs>
                <w:tab w:val="left" w:pos="220"/>
                <w:tab w:val="left" w:pos="720"/>
              </w:tabs>
              <w:autoSpaceDE w:val="0"/>
              <w:autoSpaceDN w:val="0"/>
              <w:adjustRightInd w:val="0"/>
              <w:ind w:hanging="720"/>
              <w:rPr>
                <w:rFonts w:ascii="Arial" w:hAnsi="Arial" w:cs="Arial"/>
                <w:i/>
                <w:sz w:val="18"/>
                <w:szCs w:val="18"/>
                <w:lang w:val="es-ES"/>
              </w:rPr>
            </w:pPr>
            <w:r w:rsidRPr="009E6141">
              <w:rPr>
                <w:rFonts w:ascii="Arial" w:hAnsi="Arial" w:cs="Arial"/>
                <w:i/>
                <w:sz w:val="18"/>
                <w:szCs w:val="18"/>
                <w:lang w:val="es-ES"/>
              </w:rPr>
              <w:t></w:t>
            </w:r>
            <w:r w:rsidRPr="009E6141">
              <w:rPr>
                <w:rFonts w:ascii="Arial" w:hAnsi="Arial" w:cs="Arial"/>
                <w:i/>
                <w:sz w:val="18"/>
                <w:szCs w:val="18"/>
                <w:lang w:val="es-ES"/>
              </w:rPr>
              <w:t></w:t>
            </w:r>
            <w:r w:rsidRPr="009E6141">
              <w:rPr>
                <w:rFonts w:ascii="Arial" w:hAnsi="Arial" w:cs="Arial"/>
                <w:i/>
                <w:sz w:val="18"/>
                <w:szCs w:val="18"/>
                <w:lang w:val="es-ES"/>
              </w:rPr>
              <w:t>…</w:t>
            </w:r>
          </w:p>
          <w:p w:rsidR="00F804C7" w:rsidRPr="009E6141" w:rsidRDefault="00F804C7" w:rsidP="00F804C7">
            <w:pPr>
              <w:widowControl w:val="0"/>
              <w:numPr>
                <w:ilvl w:val="0"/>
                <w:numId w:val="106"/>
              </w:numPr>
              <w:tabs>
                <w:tab w:val="left" w:pos="220"/>
                <w:tab w:val="left" w:pos="720"/>
              </w:tabs>
              <w:autoSpaceDE w:val="0"/>
              <w:autoSpaceDN w:val="0"/>
              <w:adjustRightInd w:val="0"/>
              <w:ind w:hanging="720"/>
              <w:rPr>
                <w:rFonts w:ascii="Arial" w:hAnsi="Arial" w:cs="Arial"/>
                <w:i/>
                <w:sz w:val="18"/>
                <w:szCs w:val="18"/>
                <w:lang w:val="es-ES"/>
              </w:rPr>
            </w:pPr>
            <w:r w:rsidRPr="009E6141">
              <w:rPr>
                <w:rFonts w:ascii="Arial" w:hAnsi="Arial" w:cs="Arial"/>
                <w:i/>
                <w:sz w:val="18"/>
                <w:szCs w:val="18"/>
                <w:lang w:val="es-ES"/>
              </w:rPr>
              <w:t></w:t>
            </w:r>
            <w:r w:rsidRPr="009E6141">
              <w:rPr>
                <w:rFonts w:ascii="Arial" w:hAnsi="Arial" w:cs="Arial"/>
                <w:i/>
                <w:sz w:val="18"/>
                <w:szCs w:val="18"/>
                <w:lang w:val="es-ES"/>
              </w:rPr>
              <w:t></w:t>
            </w:r>
            <w:r w:rsidRPr="009E6141">
              <w:rPr>
                <w:rFonts w:ascii="Arial" w:hAnsi="Arial" w:cs="Arial"/>
                <w:i/>
                <w:sz w:val="18"/>
                <w:szCs w:val="18"/>
                <w:lang w:val="es-ES"/>
              </w:rPr>
              <w:t>…</w:t>
            </w:r>
          </w:p>
          <w:p w:rsidR="00F804C7" w:rsidRPr="009E6141" w:rsidRDefault="00F804C7" w:rsidP="00F804C7">
            <w:pPr>
              <w:widowControl w:val="0"/>
              <w:numPr>
                <w:ilvl w:val="0"/>
                <w:numId w:val="106"/>
              </w:numPr>
              <w:tabs>
                <w:tab w:val="left" w:pos="220"/>
                <w:tab w:val="left" w:pos="720"/>
              </w:tabs>
              <w:autoSpaceDE w:val="0"/>
              <w:autoSpaceDN w:val="0"/>
              <w:adjustRightInd w:val="0"/>
              <w:ind w:hanging="720"/>
              <w:rPr>
                <w:rFonts w:ascii="Arial" w:hAnsi="Arial" w:cs="Arial"/>
                <w:i/>
                <w:sz w:val="18"/>
                <w:szCs w:val="18"/>
                <w:lang w:val="es-ES"/>
              </w:rPr>
            </w:pPr>
            <w:r w:rsidRPr="009E6141">
              <w:rPr>
                <w:rFonts w:ascii="Arial" w:hAnsi="Arial" w:cs="Arial"/>
                <w:i/>
                <w:sz w:val="18"/>
                <w:szCs w:val="18"/>
                <w:lang w:val="es-ES"/>
              </w:rPr>
              <w:t></w:t>
            </w:r>
            <w:r w:rsidRPr="009E6141">
              <w:rPr>
                <w:rFonts w:ascii="Arial" w:hAnsi="Arial" w:cs="Arial"/>
                <w:i/>
                <w:sz w:val="18"/>
                <w:szCs w:val="18"/>
                <w:lang w:val="es-ES"/>
              </w:rPr>
              <w:t></w:t>
            </w:r>
            <w:r w:rsidRPr="009E6141">
              <w:rPr>
                <w:rFonts w:ascii="Arial" w:hAnsi="Arial" w:cs="Arial"/>
                <w:i/>
                <w:sz w:val="18"/>
                <w:szCs w:val="18"/>
                <w:lang w:val="es-ES"/>
              </w:rPr>
              <w:t>…</w:t>
            </w:r>
          </w:p>
          <w:p w:rsidR="00F804C7" w:rsidRPr="009E6141" w:rsidRDefault="00F804C7" w:rsidP="00F804C7">
            <w:pPr>
              <w:widowControl w:val="0"/>
              <w:numPr>
                <w:ilvl w:val="0"/>
                <w:numId w:val="106"/>
              </w:numPr>
              <w:tabs>
                <w:tab w:val="left" w:pos="220"/>
                <w:tab w:val="left" w:pos="720"/>
              </w:tabs>
              <w:autoSpaceDE w:val="0"/>
              <w:autoSpaceDN w:val="0"/>
              <w:adjustRightInd w:val="0"/>
              <w:ind w:hanging="720"/>
              <w:rPr>
                <w:rFonts w:ascii="Arial" w:hAnsi="Arial" w:cs="Arial"/>
                <w:i/>
                <w:sz w:val="18"/>
                <w:szCs w:val="18"/>
                <w:lang w:val="es-ES"/>
              </w:rPr>
            </w:pPr>
            <w:r w:rsidRPr="009E6141">
              <w:rPr>
                <w:rFonts w:ascii="Arial" w:hAnsi="Arial" w:cs="Arial"/>
                <w:i/>
                <w:sz w:val="18"/>
                <w:szCs w:val="18"/>
                <w:lang w:val="es-ES"/>
              </w:rPr>
              <w:t></w:t>
            </w:r>
            <w:r w:rsidRPr="009E6141">
              <w:rPr>
                <w:rFonts w:ascii="Arial" w:hAnsi="Arial" w:cs="Arial"/>
                <w:i/>
                <w:sz w:val="18"/>
                <w:szCs w:val="18"/>
                <w:lang w:val="es-ES"/>
              </w:rPr>
              <w:t></w:t>
            </w:r>
            <w:r w:rsidRPr="009E6141">
              <w:rPr>
                <w:rFonts w:ascii="Arial" w:hAnsi="Arial" w:cs="Arial"/>
                <w:i/>
                <w:sz w:val="18"/>
                <w:szCs w:val="18"/>
                <w:lang w:val="es-ES"/>
              </w:rPr>
              <w:t>…</w:t>
            </w:r>
          </w:p>
          <w:p w:rsidR="00F804C7" w:rsidRPr="009E6141" w:rsidRDefault="00F804C7" w:rsidP="00F804C7">
            <w:pPr>
              <w:widowControl w:val="0"/>
              <w:numPr>
                <w:ilvl w:val="0"/>
                <w:numId w:val="106"/>
              </w:numPr>
              <w:tabs>
                <w:tab w:val="left" w:pos="220"/>
                <w:tab w:val="left" w:pos="720"/>
              </w:tabs>
              <w:autoSpaceDE w:val="0"/>
              <w:autoSpaceDN w:val="0"/>
              <w:adjustRightInd w:val="0"/>
              <w:ind w:hanging="720"/>
              <w:rPr>
                <w:rFonts w:ascii="Arial" w:hAnsi="Arial" w:cs="Arial"/>
                <w:i/>
                <w:sz w:val="18"/>
                <w:szCs w:val="18"/>
                <w:lang w:val="es-ES"/>
              </w:rPr>
            </w:pPr>
            <w:r w:rsidRPr="009E6141">
              <w:rPr>
                <w:rFonts w:ascii="Arial" w:hAnsi="Arial" w:cs="Arial"/>
                <w:i/>
                <w:sz w:val="18"/>
                <w:szCs w:val="18"/>
                <w:lang w:val="es-ES"/>
              </w:rPr>
              <w:t></w:t>
            </w:r>
            <w:r w:rsidRPr="009E6141">
              <w:rPr>
                <w:rFonts w:ascii="Arial" w:hAnsi="Arial" w:cs="Arial"/>
                <w:i/>
                <w:sz w:val="18"/>
                <w:szCs w:val="18"/>
                <w:lang w:val="es-ES"/>
              </w:rPr>
              <w:t></w:t>
            </w:r>
            <w:r w:rsidRPr="009E6141">
              <w:rPr>
                <w:rFonts w:ascii="Arial" w:hAnsi="Arial" w:cs="Arial"/>
                <w:i/>
                <w:sz w:val="18"/>
                <w:szCs w:val="18"/>
                <w:lang w:val="es-ES"/>
              </w:rPr>
              <w:t>…</w:t>
            </w:r>
          </w:p>
          <w:p w:rsidR="00F804C7" w:rsidRPr="009E6141" w:rsidRDefault="00F804C7" w:rsidP="00F804C7">
            <w:pPr>
              <w:widowControl w:val="0"/>
              <w:numPr>
                <w:ilvl w:val="0"/>
                <w:numId w:val="106"/>
              </w:numPr>
              <w:tabs>
                <w:tab w:val="left" w:pos="220"/>
                <w:tab w:val="left" w:pos="720"/>
              </w:tabs>
              <w:autoSpaceDE w:val="0"/>
              <w:autoSpaceDN w:val="0"/>
              <w:adjustRightInd w:val="0"/>
              <w:ind w:hanging="720"/>
              <w:rPr>
                <w:rFonts w:ascii="Arial" w:hAnsi="Arial" w:cs="Arial"/>
                <w:i/>
                <w:sz w:val="18"/>
                <w:szCs w:val="18"/>
                <w:lang w:val="es-ES"/>
              </w:rPr>
            </w:pPr>
            <w:r w:rsidRPr="009E6141">
              <w:rPr>
                <w:rFonts w:ascii="Arial" w:hAnsi="Arial" w:cs="Arial"/>
                <w:i/>
                <w:sz w:val="18"/>
                <w:szCs w:val="18"/>
                <w:lang w:val="es-ES"/>
              </w:rPr>
              <w:t></w:t>
            </w:r>
            <w:r w:rsidRPr="009E6141">
              <w:rPr>
                <w:rFonts w:ascii="Arial" w:hAnsi="Arial" w:cs="Arial"/>
                <w:i/>
                <w:sz w:val="18"/>
                <w:szCs w:val="18"/>
                <w:lang w:val="es-ES"/>
              </w:rPr>
              <w:t></w:t>
            </w:r>
            <w:r w:rsidRPr="009E6141">
              <w:rPr>
                <w:rFonts w:ascii="Arial" w:hAnsi="Arial" w:cs="Arial"/>
                <w:i/>
                <w:sz w:val="18"/>
                <w:szCs w:val="18"/>
                <w:lang w:val="es-ES"/>
              </w:rPr>
              <w:t>…</w:t>
            </w:r>
          </w:p>
          <w:p w:rsidR="00F804C7" w:rsidRPr="009E6141" w:rsidRDefault="00F804C7" w:rsidP="00F804C7">
            <w:pPr>
              <w:widowControl w:val="0"/>
              <w:numPr>
                <w:ilvl w:val="0"/>
                <w:numId w:val="106"/>
              </w:numPr>
              <w:tabs>
                <w:tab w:val="left" w:pos="220"/>
                <w:tab w:val="left" w:pos="720"/>
              </w:tabs>
              <w:autoSpaceDE w:val="0"/>
              <w:autoSpaceDN w:val="0"/>
              <w:adjustRightInd w:val="0"/>
              <w:ind w:hanging="720"/>
              <w:rPr>
                <w:rFonts w:ascii="Arial" w:hAnsi="Arial" w:cs="Arial"/>
                <w:i/>
                <w:sz w:val="18"/>
                <w:szCs w:val="18"/>
                <w:lang w:val="es-ES"/>
              </w:rPr>
            </w:pPr>
            <w:r w:rsidRPr="009E6141">
              <w:rPr>
                <w:rFonts w:ascii="Arial" w:hAnsi="Arial" w:cs="Arial"/>
                <w:i/>
                <w:sz w:val="18"/>
                <w:szCs w:val="18"/>
                <w:lang w:val="es-ES"/>
              </w:rPr>
              <w:t></w:t>
            </w:r>
            <w:r w:rsidRPr="009E6141">
              <w:rPr>
                <w:rFonts w:ascii="Arial" w:hAnsi="Arial" w:cs="Arial"/>
                <w:i/>
                <w:sz w:val="18"/>
                <w:szCs w:val="18"/>
                <w:lang w:val="es-ES"/>
              </w:rPr>
              <w:t></w:t>
            </w:r>
            <w:r w:rsidRPr="009E6141">
              <w:rPr>
                <w:rFonts w:ascii="Arial" w:hAnsi="Arial" w:cs="Arial"/>
                <w:i/>
                <w:sz w:val="18"/>
                <w:szCs w:val="18"/>
                <w:lang w:val="es-ES"/>
              </w:rPr>
              <w:t>…</w:t>
            </w:r>
          </w:p>
          <w:p w:rsidR="00F804C7" w:rsidRPr="009E6141" w:rsidRDefault="00F804C7" w:rsidP="00F804C7">
            <w:pPr>
              <w:widowControl w:val="0"/>
              <w:numPr>
                <w:ilvl w:val="0"/>
                <w:numId w:val="106"/>
              </w:numPr>
              <w:tabs>
                <w:tab w:val="left" w:pos="220"/>
                <w:tab w:val="left" w:pos="720"/>
              </w:tabs>
              <w:autoSpaceDE w:val="0"/>
              <w:autoSpaceDN w:val="0"/>
              <w:adjustRightInd w:val="0"/>
              <w:ind w:hanging="720"/>
              <w:rPr>
                <w:rFonts w:ascii="Arial" w:hAnsi="Arial" w:cs="Arial"/>
                <w:i/>
                <w:sz w:val="18"/>
                <w:szCs w:val="18"/>
                <w:lang w:val="es-ES"/>
              </w:rPr>
            </w:pPr>
            <w:r w:rsidRPr="009E6141">
              <w:rPr>
                <w:rFonts w:ascii="Arial" w:hAnsi="Arial" w:cs="Arial"/>
                <w:i/>
                <w:sz w:val="18"/>
                <w:szCs w:val="18"/>
                <w:lang w:val="es-ES"/>
              </w:rPr>
              <w:t></w:t>
            </w:r>
            <w:r w:rsidRPr="009E6141">
              <w:rPr>
                <w:rFonts w:ascii="Arial" w:hAnsi="Arial" w:cs="Arial"/>
                <w:i/>
                <w:sz w:val="18"/>
                <w:szCs w:val="18"/>
                <w:lang w:val="es-ES"/>
              </w:rPr>
              <w:t></w:t>
            </w:r>
            <w:r w:rsidRPr="009E6141">
              <w:rPr>
                <w:rFonts w:ascii="Arial" w:hAnsi="Arial" w:cs="Arial"/>
                <w:i/>
                <w:sz w:val="18"/>
                <w:szCs w:val="18"/>
                <w:lang w:val="es-ES"/>
              </w:rPr>
              <w:t>…</w:t>
            </w:r>
          </w:p>
          <w:p w:rsidR="00F804C7" w:rsidRPr="009E6141" w:rsidRDefault="00F804C7" w:rsidP="00F804C7">
            <w:pPr>
              <w:widowControl w:val="0"/>
              <w:numPr>
                <w:ilvl w:val="0"/>
                <w:numId w:val="106"/>
              </w:numPr>
              <w:tabs>
                <w:tab w:val="left" w:pos="220"/>
                <w:tab w:val="left" w:pos="720"/>
              </w:tabs>
              <w:autoSpaceDE w:val="0"/>
              <w:autoSpaceDN w:val="0"/>
              <w:adjustRightInd w:val="0"/>
              <w:ind w:hanging="720"/>
              <w:rPr>
                <w:rFonts w:ascii="Arial" w:hAnsi="Arial" w:cs="Arial"/>
                <w:i/>
                <w:sz w:val="18"/>
                <w:szCs w:val="18"/>
                <w:lang w:val="es-ES"/>
              </w:rPr>
            </w:pPr>
            <w:r w:rsidRPr="009E6141">
              <w:rPr>
                <w:rFonts w:ascii="Arial" w:hAnsi="Arial" w:cs="Arial"/>
                <w:i/>
                <w:sz w:val="18"/>
                <w:szCs w:val="18"/>
                <w:lang w:val="es-ES"/>
              </w:rPr>
              <w:t></w:t>
            </w:r>
            <w:r w:rsidRPr="009E6141">
              <w:rPr>
                <w:rFonts w:ascii="Arial" w:hAnsi="Arial" w:cs="Arial"/>
                <w:i/>
                <w:sz w:val="18"/>
                <w:szCs w:val="18"/>
                <w:lang w:val="es-ES"/>
              </w:rPr>
              <w:t></w:t>
            </w:r>
            <w:r w:rsidRPr="009E6141">
              <w:rPr>
                <w:rFonts w:ascii="Arial" w:hAnsi="Arial" w:cs="Arial"/>
                <w:i/>
                <w:sz w:val="18"/>
                <w:szCs w:val="18"/>
                <w:lang w:val="es-ES"/>
              </w:rPr>
              <w:t>…</w:t>
            </w:r>
          </w:p>
          <w:p w:rsidR="00F804C7" w:rsidRPr="009E6141" w:rsidRDefault="00F804C7" w:rsidP="00F804C7">
            <w:pPr>
              <w:widowControl w:val="0"/>
              <w:numPr>
                <w:ilvl w:val="0"/>
                <w:numId w:val="106"/>
              </w:numPr>
              <w:tabs>
                <w:tab w:val="left" w:pos="220"/>
                <w:tab w:val="left" w:pos="720"/>
              </w:tabs>
              <w:autoSpaceDE w:val="0"/>
              <w:autoSpaceDN w:val="0"/>
              <w:adjustRightInd w:val="0"/>
              <w:ind w:hanging="720"/>
              <w:rPr>
                <w:rFonts w:ascii="Arial" w:hAnsi="Arial" w:cs="Arial"/>
                <w:i/>
                <w:sz w:val="18"/>
                <w:szCs w:val="18"/>
                <w:lang w:val="es-ES"/>
              </w:rPr>
            </w:pPr>
            <w:r w:rsidRPr="009E6141">
              <w:rPr>
                <w:rFonts w:ascii="Arial" w:hAnsi="Arial" w:cs="Arial"/>
                <w:i/>
                <w:sz w:val="18"/>
                <w:szCs w:val="18"/>
                <w:lang w:val="es-ES"/>
              </w:rPr>
              <w:t></w:t>
            </w:r>
            <w:r w:rsidRPr="009E6141">
              <w:rPr>
                <w:rFonts w:ascii="Arial" w:hAnsi="Arial" w:cs="Arial"/>
                <w:i/>
                <w:sz w:val="18"/>
                <w:szCs w:val="18"/>
                <w:lang w:val="es-ES"/>
              </w:rPr>
              <w:t></w:t>
            </w:r>
            <w:r w:rsidRPr="009E6141">
              <w:rPr>
                <w:rFonts w:ascii="Arial" w:hAnsi="Arial" w:cs="Arial"/>
                <w:i/>
                <w:sz w:val="18"/>
                <w:szCs w:val="18"/>
                <w:lang w:val="es-ES"/>
              </w:rPr>
              <w:t>…</w:t>
            </w:r>
          </w:p>
          <w:p w:rsidR="00F804C7" w:rsidRPr="009E6141" w:rsidRDefault="00F804C7" w:rsidP="00F804C7">
            <w:pPr>
              <w:widowControl w:val="0"/>
              <w:numPr>
                <w:ilvl w:val="0"/>
                <w:numId w:val="106"/>
              </w:numPr>
              <w:tabs>
                <w:tab w:val="left" w:pos="220"/>
                <w:tab w:val="left" w:pos="720"/>
              </w:tabs>
              <w:autoSpaceDE w:val="0"/>
              <w:autoSpaceDN w:val="0"/>
              <w:adjustRightInd w:val="0"/>
              <w:ind w:hanging="720"/>
              <w:rPr>
                <w:rFonts w:ascii="Arial" w:hAnsi="Arial" w:cs="Arial"/>
                <w:i/>
                <w:sz w:val="18"/>
                <w:szCs w:val="18"/>
                <w:lang w:val="es-ES"/>
              </w:rPr>
            </w:pPr>
            <w:r w:rsidRPr="009E6141">
              <w:rPr>
                <w:rFonts w:ascii="Arial" w:hAnsi="Arial" w:cs="Arial"/>
                <w:i/>
                <w:sz w:val="18"/>
                <w:szCs w:val="18"/>
                <w:lang w:val="es-ES"/>
              </w:rPr>
              <w:t></w:t>
            </w:r>
            <w:r w:rsidRPr="009E6141">
              <w:rPr>
                <w:rFonts w:ascii="Arial" w:hAnsi="Arial" w:cs="Arial"/>
                <w:i/>
                <w:sz w:val="18"/>
                <w:szCs w:val="18"/>
                <w:lang w:val="es-ES"/>
              </w:rPr>
              <w:t></w:t>
            </w:r>
            <w:r w:rsidRPr="009E6141">
              <w:rPr>
                <w:rFonts w:ascii="Arial" w:hAnsi="Arial" w:cs="Arial"/>
                <w:i/>
                <w:sz w:val="18"/>
                <w:szCs w:val="18"/>
                <w:lang w:val="es-ES"/>
              </w:rPr>
              <w:t>…</w:t>
            </w:r>
          </w:p>
          <w:p w:rsidR="00F804C7" w:rsidRPr="009E6141" w:rsidRDefault="00F804C7" w:rsidP="00F804C7">
            <w:pPr>
              <w:widowControl w:val="0"/>
              <w:numPr>
                <w:ilvl w:val="0"/>
                <w:numId w:val="106"/>
              </w:numPr>
              <w:tabs>
                <w:tab w:val="left" w:pos="220"/>
                <w:tab w:val="left" w:pos="720"/>
              </w:tabs>
              <w:autoSpaceDE w:val="0"/>
              <w:autoSpaceDN w:val="0"/>
              <w:adjustRightInd w:val="0"/>
              <w:ind w:hanging="720"/>
              <w:rPr>
                <w:rFonts w:ascii="Arial" w:hAnsi="Arial" w:cs="Arial"/>
                <w:i/>
                <w:sz w:val="18"/>
                <w:szCs w:val="18"/>
                <w:lang w:val="es-ES"/>
              </w:rPr>
            </w:pPr>
            <w:r w:rsidRPr="009E6141">
              <w:rPr>
                <w:rFonts w:ascii="Arial" w:hAnsi="Arial" w:cs="Arial"/>
                <w:i/>
                <w:sz w:val="18"/>
                <w:szCs w:val="18"/>
                <w:lang w:val="es-ES"/>
              </w:rPr>
              <w:t></w:t>
            </w:r>
            <w:r w:rsidRPr="009E6141">
              <w:rPr>
                <w:rFonts w:ascii="Arial" w:hAnsi="Arial" w:cs="Arial"/>
                <w:i/>
                <w:sz w:val="18"/>
                <w:szCs w:val="18"/>
                <w:lang w:val="es-ES"/>
              </w:rPr>
              <w:t></w:t>
            </w:r>
            <w:r w:rsidRPr="009E6141">
              <w:rPr>
                <w:rFonts w:ascii="Arial" w:hAnsi="Arial" w:cs="Arial"/>
                <w:i/>
                <w:sz w:val="18"/>
                <w:szCs w:val="18"/>
                <w:lang w:val="es-ES"/>
              </w:rPr>
              <w:t>…</w:t>
            </w:r>
          </w:p>
          <w:p w:rsidR="00F804C7" w:rsidRPr="009E6141" w:rsidRDefault="00F804C7" w:rsidP="00F804C7">
            <w:pPr>
              <w:widowControl w:val="0"/>
              <w:numPr>
                <w:ilvl w:val="0"/>
                <w:numId w:val="106"/>
              </w:numPr>
              <w:tabs>
                <w:tab w:val="left" w:pos="220"/>
                <w:tab w:val="left" w:pos="720"/>
              </w:tabs>
              <w:autoSpaceDE w:val="0"/>
              <w:autoSpaceDN w:val="0"/>
              <w:adjustRightInd w:val="0"/>
              <w:ind w:hanging="720"/>
              <w:rPr>
                <w:rFonts w:ascii="Arial" w:hAnsi="Arial" w:cs="Arial"/>
                <w:i/>
                <w:sz w:val="18"/>
                <w:szCs w:val="18"/>
                <w:lang w:val="es-ES"/>
              </w:rPr>
            </w:pPr>
            <w:r w:rsidRPr="009E6141">
              <w:rPr>
                <w:rFonts w:ascii="Arial" w:hAnsi="Arial" w:cs="Arial"/>
                <w:i/>
                <w:sz w:val="18"/>
                <w:szCs w:val="18"/>
                <w:lang w:val="es-ES"/>
              </w:rPr>
              <w:t></w:t>
            </w:r>
            <w:r w:rsidRPr="009E6141">
              <w:rPr>
                <w:rFonts w:ascii="Arial" w:hAnsi="Arial" w:cs="Arial"/>
                <w:i/>
                <w:sz w:val="18"/>
                <w:szCs w:val="18"/>
                <w:lang w:val="es-ES"/>
              </w:rPr>
              <w:t></w:t>
            </w:r>
            <w:r w:rsidRPr="009E6141">
              <w:rPr>
                <w:rFonts w:ascii="Arial" w:hAnsi="Arial" w:cs="Arial"/>
                <w:i/>
                <w:sz w:val="18"/>
                <w:szCs w:val="18"/>
                <w:lang w:val="es-ES"/>
              </w:rPr>
              <w:t>…</w:t>
            </w:r>
          </w:p>
          <w:p w:rsidR="00F804C7" w:rsidRPr="009E6141" w:rsidRDefault="00F804C7" w:rsidP="00F804C7">
            <w:pPr>
              <w:widowControl w:val="0"/>
              <w:numPr>
                <w:ilvl w:val="0"/>
                <w:numId w:val="106"/>
              </w:numPr>
              <w:tabs>
                <w:tab w:val="left" w:pos="220"/>
                <w:tab w:val="left" w:pos="720"/>
              </w:tabs>
              <w:autoSpaceDE w:val="0"/>
              <w:autoSpaceDN w:val="0"/>
              <w:adjustRightInd w:val="0"/>
              <w:ind w:hanging="720"/>
              <w:rPr>
                <w:rFonts w:ascii="Arial" w:hAnsi="Arial" w:cs="Arial"/>
                <w:i/>
                <w:sz w:val="18"/>
                <w:szCs w:val="18"/>
                <w:lang w:val="es-ES"/>
              </w:rPr>
            </w:pPr>
            <w:r w:rsidRPr="009E6141">
              <w:rPr>
                <w:rFonts w:ascii="Arial" w:hAnsi="Arial" w:cs="Arial"/>
                <w:i/>
                <w:sz w:val="18"/>
                <w:szCs w:val="18"/>
                <w:lang w:val="es-ES"/>
              </w:rPr>
              <w:t></w:t>
            </w:r>
            <w:r w:rsidRPr="009E6141">
              <w:rPr>
                <w:rFonts w:ascii="Arial" w:hAnsi="Arial" w:cs="Arial"/>
                <w:i/>
                <w:sz w:val="18"/>
                <w:szCs w:val="18"/>
                <w:lang w:val="es-ES"/>
              </w:rPr>
              <w:t></w:t>
            </w:r>
            <w:r w:rsidRPr="009E6141">
              <w:rPr>
                <w:rFonts w:ascii="Arial" w:hAnsi="Arial" w:cs="Arial"/>
                <w:i/>
                <w:sz w:val="18"/>
                <w:szCs w:val="18"/>
                <w:lang w:val="es-ES"/>
              </w:rPr>
              <w:t>…</w:t>
            </w:r>
          </w:p>
          <w:p w:rsidR="00F804C7" w:rsidRPr="009E6141" w:rsidRDefault="00F804C7" w:rsidP="00F804C7">
            <w:pPr>
              <w:jc w:val="both"/>
              <w:rPr>
                <w:rFonts w:ascii="Arial" w:hAnsi="Arial" w:cs="Arial"/>
                <w:i/>
                <w:sz w:val="18"/>
                <w:szCs w:val="18"/>
                <w:lang w:val="es-ES"/>
              </w:rPr>
            </w:pPr>
            <w:r w:rsidRPr="009E6141">
              <w:rPr>
                <w:rFonts w:ascii="Arial" w:hAnsi="Arial" w:cs="Arial"/>
                <w:i/>
                <w:sz w:val="18"/>
                <w:szCs w:val="18"/>
                <w:lang w:val="es-ES"/>
              </w:rPr>
              <w:t></w:t>
            </w:r>
            <w:r w:rsidRPr="009E6141">
              <w:rPr>
                <w:rFonts w:ascii="Arial" w:hAnsi="Arial" w:cs="Arial"/>
                <w:i/>
                <w:sz w:val="18"/>
                <w:szCs w:val="18"/>
                <w:lang w:val="es-ES"/>
              </w:rPr>
              <w:t></w:t>
            </w:r>
            <w:r w:rsidRPr="009E6141">
              <w:rPr>
                <w:rFonts w:ascii="Arial" w:hAnsi="Arial" w:cs="Arial"/>
                <w:i/>
                <w:sz w:val="18"/>
                <w:szCs w:val="18"/>
                <w:lang w:val="es-ES"/>
              </w:rPr>
              <w:t>…</w:t>
            </w:r>
          </w:p>
          <w:p w:rsidR="00F804C7" w:rsidRPr="009E6141" w:rsidRDefault="00F804C7" w:rsidP="00F804C7">
            <w:pPr>
              <w:jc w:val="both"/>
              <w:rPr>
                <w:rFonts w:ascii="Arial" w:hAnsi="Arial" w:cs="Arial"/>
                <w:i/>
                <w:sz w:val="18"/>
                <w:szCs w:val="18"/>
                <w:lang w:val="es-ES"/>
              </w:rPr>
            </w:pPr>
            <w:r w:rsidRPr="009E6141">
              <w:rPr>
                <w:rFonts w:ascii="Arial" w:hAnsi="Arial" w:cs="Arial"/>
                <w:i/>
                <w:sz w:val="18"/>
                <w:szCs w:val="18"/>
                <w:lang w:val="es-ES"/>
              </w:rPr>
              <w:t></w:t>
            </w:r>
            <w:r w:rsidRPr="009E6141">
              <w:rPr>
                <w:rFonts w:ascii="Arial" w:hAnsi="Arial" w:cs="Arial"/>
                <w:i/>
                <w:sz w:val="18"/>
                <w:szCs w:val="18"/>
                <w:lang w:val="es-ES"/>
              </w:rPr>
              <w:t></w:t>
            </w:r>
            <w:r w:rsidRPr="009E6141">
              <w:rPr>
                <w:rFonts w:ascii="Arial" w:hAnsi="Arial" w:cs="Arial"/>
                <w:i/>
                <w:sz w:val="18"/>
                <w:szCs w:val="18"/>
                <w:lang w:val="es-ES"/>
              </w:rPr>
              <w:t>…</w:t>
            </w:r>
          </w:p>
          <w:p w:rsidR="00F804C7" w:rsidRPr="009E6141" w:rsidRDefault="00F804C7" w:rsidP="00F804C7">
            <w:pPr>
              <w:jc w:val="both"/>
              <w:rPr>
                <w:rFonts w:ascii="Arial" w:hAnsi="Arial" w:cs="Arial"/>
                <w:i/>
                <w:sz w:val="18"/>
                <w:szCs w:val="18"/>
                <w:lang w:val="es-ES"/>
              </w:rPr>
            </w:pPr>
            <w:r w:rsidRPr="009E6141">
              <w:rPr>
                <w:rFonts w:ascii="Arial" w:hAnsi="Arial" w:cs="Arial"/>
                <w:i/>
                <w:sz w:val="18"/>
                <w:szCs w:val="18"/>
                <w:lang w:val="es-ES"/>
              </w:rPr>
              <w:t></w:t>
            </w:r>
            <w:r w:rsidRPr="009E6141">
              <w:rPr>
                <w:rFonts w:ascii="Arial" w:hAnsi="Arial" w:cs="Arial"/>
                <w:i/>
                <w:sz w:val="18"/>
                <w:szCs w:val="18"/>
                <w:lang w:val="es-ES"/>
              </w:rPr>
              <w:t></w:t>
            </w:r>
            <w:r w:rsidRPr="009E6141">
              <w:rPr>
                <w:rFonts w:ascii="Arial" w:hAnsi="Arial" w:cs="Arial"/>
                <w:i/>
                <w:sz w:val="18"/>
                <w:szCs w:val="18"/>
                <w:lang w:val="es-ES"/>
              </w:rPr>
              <w:t>…</w:t>
            </w:r>
          </w:p>
          <w:p w:rsidR="00F804C7" w:rsidRPr="009E6141" w:rsidRDefault="00F804C7" w:rsidP="00F804C7">
            <w:pPr>
              <w:widowControl w:val="0"/>
              <w:numPr>
                <w:ilvl w:val="0"/>
                <w:numId w:val="106"/>
              </w:numPr>
              <w:tabs>
                <w:tab w:val="left" w:pos="220"/>
                <w:tab w:val="left" w:pos="720"/>
              </w:tabs>
              <w:autoSpaceDE w:val="0"/>
              <w:autoSpaceDN w:val="0"/>
              <w:adjustRightInd w:val="0"/>
              <w:ind w:hanging="720"/>
              <w:rPr>
                <w:rFonts w:ascii="Arial" w:hAnsi="Arial" w:cs="Arial"/>
                <w:i/>
                <w:sz w:val="18"/>
                <w:szCs w:val="18"/>
                <w:lang w:val="es-ES"/>
              </w:rPr>
            </w:pPr>
            <w:r w:rsidRPr="009E6141">
              <w:rPr>
                <w:rFonts w:ascii="Arial" w:hAnsi="Arial" w:cs="Arial"/>
                <w:i/>
                <w:sz w:val="18"/>
                <w:szCs w:val="18"/>
                <w:lang w:val="es-ES"/>
              </w:rPr>
              <w:t></w:t>
            </w:r>
            <w:r w:rsidRPr="009E6141">
              <w:rPr>
                <w:rFonts w:ascii="Arial" w:hAnsi="Arial" w:cs="Arial"/>
                <w:i/>
                <w:sz w:val="18"/>
                <w:szCs w:val="18"/>
                <w:lang w:val="es-ES"/>
              </w:rPr>
              <w:t></w:t>
            </w:r>
            <w:r w:rsidRPr="009E6141">
              <w:rPr>
                <w:rFonts w:ascii="Arial" w:hAnsi="Arial" w:cs="Arial"/>
                <w:i/>
                <w:sz w:val="18"/>
                <w:szCs w:val="18"/>
                <w:lang w:val="es-ES"/>
              </w:rPr>
              <w:t>…</w:t>
            </w:r>
          </w:p>
          <w:p w:rsidR="00F804C7" w:rsidRPr="009E6141" w:rsidRDefault="00F804C7" w:rsidP="00F804C7">
            <w:pPr>
              <w:widowControl w:val="0"/>
              <w:numPr>
                <w:ilvl w:val="0"/>
                <w:numId w:val="106"/>
              </w:numPr>
              <w:tabs>
                <w:tab w:val="left" w:pos="220"/>
                <w:tab w:val="left" w:pos="720"/>
              </w:tabs>
              <w:autoSpaceDE w:val="0"/>
              <w:autoSpaceDN w:val="0"/>
              <w:adjustRightInd w:val="0"/>
              <w:ind w:hanging="720"/>
              <w:rPr>
                <w:rFonts w:ascii="Arial" w:hAnsi="Arial" w:cs="Arial"/>
                <w:i/>
                <w:sz w:val="18"/>
                <w:szCs w:val="18"/>
                <w:lang w:val="es-ES"/>
              </w:rPr>
            </w:pPr>
            <w:r w:rsidRPr="009E6141">
              <w:rPr>
                <w:rFonts w:ascii="Arial" w:hAnsi="Arial" w:cs="Arial"/>
                <w:i/>
                <w:sz w:val="18"/>
                <w:szCs w:val="18"/>
                <w:lang w:val="es-ES"/>
              </w:rPr>
              <w:t></w:t>
            </w:r>
            <w:r w:rsidRPr="009E6141">
              <w:rPr>
                <w:rFonts w:ascii="Arial" w:hAnsi="Arial" w:cs="Arial"/>
                <w:i/>
                <w:sz w:val="18"/>
                <w:szCs w:val="18"/>
                <w:lang w:val="es-ES"/>
              </w:rPr>
              <w:t></w:t>
            </w:r>
            <w:r w:rsidRPr="009E6141">
              <w:rPr>
                <w:rFonts w:ascii="Arial" w:hAnsi="Arial" w:cs="Arial"/>
                <w:i/>
                <w:sz w:val="18"/>
                <w:szCs w:val="18"/>
                <w:lang w:val="es-ES"/>
              </w:rPr>
              <w:t>…</w:t>
            </w:r>
          </w:p>
          <w:p w:rsidR="00F804C7" w:rsidRPr="009E6141" w:rsidRDefault="00F804C7" w:rsidP="00F804C7">
            <w:pPr>
              <w:widowControl w:val="0"/>
              <w:numPr>
                <w:ilvl w:val="0"/>
                <w:numId w:val="106"/>
              </w:numPr>
              <w:tabs>
                <w:tab w:val="left" w:pos="220"/>
                <w:tab w:val="left" w:pos="720"/>
              </w:tabs>
              <w:autoSpaceDE w:val="0"/>
              <w:autoSpaceDN w:val="0"/>
              <w:adjustRightInd w:val="0"/>
              <w:ind w:hanging="720"/>
              <w:rPr>
                <w:rFonts w:ascii="Arial" w:hAnsi="Arial" w:cs="Arial"/>
                <w:i/>
                <w:sz w:val="18"/>
                <w:szCs w:val="18"/>
                <w:lang w:val="es-ES"/>
              </w:rPr>
            </w:pPr>
            <w:r w:rsidRPr="009E6141">
              <w:rPr>
                <w:rFonts w:ascii="Arial" w:hAnsi="Arial" w:cs="Arial"/>
                <w:i/>
                <w:sz w:val="18"/>
                <w:szCs w:val="18"/>
                <w:lang w:val="es-ES"/>
              </w:rPr>
              <w:t></w:t>
            </w:r>
            <w:r w:rsidRPr="009E6141">
              <w:rPr>
                <w:rFonts w:ascii="Arial" w:hAnsi="Arial" w:cs="Arial"/>
                <w:i/>
                <w:sz w:val="18"/>
                <w:szCs w:val="18"/>
                <w:lang w:val="es-ES"/>
              </w:rPr>
              <w:t></w:t>
            </w:r>
            <w:r w:rsidRPr="009E6141">
              <w:rPr>
                <w:rFonts w:ascii="Arial" w:hAnsi="Arial" w:cs="Arial"/>
                <w:i/>
                <w:sz w:val="18"/>
                <w:szCs w:val="18"/>
                <w:lang w:val="es-ES"/>
              </w:rPr>
              <w:t>…</w:t>
            </w:r>
          </w:p>
          <w:p w:rsidR="00F804C7" w:rsidRPr="009E6141" w:rsidRDefault="00F804C7" w:rsidP="00F804C7">
            <w:pPr>
              <w:widowControl w:val="0"/>
              <w:numPr>
                <w:ilvl w:val="0"/>
                <w:numId w:val="106"/>
              </w:numPr>
              <w:tabs>
                <w:tab w:val="left" w:pos="220"/>
                <w:tab w:val="left" w:pos="720"/>
              </w:tabs>
              <w:autoSpaceDE w:val="0"/>
              <w:autoSpaceDN w:val="0"/>
              <w:adjustRightInd w:val="0"/>
              <w:ind w:hanging="720"/>
              <w:rPr>
                <w:rFonts w:ascii="Arial" w:hAnsi="Arial" w:cs="Arial"/>
                <w:i/>
                <w:sz w:val="18"/>
                <w:szCs w:val="18"/>
                <w:lang w:val="es-ES"/>
              </w:rPr>
            </w:pPr>
            <w:r w:rsidRPr="009E6141">
              <w:rPr>
                <w:rFonts w:ascii="Arial" w:hAnsi="Arial" w:cs="Arial"/>
                <w:i/>
                <w:sz w:val="18"/>
                <w:szCs w:val="18"/>
                <w:lang w:val="es-ES"/>
              </w:rPr>
              <w:t></w:t>
            </w:r>
            <w:r w:rsidRPr="009E6141">
              <w:rPr>
                <w:rFonts w:ascii="Arial" w:hAnsi="Arial" w:cs="Arial"/>
                <w:i/>
                <w:sz w:val="18"/>
                <w:szCs w:val="18"/>
                <w:lang w:val="es-ES"/>
              </w:rPr>
              <w:t></w:t>
            </w:r>
            <w:r w:rsidRPr="009E6141">
              <w:rPr>
                <w:rFonts w:ascii="Arial" w:hAnsi="Arial" w:cs="Arial"/>
                <w:i/>
                <w:sz w:val="18"/>
                <w:szCs w:val="18"/>
                <w:lang w:val="es-ES"/>
              </w:rPr>
              <w:t>…</w:t>
            </w:r>
          </w:p>
          <w:p w:rsidR="00F804C7" w:rsidRPr="009E6141" w:rsidRDefault="00F804C7" w:rsidP="00F804C7">
            <w:pPr>
              <w:widowControl w:val="0"/>
              <w:numPr>
                <w:ilvl w:val="0"/>
                <w:numId w:val="106"/>
              </w:numPr>
              <w:tabs>
                <w:tab w:val="left" w:pos="220"/>
                <w:tab w:val="left" w:pos="720"/>
              </w:tabs>
              <w:autoSpaceDE w:val="0"/>
              <w:autoSpaceDN w:val="0"/>
              <w:adjustRightInd w:val="0"/>
              <w:ind w:hanging="720"/>
              <w:rPr>
                <w:rFonts w:ascii="Arial" w:hAnsi="Arial" w:cs="Arial"/>
                <w:i/>
                <w:sz w:val="18"/>
                <w:szCs w:val="18"/>
                <w:lang w:val="es-ES"/>
              </w:rPr>
            </w:pPr>
            <w:r w:rsidRPr="009E6141">
              <w:rPr>
                <w:rFonts w:ascii="Arial" w:hAnsi="Arial" w:cs="Arial"/>
                <w:i/>
                <w:sz w:val="18"/>
                <w:szCs w:val="18"/>
                <w:lang w:val="es-ES"/>
              </w:rPr>
              <w:t></w:t>
            </w:r>
            <w:r w:rsidRPr="009E6141">
              <w:rPr>
                <w:rFonts w:ascii="Arial" w:hAnsi="Arial" w:cs="Arial"/>
                <w:i/>
                <w:sz w:val="18"/>
                <w:szCs w:val="18"/>
                <w:lang w:val="es-ES"/>
              </w:rPr>
              <w:t></w:t>
            </w:r>
            <w:r w:rsidRPr="009E6141">
              <w:rPr>
                <w:rFonts w:ascii="Arial" w:hAnsi="Arial" w:cs="Arial"/>
                <w:i/>
                <w:sz w:val="18"/>
                <w:szCs w:val="18"/>
                <w:lang w:val="es-ES"/>
              </w:rPr>
              <w:t>…</w:t>
            </w:r>
            <w:r w:rsidRPr="009E6141">
              <w:rPr>
                <w:rFonts w:ascii="Arial" w:hAnsi="Arial" w:cs="Arial"/>
                <w:i/>
                <w:sz w:val="18"/>
                <w:szCs w:val="18"/>
                <w:lang w:val="es-ES"/>
              </w:rPr>
              <w:t></w:t>
            </w:r>
            <w:r w:rsidRPr="009E6141">
              <w:rPr>
                <w:rFonts w:ascii="Arial" w:hAnsi="Times" w:cs="Arial"/>
                <w:i/>
                <w:sz w:val="18"/>
                <w:szCs w:val="18"/>
                <w:lang w:val="es-ES"/>
              </w:rPr>
              <w:t> </w:t>
            </w:r>
          </w:p>
          <w:p w:rsidR="00F804C7" w:rsidRPr="009E6141" w:rsidRDefault="00F804C7" w:rsidP="00F804C7">
            <w:pPr>
              <w:widowControl w:val="0"/>
              <w:numPr>
                <w:ilvl w:val="0"/>
                <w:numId w:val="106"/>
              </w:numPr>
              <w:tabs>
                <w:tab w:val="left" w:pos="220"/>
                <w:tab w:val="left" w:pos="720"/>
              </w:tabs>
              <w:autoSpaceDE w:val="0"/>
              <w:autoSpaceDN w:val="0"/>
              <w:adjustRightInd w:val="0"/>
              <w:ind w:hanging="720"/>
              <w:rPr>
                <w:rFonts w:ascii="Arial" w:hAnsi="Arial" w:cs="Arial"/>
                <w:i/>
                <w:sz w:val="18"/>
                <w:szCs w:val="18"/>
                <w:lang w:val="es-ES"/>
              </w:rPr>
            </w:pPr>
            <w:r w:rsidRPr="009E6141">
              <w:rPr>
                <w:rFonts w:ascii="Arial" w:hAnsi="Arial" w:cs="Arial"/>
                <w:i/>
                <w:sz w:val="18"/>
                <w:szCs w:val="18"/>
                <w:lang w:val="es-ES"/>
              </w:rPr>
              <w:t></w:t>
            </w:r>
            <w:r w:rsidRPr="009E6141">
              <w:rPr>
                <w:rFonts w:ascii="Arial" w:hAnsi="Arial" w:cs="Arial"/>
                <w:i/>
                <w:sz w:val="18"/>
                <w:szCs w:val="18"/>
                <w:lang w:val="es-ES"/>
              </w:rPr>
              <w:t></w:t>
            </w:r>
            <w:r w:rsidRPr="009E6141">
              <w:rPr>
                <w:rFonts w:ascii="Arial" w:hAnsi="Arial" w:cs="Arial"/>
                <w:i/>
                <w:sz w:val="18"/>
                <w:szCs w:val="18"/>
                <w:lang w:val="es-ES"/>
              </w:rPr>
              <w:t>…</w:t>
            </w:r>
          </w:p>
          <w:p w:rsidR="00F804C7" w:rsidRPr="009E6141" w:rsidRDefault="00F804C7" w:rsidP="00F804C7">
            <w:pPr>
              <w:widowControl w:val="0"/>
              <w:numPr>
                <w:ilvl w:val="0"/>
                <w:numId w:val="106"/>
              </w:numPr>
              <w:tabs>
                <w:tab w:val="left" w:pos="220"/>
                <w:tab w:val="left" w:pos="720"/>
              </w:tabs>
              <w:autoSpaceDE w:val="0"/>
              <w:autoSpaceDN w:val="0"/>
              <w:adjustRightInd w:val="0"/>
              <w:ind w:hanging="720"/>
              <w:rPr>
                <w:rFonts w:ascii="Arial" w:hAnsi="Arial" w:cs="Arial"/>
                <w:i/>
                <w:sz w:val="18"/>
                <w:szCs w:val="18"/>
                <w:lang w:val="es-ES"/>
              </w:rPr>
            </w:pPr>
            <w:r w:rsidRPr="009E6141">
              <w:rPr>
                <w:rFonts w:ascii="Arial" w:hAnsi="Arial" w:cs="Arial"/>
                <w:i/>
                <w:sz w:val="18"/>
                <w:szCs w:val="18"/>
                <w:lang w:val="es-ES"/>
              </w:rPr>
              <w:t></w:t>
            </w:r>
            <w:r w:rsidRPr="009E6141">
              <w:rPr>
                <w:rFonts w:ascii="Arial" w:hAnsi="Arial" w:cs="Arial"/>
                <w:i/>
                <w:sz w:val="18"/>
                <w:szCs w:val="18"/>
                <w:lang w:val="es-ES"/>
              </w:rPr>
              <w:t></w:t>
            </w:r>
            <w:r w:rsidRPr="009E6141">
              <w:rPr>
                <w:rFonts w:ascii="Arial" w:hAnsi="Arial" w:cs="Arial"/>
                <w:i/>
                <w:sz w:val="18"/>
                <w:szCs w:val="18"/>
                <w:lang w:val="es-ES"/>
              </w:rPr>
              <w:t>…</w:t>
            </w:r>
          </w:p>
          <w:p w:rsidR="00F804C7" w:rsidRPr="009E6141" w:rsidRDefault="00F804C7" w:rsidP="00F804C7">
            <w:pPr>
              <w:widowControl w:val="0"/>
              <w:numPr>
                <w:ilvl w:val="0"/>
                <w:numId w:val="106"/>
              </w:numPr>
              <w:tabs>
                <w:tab w:val="left" w:pos="220"/>
                <w:tab w:val="left" w:pos="720"/>
              </w:tabs>
              <w:autoSpaceDE w:val="0"/>
              <w:autoSpaceDN w:val="0"/>
              <w:adjustRightInd w:val="0"/>
              <w:ind w:hanging="720"/>
              <w:rPr>
                <w:rFonts w:ascii="Arial" w:hAnsi="Arial" w:cs="Arial"/>
                <w:i/>
                <w:sz w:val="18"/>
                <w:szCs w:val="18"/>
                <w:lang w:val="es-ES"/>
              </w:rPr>
            </w:pPr>
            <w:r w:rsidRPr="009E6141">
              <w:rPr>
                <w:rFonts w:ascii="Arial" w:hAnsi="Arial" w:cs="Arial"/>
                <w:i/>
                <w:sz w:val="18"/>
                <w:szCs w:val="18"/>
                <w:lang w:val="es-ES"/>
              </w:rPr>
              <w:t></w:t>
            </w:r>
            <w:r w:rsidRPr="009E6141">
              <w:rPr>
                <w:rFonts w:ascii="Arial" w:hAnsi="Arial" w:cs="Arial"/>
                <w:i/>
                <w:sz w:val="18"/>
                <w:szCs w:val="18"/>
                <w:lang w:val="es-ES"/>
              </w:rPr>
              <w:t></w:t>
            </w:r>
            <w:r w:rsidRPr="009E6141">
              <w:rPr>
                <w:rFonts w:ascii="Arial" w:hAnsi="Arial" w:cs="Arial"/>
                <w:i/>
                <w:sz w:val="18"/>
                <w:szCs w:val="18"/>
                <w:lang w:val="es-ES"/>
              </w:rPr>
              <w:t>…</w:t>
            </w:r>
          </w:p>
          <w:p w:rsidR="00F804C7" w:rsidRPr="009E6141" w:rsidRDefault="00F804C7" w:rsidP="00F804C7">
            <w:pPr>
              <w:widowControl w:val="0"/>
              <w:numPr>
                <w:ilvl w:val="0"/>
                <w:numId w:val="106"/>
              </w:numPr>
              <w:tabs>
                <w:tab w:val="left" w:pos="220"/>
                <w:tab w:val="left" w:pos="720"/>
              </w:tabs>
              <w:autoSpaceDE w:val="0"/>
              <w:autoSpaceDN w:val="0"/>
              <w:adjustRightInd w:val="0"/>
              <w:ind w:hanging="720"/>
              <w:rPr>
                <w:rFonts w:ascii="Arial" w:hAnsi="Arial" w:cs="Arial"/>
                <w:i/>
                <w:sz w:val="18"/>
                <w:szCs w:val="18"/>
                <w:lang w:val="es-ES"/>
              </w:rPr>
            </w:pPr>
            <w:r w:rsidRPr="009E6141">
              <w:rPr>
                <w:rFonts w:ascii="Arial" w:hAnsi="Arial" w:cs="Arial"/>
                <w:i/>
                <w:sz w:val="18"/>
                <w:szCs w:val="18"/>
                <w:lang w:val="es-ES"/>
              </w:rPr>
              <w:t></w:t>
            </w:r>
            <w:r w:rsidRPr="009E6141">
              <w:rPr>
                <w:rFonts w:ascii="Arial" w:hAnsi="Arial" w:cs="Arial"/>
                <w:i/>
                <w:sz w:val="18"/>
                <w:szCs w:val="18"/>
                <w:lang w:val="es-ES"/>
              </w:rPr>
              <w:t></w:t>
            </w:r>
            <w:r w:rsidRPr="009E6141">
              <w:rPr>
                <w:rFonts w:ascii="Arial" w:hAnsi="Arial" w:cs="Arial"/>
                <w:i/>
                <w:sz w:val="18"/>
                <w:szCs w:val="18"/>
                <w:lang w:val="es-ES"/>
              </w:rPr>
              <w:t>…</w:t>
            </w:r>
          </w:p>
          <w:p w:rsidR="00F804C7" w:rsidRPr="009E6141" w:rsidRDefault="00F804C7" w:rsidP="00F804C7">
            <w:pPr>
              <w:widowControl w:val="0"/>
              <w:numPr>
                <w:ilvl w:val="0"/>
                <w:numId w:val="106"/>
              </w:numPr>
              <w:tabs>
                <w:tab w:val="left" w:pos="220"/>
                <w:tab w:val="left" w:pos="720"/>
              </w:tabs>
              <w:autoSpaceDE w:val="0"/>
              <w:autoSpaceDN w:val="0"/>
              <w:adjustRightInd w:val="0"/>
              <w:ind w:hanging="720"/>
              <w:rPr>
                <w:rFonts w:ascii="Arial" w:hAnsi="Arial" w:cs="Arial"/>
                <w:i/>
                <w:sz w:val="18"/>
                <w:szCs w:val="18"/>
                <w:lang w:val="es-ES"/>
              </w:rPr>
            </w:pPr>
            <w:r w:rsidRPr="009E6141">
              <w:rPr>
                <w:rFonts w:ascii="Arial" w:hAnsi="Arial" w:cs="Arial"/>
                <w:i/>
                <w:sz w:val="18"/>
                <w:szCs w:val="18"/>
                <w:lang w:val="es-ES"/>
              </w:rPr>
              <w:t></w:t>
            </w:r>
            <w:r w:rsidRPr="009E6141">
              <w:rPr>
                <w:rFonts w:ascii="Arial" w:hAnsi="Arial" w:cs="Arial"/>
                <w:i/>
                <w:sz w:val="18"/>
                <w:szCs w:val="18"/>
                <w:lang w:val="es-ES"/>
              </w:rPr>
              <w:t></w:t>
            </w:r>
            <w:r w:rsidRPr="009E6141">
              <w:rPr>
                <w:rFonts w:ascii="Arial" w:hAnsi="Arial" w:cs="Arial"/>
                <w:i/>
                <w:sz w:val="18"/>
                <w:szCs w:val="18"/>
                <w:lang w:val="es-ES"/>
              </w:rPr>
              <w:t>…</w:t>
            </w:r>
          </w:p>
          <w:p w:rsidR="00F804C7" w:rsidRPr="009E6141" w:rsidRDefault="00F804C7" w:rsidP="00F804C7">
            <w:pPr>
              <w:widowControl w:val="0"/>
              <w:numPr>
                <w:ilvl w:val="0"/>
                <w:numId w:val="106"/>
              </w:numPr>
              <w:tabs>
                <w:tab w:val="left" w:pos="220"/>
                <w:tab w:val="left" w:pos="720"/>
              </w:tabs>
              <w:autoSpaceDE w:val="0"/>
              <w:autoSpaceDN w:val="0"/>
              <w:adjustRightInd w:val="0"/>
              <w:ind w:hanging="720"/>
              <w:rPr>
                <w:rFonts w:ascii="Arial" w:hAnsi="Arial" w:cs="Arial"/>
                <w:i/>
                <w:sz w:val="18"/>
                <w:szCs w:val="18"/>
                <w:lang w:val="es-ES"/>
              </w:rPr>
            </w:pPr>
            <w:r w:rsidRPr="009E6141">
              <w:rPr>
                <w:rFonts w:ascii="Arial" w:hAnsi="Arial" w:cs="Arial"/>
                <w:i/>
                <w:sz w:val="18"/>
                <w:szCs w:val="18"/>
                <w:lang w:val="es-ES"/>
              </w:rPr>
              <w:t></w:t>
            </w:r>
            <w:r w:rsidRPr="009E6141">
              <w:rPr>
                <w:rFonts w:ascii="Arial" w:hAnsi="Arial" w:cs="Arial"/>
                <w:i/>
                <w:sz w:val="18"/>
                <w:szCs w:val="18"/>
                <w:lang w:val="es-ES"/>
              </w:rPr>
              <w:t></w:t>
            </w:r>
            <w:r w:rsidRPr="009E6141">
              <w:rPr>
                <w:rFonts w:ascii="Arial" w:hAnsi="Arial" w:cs="Arial"/>
                <w:i/>
                <w:sz w:val="18"/>
                <w:szCs w:val="18"/>
                <w:lang w:val="es-ES"/>
              </w:rPr>
              <w:t>…</w:t>
            </w:r>
          </w:p>
          <w:p w:rsidR="00F804C7" w:rsidRPr="009E6141" w:rsidRDefault="00F804C7" w:rsidP="00F804C7">
            <w:pPr>
              <w:widowControl w:val="0"/>
              <w:numPr>
                <w:ilvl w:val="0"/>
                <w:numId w:val="106"/>
              </w:numPr>
              <w:tabs>
                <w:tab w:val="left" w:pos="220"/>
                <w:tab w:val="left" w:pos="720"/>
              </w:tabs>
              <w:autoSpaceDE w:val="0"/>
              <w:autoSpaceDN w:val="0"/>
              <w:adjustRightInd w:val="0"/>
              <w:ind w:hanging="720"/>
              <w:rPr>
                <w:rFonts w:ascii="Arial" w:hAnsi="Arial" w:cs="Arial"/>
                <w:i/>
                <w:sz w:val="18"/>
                <w:szCs w:val="18"/>
                <w:lang w:val="es-ES"/>
              </w:rPr>
            </w:pPr>
            <w:r w:rsidRPr="009E6141">
              <w:rPr>
                <w:rFonts w:ascii="Arial" w:hAnsi="Arial" w:cs="Arial"/>
                <w:i/>
                <w:sz w:val="18"/>
                <w:szCs w:val="18"/>
                <w:lang w:val="es-ES"/>
              </w:rPr>
              <w:t></w:t>
            </w:r>
            <w:r w:rsidRPr="009E6141">
              <w:rPr>
                <w:rFonts w:ascii="Arial" w:hAnsi="Arial" w:cs="Arial"/>
                <w:i/>
                <w:sz w:val="18"/>
                <w:szCs w:val="18"/>
                <w:lang w:val="es-ES"/>
              </w:rPr>
              <w:t></w:t>
            </w:r>
            <w:r w:rsidRPr="009E6141">
              <w:rPr>
                <w:rFonts w:ascii="Arial" w:hAnsi="Arial" w:cs="Arial"/>
                <w:i/>
                <w:sz w:val="18"/>
                <w:szCs w:val="18"/>
                <w:lang w:val="es-ES"/>
              </w:rPr>
              <w:t>…</w:t>
            </w:r>
          </w:p>
          <w:p w:rsidR="00F804C7" w:rsidRPr="009E6141" w:rsidRDefault="00F804C7" w:rsidP="00F804C7">
            <w:pPr>
              <w:widowControl w:val="0"/>
              <w:numPr>
                <w:ilvl w:val="0"/>
                <w:numId w:val="106"/>
              </w:numPr>
              <w:tabs>
                <w:tab w:val="left" w:pos="220"/>
                <w:tab w:val="left" w:pos="720"/>
              </w:tabs>
              <w:autoSpaceDE w:val="0"/>
              <w:autoSpaceDN w:val="0"/>
              <w:adjustRightInd w:val="0"/>
              <w:ind w:hanging="720"/>
              <w:rPr>
                <w:rFonts w:ascii="Arial" w:hAnsi="Arial" w:cs="Arial"/>
                <w:i/>
                <w:sz w:val="18"/>
                <w:szCs w:val="18"/>
                <w:lang w:val="es-ES"/>
              </w:rPr>
            </w:pPr>
            <w:r w:rsidRPr="009E6141">
              <w:rPr>
                <w:rFonts w:ascii="Arial" w:hAnsi="Arial" w:cs="Arial"/>
                <w:i/>
                <w:sz w:val="18"/>
                <w:szCs w:val="18"/>
                <w:lang w:val="es-ES"/>
              </w:rPr>
              <w:t></w:t>
            </w:r>
            <w:r w:rsidRPr="009E6141">
              <w:rPr>
                <w:rFonts w:ascii="Arial" w:hAnsi="Arial" w:cs="Arial"/>
                <w:i/>
                <w:sz w:val="18"/>
                <w:szCs w:val="18"/>
                <w:lang w:val="es-ES"/>
              </w:rPr>
              <w:t></w:t>
            </w:r>
            <w:r w:rsidRPr="009E6141">
              <w:rPr>
                <w:rFonts w:ascii="Arial" w:hAnsi="Arial" w:cs="Arial"/>
                <w:i/>
                <w:sz w:val="18"/>
                <w:szCs w:val="18"/>
                <w:lang w:val="es-ES"/>
              </w:rPr>
              <w:t>…</w:t>
            </w:r>
          </w:p>
          <w:p w:rsidR="00F804C7" w:rsidRPr="009E6141" w:rsidRDefault="00F804C7" w:rsidP="00F804C7">
            <w:pPr>
              <w:widowControl w:val="0"/>
              <w:numPr>
                <w:ilvl w:val="0"/>
                <w:numId w:val="106"/>
              </w:numPr>
              <w:tabs>
                <w:tab w:val="left" w:pos="220"/>
                <w:tab w:val="left" w:pos="720"/>
              </w:tabs>
              <w:autoSpaceDE w:val="0"/>
              <w:autoSpaceDN w:val="0"/>
              <w:adjustRightInd w:val="0"/>
              <w:ind w:hanging="720"/>
              <w:rPr>
                <w:rFonts w:ascii="Arial" w:hAnsi="Arial" w:cs="Arial"/>
                <w:i/>
                <w:sz w:val="18"/>
                <w:szCs w:val="18"/>
                <w:lang w:val="es-ES"/>
              </w:rPr>
            </w:pPr>
            <w:r w:rsidRPr="009E6141">
              <w:rPr>
                <w:rFonts w:ascii="Arial" w:hAnsi="Arial" w:cs="Arial"/>
                <w:i/>
                <w:sz w:val="18"/>
                <w:szCs w:val="18"/>
                <w:lang w:val="es-ES"/>
              </w:rPr>
              <w:t></w:t>
            </w:r>
            <w:r w:rsidRPr="009E6141">
              <w:rPr>
                <w:rFonts w:ascii="Arial" w:hAnsi="Arial" w:cs="Arial"/>
                <w:i/>
                <w:sz w:val="18"/>
                <w:szCs w:val="18"/>
                <w:lang w:val="es-ES"/>
              </w:rPr>
              <w:t></w:t>
            </w:r>
            <w:r w:rsidRPr="009E6141">
              <w:rPr>
                <w:rFonts w:ascii="Arial" w:hAnsi="Arial" w:cs="Arial"/>
                <w:i/>
                <w:sz w:val="18"/>
                <w:szCs w:val="18"/>
                <w:lang w:val="es-ES"/>
              </w:rPr>
              <w:t>…</w:t>
            </w:r>
          </w:p>
          <w:p w:rsidR="00F804C7" w:rsidRPr="009E6141" w:rsidRDefault="00F804C7" w:rsidP="00F804C7">
            <w:pPr>
              <w:widowControl w:val="0"/>
              <w:numPr>
                <w:ilvl w:val="0"/>
                <w:numId w:val="106"/>
              </w:numPr>
              <w:tabs>
                <w:tab w:val="left" w:pos="220"/>
                <w:tab w:val="left" w:pos="720"/>
              </w:tabs>
              <w:autoSpaceDE w:val="0"/>
              <w:autoSpaceDN w:val="0"/>
              <w:adjustRightInd w:val="0"/>
              <w:ind w:hanging="720"/>
              <w:rPr>
                <w:rFonts w:ascii="Arial" w:hAnsi="Arial" w:cs="Arial"/>
                <w:i/>
                <w:sz w:val="18"/>
                <w:szCs w:val="18"/>
                <w:lang w:val="es-ES"/>
              </w:rPr>
            </w:pPr>
            <w:r w:rsidRPr="009E6141">
              <w:rPr>
                <w:rFonts w:ascii="Arial" w:hAnsi="Arial" w:cs="Arial"/>
                <w:i/>
                <w:sz w:val="18"/>
                <w:szCs w:val="18"/>
                <w:lang w:val="es-ES"/>
              </w:rPr>
              <w:t></w:t>
            </w:r>
            <w:r w:rsidRPr="009E6141">
              <w:rPr>
                <w:rFonts w:ascii="Arial" w:hAnsi="Arial" w:cs="Arial"/>
                <w:i/>
                <w:sz w:val="18"/>
                <w:szCs w:val="18"/>
                <w:lang w:val="es-ES"/>
              </w:rPr>
              <w:t></w:t>
            </w:r>
            <w:r w:rsidRPr="009E6141">
              <w:rPr>
                <w:rFonts w:ascii="Arial" w:hAnsi="Arial" w:cs="Arial"/>
                <w:i/>
                <w:sz w:val="18"/>
                <w:szCs w:val="18"/>
                <w:lang w:val="es-ES"/>
              </w:rPr>
              <w:t>…</w:t>
            </w:r>
          </w:p>
          <w:p w:rsidR="00F804C7" w:rsidRPr="009E6141" w:rsidRDefault="00F804C7" w:rsidP="00F804C7">
            <w:pPr>
              <w:widowControl w:val="0"/>
              <w:numPr>
                <w:ilvl w:val="0"/>
                <w:numId w:val="106"/>
              </w:numPr>
              <w:tabs>
                <w:tab w:val="left" w:pos="220"/>
                <w:tab w:val="left" w:pos="720"/>
              </w:tabs>
              <w:autoSpaceDE w:val="0"/>
              <w:autoSpaceDN w:val="0"/>
              <w:adjustRightInd w:val="0"/>
              <w:ind w:hanging="720"/>
              <w:rPr>
                <w:rFonts w:ascii="Arial" w:hAnsi="Arial" w:cs="Arial"/>
                <w:i/>
                <w:sz w:val="18"/>
                <w:szCs w:val="18"/>
                <w:lang w:val="es-ES"/>
              </w:rPr>
            </w:pPr>
            <w:r w:rsidRPr="009E6141">
              <w:rPr>
                <w:rFonts w:ascii="Arial" w:hAnsi="Arial" w:cs="Arial"/>
                <w:i/>
                <w:sz w:val="18"/>
                <w:szCs w:val="18"/>
                <w:lang w:val="es-ES"/>
              </w:rPr>
              <w:t></w:t>
            </w:r>
            <w:r w:rsidRPr="009E6141">
              <w:rPr>
                <w:rFonts w:ascii="Arial" w:hAnsi="Arial" w:cs="Arial"/>
                <w:i/>
                <w:sz w:val="18"/>
                <w:szCs w:val="18"/>
                <w:lang w:val="es-ES"/>
              </w:rPr>
              <w:t></w:t>
            </w:r>
            <w:r w:rsidRPr="009E6141">
              <w:rPr>
                <w:rFonts w:ascii="Arial" w:hAnsi="Arial" w:cs="Arial"/>
                <w:i/>
                <w:sz w:val="18"/>
                <w:szCs w:val="18"/>
                <w:lang w:val="es-ES"/>
              </w:rPr>
              <w:t>…</w:t>
            </w:r>
          </w:p>
          <w:p w:rsidR="00F804C7" w:rsidRPr="009E6141" w:rsidRDefault="00F804C7" w:rsidP="00F804C7">
            <w:pPr>
              <w:widowControl w:val="0"/>
              <w:numPr>
                <w:ilvl w:val="0"/>
                <w:numId w:val="106"/>
              </w:numPr>
              <w:tabs>
                <w:tab w:val="left" w:pos="220"/>
                <w:tab w:val="left" w:pos="720"/>
              </w:tabs>
              <w:autoSpaceDE w:val="0"/>
              <w:autoSpaceDN w:val="0"/>
              <w:adjustRightInd w:val="0"/>
              <w:ind w:hanging="720"/>
              <w:rPr>
                <w:rFonts w:ascii="Arial" w:hAnsi="Arial" w:cs="Arial"/>
                <w:i/>
                <w:sz w:val="18"/>
                <w:szCs w:val="18"/>
                <w:lang w:val="es-ES"/>
              </w:rPr>
            </w:pPr>
            <w:r w:rsidRPr="009E6141">
              <w:rPr>
                <w:rFonts w:ascii="Arial" w:hAnsi="Arial" w:cs="Arial"/>
                <w:i/>
                <w:sz w:val="18"/>
                <w:szCs w:val="18"/>
                <w:lang w:val="es-ES"/>
              </w:rPr>
              <w:t></w:t>
            </w:r>
            <w:r w:rsidRPr="009E6141">
              <w:rPr>
                <w:rFonts w:ascii="Arial" w:hAnsi="Arial" w:cs="Arial"/>
                <w:i/>
                <w:sz w:val="18"/>
                <w:szCs w:val="18"/>
                <w:lang w:val="es-ES"/>
              </w:rPr>
              <w:t></w:t>
            </w:r>
            <w:r w:rsidRPr="009E6141">
              <w:rPr>
                <w:rFonts w:ascii="Arial" w:hAnsi="Arial" w:cs="Arial"/>
                <w:i/>
                <w:sz w:val="18"/>
                <w:szCs w:val="18"/>
                <w:lang w:val="es-ES"/>
              </w:rPr>
              <w:t>…</w:t>
            </w:r>
          </w:p>
          <w:p w:rsidR="00F804C7" w:rsidRPr="009E6141" w:rsidRDefault="00F804C7" w:rsidP="00F804C7">
            <w:pPr>
              <w:widowControl w:val="0"/>
              <w:numPr>
                <w:ilvl w:val="0"/>
                <w:numId w:val="106"/>
              </w:numPr>
              <w:tabs>
                <w:tab w:val="left" w:pos="220"/>
                <w:tab w:val="left" w:pos="720"/>
              </w:tabs>
              <w:autoSpaceDE w:val="0"/>
              <w:autoSpaceDN w:val="0"/>
              <w:adjustRightInd w:val="0"/>
              <w:ind w:hanging="720"/>
              <w:rPr>
                <w:rFonts w:ascii="Arial" w:hAnsi="Arial" w:cs="Arial"/>
                <w:i/>
                <w:sz w:val="18"/>
                <w:szCs w:val="18"/>
                <w:lang w:val="es-ES"/>
              </w:rPr>
            </w:pPr>
            <w:r w:rsidRPr="009E6141">
              <w:rPr>
                <w:rFonts w:ascii="Arial" w:hAnsi="Arial" w:cs="Arial"/>
                <w:i/>
                <w:sz w:val="18"/>
                <w:szCs w:val="18"/>
                <w:lang w:val="es-ES"/>
              </w:rPr>
              <w:t></w:t>
            </w:r>
            <w:r w:rsidRPr="009E6141">
              <w:rPr>
                <w:rFonts w:ascii="Arial" w:hAnsi="Arial" w:cs="Arial"/>
                <w:i/>
                <w:sz w:val="18"/>
                <w:szCs w:val="18"/>
                <w:lang w:val="es-ES"/>
              </w:rPr>
              <w:t></w:t>
            </w:r>
            <w:r w:rsidRPr="009E6141">
              <w:rPr>
                <w:rFonts w:ascii="Arial" w:hAnsi="Arial" w:cs="Arial"/>
                <w:i/>
                <w:sz w:val="18"/>
                <w:szCs w:val="18"/>
                <w:lang w:val="es-ES"/>
              </w:rPr>
              <w:t>…</w:t>
            </w:r>
          </w:p>
          <w:p w:rsidR="00F804C7" w:rsidRPr="009E6141" w:rsidRDefault="00F804C7" w:rsidP="00F804C7">
            <w:pPr>
              <w:widowControl w:val="0"/>
              <w:numPr>
                <w:ilvl w:val="0"/>
                <w:numId w:val="106"/>
              </w:numPr>
              <w:tabs>
                <w:tab w:val="left" w:pos="220"/>
                <w:tab w:val="left" w:pos="720"/>
              </w:tabs>
              <w:autoSpaceDE w:val="0"/>
              <w:autoSpaceDN w:val="0"/>
              <w:adjustRightInd w:val="0"/>
              <w:ind w:hanging="720"/>
              <w:rPr>
                <w:rFonts w:ascii="Arial" w:hAnsi="Arial" w:cs="Arial"/>
                <w:i/>
                <w:sz w:val="18"/>
                <w:szCs w:val="18"/>
                <w:lang w:val="es-ES"/>
              </w:rPr>
            </w:pPr>
            <w:r w:rsidRPr="009E6141">
              <w:rPr>
                <w:rFonts w:ascii="Arial" w:hAnsi="Arial" w:cs="Arial"/>
                <w:i/>
                <w:sz w:val="18"/>
                <w:szCs w:val="18"/>
                <w:lang w:val="es-ES"/>
              </w:rPr>
              <w:t></w:t>
            </w:r>
            <w:r w:rsidRPr="009E6141">
              <w:rPr>
                <w:rFonts w:ascii="Arial" w:hAnsi="Arial" w:cs="Arial"/>
                <w:i/>
                <w:sz w:val="18"/>
                <w:szCs w:val="18"/>
                <w:lang w:val="es-ES"/>
              </w:rPr>
              <w:t></w:t>
            </w:r>
            <w:r w:rsidRPr="009E6141">
              <w:rPr>
                <w:rFonts w:ascii="Arial" w:hAnsi="Arial" w:cs="Arial"/>
                <w:i/>
                <w:sz w:val="18"/>
                <w:szCs w:val="18"/>
                <w:lang w:val="es-ES"/>
              </w:rPr>
              <w:t>…</w:t>
            </w:r>
          </w:p>
        </w:tc>
        <w:tc>
          <w:tcPr>
            <w:tcW w:w="1026" w:type="dxa"/>
          </w:tcPr>
          <w:p w:rsidR="00F804C7" w:rsidRPr="009E6141" w:rsidRDefault="00F804C7" w:rsidP="00F804C7">
            <w:pPr>
              <w:spacing w:line="360" w:lineRule="auto"/>
              <w:jc w:val="both"/>
              <w:rPr>
                <w:rFonts w:ascii="Arial" w:hAnsi="Arial" w:cs="Arial"/>
                <w:i/>
                <w:sz w:val="18"/>
                <w:szCs w:val="18"/>
                <w:lang w:val="es-ES"/>
              </w:rPr>
            </w:pPr>
            <w:r w:rsidRPr="009E6141">
              <w:rPr>
                <w:rFonts w:ascii="Arial" w:hAnsi="Arial" w:cs="Arial"/>
                <w:i/>
                <w:sz w:val="18"/>
                <w:szCs w:val="18"/>
                <w:lang w:val="es-ES"/>
              </w:rPr>
              <w:lastRenderedPageBreak/>
              <w:t></w:t>
            </w:r>
          </w:p>
          <w:p w:rsidR="00F804C7" w:rsidRPr="009E6141" w:rsidRDefault="00F804C7" w:rsidP="00F804C7">
            <w:pPr>
              <w:spacing w:line="360" w:lineRule="auto"/>
              <w:jc w:val="both"/>
              <w:rPr>
                <w:rFonts w:ascii="Arial" w:hAnsi="Arial" w:cs="Arial"/>
                <w:i/>
                <w:sz w:val="18"/>
                <w:szCs w:val="18"/>
                <w:lang w:val="es-ES"/>
              </w:rPr>
            </w:pPr>
            <w:r w:rsidRPr="009E6141">
              <w:rPr>
                <w:rFonts w:ascii="Arial" w:hAnsi="Arial" w:cs="Arial"/>
                <w:i/>
                <w:sz w:val="18"/>
                <w:szCs w:val="18"/>
                <w:lang w:val="es-ES"/>
              </w:rPr>
              <w:lastRenderedPageBreak/>
              <w:t></w:t>
            </w:r>
          </w:p>
          <w:p w:rsidR="00F804C7" w:rsidRPr="009E6141" w:rsidRDefault="00F804C7" w:rsidP="00F804C7">
            <w:pPr>
              <w:spacing w:line="360" w:lineRule="auto"/>
              <w:jc w:val="both"/>
              <w:rPr>
                <w:rFonts w:ascii="Arial" w:hAnsi="Arial" w:cs="Arial"/>
                <w:i/>
                <w:sz w:val="18"/>
                <w:szCs w:val="18"/>
                <w:lang w:val="es-ES"/>
              </w:rPr>
            </w:pPr>
            <w:r w:rsidRPr="009E6141">
              <w:rPr>
                <w:rFonts w:ascii="Arial" w:hAnsi="Arial" w:cs="Arial"/>
                <w:i/>
                <w:sz w:val="18"/>
                <w:szCs w:val="18"/>
                <w:lang w:val="es-ES"/>
              </w:rPr>
              <w:t></w:t>
            </w:r>
          </w:p>
          <w:p w:rsidR="00F804C7" w:rsidRPr="009E6141" w:rsidRDefault="00F804C7" w:rsidP="00F804C7">
            <w:pPr>
              <w:spacing w:line="360" w:lineRule="auto"/>
              <w:jc w:val="both"/>
              <w:rPr>
                <w:rFonts w:ascii="Arial" w:hAnsi="Arial" w:cs="Arial"/>
                <w:i/>
                <w:sz w:val="18"/>
                <w:szCs w:val="18"/>
                <w:lang w:val="es-ES"/>
              </w:rPr>
            </w:pPr>
            <w:r w:rsidRPr="009E6141">
              <w:rPr>
                <w:rFonts w:ascii="Arial" w:hAnsi="Arial" w:cs="Arial"/>
                <w:i/>
                <w:sz w:val="18"/>
                <w:szCs w:val="18"/>
                <w:lang w:val="es-ES"/>
              </w:rPr>
              <w:t></w:t>
            </w:r>
          </w:p>
          <w:p w:rsidR="00F804C7" w:rsidRPr="009E6141" w:rsidRDefault="00F804C7" w:rsidP="00F804C7">
            <w:pPr>
              <w:spacing w:line="360" w:lineRule="auto"/>
              <w:jc w:val="both"/>
              <w:rPr>
                <w:rFonts w:ascii="Arial" w:hAnsi="Arial" w:cs="Arial"/>
                <w:i/>
                <w:sz w:val="18"/>
                <w:szCs w:val="18"/>
                <w:lang w:val="es-ES"/>
              </w:rPr>
            </w:pPr>
            <w:r w:rsidRPr="009E6141">
              <w:rPr>
                <w:rFonts w:ascii="Arial" w:hAnsi="Arial" w:cs="Arial"/>
                <w:i/>
                <w:sz w:val="18"/>
                <w:szCs w:val="18"/>
                <w:lang w:val="es-ES"/>
              </w:rPr>
              <w:t></w:t>
            </w:r>
          </w:p>
        </w:tc>
        <w:tc>
          <w:tcPr>
            <w:tcW w:w="2660" w:type="dxa"/>
          </w:tcPr>
          <w:p w:rsidR="00F804C7" w:rsidRPr="009E6141" w:rsidRDefault="00F804C7" w:rsidP="00F804C7">
            <w:pPr>
              <w:spacing w:line="360" w:lineRule="auto"/>
              <w:jc w:val="both"/>
              <w:rPr>
                <w:rFonts w:ascii="Arial" w:eastAsia="Times New Roman" w:hAnsi="Arial" w:cs="Arial"/>
                <w:i/>
                <w:sz w:val="18"/>
                <w:szCs w:val="18"/>
                <w:lang w:val="es-ES"/>
              </w:rPr>
            </w:pPr>
            <w:r w:rsidRPr="009E6141">
              <w:rPr>
                <w:rFonts w:ascii="Arial" w:eastAsia="Times New Roman" w:hAnsi="Arial" w:cs="Arial"/>
                <w:i/>
                <w:sz w:val="18"/>
                <w:szCs w:val="18"/>
                <w:lang w:val="es-ES"/>
              </w:rPr>
              <w:lastRenderedPageBreak/>
              <w:t xml:space="preserve">INDUSTRIA LIGERA Y DE </w:t>
            </w:r>
            <w:r w:rsidRPr="009E6141">
              <w:rPr>
                <w:rFonts w:ascii="Arial" w:eastAsia="Times New Roman" w:hAnsi="Arial" w:cs="Arial"/>
                <w:i/>
                <w:sz w:val="18"/>
                <w:szCs w:val="18"/>
                <w:lang w:val="es-ES"/>
              </w:rPr>
              <w:lastRenderedPageBreak/>
              <w:t>RIESGO BAJO.</w:t>
            </w:r>
          </w:p>
          <w:p w:rsidR="00F804C7" w:rsidRPr="009E6141" w:rsidRDefault="00F804C7" w:rsidP="00F804C7">
            <w:pPr>
              <w:spacing w:line="360" w:lineRule="auto"/>
              <w:jc w:val="both"/>
              <w:rPr>
                <w:rFonts w:ascii="Arial" w:eastAsia="Times New Roman" w:hAnsi="Arial" w:cs="Arial"/>
                <w:i/>
                <w:sz w:val="18"/>
                <w:szCs w:val="18"/>
                <w:lang w:val="es-ES"/>
              </w:rPr>
            </w:pPr>
          </w:p>
          <w:p w:rsidR="00F804C7" w:rsidRPr="009E6141" w:rsidRDefault="00F804C7" w:rsidP="00F804C7">
            <w:pPr>
              <w:spacing w:line="360" w:lineRule="auto"/>
              <w:jc w:val="both"/>
              <w:rPr>
                <w:rFonts w:ascii="Arial" w:eastAsia="Times New Roman" w:hAnsi="Arial" w:cs="Arial"/>
                <w:i/>
                <w:sz w:val="18"/>
                <w:szCs w:val="18"/>
                <w:lang w:val="es-ES"/>
              </w:rPr>
            </w:pPr>
            <w:r w:rsidRPr="009E6141">
              <w:rPr>
                <w:rFonts w:ascii="Arial" w:eastAsia="Times New Roman" w:hAnsi="Arial" w:cs="Arial"/>
                <w:i/>
                <w:sz w:val="18"/>
                <w:szCs w:val="18"/>
                <w:lang w:val="es-ES"/>
              </w:rPr>
              <w:t>COMERCIO Y SERVICIOS CENTRALES.</w:t>
            </w:r>
          </w:p>
          <w:p w:rsidR="00F804C7" w:rsidRPr="009E6141" w:rsidRDefault="00F804C7" w:rsidP="00F804C7">
            <w:pPr>
              <w:spacing w:line="360" w:lineRule="auto"/>
              <w:jc w:val="both"/>
              <w:rPr>
                <w:rFonts w:ascii="Arial" w:eastAsia="Times New Roman" w:hAnsi="Arial" w:cs="Arial"/>
                <w:i/>
                <w:sz w:val="18"/>
                <w:szCs w:val="18"/>
                <w:lang w:val="es-ES"/>
              </w:rPr>
            </w:pPr>
          </w:p>
          <w:p w:rsidR="00F804C7" w:rsidRPr="009E6141" w:rsidRDefault="00F804C7" w:rsidP="00F804C7">
            <w:pPr>
              <w:spacing w:line="360" w:lineRule="auto"/>
              <w:jc w:val="both"/>
              <w:rPr>
                <w:rFonts w:ascii="Arial" w:eastAsia="Times New Roman" w:hAnsi="Arial" w:cs="Arial"/>
                <w:i/>
                <w:sz w:val="18"/>
                <w:szCs w:val="18"/>
                <w:lang w:val="es-ES"/>
              </w:rPr>
            </w:pPr>
            <w:r w:rsidRPr="009E6141">
              <w:rPr>
                <w:rFonts w:ascii="Arial" w:eastAsia="Times New Roman" w:hAnsi="Arial" w:cs="Arial"/>
                <w:i/>
                <w:sz w:val="18"/>
                <w:szCs w:val="18"/>
                <w:lang w:val="es-ES"/>
              </w:rPr>
              <w:t>COMERCIO Y SERVICIOS REGIONALES.</w:t>
            </w:r>
          </w:p>
          <w:p w:rsidR="00F804C7" w:rsidRPr="009E6141" w:rsidRDefault="00F804C7" w:rsidP="00F804C7">
            <w:pPr>
              <w:spacing w:line="360" w:lineRule="auto"/>
              <w:jc w:val="both"/>
              <w:rPr>
                <w:rFonts w:ascii="Arial" w:eastAsia="Times New Roman" w:hAnsi="Arial" w:cs="Arial"/>
                <w:i/>
                <w:sz w:val="18"/>
                <w:szCs w:val="18"/>
                <w:lang w:val="es-ES"/>
              </w:rPr>
            </w:pPr>
          </w:p>
          <w:p w:rsidR="00F804C7" w:rsidRPr="009E6141" w:rsidRDefault="00F804C7" w:rsidP="00F804C7">
            <w:pPr>
              <w:spacing w:line="360" w:lineRule="auto"/>
              <w:jc w:val="both"/>
              <w:rPr>
                <w:rFonts w:ascii="Arial" w:eastAsia="Times New Roman" w:hAnsi="Arial" w:cs="Arial"/>
                <w:i/>
                <w:sz w:val="18"/>
                <w:szCs w:val="18"/>
                <w:lang w:val="es-ES"/>
              </w:rPr>
            </w:pPr>
            <w:r w:rsidRPr="009E6141">
              <w:rPr>
                <w:rFonts w:ascii="Arial" w:eastAsia="Times New Roman" w:hAnsi="Arial" w:cs="Arial"/>
                <w:i/>
                <w:sz w:val="18"/>
                <w:szCs w:val="18"/>
                <w:lang w:val="es-ES"/>
              </w:rPr>
              <w:t>SERVICIOS A LA INDUSTRIA Y AL COMERCIO.</w:t>
            </w:r>
          </w:p>
          <w:p w:rsidR="00F804C7" w:rsidRPr="009E6141" w:rsidRDefault="00F804C7" w:rsidP="00F804C7">
            <w:pPr>
              <w:spacing w:line="360" w:lineRule="auto"/>
              <w:jc w:val="both"/>
              <w:rPr>
                <w:rFonts w:ascii="Arial" w:eastAsia="Times New Roman" w:hAnsi="Arial" w:cs="Arial"/>
                <w:i/>
                <w:sz w:val="18"/>
                <w:szCs w:val="18"/>
                <w:lang w:val="es-ES"/>
              </w:rPr>
            </w:pPr>
          </w:p>
          <w:p w:rsidR="00F804C7" w:rsidRPr="009E6141" w:rsidRDefault="00F804C7" w:rsidP="00F804C7">
            <w:pPr>
              <w:spacing w:line="360" w:lineRule="auto"/>
              <w:jc w:val="both"/>
              <w:rPr>
                <w:rFonts w:ascii="Arial" w:eastAsia="Times New Roman" w:hAnsi="Arial" w:cs="Arial"/>
                <w:i/>
                <w:sz w:val="18"/>
                <w:szCs w:val="18"/>
                <w:lang w:val="es-ES"/>
              </w:rPr>
            </w:pPr>
            <w:r w:rsidRPr="009E6141">
              <w:rPr>
                <w:rFonts w:ascii="Arial" w:eastAsia="Times New Roman" w:hAnsi="Arial" w:cs="Arial"/>
                <w:i/>
                <w:sz w:val="18"/>
                <w:szCs w:val="18"/>
                <w:lang w:val="es-ES"/>
              </w:rPr>
              <w:t>ESPACIOS VERDES, ABIERTOS Y RECREATIVOS CENTRALES.</w:t>
            </w:r>
          </w:p>
        </w:tc>
      </w:tr>
      <w:tr w:rsidR="00F804C7" w:rsidRPr="009E6141" w:rsidTr="00F804C7">
        <w:tc>
          <w:tcPr>
            <w:tcW w:w="10349" w:type="dxa"/>
            <w:gridSpan w:val="5"/>
          </w:tcPr>
          <w:p w:rsidR="00F804C7" w:rsidRPr="009E6141" w:rsidRDefault="00F804C7" w:rsidP="00F804C7">
            <w:pPr>
              <w:rPr>
                <w:rFonts w:ascii="Arial" w:hAnsi="Arial" w:cs="Arial"/>
                <w:i/>
                <w:sz w:val="18"/>
                <w:szCs w:val="18"/>
                <w:lang w:val="es-ES"/>
              </w:rPr>
            </w:pPr>
            <w:r w:rsidRPr="009E6141">
              <w:rPr>
                <w:rFonts w:ascii="Arial" w:hAnsi="Arial" w:cs="Arial"/>
                <w:i/>
                <w:sz w:val="18"/>
                <w:szCs w:val="18"/>
                <w:lang w:val="es-ES"/>
              </w:rPr>
              <w:lastRenderedPageBreak/>
              <w:t xml:space="preserve">SIMBOLOGIA DE LAS CATEGORIAS </w:t>
            </w:r>
          </w:p>
          <w:p w:rsidR="00F804C7" w:rsidRPr="009E6141" w:rsidRDefault="00F804C7" w:rsidP="00F804C7">
            <w:pPr>
              <w:rPr>
                <w:rFonts w:ascii="Arial" w:hAnsi="Arial" w:cs="Arial"/>
                <w:i/>
                <w:sz w:val="18"/>
                <w:szCs w:val="18"/>
                <w:lang w:val="es-ES"/>
              </w:rPr>
            </w:pPr>
            <w:r w:rsidRPr="009E6141">
              <w:rPr>
                <w:rFonts w:ascii="Arial" w:hAnsi="Arial" w:cs="Arial"/>
                <w:i/>
                <w:sz w:val="18"/>
                <w:szCs w:val="18"/>
                <w:lang w:val="es-ES"/>
              </w:rPr>
              <w:t></w:t>
            </w:r>
            <w:r w:rsidRPr="009E6141">
              <w:rPr>
                <w:rFonts w:ascii="Arial" w:hAnsi="Arial" w:cs="Arial"/>
                <w:i/>
                <w:sz w:val="18"/>
                <w:szCs w:val="18"/>
                <w:lang w:val="es-ES"/>
              </w:rPr>
              <w:t xml:space="preserve">PREDOMINANTE </w:t>
            </w:r>
            <w:r w:rsidRPr="009E6141">
              <w:rPr>
                <w:rFonts w:ascii="Arial" w:hAnsi="Arial" w:cs="Arial"/>
                <w:i/>
                <w:sz w:val="18"/>
                <w:szCs w:val="18"/>
                <w:lang w:val="es-ES"/>
              </w:rPr>
              <w:t></w:t>
            </w:r>
            <w:r w:rsidRPr="009E6141">
              <w:rPr>
                <w:rFonts w:ascii="Arial" w:hAnsi="Arial" w:cs="Arial"/>
                <w:i/>
                <w:sz w:val="18"/>
                <w:szCs w:val="18"/>
                <w:lang w:val="es-ES"/>
              </w:rPr>
              <w:t xml:space="preserve">COMPATIBLE </w:t>
            </w:r>
            <w:r w:rsidRPr="009E6141">
              <w:rPr>
                <w:rFonts w:ascii="Arial" w:hAnsi="Arial" w:cs="Arial"/>
                <w:i/>
                <w:sz w:val="18"/>
                <w:szCs w:val="18"/>
                <w:lang w:val="es-ES"/>
              </w:rPr>
              <w:t></w:t>
            </w:r>
            <w:r w:rsidRPr="009E6141">
              <w:rPr>
                <w:rFonts w:ascii="Arial" w:hAnsi="Arial" w:cs="Arial"/>
                <w:i/>
                <w:sz w:val="18"/>
                <w:szCs w:val="18"/>
                <w:lang w:val="es-ES"/>
              </w:rPr>
              <w:t>CONDICIONADO</w:t>
            </w:r>
          </w:p>
        </w:tc>
      </w:tr>
    </w:tbl>
    <w:p w:rsidR="00F804C7" w:rsidRPr="009E6141" w:rsidRDefault="00F804C7" w:rsidP="00F804C7">
      <w:pPr>
        <w:spacing w:line="360" w:lineRule="auto"/>
        <w:rPr>
          <w:rFonts w:ascii="Arial" w:eastAsia="Times New Roman" w:hAnsi="Arial" w:cs="Arial"/>
          <w:i/>
          <w:sz w:val="18"/>
          <w:szCs w:val="18"/>
          <w:lang w:val="es-ES"/>
        </w:rPr>
      </w:pPr>
    </w:p>
    <w:p w:rsidR="00F804C7" w:rsidRPr="009E6141" w:rsidRDefault="00F804C7" w:rsidP="009E6141">
      <w:pPr>
        <w:spacing w:after="0" w:line="240" w:lineRule="auto"/>
        <w:jc w:val="both"/>
        <w:rPr>
          <w:rFonts w:ascii="Arial" w:eastAsia="Times New Roman" w:hAnsi="Arial" w:cs="Arial"/>
          <w:i/>
          <w:sz w:val="24"/>
          <w:szCs w:val="24"/>
          <w:lang w:val="es-ES"/>
        </w:rPr>
      </w:pPr>
      <w:r w:rsidRPr="009E6141">
        <w:rPr>
          <w:rFonts w:ascii="Arial" w:eastAsia="Times New Roman" w:hAnsi="Arial" w:cs="Arial"/>
          <w:b/>
          <w:i/>
          <w:sz w:val="24"/>
          <w:szCs w:val="24"/>
          <w:lang w:val="es-ES"/>
        </w:rPr>
        <w:t>TRANSITORIOS.</w:t>
      </w:r>
      <w:r w:rsidR="009E6141">
        <w:rPr>
          <w:rFonts w:ascii="Arial" w:eastAsia="Times New Roman" w:hAnsi="Arial" w:cs="Arial"/>
          <w:b/>
          <w:i/>
          <w:sz w:val="24"/>
          <w:szCs w:val="24"/>
          <w:lang w:val="es-ES"/>
        </w:rPr>
        <w:t xml:space="preserve"> </w:t>
      </w:r>
      <w:r w:rsidRPr="009E6141">
        <w:rPr>
          <w:rFonts w:ascii="Arial" w:eastAsia="Times New Roman" w:hAnsi="Arial" w:cs="Arial"/>
          <w:i/>
          <w:sz w:val="24"/>
          <w:szCs w:val="24"/>
          <w:lang w:val="es-ES"/>
        </w:rPr>
        <w:t>Artículo único. La presente reforma entrará en vigor a los 30 días naturales posteriores a su publicación en la Gaceta Municipal.</w:t>
      </w:r>
      <w:r w:rsidR="009E6141">
        <w:rPr>
          <w:rFonts w:ascii="Arial" w:eastAsia="Times New Roman" w:hAnsi="Arial" w:cs="Arial"/>
          <w:i/>
          <w:sz w:val="24"/>
          <w:szCs w:val="24"/>
          <w:lang w:val="es-ES"/>
        </w:rPr>
        <w:t xml:space="preserve"> </w:t>
      </w:r>
      <w:r w:rsidRPr="009E6141">
        <w:rPr>
          <w:rStyle w:val="Textoennegrita"/>
          <w:rFonts w:ascii="Arial" w:hAnsi="Arial" w:cs="Arial"/>
          <w:i/>
          <w:sz w:val="24"/>
          <w:szCs w:val="24"/>
          <w:bdr w:val="none" w:sz="0" w:space="0" w:color="auto" w:frame="1"/>
        </w:rPr>
        <w:t>Atentamente,</w:t>
      </w:r>
      <w:r w:rsidR="009E6141">
        <w:rPr>
          <w:rStyle w:val="Textoennegrita"/>
          <w:rFonts w:ascii="Arial" w:hAnsi="Arial" w:cs="Arial"/>
          <w:i/>
          <w:sz w:val="24"/>
          <w:szCs w:val="24"/>
          <w:bdr w:val="none" w:sz="0" w:space="0" w:color="auto" w:frame="1"/>
        </w:rPr>
        <w:t xml:space="preserve"> </w:t>
      </w:r>
      <w:r w:rsidRPr="009E6141">
        <w:rPr>
          <w:rStyle w:val="Textoennegrita"/>
          <w:rFonts w:ascii="Arial" w:hAnsi="Arial" w:cs="Arial"/>
          <w:i/>
          <w:sz w:val="24"/>
          <w:szCs w:val="24"/>
          <w:bdr w:val="none" w:sz="0" w:space="0" w:color="auto" w:frame="1"/>
        </w:rPr>
        <w:t>San Pedro Tlaquepaque, Jalisco.</w:t>
      </w:r>
      <w:r w:rsidR="009E6141">
        <w:rPr>
          <w:rStyle w:val="Textoennegrita"/>
          <w:rFonts w:ascii="Arial" w:hAnsi="Arial" w:cs="Arial"/>
          <w:i/>
          <w:sz w:val="24"/>
          <w:szCs w:val="24"/>
          <w:bdr w:val="none" w:sz="0" w:space="0" w:color="auto" w:frame="1"/>
        </w:rPr>
        <w:t xml:space="preserve"> </w:t>
      </w:r>
      <w:r w:rsidRPr="009E6141">
        <w:rPr>
          <w:rStyle w:val="Textoennegrita"/>
          <w:rFonts w:ascii="Arial" w:hAnsi="Arial" w:cs="Arial"/>
          <w:i/>
          <w:sz w:val="24"/>
          <w:szCs w:val="24"/>
          <w:bdr w:val="none" w:sz="0" w:space="0" w:color="auto" w:frame="1"/>
        </w:rPr>
        <w:t>Octubre del 2017</w:t>
      </w:r>
      <w:r w:rsidR="009E6141">
        <w:rPr>
          <w:rStyle w:val="Textoennegrita"/>
          <w:rFonts w:ascii="Arial" w:hAnsi="Arial" w:cs="Arial"/>
          <w:i/>
          <w:sz w:val="24"/>
          <w:szCs w:val="24"/>
          <w:bdr w:val="none" w:sz="0" w:space="0" w:color="auto" w:frame="1"/>
        </w:rPr>
        <w:t xml:space="preserve"> </w:t>
      </w:r>
      <w:r w:rsidRPr="009E6141">
        <w:rPr>
          <w:rFonts w:ascii="Arial" w:hAnsi="Arial" w:cs="Arial"/>
          <w:b/>
          <w:bCs/>
          <w:i/>
          <w:sz w:val="24"/>
          <w:szCs w:val="24"/>
          <w:bdr w:val="none" w:sz="0" w:space="0" w:color="auto" w:frame="1"/>
        </w:rPr>
        <w:t>REG. DANIELA ELIZABETH CHÁVEZ ESTRADA</w:t>
      </w:r>
      <w:r w:rsidR="009E6141">
        <w:rPr>
          <w:rFonts w:ascii="Arial" w:hAnsi="Arial" w:cs="Arial"/>
          <w:b/>
          <w:bCs/>
          <w:i/>
          <w:sz w:val="24"/>
          <w:szCs w:val="24"/>
          <w:bdr w:val="none" w:sz="0" w:space="0" w:color="auto" w:frame="1"/>
        </w:rPr>
        <w:t>.</w:t>
      </w:r>
    </w:p>
    <w:p w:rsidR="00C85CBA" w:rsidRPr="00F804C7" w:rsidRDefault="009E6141" w:rsidP="00F63C7B">
      <w:pPr>
        <w:spacing w:after="0" w:line="240" w:lineRule="auto"/>
        <w:jc w:val="both"/>
        <w:rPr>
          <w:rFonts w:ascii="Arial" w:hAnsi="Arial" w:cs="Arial"/>
          <w:color w:val="000000" w:themeColor="text1"/>
          <w:sz w:val="24"/>
          <w:szCs w:val="24"/>
          <w:lang w:val="es-ES"/>
        </w:rPr>
      </w:pPr>
      <w:r>
        <w:rPr>
          <w:rFonts w:ascii="Arial" w:eastAsia="Times New Roman" w:hAnsi="Arial" w:cs="Arial"/>
          <w:i/>
          <w:sz w:val="24"/>
          <w:szCs w:val="24"/>
          <w:lang w:val="es-ES"/>
        </w:rPr>
        <w:t>---------------------------------------------------------------------------------------------------</w:t>
      </w:r>
    </w:p>
    <w:p w:rsidR="001727C3" w:rsidRDefault="00890594" w:rsidP="00020887">
      <w:pPr>
        <w:spacing w:after="0" w:line="240" w:lineRule="auto"/>
        <w:jc w:val="both"/>
        <w:rPr>
          <w:rFonts w:ascii="Arial" w:hAnsi="Arial" w:cs="Arial"/>
          <w:color w:val="000000" w:themeColor="text1"/>
          <w:sz w:val="24"/>
          <w:szCs w:val="24"/>
        </w:rPr>
      </w:pPr>
      <w:r w:rsidRPr="002753B3">
        <w:rPr>
          <w:rFonts w:ascii="Arial" w:hAnsi="Arial" w:cs="Arial"/>
          <w:color w:val="000000" w:themeColor="text1"/>
          <w:sz w:val="24"/>
          <w:szCs w:val="24"/>
        </w:rPr>
        <w:t xml:space="preserve">Se le concede el uso de la voz a la regidora Daniela Elizabeth Chávez Estrada: </w:t>
      </w:r>
      <w:r w:rsidR="000B762A" w:rsidRPr="002753B3">
        <w:rPr>
          <w:rFonts w:ascii="Arial" w:hAnsi="Arial" w:cs="Arial"/>
          <w:color w:val="000000" w:themeColor="text1"/>
          <w:sz w:val="24"/>
          <w:szCs w:val="24"/>
        </w:rPr>
        <w:t xml:space="preserve">muchas gracias </w:t>
      </w:r>
      <w:r w:rsidRPr="002753B3">
        <w:rPr>
          <w:rFonts w:ascii="Arial" w:hAnsi="Arial" w:cs="Arial"/>
          <w:color w:val="000000" w:themeColor="text1"/>
          <w:sz w:val="24"/>
          <w:szCs w:val="24"/>
        </w:rPr>
        <w:t>buenas noches Presidenta, compañeros y público que nos acompaña</w:t>
      </w:r>
      <w:r w:rsidR="000B762A" w:rsidRPr="002753B3">
        <w:rPr>
          <w:rFonts w:ascii="Arial" w:hAnsi="Arial" w:cs="Arial"/>
          <w:color w:val="000000" w:themeColor="text1"/>
          <w:sz w:val="24"/>
          <w:szCs w:val="24"/>
        </w:rPr>
        <w:t>,</w:t>
      </w:r>
      <w:r w:rsidRPr="002753B3">
        <w:rPr>
          <w:rFonts w:ascii="Arial" w:hAnsi="Arial" w:cs="Arial"/>
          <w:color w:val="000000" w:themeColor="text1"/>
          <w:sz w:val="24"/>
          <w:szCs w:val="24"/>
        </w:rPr>
        <w:t xml:space="preserve"> en este tema voy a ser muy breve </w:t>
      </w:r>
      <w:r w:rsidR="000B762A" w:rsidRPr="002753B3">
        <w:rPr>
          <w:rFonts w:ascii="Arial" w:hAnsi="Arial" w:cs="Arial"/>
          <w:color w:val="000000" w:themeColor="text1"/>
          <w:sz w:val="24"/>
          <w:szCs w:val="24"/>
        </w:rPr>
        <w:t xml:space="preserve">como todos saben </w:t>
      </w:r>
      <w:r w:rsidRPr="002753B3">
        <w:rPr>
          <w:rFonts w:ascii="Arial" w:hAnsi="Arial" w:cs="Arial"/>
          <w:color w:val="000000" w:themeColor="text1"/>
          <w:sz w:val="24"/>
          <w:szCs w:val="24"/>
        </w:rPr>
        <w:t xml:space="preserve">en el foro latinoamericano que Tlaquepaque fue sede y el Gobernador del Estado dio a conocer el financiamiento </w:t>
      </w:r>
      <w:r w:rsidR="000B762A" w:rsidRPr="002753B3">
        <w:rPr>
          <w:rFonts w:ascii="Arial" w:hAnsi="Arial" w:cs="Arial"/>
          <w:color w:val="000000" w:themeColor="text1"/>
          <w:sz w:val="24"/>
          <w:szCs w:val="24"/>
        </w:rPr>
        <w:t xml:space="preserve">de 20 </w:t>
      </w:r>
      <w:r w:rsidRPr="002753B3">
        <w:rPr>
          <w:rFonts w:ascii="Arial" w:hAnsi="Arial" w:cs="Arial"/>
          <w:color w:val="000000" w:themeColor="text1"/>
          <w:sz w:val="24"/>
          <w:szCs w:val="24"/>
        </w:rPr>
        <w:t>millones pa</w:t>
      </w:r>
      <w:r w:rsidR="000B762A" w:rsidRPr="002753B3">
        <w:rPr>
          <w:rFonts w:ascii="Arial" w:hAnsi="Arial" w:cs="Arial"/>
          <w:color w:val="000000" w:themeColor="text1"/>
          <w:sz w:val="24"/>
          <w:szCs w:val="24"/>
        </w:rPr>
        <w:t>ra el primer proyecto piloto d</w:t>
      </w:r>
      <w:r w:rsidRPr="002753B3">
        <w:rPr>
          <w:rFonts w:ascii="Arial" w:hAnsi="Arial" w:cs="Arial"/>
          <w:color w:val="000000" w:themeColor="text1"/>
          <w:sz w:val="24"/>
          <w:szCs w:val="24"/>
        </w:rPr>
        <w:t xml:space="preserve">el Parque Ladrillero porque esta propuesta y porque solicito hoy la urgencia del regidor que preside la Comisión de Planeación </w:t>
      </w:r>
      <w:r w:rsidR="000B762A" w:rsidRPr="002753B3">
        <w:rPr>
          <w:rFonts w:ascii="Arial" w:hAnsi="Arial" w:cs="Arial"/>
          <w:color w:val="000000" w:themeColor="text1"/>
          <w:sz w:val="24"/>
          <w:szCs w:val="24"/>
        </w:rPr>
        <w:t>Socioeconómica y Urbana a reunir</w:t>
      </w:r>
      <w:r w:rsidRPr="002753B3">
        <w:rPr>
          <w:rFonts w:ascii="Arial" w:hAnsi="Arial" w:cs="Arial"/>
          <w:color w:val="000000" w:themeColor="text1"/>
          <w:sz w:val="24"/>
          <w:szCs w:val="24"/>
        </w:rPr>
        <w:t>n</w:t>
      </w:r>
      <w:r w:rsidR="000B762A" w:rsidRPr="002753B3">
        <w:rPr>
          <w:rFonts w:ascii="Arial" w:hAnsi="Arial" w:cs="Arial"/>
          <w:color w:val="000000" w:themeColor="text1"/>
          <w:sz w:val="24"/>
          <w:szCs w:val="24"/>
        </w:rPr>
        <w:t>os</w:t>
      </w:r>
      <w:r w:rsidRPr="002753B3">
        <w:rPr>
          <w:rFonts w:ascii="Arial" w:hAnsi="Arial" w:cs="Arial"/>
          <w:color w:val="000000" w:themeColor="text1"/>
          <w:sz w:val="24"/>
          <w:szCs w:val="24"/>
        </w:rPr>
        <w:t xml:space="preserve"> lo antes posible para la </w:t>
      </w:r>
      <w:r w:rsidR="00A25A0A" w:rsidRPr="002753B3">
        <w:rPr>
          <w:rFonts w:ascii="Arial" w:hAnsi="Arial" w:cs="Arial"/>
          <w:color w:val="000000" w:themeColor="text1"/>
          <w:sz w:val="24"/>
          <w:szCs w:val="24"/>
        </w:rPr>
        <w:t>recla</w:t>
      </w:r>
      <w:r w:rsidRPr="002753B3">
        <w:rPr>
          <w:rFonts w:ascii="Arial" w:hAnsi="Arial" w:cs="Arial"/>
          <w:color w:val="000000" w:themeColor="text1"/>
          <w:sz w:val="24"/>
          <w:szCs w:val="24"/>
        </w:rPr>
        <w:t xml:space="preserve">sificación, porque estamos haciendo trabajos para la reconversión </w:t>
      </w:r>
      <w:r w:rsidR="000B762A" w:rsidRPr="002753B3">
        <w:rPr>
          <w:rFonts w:ascii="Arial" w:hAnsi="Arial" w:cs="Arial"/>
          <w:color w:val="000000" w:themeColor="text1"/>
          <w:sz w:val="24"/>
          <w:szCs w:val="24"/>
        </w:rPr>
        <w:t xml:space="preserve">en el ámbito ambiental, económico, </w:t>
      </w:r>
      <w:r w:rsidRPr="002753B3">
        <w:rPr>
          <w:rFonts w:ascii="Arial" w:hAnsi="Arial" w:cs="Arial"/>
          <w:color w:val="000000" w:themeColor="text1"/>
          <w:sz w:val="24"/>
          <w:szCs w:val="24"/>
        </w:rPr>
        <w:t>social</w:t>
      </w:r>
      <w:r w:rsidR="000B762A" w:rsidRPr="002753B3">
        <w:rPr>
          <w:rFonts w:ascii="Arial" w:hAnsi="Arial" w:cs="Arial"/>
          <w:color w:val="000000" w:themeColor="text1"/>
          <w:sz w:val="24"/>
          <w:szCs w:val="24"/>
        </w:rPr>
        <w:t xml:space="preserve"> y es necesario esta reclasificacion</w:t>
      </w:r>
      <w:r w:rsidRPr="002753B3">
        <w:rPr>
          <w:rFonts w:ascii="Arial" w:hAnsi="Arial" w:cs="Arial"/>
          <w:color w:val="000000" w:themeColor="text1"/>
          <w:sz w:val="24"/>
          <w:szCs w:val="24"/>
        </w:rPr>
        <w:t xml:space="preserve"> </w:t>
      </w:r>
      <w:r w:rsidR="000B762A" w:rsidRPr="002753B3">
        <w:rPr>
          <w:rFonts w:ascii="Arial" w:hAnsi="Arial" w:cs="Arial"/>
          <w:color w:val="000000" w:themeColor="text1"/>
          <w:sz w:val="24"/>
          <w:szCs w:val="24"/>
        </w:rPr>
        <w:t xml:space="preserve">para </w:t>
      </w:r>
      <w:r w:rsidRPr="002753B3">
        <w:rPr>
          <w:rFonts w:ascii="Arial" w:hAnsi="Arial" w:cs="Arial"/>
          <w:color w:val="000000" w:themeColor="text1"/>
          <w:sz w:val="24"/>
          <w:szCs w:val="24"/>
        </w:rPr>
        <w:t>seguir</w:t>
      </w:r>
      <w:r w:rsidR="00A25A0A" w:rsidRPr="002753B3">
        <w:rPr>
          <w:rFonts w:ascii="Arial" w:hAnsi="Arial" w:cs="Arial"/>
          <w:color w:val="000000" w:themeColor="text1"/>
          <w:sz w:val="24"/>
          <w:szCs w:val="24"/>
        </w:rPr>
        <w:t xml:space="preserve"> trabajando en el proyecto que se está elaborando para la creación del parque, porque ahorita </w:t>
      </w:r>
      <w:r w:rsidR="000B762A" w:rsidRPr="002753B3">
        <w:rPr>
          <w:rFonts w:ascii="Arial" w:hAnsi="Arial" w:cs="Arial"/>
          <w:color w:val="000000" w:themeColor="text1"/>
          <w:sz w:val="24"/>
          <w:szCs w:val="24"/>
        </w:rPr>
        <w:t xml:space="preserve">lo </w:t>
      </w:r>
      <w:r w:rsidR="00A25A0A" w:rsidRPr="002753B3">
        <w:rPr>
          <w:rFonts w:ascii="Arial" w:hAnsi="Arial" w:cs="Arial"/>
          <w:color w:val="000000" w:themeColor="text1"/>
          <w:sz w:val="24"/>
          <w:szCs w:val="24"/>
        </w:rPr>
        <w:t>clasifica a las ladrilleras como industria pesada</w:t>
      </w:r>
      <w:r w:rsidR="000B762A" w:rsidRPr="002753B3">
        <w:rPr>
          <w:rFonts w:ascii="Arial" w:hAnsi="Arial" w:cs="Arial"/>
          <w:color w:val="000000" w:themeColor="text1"/>
          <w:sz w:val="24"/>
          <w:szCs w:val="24"/>
        </w:rPr>
        <w:t xml:space="preserve"> y de alto riesgo</w:t>
      </w:r>
      <w:r w:rsidR="00A25A0A" w:rsidRPr="002753B3">
        <w:rPr>
          <w:rFonts w:ascii="Arial" w:hAnsi="Arial" w:cs="Arial"/>
          <w:color w:val="000000" w:themeColor="text1"/>
          <w:sz w:val="24"/>
          <w:szCs w:val="24"/>
        </w:rPr>
        <w:t xml:space="preserve">, </w:t>
      </w:r>
      <w:r w:rsidR="000B762A" w:rsidRPr="002753B3">
        <w:rPr>
          <w:rFonts w:ascii="Arial" w:hAnsi="Arial" w:cs="Arial"/>
          <w:color w:val="000000" w:themeColor="text1"/>
          <w:sz w:val="24"/>
          <w:szCs w:val="24"/>
        </w:rPr>
        <w:t xml:space="preserve">cuando </w:t>
      </w:r>
      <w:r w:rsidR="00037C3F" w:rsidRPr="002753B3">
        <w:rPr>
          <w:rFonts w:ascii="Arial" w:hAnsi="Arial" w:cs="Arial"/>
          <w:color w:val="000000" w:themeColor="text1"/>
          <w:sz w:val="24"/>
          <w:szCs w:val="24"/>
        </w:rPr>
        <w:t xml:space="preserve">tenemos un listado </w:t>
      </w:r>
      <w:r w:rsidR="000B762A" w:rsidRPr="002753B3">
        <w:rPr>
          <w:rFonts w:ascii="Arial" w:hAnsi="Arial" w:cs="Arial"/>
          <w:color w:val="000000" w:themeColor="text1"/>
          <w:sz w:val="24"/>
          <w:szCs w:val="24"/>
        </w:rPr>
        <w:t xml:space="preserve">en donde no coincide </w:t>
      </w:r>
      <w:r w:rsidR="00037C3F" w:rsidRPr="002753B3">
        <w:rPr>
          <w:rFonts w:ascii="Arial" w:hAnsi="Arial" w:cs="Arial"/>
          <w:color w:val="000000" w:themeColor="text1"/>
          <w:sz w:val="24"/>
          <w:szCs w:val="24"/>
        </w:rPr>
        <w:t>con esta industria debería estar clasificada como industria ligera a pesar de cómo se está realiz</w:t>
      </w:r>
      <w:r w:rsidR="000B762A" w:rsidRPr="002753B3">
        <w:rPr>
          <w:rFonts w:ascii="Arial" w:hAnsi="Arial" w:cs="Arial"/>
          <w:color w:val="000000" w:themeColor="text1"/>
          <w:sz w:val="24"/>
          <w:szCs w:val="24"/>
        </w:rPr>
        <w:t xml:space="preserve">ando ahorita la actividad que la idea es </w:t>
      </w:r>
      <w:r w:rsidR="00037C3F" w:rsidRPr="002753B3">
        <w:rPr>
          <w:rFonts w:ascii="Arial" w:hAnsi="Arial" w:cs="Arial"/>
          <w:color w:val="000000" w:themeColor="text1"/>
          <w:sz w:val="24"/>
          <w:szCs w:val="24"/>
        </w:rPr>
        <w:t xml:space="preserve"> </w:t>
      </w:r>
      <w:r w:rsidR="00037C3F" w:rsidRPr="002753B3">
        <w:rPr>
          <w:rFonts w:ascii="Arial" w:hAnsi="Arial" w:cs="Arial"/>
          <w:color w:val="000000" w:themeColor="text1"/>
          <w:sz w:val="24"/>
          <w:szCs w:val="24"/>
        </w:rPr>
        <w:lastRenderedPageBreak/>
        <w:t xml:space="preserve">reconvertir la tecnología para bajar esas emisiones y </w:t>
      </w:r>
      <w:r w:rsidR="001E480F" w:rsidRPr="002753B3">
        <w:rPr>
          <w:rFonts w:ascii="Arial" w:hAnsi="Arial" w:cs="Arial"/>
          <w:color w:val="000000" w:themeColor="text1"/>
          <w:sz w:val="24"/>
          <w:szCs w:val="24"/>
        </w:rPr>
        <w:t>qué</w:t>
      </w:r>
      <w:r w:rsidR="00037C3F" w:rsidRPr="002753B3">
        <w:rPr>
          <w:rFonts w:ascii="Arial" w:hAnsi="Arial" w:cs="Arial"/>
          <w:color w:val="000000" w:themeColor="text1"/>
          <w:sz w:val="24"/>
          <w:szCs w:val="24"/>
        </w:rPr>
        <w:t xml:space="preserve"> bueno que </w:t>
      </w:r>
      <w:r w:rsidR="000B762A" w:rsidRPr="002753B3">
        <w:rPr>
          <w:rFonts w:ascii="Arial" w:hAnsi="Arial" w:cs="Arial"/>
          <w:color w:val="000000" w:themeColor="text1"/>
          <w:sz w:val="24"/>
          <w:szCs w:val="24"/>
        </w:rPr>
        <w:t xml:space="preserve">quede como industria ligera </w:t>
      </w:r>
      <w:r w:rsidR="00037C3F" w:rsidRPr="002753B3">
        <w:rPr>
          <w:rFonts w:ascii="Arial" w:hAnsi="Arial" w:cs="Arial"/>
          <w:color w:val="000000" w:themeColor="text1"/>
          <w:sz w:val="24"/>
          <w:szCs w:val="24"/>
        </w:rPr>
        <w:t>s</w:t>
      </w:r>
      <w:r w:rsidR="000B762A" w:rsidRPr="002753B3">
        <w:rPr>
          <w:rFonts w:ascii="Arial" w:hAnsi="Arial" w:cs="Arial"/>
          <w:color w:val="000000" w:themeColor="text1"/>
          <w:sz w:val="24"/>
          <w:szCs w:val="24"/>
        </w:rPr>
        <w:t>ería</w:t>
      </w:r>
      <w:r w:rsidR="00037C3F" w:rsidRPr="002753B3">
        <w:rPr>
          <w:rFonts w:ascii="Arial" w:hAnsi="Arial" w:cs="Arial"/>
          <w:color w:val="000000" w:themeColor="text1"/>
          <w:sz w:val="24"/>
          <w:szCs w:val="24"/>
        </w:rPr>
        <w:t xml:space="preserve"> cuanto Presidenta. -------------------------------------------------------------------------------------------------------------------------------</w:t>
      </w:r>
      <w:r w:rsidRPr="002753B3">
        <w:rPr>
          <w:rFonts w:ascii="Arial" w:hAnsi="Arial" w:cs="Arial"/>
          <w:color w:val="000000" w:themeColor="text1"/>
          <w:sz w:val="24"/>
          <w:szCs w:val="24"/>
        </w:rPr>
        <w:t xml:space="preserve"> </w:t>
      </w:r>
      <w:r w:rsidR="00925971" w:rsidRPr="002753B3">
        <w:rPr>
          <w:rFonts w:ascii="Arial" w:hAnsi="Arial" w:cs="Arial"/>
          <w:color w:val="000000" w:themeColor="text1"/>
          <w:sz w:val="24"/>
          <w:szCs w:val="24"/>
        </w:rPr>
        <w:t xml:space="preserve">Con la palabra la C. María Elena Limón García, Presidenta Municipal: </w:t>
      </w:r>
      <w:r w:rsidR="004A4865" w:rsidRPr="002753B3">
        <w:rPr>
          <w:rFonts w:ascii="Arial" w:hAnsi="Arial" w:cs="Arial"/>
          <w:color w:val="000000" w:themeColor="text1"/>
          <w:sz w:val="24"/>
          <w:szCs w:val="24"/>
        </w:rPr>
        <w:t>p</w:t>
      </w:r>
      <w:r w:rsidR="00925971" w:rsidRPr="002753B3">
        <w:rPr>
          <w:rFonts w:ascii="Arial" w:hAnsi="Arial" w:cs="Arial"/>
          <w:color w:val="000000" w:themeColor="text1"/>
          <w:sz w:val="24"/>
          <w:szCs w:val="24"/>
        </w:rPr>
        <w:t>or lo que en votación económica les pregunto, quienes estén por la afirmativa del turno a comisiones propuesto, favor de manifestarlo, aprobado por unanimidad, bajo el siguiente: ------------------------------------------------------------------------------------------------------------------------------------------</w:t>
      </w:r>
      <w:r w:rsidR="00984579" w:rsidRPr="002753B3">
        <w:rPr>
          <w:rFonts w:ascii="Arial" w:hAnsi="Arial" w:cs="Arial"/>
          <w:color w:val="000000" w:themeColor="text1"/>
          <w:sz w:val="24"/>
          <w:szCs w:val="24"/>
        </w:rPr>
        <w:t xml:space="preserve">---------------------- </w:t>
      </w:r>
      <w:r w:rsidR="00984579" w:rsidRPr="002753B3">
        <w:rPr>
          <w:rFonts w:ascii="Arial" w:hAnsi="Arial" w:cs="Arial"/>
          <w:b/>
          <w:sz w:val="24"/>
          <w:szCs w:val="24"/>
        </w:rPr>
        <w:t>PUNTO DE ACUERDO NÚMERO 656/2017/TC</w:t>
      </w:r>
      <w:r w:rsidR="00984579" w:rsidRPr="002753B3">
        <w:rPr>
          <w:rFonts w:ascii="Arial" w:hAnsi="Arial" w:cs="Arial"/>
          <w:sz w:val="24"/>
          <w:szCs w:val="24"/>
        </w:rPr>
        <w:t>---------------------------------------------------------------------------------------------------------------</w:t>
      </w:r>
      <w:r w:rsidR="00984579" w:rsidRPr="002753B3">
        <w:rPr>
          <w:rFonts w:ascii="Arial" w:hAnsi="Arial" w:cs="Arial"/>
          <w:b/>
          <w:sz w:val="24"/>
          <w:szCs w:val="24"/>
        </w:rPr>
        <w:t>ÚNICO.-</w:t>
      </w:r>
      <w:r w:rsidR="00984579" w:rsidRPr="002753B3">
        <w:rPr>
          <w:rFonts w:ascii="Arial" w:hAnsi="Arial" w:cs="Arial"/>
          <w:sz w:val="24"/>
          <w:szCs w:val="24"/>
        </w:rPr>
        <w:t xml:space="preserve"> El Pleno del Ayuntamiento Constitucional de San Pedr</w:t>
      </w:r>
      <w:r w:rsidR="00984579" w:rsidRPr="002753B3">
        <w:rPr>
          <w:rFonts w:ascii="Arial" w:hAnsi="Arial" w:cs="Arial"/>
          <w:color w:val="000000" w:themeColor="text1"/>
          <w:sz w:val="24"/>
          <w:szCs w:val="24"/>
        </w:rPr>
        <w:t xml:space="preserve">o Tlaquepaque, aprueba y autoriza se turne la presente iniciativa a la Comisión Edilicia de Planeación Socioeconómica y Urbana como convocante, y a la Comisión Edilicia de Reglamentos y Puntos Legislativos como coadyuvante, para llevar a cabo el estudio y análisis, para la reforma del </w:t>
      </w:r>
      <w:r w:rsidR="00984579" w:rsidRPr="002753B3">
        <w:rPr>
          <w:rFonts w:ascii="Arial" w:hAnsi="Arial" w:cs="Arial"/>
          <w:b/>
          <w:color w:val="000000" w:themeColor="text1"/>
          <w:sz w:val="24"/>
          <w:szCs w:val="24"/>
        </w:rPr>
        <w:t xml:space="preserve">Reglamento de Zonificación Urbana para el Municipio de San Pedro Tlaquepaque, con el objeto de reclasificar como “Manufactura Menor” o “Industria Ligera”, </w:t>
      </w:r>
      <w:r w:rsidR="00984579" w:rsidRPr="002753B3">
        <w:rPr>
          <w:rFonts w:ascii="Arial" w:hAnsi="Arial" w:cs="Arial"/>
          <w:color w:val="000000" w:themeColor="text1"/>
          <w:sz w:val="24"/>
          <w:szCs w:val="24"/>
        </w:rPr>
        <w:t>a las Ladrilleras según la tecnología y materiales que utilicen para la elaboración del ladrillo rojo cocido, así como a la cantidad de ladrillos que produzcan y la superficie que requieran, con el objeto de facilitar la modernización de sus técnicas de producción. ---------------------------------------------------------------------------------------------------------------------------------------------------------------------</w:t>
      </w:r>
      <w:r w:rsidR="00925971" w:rsidRPr="009E6141">
        <w:rPr>
          <w:rFonts w:ascii="Arial" w:hAnsi="Arial" w:cs="Arial"/>
          <w:b/>
          <w:color w:val="000000" w:themeColor="text1"/>
          <w:sz w:val="24"/>
          <w:szCs w:val="24"/>
        </w:rPr>
        <w:t>FUNDAMENTO LEGAL.-</w:t>
      </w:r>
      <w:r w:rsidR="009E6141" w:rsidRPr="009E6141">
        <w:rPr>
          <w:rFonts w:ascii="Arial" w:hAnsi="Arial" w:cs="Arial"/>
          <w:color w:val="000000" w:themeColor="text1"/>
          <w:sz w:val="24"/>
          <w:szCs w:val="24"/>
        </w:rPr>
        <w:t xml:space="preserve"> artículos 41 fracción II y 50, fracción I, de la Ley del Gobierno y la Administración Pública Municipal del Estado de Jalisco; así como el artículo 36, fracción I y 142 del Reglamento del Gobierno y de la Administración Pública del Ayuntamiento Constitucional de San Pedro Tlaquepaque</w:t>
      </w:r>
      <w:r w:rsidR="00925971" w:rsidRPr="009E6141">
        <w:rPr>
          <w:rStyle w:val="Fuentedeprrafopredeter1"/>
          <w:rFonts w:ascii="Arial" w:hAnsi="Arial" w:cs="Arial"/>
          <w:color w:val="000000" w:themeColor="text1"/>
          <w:sz w:val="24"/>
          <w:szCs w:val="24"/>
        </w:rPr>
        <w:t>.</w:t>
      </w:r>
      <w:r w:rsidR="00925971" w:rsidRPr="009E6141">
        <w:rPr>
          <w:rFonts w:ascii="Arial" w:hAnsi="Arial" w:cs="Arial"/>
          <w:color w:val="000000" w:themeColor="text1"/>
          <w:sz w:val="24"/>
          <w:szCs w:val="24"/>
        </w:rPr>
        <w:t xml:space="preserve"> -----------------------------------------------------------------------------------------------------------------------------------------------------------------------------------</w:t>
      </w:r>
      <w:r w:rsidR="00925971" w:rsidRPr="00020887">
        <w:rPr>
          <w:rFonts w:ascii="Arial" w:hAnsi="Arial" w:cs="Arial"/>
          <w:b/>
          <w:color w:val="000000" w:themeColor="text1"/>
          <w:sz w:val="24"/>
          <w:szCs w:val="24"/>
        </w:rPr>
        <w:t>NOTIFÍQUESE.-</w:t>
      </w:r>
      <w:r w:rsidR="00925971" w:rsidRPr="00020887">
        <w:rPr>
          <w:rFonts w:ascii="Arial" w:hAnsi="Arial" w:cs="Arial"/>
          <w:color w:val="000000" w:themeColor="text1"/>
          <w:sz w:val="24"/>
          <w:szCs w:val="24"/>
        </w:rPr>
        <w:t xml:space="preserve"> </w:t>
      </w:r>
      <w:r w:rsidR="00020887">
        <w:rPr>
          <w:rFonts w:ascii="Arial" w:hAnsi="Arial" w:cs="Arial"/>
          <w:color w:val="000000" w:themeColor="text1"/>
          <w:sz w:val="24"/>
          <w:szCs w:val="24"/>
        </w:rPr>
        <w:t xml:space="preserve">a </w:t>
      </w:r>
      <w:r w:rsidR="00FC2AD9" w:rsidRPr="00020887">
        <w:rPr>
          <w:rFonts w:ascii="Arial" w:hAnsi="Arial" w:cs="Arial"/>
          <w:color w:val="000000" w:themeColor="text1"/>
          <w:sz w:val="24"/>
          <w:szCs w:val="24"/>
        </w:rPr>
        <w:t>Miguel Carrillo Gómez.</w:t>
      </w:r>
      <w:r w:rsidR="00020887" w:rsidRPr="00020887">
        <w:rPr>
          <w:rFonts w:ascii="Arial" w:hAnsi="Arial" w:cs="Arial"/>
          <w:color w:val="000000" w:themeColor="text1"/>
          <w:sz w:val="24"/>
          <w:szCs w:val="24"/>
        </w:rPr>
        <w:t xml:space="preserve"> </w:t>
      </w:r>
      <w:r w:rsidR="00FC2AD9" w:rsidRPr="00020887">
        <w:rPr>
          <w:rFonts w:ascii="Arial" w:hAnsi="Arial" w:cs="Arial"/>
          <w:color w:val="000000" w:themeColor="text1"/>
          <w:sz w:val="24"/>
          <w:szCs w:val="24"/>
        </w:rPr>
        <w:t>Presidente de la Comisión Edilicia de Planeación Socioeconómica y Urbana</w:t>
      </w:r>
      <w:r w:rsidR="00321C3C">
        <w:rPr>
          <w:rFonts w:ascii="Arial" w:hAnsi="Arial" w:cs="Arial"/>
          <w:color w:val="000000" w:themeColor="text1"/>
          <w:sz w:val="24"/>
          <w:szCs w:val="24"/>
        </w:rPr>
        <w:t xml:space="preserve"> y de la Comisión Edilicia</w:t>
      </w:r>
      <w:r w:rsidR="00FC2AD9" w:rsidRPr="00020887">
        <w:rPr>
          <w:rFonts w:ascii="Arial" w:hAnsi="Arial" w:cs="Arial"/>
          <w:color w:val="000000" w:themeColor="text1"/>
          <w:sz w:val="24"/>
          <w:szCs w:val="24"/>
        </w:rPr>
        <w:t xml:space="preserve"> de Reglamento Municipales y Puntos Legislativos</w:t>
      </w:r>
      <w:r w:rsidR="00020887">
        <w:rPr>
          <w:rFonts w:ascii="Arial" w:hAnsi="Arial" w:cs="Arial"/>
          <w:color w:val="000000" w:themeColor="text1"/>
          <w:sz w:val="24"/>
          <w:szCs w:val="24"/>
        </w:rPr>
        <w:t xml:space="preserve">; </w:t>
      </w:r>
      <w:r w:rsidR="00321C3C">
        <w:rPr>
          <w:rFonts w:ascii="Arial" w:hAnsi="Arial" w:cs="Arial"/>
          <w:color w:val="000000" w:themeColor="text1"/>
          <w:sz w:val="24"/>
          <w:szCs w:val="24"/>
        </w:rPr>
        <w:t xml:space="preserve">y </w:t>
      </w:r>
      <w:r w:rsidR="00020887">
        <w:rPr>
          <w:rFonts w:ascii="Arial" w:hAnsi="Arial" w:cs="Arial"/>
          <w:color w:val="000000" w:themeColor="text1"/>
          <w:sz w:val="24"/>
          <w:szCs w:val="24"/>
        </w:rPr>
        <w:t>a</w:t>
      </w:r>
      <w:r w:rsidR="00020887" w:rsidRPr="00020887">
        <w:rPr>
          <w:rFonts w:ascii="Arial" w:hAnsi="Arial" w:cs="Arial"/>
          <w:color w:val="000000" w:themeColor="text1"/>
          <w:sz w:val="24"/>
          <w:szCs w:val="24"/>
        </w:rPr>
        <w:t xml:space="preserve"> </w:t>
      </w:r>
      <w:r w:rsidR="00FC2AD9" w:rsidRPr="00020887">
        <w:rPr>
          <w:rFonts w:ascii="Arial" w:hAnsi="Arial" w:cs="Arial"/>
          <w:color w:val="000000" w:themeColor="text1"/>
          <w:sz w:val="24"/>
          <w:szCs w:val="24"/>
        </w:rPr>
        <w:t>Daniela Elizabeth Chávez Estrada.</w:t>
      </w:r>
      <w:r w:rsidR="00020887" w:rsidRPr="00020887">
        <w:rPr>
          <w:rFonts w:ascii="Arial" w:hAnsi="Arial" w:cs="Arial"/>
          <w:b/>
          <w:color w:val="000000" w:themeColor="text1"/>
          <w:sz w:val="24"/>
          <w:szCs w:val="24"/>
        </w:rPr>
        <w:t xml:space="preserve"> </w:t>
      </w:r>
      <w:r w:rsidR="00FC2AD9" w:rsidRPr="00020887">
        <w:rPr>
          <w:rFonts w:ascii="Arial" w:hAnsi="Arial" w:cs="Arial"/>
          <w:color w:val="000000" w:themeColor="text1"/>
          <w:sz w:val="24"/>
          <w:szCs w:val="24"/>
        </w:rPr>
        <w:t>Regidora</w:t>
      </w:r>
      <w:r w:rsidR="00925971" w:rsidRPr="00020887">
        <w:rPr>
          <w:rFonts w:ascii="Arial" w:hAnsi="Arial" w:cs="Arial"/>
          <w:color w:val="000000" w:themeColor="text1"/>
          <w:sz w:val="24"/>
          <w:szCs w:val="24"/>
        </w:rPr>
        <w:t xml:space="preserve"> para su conocimiento y efectos legales a que haya lugar. --------------------------------------------------------------------------------------------------------------------------------</w:t>
      </w:r>
      <w:r w:rsidR="00321C3C">
        <w:rPr>
          <w:rFonts w:ascii="Arial" w:hAnsi="Arial" w:cs="Arial"/>
          <w:color w:val="000000" w:themeColor="text1"/>
          <w:sz w:val="24"/>
          <w:szCs w:val="24"/>
        </w:rPr>
        <w:t>------------------------------------------------------</w:t>
      </w:r>
      <w:r w:rsidR="007A4203" w:rsidRPr="002753B3">
        <w:rPr>
          <w:rFonts w:ascii="Arial" w:hAnsi="Arial" w:cs="Arial"/>
          <w:color w:val="000000" w:themeColor="text1"/>
          <w:sz w:val="24"/>
          <w:szCs w:val="24"/>
        </w:rPr>
        <w:t xml:space="preserve">Con el uso de la palabra el Mtro. José Luis Salazar Martínez, Secretario del Ayuntamiento: con su permiso Presidenta y con permiso del pleno: </w:t>
      </w:r>
      <w:r w:rsidR="007A4203" w:rsidRPr="002753B3">
        <w:rPr>
          <w:rFonts w:ascii="Arial" w:hAnsi="Arial" w:cs="Arial"/>
          <w:b/>
          <w:color w:val="000000" w:themeColor="text1"/>
          <w:sz w:val="24"/>
          <w:szCs w:val="24"/>
        </w:rPr>
        <w:t xml:space="preserve">V.- K) </w:t>
      </w:r>
      <w:r w:rsidR="007A4203" w:rsidRPr="002753B3">
        <w:rPr>
          <w:rFonts w:ascii="Arial" w:hAnsi="Arial" w:cs="Arial"/>
          <w:color w:val="000000" w:themeColor="text1"/>
          <w:sz w:val="24"/>
          <w:szCs w:val="24"/>
        </w:rPr>
        <w:t xml:space="preserve">Iniciativa suscrita por el </w:t>
      </w:r>
      <w:r w:rsidR="007A4203" w:rsidRPr="002753B3">
        <w:rPr>
          <w:rFonts w:ascii="Arial" w:hAnsi="Arial" w:cs="Arial"/>
          <w:b/>
          <w:color w:val="000000" w:themeColor="text1"/>
          <w:sz w:val="24"/>
          <w:szCs w:val="24"/>
        </w:rPr>
        <w:t xml:space="preserve">regidor Miguel Carrillo Gómez, </w:t>
      </w:r>
      <w:r w:rsidR="007A4203" w:rsidRPr="002753B3">
        <w:rPr>
          <w:rFonts w:ascii="Arial" w:hAnsi="Arial" w:cs="Arial"/>
          <w:color w:val="000000" w:themeColor="text1"/>
          <w:sz w:val="24"/>
          <w:szCs w:val="24"/>
        </w:rPr>
        <w:t xml:space="preserve">mediante la cual propone el turno a la Comisión Edilicia de Planeación Socioeconómica y Urbana como convocante, y a la Comisión Edilicia de Hacienda, Patrimonio y Presupuesto como coadyuvante, para llevar a cabo el estudio y análisis, para autorizar la </w:t>
      </w:r>
      <w:r w:rsidR="007A4203" w:rsidRPr="002753B3">
        <w:rPr>
          <w:rFonts w:ascii="Arial" w:hAnsi="Arial" w:cs="Arial"/>
          <w:b/>
          <w:color w:val="000000" w:themeColor="text1"/>
          <w:sz w:val="24"/>
          <w:szCs w:val="24"/>
        </w:rPr>
        <w:t>instalación y explotación de publicidad de 75 para-buses y 27 mupis piedra que serán instalados en diversos puntos de este Municipio, bajo la figura de “Concesión” a la Empresa denominada Equipamientos Urbanos de México, S.A de C.V. (EUMEX)</w:t>
      </w:r>
      <w:r w:rsidR="007A4203" w:rsidRPr="002753B3">
        <w:rPr>
          <w:rFonts w:ascii="Arial" w:hAnsi="Arial" w:cs="Arial"/>
          <w:color w:val="000000" w:themeColor="text1"/>
          <w:sz w:val="24"/>
          <w:szCs w:val="24"/>
        </w:rPr>
        <w:t xml:space="preserve"> por un periodo de 15 años. </w:t>
      </w:r>
      <w:r w:rsidR="00425F07" w:rsidRPr="002753B3">
        <w:rPr>
          <w:rFonts w:ascii="Arial" w:hAnsi="Arial" w:cs="Arial"/>
          <w:color w:val="000000" w:themeColor="text1"/>
          <w:sz w:val="24"/>
          <w:szCs w:val="24"/>
        </w:rPr>
        <w:t>---------------------------------------------------------------------------------------------------------------------------------------------</w:t>
      </w:r>
    </w:p>
    <w:p w:rsidR="00037429" w:rsidRPr="00BC6EFC" w:rsidRDefault="00037429" w:rsidP="00BC6EFC">
      <w:pPr>
        <w:tabs>
          <w:tab w:val="left" w:pos="6521"/>
        </w:tabs>
        <w:spacing w:after="0" w:line="240" w:lineRule="auto"/>
        <w:ind w:right="-8"/>
        <w:jc w:val="both"/>
        <w:rPr>
          <w:rFonts w:ascii="Arial" w:hAnsi="Arial" w:cs="Arial"/>
          <w:i/>
          <w:sz w:val="24"/>
          <w:szCs w:val="24"/>
        </w:rPr>
      </w:pPr>
      <w:r w:rsidRPr="00BC6EFC">
        <w:rPr>
          <w:rFonts w:ascii="Arial" w:hAnsi="Arial" w:cs="Arial"/>
          <w:b/>
          <w:i/>
          <w:sz w:val="24"/>
          <w:szCs w:val="24"/>
        </w:rPr>
        <w:t xml:space="preserve">AL AYUNTAMIENTO CONSTITUCIONAL DEL MUNICIPIO DE SAN PEDRO TLAQUEPAQUE, JALISCO. PRESENTE: </w:t>
      </w:r>
      <w:r w:rsidRPr="00BC6EFC">
        <w:rPr>
          <w:rFonts w:ascii="Arial" w:hAnsi="Arial" w:cs="Arial"/>
          <w:i/>
          <w:sz w:val="24"/>
          <w:szCs w:val="24"/>
        </w:rPr>
        <w:t xml:space="preserve">El suscrito </w:t>
      </w:r>
      <w:r w:rsidRPr="00BC6EFC">
        <w:rPr>
          <w:rFonts w:ascii="Arial" w:hAnsi="Arial" w:cs="Arial"/>
          <w:b/>
          <w:i/>
          <w:sz w:val="24"/>
          <w:szCs w:val="24"/>
        </w:rPr>
        <w:t>C. Miguel Carrillo Gómez</w:t>
      </w:r>
      <w:r w:rsidRPr="00BC6EFC">
        <w:rPr>
          <w:rFonts w:ascii="Arial" w:hAnsi="Arial" w:cs="Arial"/>
          <w:i/>
          <w:sz w:val="24"/>
          <w:szCs w:val="24"/>
        </w:rPr>
        <w:t>,</w:t>
      </w:r>
      <w:r w:rsidRPr="00BC6EFC">
        <w:rPr>
          <w:rFonts w:ascii="Arial" w:eastAsia="Malgun Gothic" w:hAnsi="Arial" w:cs="Arial"/>
          <w:i/>
          <w:sz w:val="24"/>
          <w:szCs w:val="24"/>
        </w:rPr>
        <w:t xml:space="preserve"> en mi carácter de Regidor del Ayuntamiento de San Pedro Tlaquepaque, Jalisco, con fundamento en lo dispuesto por los artículos 26, 115 fracciones I y II de la Constitución Política de los Estados Unidos Mexicanos;</w:t>
      </w:r>
      <w:r w:rsidRPr="00BC6EFC">
        <w:rPr>
          <w:rFonts w:ascii="Arial" w:hAnsi="Arial" w:cs="Arial"/>
          <w:i/>
          <w:sz w:val="24"/>
          <w:szCs w:val="24"/>
        </w:rPr>
        <w:t xml:space="preserve"> 15 fracción VI, 73 fracción II, </w:t>
      </w:r>
      <w:r w:rsidRPr="00BC6EFC">
        <w:rPr>
          <w:rFonts w:ascii="Arial" w:eastAsia="Malgun Gothic" w:hAnsi="Arial" w:cs="Arial"/>
          <w:i/>
          <w:sz w:val="24"/>
          <w:szCs w:val="24"/>
        </w:rPr>
        <w:t>77 fracción II, 80 fracción VII y 86 de la Constitución Política del Estado de Jalisco; 10, 37 fracción  VI, 40 fracción II,  y 41 fracción II, de la Ley del Gobierno y la Administración Pública Municipal del Estado de Jalisco;</w:t>
      </w:r>
      <w:r w:rsidRPr="00BC6EFC">
        <w:rPr>
          <w:rFonts w:ascii="Arial" w:hAnsi="Arial" w:cs="Arial"/>
          <w:i/>
          <w:sz w:val="24"/>
          <w:szCs w:val="24"/>
        </w:rPr>
        <w:t xml:space="preserve"> 3, 25 fracción XXXI, 36 fracción VIII,</w:t>
      </w:r>
      <w:r w:rsidRPr="00BC6EFC">
        <w:rPr>
          <w:rFonts w:ascii="Arial" w:eastAsia="Malgun Gothic" w:hAnsi="Arial" w:cs="Arial"/>
          <w:i/>
          <w:sz w:val="24"/>
          <w:szCs w:val="24"/>
        </w:rPr>
        <w:t xml:space="preserve"> </w:t>
      </w:r>
      <w:r w:rsidRPr="00BC6EFC">
        <w:rPr>
          <w:rFonts w:ascii="Arial" w:hAnsi="Arial" w:cs="Arial"/>
          <w:i/>
          <w:sz w:val="24"/>
          <w:szCs w:val="24"/>
        </w:rPr>
        <w:t xml:space="preserve">73, 88, 94, 107, 142, 145 fracción I del Reglamento </w:t>
      </w:r>
      <w:r w:rsidRPr="00BC6EFC">
        <w:rPr>
          <w:rFonts w:ascii="Arial" w:hAnsi="Arial" w:cs="Arial"/>
          <w:i/>
          <w:sz w:val="24"/>
          <w:szCs w:val="24"/>
        </w:rPr>
        <w:lastRenderedPageBreak/>
        <w:t xml:space="preserve">del Gobierno y de la Administración Pública del Ayuntamiento Constitucional de San Pedro Tlaquepaque; </w:t>
      </w:r>
      <w:r w:rsidRPr="00BC6EFC">
        <w:rPr>
          <w:rStyle w:val="Fuentedeprrafopredeter1"/>
          <w:rFonts w:ascii="Arial" w:hAnsi="Arial" w:cs="Arial"/>
          <w:i/>
          <w:sz w:val="24"/>
          <w:szCs w:val="24"/>
        </w:rPr>
        <w:t xml:space="preserve">tengo a bien someter a la elevada y distinguida consideración de éste H. Cuerpo Edilicio en Pleno la siguiente: </w:t>
      </w:r>
      <w:r w:rsidRPr="00BC6EFC">
        <w:rPr>
          <w:rFonts w:ascii="Arial" w:hAnsi="Arial" w:cs="Arial"/>
          <w:b/>
          <w:i/>
          <w:sz w:val="24"/>
          <w:szCs w:val="24"/>
        </w:rPr>
        <w:t xml:space="preserve">INICIATIVA DE TURNO </w:t>
      </w:r>
      <w:r w:rsidRPr="00BC6EFC">
        <w:rPr>
          <w:rFonts w:ascii="Arial" w:hAnsi="Arial" w:cs="Arial"/>
          <w:i/>
          <w:sz w:val="24"/>
          <w:szCs w:val="24"/>
        </w:rPr>
        <w:t xml:space="preserve">Que tiene por objeto someter al Ayuntamiento del Municipio de San Pedro Tlaquepaque, Jalisco, apruebe y </w:t>
      </w:r>
      <w:r w:rsidRPr="00BC6EFC">
        <w:rPr>
          <w:rFonts w:ascii="Arial" w:hAnsi="Arial" w:cs="Arial"/>
          <w:b/>
          <w:i/>
          <w:sz w:val="24"/>
          <w:szCs w:val="24"/>
        </w:rPr>
        <w:t xml:space="preserve">autorice el turno a la </w:t>
      </w:r>
      <w:r w:rsidRPr="00BC6EFC">
        <w:rPr>
          <w:rStyle w:val="Fuentedeprrafopredeter2"/>
          <w:rFonts w:ascii="Arial" w:hAnsi="Arial" w:cs="Arial"/>
          <w:b/>
          <w:i/>
          <w:sz w:val="24"/>
          <w:szCs w:val="24"/>
        </w:rPr>
        <w:t>Comisión Edilicia de Planeación Socioeconómica y Urbana como convocante y a la de Hacienda, Patrimonio y Presupuesto como Coadyuvante, para autorizar la instalación y explotación de publicidad de 75 para- buses a y 27 mupis piedra</w:t>
      </w:r>
      <w:r w:rsidRPr="00BC6EFC">
        <w:rPr>
          <w:rFonts w:ascii="Arial" w:hAnsi="Arial" w:cs="Arial"/>
          <w:i/>
          <w:sz w:val="24"/>
          <w:szCs w:val="24"/>
        </w:rPr>
        <w:t xml:space="preserve">  que serán instalados en diversos puntos de este Municipio (se anexa listado), bajo la figura jurídica “Concesión” a la Empresa denominada Equipamientos Urbanos de México, S.A. de C.V. (</w:t>
      </w:r>
      <w:r w:rsidRPr="00BC6EFC">
        <w:rPr>
          <w:rFonts w:ascii="Arial" w:hAnsi="Arial" w:cs="Arial"/>
          <w:b/>
          <w:i/>
          <w:sz w:val="24"/>
          <w:szCs w:val="24"/>
        </w:rPr>
        <w:t>EUMEX)</w:t>
      </w:r>
      <w:r w:rsidRPr="00BC6EFC">
        <w:rPr>
          <w:rFonts w:ascii="Arial" w:hAnsi="Arial" w:cs="Arial"/>
          <w:i/>
          <w:sz w:val="24"/>
          <w:szCs w:val="24"/>
        </w:rPr>
        <w:t xml:space="preserve">  con base en la siguiente: </w:t>
      </w:r>
      <w:r w:rsidRPr="00BC6EFC">
        <w:rPr>
          <w:rFonts w:ascii="Arial" w:hAnsi="Arial" w:cs="Arial"/>
          <w:b/>
          <w:i/>
          <w:sz w:val="24"/>
          <w:szCs w:val="24"/>
        </w:rPr>
        <w:t>EXPOSICIÓN DE MOTIVOS I.-</w:t>
      </w:r>
      <w:r w:rsidRPr="00BC6EFC">
        <w:rPr>
          <w:rFonts w:ascii="Arial" w:hAnsi="Arial" w:cs="Arial"/>
          <w:i/>
          <w:sz w:val="24"/>
          <w:szCs w:val="24"/>
        </w:rPr>
        <w:t xml:space="preserve"> El pasado 20 de Octubre del 2017, se recibió escrito del Lic. Alejandro Beguerisse Rivera Torres, Director Regional Centro de Equipamientos Urbanos de México, S.A. de C.V. (</w:t>
      </w:r>
      <w:r w:rsidRPr="00BC6EFC">
        <w:rPr>
          <w:rFonts w:ascii="Arial" w:hAnsi="Arial" w:cs="Arial"/>
          <w:b/>
          <w:i/>
          <w:sz w:val="24"/>
          <w:szCs w:val="24"/>
        </w:rPr>
        <w:t>EUMEX)</w:t>
      </w:r>
      <w:r w:rsidRPr="00BC6EFC">
        <w:rPr>
          <w:rFonts w:ascii="Arial" w:hAnsi="Arial" w:cs="Arial"/>
          <w:i/>
          <w:sz w:val="24"/>
          <w:szCs w:val="24"/>
        </w:rPr>
        <w:t xml:space="preserve">    donde  solicita textualmente lo siguiente: Secretario General de San Pedro Tlaquepaque. PRESENTE Equipamientos Urbanos de México, S.A de C.V. (EUMEX) somos una empresa dedicada a la colocación operación y mantenimiento de mobiliario urbano perteneciente a JC Decaux No 1 mundial del mobiliario urbano y comunicación exterior y deseamos poner de manifiesto nuestro deseo de colaborar con el gobierno municipal a efecto de otorgar servicios de primera calidad a sus habitantes. Hacemos referencia: La Intención de EUMEX de celebrar un contrato de concesión con el Municipio de Tlaquepaque Jalisco, cuyo objeto será llevar a cabo los trabajos de instalación de mobiliario urbano consistente específicamente en 75 para buses y 27 mupis piedra, en diversos puntos del Municipio. Hacemos de su conocimiento las siguientes consideraciones: Hemos concluido el estudio para la instalación de 75 para buses y 27 mupis piedra, que serán instalados en diversos puntos de este Municipio, se adjunta como anexo 1 el diseño del mobiliario urbano (para buses y mupis piedra), que EUMEX tiene intención de instalar. En virtud de lo anterior en el entendido que el costo de los trabajos de instalación y mantenimiento será asumido por EUMEX  esta última será el único titular de los derechos de explotación de los espacios publicitarios del mobiliario urbano, durante un periodo de 15 años, obligándose EUMEX a realizar la totalidad de los trabajos de instalación del mobiliario urbano en un período no mayor a 6 meses, después de la validación de las ubicaciones.</w:t>
      </w:r>
      <w:r w:rsidR="00BC6EFC" w:rsidRPr="00BC6EFC">
        <w:rPr>
          <w:rFonts w:ascii="Arial" w:hAnsi="Arial" w:cs="Arial"/>
          <w:i/>
          <w:sz w:val="24"/>
          <w:szCs w:val="24"/>
        </w:rPr>
        <w:t xml:space="preserve"> </w:t>
      </w:r>
      <w:r w:rsidRPr="00BC6EFC">
        <w:rPr>
          <w:rFonts w:ascii="Arial" w:hAnsi="Arial" w:cs="Arial"/>
          <w:i/>
          <w:sz w:val="24"/>
          <w:szCs w:val="24"/>
        </w:rPr>
        <w:t>Como contraprestación EUMEX aportara durante este periodo (15años) 10% de publicidad para el municipio en el mobiliario urbano, así como 200 botes de basura que serán entregados por única ocasión. Anexo 2 diseño y medidas. Además de proveer el servicio de paradas de transporte público, dentro del municipio.</w:t>
      </w:r>
      <w:r w:rsidR="00BC6EFC" w:rsidRPr="00BC6EFC">
        <w:rPr>
          <w:rFonts w:ascii="Arial" w:hAnsi="Arial" w:cs="Arial"/>
          <w:i/>
          <w:sz w:val="24"/>
          <w:szCs w:val="24"/>
        </w:rPr>
        <w:t xml:space="preserve"> </w:t>
      </w:r>
      <w:r w:rsidRPr="00BC6EFC">
        <w:rPr>
          <w:rFonts w:ascii="Arial" w:hAnsi="Arial" w:cs="Arial"/>
          <w:i/>
          <w:sz w:val="24"/>
          <w:szCs w:val="24"/>
        </w:rPr>
        <w:t>Finalmente, EUMEX hace de su conocimiento el domicilio para todos los avisos y notificaciones que deban hacerse en relación al presente:</w:t>
      </w:r>
    </w:p>
    <w:p w:rsidR="00037429" w:rsidRPr="00BC6EFC" w:rsidRDefault="00037429" w:rsidP="00037429">
      <w:pPr>
        <w:spacing w:after="0" w:line="240" w:lineRule="auto"/>
        <w:ind w:left="1843" w:right="1077"/>
        <w:jc w:val="both"/>
        <w:rPr>
          <w:rFonts w:ascii="Arial" w:hAnsi="Arial" w:cs="Arial"/>
          <w:i/>
          <w:sz w:val="24"/>
          <w:szCs w:val="24"/>
        </w:rPr>
      </w:pPr>
      <w:r w:rsidRPr="00BC6EFC">
        <w:rPr>
          <w:rFonts w:ascii="Arial" w:hAnsi="Arial" w:cs="Arial"/>
          <w:i/>
          <w:sz w:val="24"/>
          <w:szCs w:val="24"/>
        </w:rPr>
        <w:t>Blvd. Manuel Avila Camacho No. 76 piso 5</w:t>
      </w:r>
    </w:p>
    <w:p w:rsidR="00037429" w:rsidRPr="00BC6EFC" w:rsidRDefault="00037429" w:rsidP="00037429">
      <w:pPr>
        <w:spacing w:after="0" w:line="240" w:lineRule="auto"/>
        <w:ind w:left="1843" w:right="1077"/>
        <w:jc w:val="both"/>
        <w:rPr>
          <w:rFonts w:ascii="Arial" w:hAnsi="Arial" w:cs="Arial"/>
          <w:i/>
          <w:sz w:val="24"/>
          <w:szCs w:val="24"/>
        </w:rPr>
      </w:pPr>
      <w:r w:rsidRPr="00BC6EFC">
        <w:rPr>
          <w:rFonts w:ascii="Arial" w:hAnsi="Arial" w:cs="Arial"/>
          <w:i/>
          <w:sz w:val="24"/>
          <w:szCs w:val="24"/>
        </w:rPr>
        <w:t>Col. Lomas de Chapultepec I Sección CP 11000</w:t>
      </w:r>
    </w:p>
    <w:p w:rsidR="00037429" w:rsidRPr="00BC6EFC" w:rsidRDefault="00037429" w:rsidP="00037429">
      <w:pPr>
        <w:spacing w:after="0" w:line="240" w:lineRule="auto"/>
        <w:ind w:left="1843" w:right="1077"/>
        <w:jc w:val="both"/>
        <w:rPr>
          <w:rFonts w:ascii="Arial" w:hAnsi="Arial" w:cs="Arial"/>
          <w:i/>
          <w:sz w:val="24"/>
          <w:szCs w:val="24"/>
        </w:rPr>
      </w:pPr>
      <w:r w:rsidRPr="00BC6EFC">
        <w:rPr>
          <w:rFonts w:ascii="Arial" w:hAnsi="Arial" w:cs="Arial"/>
          <w:i/>
          <w:sz w:val="24"/>
          <w:szCs w:val="24"/>
        </w:rPr>
        <w:t>Del. Miguel Hidalgo, Ciudad de México.</w:t>
      </w:r>
    </w:p>
    <w:p w:rsidR="00037429" w:rsidRPr="00BC6EFC" w:rsidRDefault="00037429" w:rsidP="00037429">
      <w:pPr>
        <w:spacing w:after="0" w:line="240" w:lineRule="auto"/>
        <w:ind w:left="1843" w:right="1077"/>
        <w:jc w:val="both"/>
        <w:rPr>
          <w:rFonts w:ascii="Arial" w:hAnsi="Arial" w:cs="Arial"/>
          <w:i/>
          <w:sz w:val="24"/>
          <w:szCs w:val="24"/>
        </w:rPr>
      </w:pPr>
      <w:r w:rsidRPr="00BC6EFC">
        <w:rPr>
          <w:rFonts w:ascii="Arial" w:hAnsi="Arial" w:cs="Arial"/>
          <w:i/>
          <w:sz w:val="24"/>
          <w:szCs w:val="24"/>
        </w:rPr>
        <w:t>Atentamente</w:t>
      </w:r>
    </w:p>
    <w:p w:rsidR="00037429" w:rsidRPr="00BC6EFC" w:rsidRDefault="00037429" w:rsidP="00037429">
      <w:pPr>
        <w:spacing w:after="0" w:line="240" w:lineRule="auto"/>
        <w:ind w:left="1843" w:right="1077"/>
        <w:jc w:val="both"/>
        <w:rPr>
          <w:rFonts w:ascii="Arial" w:hAnsi="Arial" w:cs="Arial"/>
          <w:i/>
          <w:sz w:val="24"/>
          <w:szCs w:val="24"/>
        </w:rPr>
      </w:pPr>
      <w:r w:rsidRPr="00BC6EFC">
        <w:rPr>
          <w:rFonts w:ascii="Arial" w:hAnsi="Arial" w:cs="Arial"/>
          <w:i/>
          <w:sz w:val="24"/>
          <w:szCs w:val="24"/>
        </w:rPr>
        <w:t>Lic. Alejandro Beguerisse Rivera Torres (Rúbrica).</w:t>
      </w:r>
    </w:p>
    <w:p w:rsidR="00037429" w:rsidRPr="00BC6EFC" w:rsidRDefault="00037429" w:rsidP="00037429">
      <w:pPr>
        <w:spacing w:after="0" w:line="240" w:lineRule="auto"/>
        <w:ind w:left="1843" w:right="1077"/>
        <w:jc w:val="both"/>
        <w:rPr>
          <w:rFonts w:ascii="Arial" w:hAnsi="Arial" w:cs="Arial"/>
          <w:i/>
          <w:sz w:val="24"/>
          <w:szCs w:val="24"/>
        </w:rPr>
      </w:pPr>
      <w:r w:rsidRPr="00BC6EFC">
        <w:rPr>
          <w:rFonts w:ascii="Arial" w:hAnsi="Arial" w:cs="Arial"/>
          <w:i/>
          <w:sz w:val="24"/>
          <w:szCs w:val="24"/>
        </w:rPr>
        <w:t>Director regional Centro.</w:t>
      </w:r>
    </w:p>
    <w:p w:rsidR="00037429" w:rsidRPr="00BC6EFC" w:rsidRDefault="00037429" w:rsidP="00037429">
      <w:pPr>
        <w:spacing w:after="0" w:line="240" w:lineRule="auto"/>
        <w:ind w:right="1077"/>
        <w:jc w:val="both"/>
        <w:rPr>
          <w:rFonts w:ascii="Arial" w:hAnsi="Arial" w:cs="Arial"/>
          <w:i/>
          <w:sz w:val="24"/>
          <w:szCs w:val="24"/>
        </w:rPr>
      </w:pPr>
    </w:p>
    <w:p w:rsidR="00037429" w:rsidRPr="00BC6EFC" w:rsidRDefault="00037429" w:rsidP="00BC6EFC">
      <w:pPr>
        <w:spacing w:after="0" w:line="240" w:lineRule="auto"/>
        <w:jc w:val="both"/>
        <w:rPr>
          <w:rFonts w:ascii="Arial" w:hAnsi="Arial" w:cs="Arial"/>
          <w:i/>
          <w:sz w:val="24"/>
          <w:szCs w:val="24"/>
        </w:rPr>
      </w:pPr>
      <w:r w:rsidRPr="00BC6EFC">
        <w:rPr>
          <w:rFonts w:ascii="Arial" w:hAnsi="Arial" w:cs="Arial"/>
          <w:b/>
          <w:i/>
          <w:sz w:val="24"/>
          <w:szCs w:val="24"/>
        </w:rPr>
        <w:t xml:space="preserve">II.- </w:t>
      </w:r>
      <w:r w:rsidRPr="00BC6EFC">
        <w:rPr>
          <w:rFonts w:ascii="Arial" w:hAnsi="Arial" w:cs="Arial"/>
          <w:i/>
          <w:sz w:val="24"/>
          <w:szCs w:val="24"/>
        </w:rPr>
        <w:t xml:space="preserve">Que se acredita la constitución de la empresa denominada Equipamientos Urbanos de México, S.A de C.V con el instrumento Público número 40,838, del libro 1299, pasada ante la fe del Notario Público </w:t>
      </w:r>
      <w:r w:rsidRPr="00BC6EFC">
        <w:rPr>
          <w:rFonts w:ascii="Arial" w:hAnsi="Arial" w:cs="Arial"/>
          <w:i/>
          <w:sz w:val="24"/>
          <w:szCs w:val="24"/>
        </w:rPr>
        <w:lastRenderedPageBreak/>
        <w:t>Número 103, de México, Distrito Federal. Lic. Armando Gálvez Pérez Aragón.</w:t>
      </w:r>
      <w:r w:rsidR="00BC6EFC" w:rsidRPr="00BC6EFC">
        <w:rPr>
          <w:rFonts w:ascii="Arial" w:hAnsi="Arial" w:cs="Arial"/>
          <w:i/>
          <w:sz w:val="24"/>
          <w:szCs w:val="24"/>
        </w:rPr>
        <w:t xml:space="preserve"> </w:t>
      </w:r>
      <w:r w:rsidRPr="00BC6EFC">
        <w:rPr>
          <w:rFonts w:ascii="Arial" w:hAnsi="Arial" w:cs="Arial"/>
          <w:b/>
          <w:i/>
          <w:sz w:val="24"/>
          <w:szCs w:val="24"/>
          <w:lang w:val="es-ES"/>
        </w:rPr>
        <w:t xml:space="preserve">III.- </w:t>
      </w:r>
      <w:r w:rsidRPr="00BC6EFC">
        <w:rPr>
          <w:rFonts w:ascii="Arial" w:hAnsi="Arial" w:cs="Arial"/>
          <w:i/>
          <w:sz w:val="24"/>
          <w:szCs w:val="24"/>
        </w:rPr>
        <w:t>Por otra parte su representante legal acredita su personalidad bajo la escritura pública número 53824, de fecha 28 de Junio del 2017, incrita en el libro 1082, de la Notaria número 131 de la Ciudad de México Lic. Gabriel Benjamín Díaz Soto, en el cual se hace constar:-------------------------------</w:t>
      </w:r>
      <w:r w:rsidR="00BC6EFC" w:rsidRPr="00BC6EFC">
        <w:rPr>
          <w:rFonts w:ascii="Arial" w:hAnsi="Arial" w:cs="Arial"/>
          <w:i/>
          <w:sz w:val="24"/>
          <w:szCs w:val="24"/>
        </w:rPr>
        <w:t>-----------------------------------------------------------------------------------</w:t>
      </w:r>
      <w:r w:rsidRPr="00BC6EFC">
        <w:rPr>
          <w:rFonts w:ascii="Arial" w:hAnsi="Arial" w:cs="Arial"/>
          <w:i/>
          <w:sz w:val="24"/>
          <w:szCs w:val="24"/>
        </w:rPr>
        <w:t>--</w:t>
      </w:r>
    </w:p>
    <w:p w:rsidR="00037429" w:rsidRPr="00BC6EFC" w:rsidRDefault="00037429" w:rsidP="00037429">
      <w:pPr>
        <w:pStyle w:val="NormalWeb"/>
        <w:numPr>
          <w:ilvl w:val="0"/>
          <w:numId w:val="100"/>
        </w:numPr>
        <w:spacing w:before="0" w:beforeAutospacing="0" w:after="0" w:afterAutospacing="0"/>
        <w:ind w:right="44"/>
        <w:jc w:val="both"/>
        <w:rPr>
          <w:rFonts w:ascii="Arial" w:hAnsi="Arial" w:cs="Arial"/>
          <w:i/>
        </w:rPr>
      </w:pPr>
      <w:r w:rsidRPr="00BC6EFC">
        <w:rPr>
          <w:rFonts w:ascii="Arial" w:hAnsi="Arial" w:cs="Arial"/>
          <w:i/>
        </w:rPr>
        <w:t>REVOCACIÓN DE PODERES; Y -----------------------------------------------------------------</w:t>
      </w:r>
    </w:p>
    <w:p w:rsidR="00037429" w:rsidRPr="00BC6EFC" w:rsidRDefault="00037429" w:rsidP="00037429">
      <w:pPr>
        <w:pStyle w:val="NormalWeb"/>
        <w:numPr>
          <w:ilvl w:val="0"/>
          <w:numId w:val="100"/>
        </w:numPr>
        <w:spacing w:before="0" w:beforeAutospacing="0" w:after="0" w:afterAutospacing="0"/>
        <w:ind w:right="44"/>
        <w:jc w:val="both"/>
        <w:rPr>
          <w:rFonts w:ascii="Arial" w:hAnsi="Arial" w:cs="Arial"/>
          <w:i/>
        </w:rPr>
      </w:pPr>
      <w:r w:rsidRPr="00BC6EFC">
        <w:rPr>
          <w:rFonts w:ascii="Arial" w:hAnsi="Arial" w:cs="Arial"/>
          <w:i/>
        </w:rPr>
        <w:t>EL OTORGAMIENTO DE PODERES DE “EQUIPAMIENTOS URBANOS DE MÉXICO” SOCIEDAD ANÓNIMA DE CAPITAL VARIABLE, que resultan de la protocolización del Acta de Asamblea General Ordinaria de Accionistas, que se realizo a solicitud de la licenciada Ilse Moreno Avelar, al tenor de los siguientes antecedentes y cláusulas-------------</w:t>
      </w:r>
    </w:p>
    <w:p w:rsidR="00037429" w:rsidRPr="00BC6EFC" w:rsidRDefault="00037429" w:rsidP="00BC6EFC">
      <w:pPr>
        <w:pStyle w:val="NormalWeb"/>
        <w:spacing w:after="0" w:afterAutospacing="0"/>
        <w:ind w:right="44"/>
        <w:jc w:val="both"/>
        <w:rPr>
          <w:rFonts w:ascii="Arial" w:hAnsi="Arial" w:cs="Arial"/>
          <w:i/>
        </w:rPr>
      </w:pPr>
      <w:r w:rsidRPr="00BC6EFC">
        <w:rPr>
          <w:rFonts w:ascii="Arial" w:hAnsi="Arial" w:cs="Arial"/>
          <w:i/>
        </w:rPr>
        <w:t>EQIPAMIENTOS URBANOS DE MÉXICO, S.A. DE C.V., ASAMBLEA GENERAL ORDINARIA DE ACCIONISTAS DE FECHA 15 DE JUNIO DE 2017---------------------------------------------------------------------------------------------------------------------------------------</w:t>
      </w:r>
      <w:r w:rsidR="00BC6EFC" w:rsidRPr="00BC6EFC">
        <w:rPr>
          <w:rFonts w:ascii="Arial" w:hAnsi="Arial" w:cs="Arial"/>
          <w:i/>
        </w:rPr>
        <w:t>------------------------------------------------------</w:t>
      </w:r>
      <w:r w:rsidRPr="00BC6EFC">
        <w:rPr>
          <w:rFonts w:ascii="Arial" w:hAnsi="Arial" w:cs="Arial"/>
          <w:i/>
        </w:rPr>
        <w:t>En la Ciudad de México, siendo las 10:00 horas del día 15 de Junio del 2017, se reunieron en el domicilio social de “EQUIPAMIENTOS URBANOS DE MÉXICO” SOCIEDAD ANÓNIMA DE CAPITAL VARIABLE (en adelante “la sociedad”) los siguientes accionistas: JCDECAUX LATIN AMERICA INVESTMENTS HOLDING, S.L.U. representada por Ilse Moreno Avelar y “CORPORACIÓN AMERICANA DE EQUIPAMIENTOS URBANOS, S.L”, REPRESENTADA POR Alicia Beatriz Cortés bello, según cartas poder exhibidas, con el objeto de celebrar una Asamblea General Ordinaria de Accionistas------------------------------------------------------------------------------------------------------------------------Por decisión unánime de los presentes, se designo como Presidente de la Asamblea a Ilse Moreno Avelar y como Secretaría y Escrutadora de la misma, designaron a Alicia Beatriz Cortés Bello, quienes aceptaron sus respectivos nombramientos. La secretaria y escrutadora de la presente Asamblea certificó que se encuentran suscritas, pagadas y representadas la totalidad de las acciones en que se divide el capital social de la siguiente manera:</w:t>
      </w:r>
      <w:r w:rsidR="00BC6EFC" w:rsidRPr="00BC6EFC">
        <w:rPr>
          <w:rFonts w:ascii="Arial" w:hAnsi="Arial" w:cs="Arial"/>
          <w:i/>
        </w:rPr>
        <w:t xml:space="preserve"> </w:t>
      </w:r>
      <w:r w:rsidRPr="00BC6EFC">
        <w:rPr>
          <w:rFonts w:ascii="Arial" w:hAnsi="Arial" w:cs="Arial"/>
          <w:i/>
        </w:rPr>
        <w:t>--------------------------------------------------------------------------------------------------------------------</w:t>
      </w:r>
      <w:r w:rsidR="007D7E20">
        <w:rPr>
          <w:rFonts w:ascii="Arial" w:hAnsi="Arial" w:cs="Arial"/>
          <w:i/>
        </w:rPr>
        <w:t>-------------------------------------------------------</w:t>
      </w:r>
    </w:p>
    <w:p w:rsidR="00037429" w:rsidRPr="00BC6EFC" w:rsidRDefault="00037429" w:rsidP="00037429">
      <w:pPr>
        <w:pStyle w:val="NormalWeb"/>
        <w:spacing w:after="0" w:afterAutospacing="0"/>
        <w:ind w:left="708" w:right="44"/>
        <w:jc w:val="both"/>
        <w:rPr>
          <w:rFonts w:ascii="Arial" w:hAnsi="Arial" w:cs="Arial"/>
          <w:i/>
        </w:rPr>
      </w:pPr>
      <w:r w:rsidRPr="00BC6EFC">
        <w:rPr>
          <w:rFonts w:ascii="Arial" w:hAnsi="Arial" w:cs="Arial"/>
          <w:i/>
        </w:rPr>
        <w:t>. . .</w:t>
      </w:r>
    </w:p>
    <w:p w:rsidR="00037429" w:rsidRPr="00BC6EFC" w:rsidRDefault="00037429" w:rsidP="00037429">
      <w:pPr>
        <w:pStyle w:val="NormalWeb"/>
        <w:spacing w:after="0" w:afterAutospacing="0"/>
        <w:ind w:left="708" w:right="44"/>
        <w:jc w:val="both"/>
        <w:rPr>
          <w:rFonts w:ascii="Arial" w:hAnsi="Arial" w:cs="Arial"/>
          <w:i/>
        </w:rPr>
      </w:pPr>
      <w:r w:rsidRPr="00BC6EFC">
        <w:rPr>
          <w:rFonts w:ascii="Arial" w:hAnsi="Arial" w:cs="Arial"/>
          <w:i/>
        </w:rPr>
        <w:t>. . .</w:t>
      </w:r>
    </w:p>
    <w:p w:rsidR="00037429" w:rsidRPr="00BC6EFC" w:rsidRDefault="00037429" w:rsidP="00037429">
      <w:pPr>
        <w:pStyle w:val="NormalWeb"/>
        <w:spacing w:after="0" w:afterAutospacing="0"/>
        <w:ind w:left="708" w:right="44"/>
        <w:jc w:val="both"/>
        <w:rPr>
          <w:rFonts w:ascii="Arial" w:hAnsi="Arial" w:cs="Arial"/>
          <w:i/>
        </w:rPr>
      </w:pPr>
      <w:r w:rsidRPr="00BC6EFC">
        <w:rPr>
          <w:rFonts w:ascii="Arial" w:hAnsi="Arial" w:cs="Arial"/>
          <w:i/>
        </w:rPr>
        <w:t>. . .</w:t>
      </w:r>
    </w:p>
    <w:p w:rsidR="00037429" w:rsidRPr="00BC6EFC" w:rsidRDefault="00037429" w:rsidP="00BC6EFC">
      <w:pPr>
        <w:pStyle w:val="NormalWeb"/>
        <w:spacing w:after="0" w:afterAutospacing="0"/>
        <w:ind w:right="44"/>
        <w:jc w:val="both"/>
        <w:rPr>
          <w:rFonts w:ascii="Arial" w:hAnsi="Arial" w:cs="Arial"/>
          <w:i/>
        </w:rPr>
      </w:pPr>
      <w:r w:rsidRPr="00BC6EFC">
        <w:rPr>
          <w:rFonts w:ascii="Arial" w:hAnsi="Arial" w:cs="Arial"/>
          <w:i/>
        </w:rPr>
        <w:t>ORDEN DEL DÍA--------------------------------------------------------------------------------------</w:t>
      </w:r>
    </w:p>
    <w:p w:rsidR="00037429" w:rsidRPr="00BC6EFC" w:rsidRDefault="00037429" w:rsidP="00037429">
      <w:pPr>
        <w:pStyle w:val="NormalWeb"/>
        <w:spacing w:after="0" w:afterAutospacing="0"/>
        <w:ind w:left="708" w:right="44"/>
        <w:jc w:val="both"/>
        <w:rPr>
          <w:rFonts w:ascii="Arial" w:hAnsi="Arial" w:cs="Arial"/>
          <w:i/>
        </w:rPr>
      </w:pPr>
      <w:r w:rsidRPr="00BC6EFC">
        <w:rPr>
          <w:rFonts w:ascii="Arial" w:hAnsi="Arial" w:cs="Arial"/>
          <w:i/>
        </w:rPr>
        <w:t>1.- Discusión y aprobación, en su caso, acerca de la convivencia de revocar los poderes que fueron otorgados a favor del señor CARLOS ALBERTO GRANADOS PEDRAZA----------------------------------------------------------------------------------------------------------------------2.- Discusión y aprobación, en su caso, respecto de la conveniencia de otorgar poderes a favor del señor OLIVER FRANCOIS RANTY, como Apoderado del grupo “B”-------------------------------------------------------------------------------------------------------------. . .</w:t>
      </w:r>
    </w:p>
    <w:p w:rsidR="00037429" w:rsidRPr="00BC6EFC" w:rsidRDefault="00037429" w:rsidP="00037429">
      <w:pPr>
        <w:pStyle w:val="NormalWeb"/>
        <w:spacing w:after="0" w:afterAutospacing="0"/>
        <w:ind w:left="708" w:right="44"/>
        <w:jc w:val="both"/>
        <w:rPr>
          <w:rFonts w:ascii="Arial" w:hAnsi="Arial" w:cs="Arial"/>
          <w:i/>
        </w:rPr>
      </w:pPr>
      <w:r w:rsidRPr="00BC6EFC">
        <w:rPr>
          <w:rFonts w:ascii="Arial" w:hAnsi="Arial" w:cs="Arial"/>
          <w:i/>
        </w:rPr>
        <w:lastRenderedPageBreak/>
        <w:t>. . .</w:t>
      </w:r>
    </w:p>
    <w:p w:rsidR="00037429" w:rsidRPr="00BC6EFC" w:rsidRDefault="00037429" w:rsidP="00037429">
      <w:pPr>
        <w:pStyle w:val="NormalWeb"/>
        <w:spacing w:after="0" w:afterAutospacing="0"/>
        <w:ind w:left="708" w:right="44"/>
        <w:jc w:val="both"/>
        <w:rPr>
          <w:rFonts w:ascii="Arial" w:hAnsi="Arial" w:cs="Arial"/>
          <w:i/>
        </w:rPr>
      </w:pPr>
      <w:r w:rsidRPr="00BC6EFC">
        <w:rPr>
          <w:rFonts w:ascii="Arial" w:hAnsi="Arial" w:cs="Arial"/>
          <w:i/>
        </w:rPr>
        <w:t>. . .</w:t>
      </w:r>
    </w:p>
    <w:p w:rsidR="00037429" w:rsidRPr="00BC6EFC" w:rsidRDefault="00037429" w:rsidP="00BC6EFC">
      <w:pPr>
        <w:spacing w:before="160" w:after="0" w:line="240" w:lineRule="auto"/>
        <w:jc w:val="both"/>
        <w:rPr>
          <w:rFonts w:ascii="Arial" w:hAnsi="Arial" w:cs="Arial"/>
          <w:i/>
          <w:sz w:val="24"/>
          <w:szCs w:val="24"/>
        </w:rPr>
      </w:pPr>
      <w:r w:rsidRPr="00BC6EFC">
        <w:rPr>
          <w:rFonts w:ascii="Arial" w:eastAsia="Calibri" w:hAnsi="Arial" w:cs="Arial"/>
          <w:b/>
          <w:i/>
          <w:sz w:val="24"/>
          <w:szCs w:val="24"/>
        </w:rPr>
        <w:t xml:space="preserve">IV.-  </w:t>
      </w:r>
      <w:r w:rsidRPr="00BC6EFC">
        <w:rPr>
          <w:rFonts w:ascii="Arial" w:eastAsia="Calibri" w:hAnsi="Arial" w:cs="Arial"/>
          <w:i/>
          <w:sz w:val="24"/>
          <w:szCs w:val="24"/>
        </w:rPr>
        <w:t xml:space="preserve"> Las ubicaciones que la Empresa </w:t>
      </w:r>
      <w:r w:rsidRPr="00BC6EFC">
        <w:rPr>
          <w:rFonts w:ascii="Arial" w:hAnsi="Arial" w:cs="Arial"/>
          <w:i/>
          <w:sz w:val="24"/>
          <w:szCs w:val="24"/>
        </w:rPr>
        <w:t>“EQUIPAMIENTOS URBANOS DE MÉXICO” SOCIEDAD ANÓNIMA DE CAPITAL VARIABLE. Son las siguientes:</w:t>
      </w:r>
    </w:p>
    <w:p w:rsidR="00037429" w:rsidRPr="00037429" w:rsidRDefault="00037429" w:rsidP="00037429">
      <w:pPr>
        <w:spacing w:before="160" w:after="0" w:line="240" w:lineRule="auto"/>
        <w:ind w:firstLine="708"/>
        <w:jc w:val="both"/>
        <w:rPr>
          <w:rFonts w:ascii="Arial" w:eastAsia="Calibri" w:hAnsi="Arial" w:cs="Arial"/>
          <w:bCs/>
          <w:sz w:val="24"/>
          <w:szCs w:val="24"/>
        </w:rPr>
      </w:pPr>
      <w:r w:rsidRPr="00037429">
        <w:rPr>
          <w:rFonts w:ascii="Arial" w:eastAsia="Calibri" w:hAnsi="Arial" w:cs="Arial"/>
          <w:bCs/>
          <w:noProof/>
          <w:sz w:val="24"/>
          <w:szCs w:val="24"/>
          <w:lang w:eastAsia="es-MX"/>
        </w:rPr>
        <w:drawing>
          <wp:inline distT="0" distB="0" distL="0" distR="0">
            <wp:extent cx="6637881" cy="3701668"/>
            <wp:effectExtent l="1905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a:srcRect/>
                    <a:stretch>
                      <a:fillRect/>
                    </a:stretch>
                  </pic:blipFill>
                  <pic:spPr bwMode="auto">
                    <a:xfrm>
                      <a:off x="0" y="0"/>
                      <a:ext cx="6636706" cy="3701013"/>
                    </a:xfrm>
                    <a:prstGeom prst="rect">
                      <a:avLst/>
                    </a:prstGeom>
                    <a:noFill/>
                    <a:ln w="9525">
                      <a:noFill/>
                      <a:miter lim="800000"/>
                      <a:headEnd/>
                      <a:tailEnd/>
                    </a:ln>
                  </pic:spPr>
                </pic:pic>
              </a:graphicData>
            </a:graphic>
          </wp:inline>
        </w:drawing>
      </w:r>
    </w:p>
    <w:p w:rsidR="00037429" w:rsidRPr="00037429" w:rsidRDefault="00037429" w:rsidP="00037429">
      <w:pPr>
        <w:spacing w:before="160" w:after="0" w:line="240" w:lineRule="auto"/>
        <w:ind w:firstLine="708"/>
        <w:jc w:val="both"/>
        <w:rPr>
          <w:rFonts w:ascii="Arial" w:eastAsia="Calibri" w:hAnsi="Arial" w:cs="Arial"/>
          <w:bCs/>
          <w:sz w:val="24"/>
          <w:szCs w:val="24"/>
        </w:rPr>
      </w:pPr>
      <w:r w:rsidRPr="00037429">
        <w:rPr>
          <w:rFonts w:ascii="Arial" w:eastAsia="Calibri" w:hAnsi="Arial" w:cs="Arial"/>
          <w:bCs/>
          <w:noProof/>
          <w:sz w:val="24"/>
          <w:szCs w:val="24"/>
          <w:lang w:eastAsia="es-MX"/>
        </w:rPr>
        <w:drawing>
          <wp:inline distT="0" distB="0" distL="0" distR="0">
            <wp:extent cx="5902735" cy="3855904"/>
            <wp:effectExtent l="19050" t="0" r="276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a:srcRect/>
                    <a:stretch>
                      <a:fillRect/>
                    </a:stretch>
                  </pic:blipFill>
                  <pic:spPr bwMode="auto">
                    <a:xfrm>
                      <a:off x="0" y="0"/>
                      <a:ext cx="5901690" cy="3855221"/>
                    </a:xfrm>
                    <a:prstGeom prst="rect">
                      <a:avLst/>
                    </a:prstGeom>
                    <a:noFill/>
                    <a:ln w="9525">
                      <a:noFill/>
                      <a:miter lim="800000"/>
                      <a:headEnd/>
                      <a:tailEnd/>
                    </a:ln>
                  </pic:spPr>
                </pic:pic>
              </a:graphicData>
            </a:graphic>
          </wp:inline>
        </w:drawing>
      </w:r>
    </w:p>
    <w:p w:rsidR="00037429" w:rsidRPr="00037429" w:rsidRDefault="00037429" w:rsidP="00037429">
      <w:pPr>
        <w:spacing w:before="160" w:after="0" w:line="240" w:lineRule="auto"/>
        <w:ind w:firstLine="708"/>
        <w:jc w:val="both"/>
        <w:rPr>
          <w:rFonts w:ascii="Arial" w:eastAsia="Calibri" w:hAnsi="Arial" w:cs="Arial"/>
          <w:bCs/>
          <w:sz w:val="24"/>
          <w:szCs w:val="24"/>
        </w:rPr>
      </w:pPr>
    </w:p>
    <w:p w:rsidR="00037429" w:rsidRPr="00037429" w:rsidRDefault="00037429" w:rsidP="00037429">
      <w:pPr>
        <w:pStyle w:val="NormalWeb"/>
        <w:spacing w:after="0" w:afterAutospacing="0"/>
        <w:ind w:right="44" w:firstLine="708"/>
        <w:jc w:val="both"/>
        <w:rPr>
          <w:rFonts w:ascii="Arial" w:hAnsi="Arial" w:cs="Arial"/>
          <w:b/>
          <w:color w:val="000000"/>
        </w:rPr>
      </w:pPr>
      <w:r w:rsidRPr="00037429">
        <w:rPr>
          <w:rFonts w:ascii="Arial" w:hAnsi="Arial" w:cs="Arial"/>
          <w:b/>
          <w:noProof/>
          <w:color w:val="000000"/>
          <w:lang w:val="es-MX" w:eastAsia="es-MX"/>
        </w:rPr>
        <w:lastRenderedPageBreak/>
        <w:drawing>
          <wp:inline distT="0" distB="0" distL="0" distR="0">
            <wp:extent cx="5902734" cy="4109291"/>
            <wp:effectExtent l="19050" t="0" r="2766"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
                    <a:srcRect/>
                    <a:stretch>
                      <a:fillRect/>
                    </a:stretch>
                  </pic:blipFill>
                  <pic:spPr bwMode="auto">
                    <a:xfrm>
                      <a:off x="0" y="0"/>
                      <a:ext cx="5901690" cy="4108564"/>
                    </a:xfrm>
                    <a:prstGeom prst="rect">
                      <a:avLst/>
                    </a:prstGeom>
                    <a:noFill/>
                    <a:ln w="9525">
                      <a:noFill/>
                      <a:miter lim="800000"/>
                      <a:headEnd/>
                      <a:tailEnd/>
                    </a:ln>
                  </pic:spPr>
                </pic:pic>
              </a:graphicData>
            </a:graphic>
          </wp:inline>
        </w:drawing>
      </w:r>
    </w:p>
    <w:p w:rsidR="00037429" w:rsidRPr="00037429" w:rsidRDefault="00037429" w:rsidP="00037429">
      <w:pPr>
        <w:pStyle w:val="NormalWeb"/>
        <w:spacing w:after="0" w:afterAutospacing="0"/>
        <w:ind w:right="44" w:firstLine="708"/>
        <w:jc w:val="both"/>
        <w:rPr>
          <w:rFonts w:ascii="Arial" w:hAnsi="Arial" w:cs="Arial"/>
          <w:b/>
          <w:color w:val="000000"/>
        </w:rPr>
      </w:pPr>
    </w:p>
    <w:p w:rsidR="00037429" w:rsidRPr="00037429" w:rsidRDefault="00037429" w:rsidP="00037429">
      <w:pPr>
        <w:pStyle w:val="NormalWeb"/>
        <w:spacing w:after="0" w:afterAutospacing="0"/>
        <w:ind w:right="44" w:firstLine="708"/>
        <w:jc w:val="both"/>
        <w:rPr>
          <w:rFonts w:ascii="Arial" w:hAnsi="Arial" w:cs="Arial"/>
          <w:b/>
          <w:color w:val="000000"/>
        </w:rPr>
      </w:pPr>
      <w:r w:rsidRPr="00037429">
        <w:rPr>
          <w:rFonts w:ascii="Arial" w:hAnsi="Arial" w:cs="Arial"/>
          <w:b/>
          <w:noProof/>
          <w:color w:val="000000"/>
          <w:lang w:val="es-MX" w:eastAsia="es-MX"/>
        </w:rPr>
        <w:drawing>
          <wp:inline distT="0" distB="0" distL="0" distR="0">
            <wp:extent cx="5901690" cy="4427997"/>
            <wp:effectExtent l="19050" t="0" r="381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
                    <a:srcRect/>
                    <a:stretch>
                      <a:fillRect/>
                    </a:stretch>
                  </pic:blipFill>
                  <pic:spPr bwMode="auto">
                    <a:xfrm>
                      <a:off x="0" y="0"/>
                      <a:ext cx="5901690" cy="4427997"/>
                    </a:xfrm>
                    <a:prstGeom prst="rect">
                      <a:avLst/>
                    </a:prstGeom>
                    <a:noFill/>
                    <a:ln w="9525">
                      <a:noFill/>
                      <a:miter lim="800000"/>
                      <a:headEnd/>
                      <a:tailEnd/>
                    </a:ln>
                  </pic:spPr>
                </pic:pic>
              </a:graphicData>
            </a:graphic>
          </wp:inline>
        </w:drawing>
      </w:r>
    </w:p>
    <w:p w:rsidR="00037429" w:rsidRPr="00037429" w:rsidRDefault="00037429" w:rsidP="00037429">
      <w:pPr>
        <w:pStyle w:val="NormalWeb"/>
        <w:spacing w:after="0" w:afterAutospacing="0"/>
        <w:ind w:right="44" w:firstLine="708"/>
        <w:jc w:val="both"/>
        <w:rPr>
          <w:rFonts w:ascii="Arial" w:hAnsi="Arial" w:cs="Arial"/>
          <w:b/>
          <w:color w:val="000000"/>
        </w:rPr>
      </w:pPr>
    </w:p>
    <w:p w:rsidR="00037429" w:rsidRPr="00037429" w:rsidRDefault="00037429" w:rsidP="00037429">
      <w:pPr>
        <w:pStyle w:val="NormalWeb"/>
        <w:spacing w:after="0" w:afterAutospacing="0"/>
        <w:ind w:right="44" w:firstLine="708"/>
        <w:jc w:val="both"/>
        <w:rPr>
          <w:rFonts w:ascii="Arial" w:hAnsi="Arial" w:cs="Arial"/>
          <w:b/>
          <w:color w:val="000000"/>
        </w:rPr>
      </w:pPr>
      <w:r w:rsidRPr="00037429">
        <w:rPr>
          <w:rFonts w:ascii="Arial" w:hAnsi="Arial" w:cs="Arial"/>
          <w:b/>
          <w:noProof/>
          <w:color w:val="000000"/>
          <w:lang w:val="es-MX" w:eastAsia="es-MX"/>
        </w:rPr>
        <w:lastRenderedPageBreak/>
        <w:drawing>
          <wp:inline distT="0" distB="0" distL="0" distR="0">
            <wp:extent cx="5902735" cy="3459297"/>
            <wp:effectExtent l="19050" t="0" r="2765"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3"/>
                    <a:srcRect/>
                    <a:stretch>
                      <a:fillRect/>
                    </a:stretch>
                  </pic:blipFill>
                  <pic:spPr bwMode="auto">
                    <a:xfrm>
                      <a:off x="0" y="0"/>
                      <a:ext cx="5901690" cy="3458685"/>
                    </a:xfrm>
                    <a:prstGeom prst="rect">
                      <a:avLst/>
                    </a:prstGeom>
                    <a:noFill/>
                    <a:ln w="9525">
                      <a:noFill/>
                      <a:miter lim="800000"/>
                      <a:headEnd/>
                      <a:tailEnd/>
                    </a:ln>
                  </pic:spPr>
                </pic:pic>
              </a:graphicData>
            </a:graphic>
          </wp:inline>
        </w:drawing>
      </w:r>
    </w:p>
    <w:p w:rsidR="00037429" w:rsidRDefault="00037429" w:rsidP="00BC6EFC">
      <w:pPr>
        <w:pStyle w:val="NormalWeb"/>
        <w:spacing w:after="0" w:afterAutospacing="0"/>
        <w:ind w:right="44"/>
        <w:jc w:val="both"/>
        <w:rPr>
          <w:rFonts w:ascii="Verdana" w:hAnsi="Verdana"/>
          <w:sz w:val="16"/>
          <w:szCs w:val="16"/>
        </w:rPr>
      </w:pPr>
      <w:r w:rsidRPr="00BC6EFC">
        <w:rPr>
          <w:rFonts w:ascii="Arial" w:hAnsi="Arial" w:cs="Arial"/>
          <w:b/>
          <w:i/>
          <w:color w:val="000000"/>
        </w:rPr>
        <w:t xml:space="preserve">V.- </w:t>
      </w:r>
      <w:r w:rsidRPr="00BC6EFC">
        <w:rPr>
          <w:rFonts w:ascii="Arial" w:hAnsi="Arial" w:cs="Arial"/>
          <w:i/>
          <w:color w:val="000000"/>
        </w:rPr>
        <w:t xml:space="preserve">De conformidad con lo anterior y una vez acreditada la personalidad y debido a la constancia y responsabilidad con la que se ha conducido </w:t>
      </w:r>
      <w:r w:rsidRPr="00BC6EFC">
        <w:rPr>
          <w:rFonts w:ascii="Arial" w:hAnsi="Arial" w:cs="Arial"/>
          <w:i/>
        </w:rPr>
        <w:t xml:space="preserve">“EQUIPAMIENTOS URBANOS DE MÉXICO” SOCIEDAD ANÓNIMA DE CAPITAL VARIABLE, </w:t>
      </w:r>
      <w:r w:rsidRPr="00BC6EFC">
        <w:rPr>
          <w:rFonts w:ascii="Arial" w:hAnsi="Arial" w:cs="Arial"/>
          <w:i/>
          <w:color w:val="000000"/>
        </w:rPr>
        <w:t xml:space="preserve">resulta procedente el turnar a la Comisión Edilicia de Planeación Socioeconómica y Urbana como Convocante y a la de Hacienda, Patrimonio y presupuesto como Coadyuvante el estudio y análisis </w:t>
      </w:r>
      <w:r w:rsidRPr="00BC6EFC">
        <w:rPr>
          <w:rStyle w:val="Fuentedeprrafopredeter2"/>
          <w:rFonts w:ascii="Arial" w:hAnsi="Arial" w:cs="Arial"/>
          <w:b/>
          <w:i/>
        </w:rPr>
        <w:t>para autorizar la instalación y explotación de publicidad de 75 para- buses a y 27 mupis piedra</w:t>
      </w:r>
      <w:r w:rsidRPr="00BC6EFC">
        <w:rPr>
          <w:rFonts w:ascii="Arial" w:hAnsi="Arial" w:cs="Arial"/>
          <w:i/>
        </w:rPr>
        <w:t xml:space="preserve">  que serán instalados en diversos puntos de este Municipio (se anexa listado), bajo la figura jurídica “Concesión” a la Empresa denominada Equipamientos Urbanos de México, S.A. de C.V. (</w:t>
      </w:r>
      <w:r w:rsidRPr="00BC6EFC">
        <w:rPr>
          <w:rFonts w:ascii="Arial" w:hAnsi="Arial" w:cs="Arial"/>
          <w:b/>
          <w:i/>
        </w:rPr>
        <w:t>EUMEX)</w:t>
      </w:r>
      <w:r w:rsidR="00BC6EFC" w:rsidRPr="00BC6EFC">
        <w:rPr>
          <w:rFonts w:ascii="Arial" w:hAnsi="Arial" w:cs="Arial"/>
          <w:b/>
          <w:i/>
        </w:rPr>
        <w:t xml:space="preserve">. </w:t>
      </w:r>
      <w:r w:rsidRPr="00BC6EFC">
        <w:rPr>
          <w:rFonts w:ascii="Arial" w:hAnsi="Arial" w:cs="Arial"/>
          <w:b/>
          <w:i/>
        </w:rPr>
        <w:t>VI</w:t>
      </w:r>
      <w:r w:rsidRPr="00BC6EFC">
        <w:rPr>
          <w:rFonts w:ascii="Arial" w:hAnsi="Arial" w:cs="Arial"/>
          <w:b/>
          <w:i/>
          <w:lang w:val="es-MX"/>
        </w:rPr>
        <w:t xml:space="preserve">.- </w:t>
      </w:r>
      <w:r w:rsidRPr="00BC6EFC">
        <w:rPr>
          <w:rFonts w:ascii="Arial" w:hAnsi="Arial" w:cs="Arial"/>
          <w:i/>
        </w:rPr>
        <w:t xml:space="preserve">Con base en las motivaciones y fundamentos anteriormente expuestos, se pone a consideración de este H. Cuerpo Edilicio </w:t>
      </w:r>
      <w:r w:rsidRPr="00BC6EFC">
        <w:rPr>
          <w:rStyle w:val="Fuentedeprrafopredeter2"/>
          <w:rFonts w:ascii="Arial" w:hAnsi="Arial" w:cs="Arial"/>
          <w:i/>
        </w:rPr>
        <w:t>la</w:t>
      </w:r>
      <w:r w:rsidRPr="00BC6EFC">
        <w:rPr>
          <w:rStyle w:val="Fuentedeprrafopredeter2"/>
          <w:rFonts w:ascii="Arial" w:eastAsia="Verdana" w:hAnsi="Arial" w:cs="Arial"/>
          <w:i/>
        </w:rPr>
        <w:t xml:space="preserve"> </w:t>
      </w:r>
      <w:r w:rsidRPr="00BC6EFC">
        <w:rPr>
          <w:rStyle w:val="Fuentedeprrafopredeter2"/>
          <w:rFonts w:ascii="Arial" w:hAnsi="Arial" w:cs="Arial"/>
          <w:i/>
        </w:rPr>
        <w:t>aprobación</w:t>
      </w:r>
      <w:r w:rsidRPr="00BC6EFC">
        <w:rPr>
          <w:rStyle w:val="Fuentedeprrafopredeter2"/>
          <w:rFonts w:ascii="Arial" w:eastAsia="Verdana" w:hAnsi="Arial" w:cs="Arial"/>
          <w:i/>
        </w:rPr>
        <w:t xml:space="preserve"> </w:t>
      </w:r>
      <w:r w:rsidRPr="00BC6EFC">
        <w:rPr>
          <w:rStyle w:val="Fuentedeprrafopredeter2"/>
          <w:rFonts w:ascii="Arial" w:hAnsi="Arial" w:cs="Arial"/>
          <w:i/>
        </w:rPr>
        <w:t xml:space="preserve">de los </w:t>
      </w:r>
      <w:r w:rsidRPr="00BC6EFC">
        <w:rPr>
          <w:rStyle w:val="Fuentedeprrafopredeter2"/>
          <w:rFonts w:ascii="Arial" w:hAnsi="Arial" w:cs="Arial"/>
          <w:b/>
          <w:i/>
        </w:rPr>
        <w:t xml:space="preserve">resolutivos </w:t>
      </w:r>
      <w:r w:rsidRPr="00BC6EFC">
        <w:rPr>
          <w:rStyle w:val="Fuentedeprrafopredeter2"/>
          <w:rFonts w:ascii="Arial" w:hAnsi="Arial" w:cs="Arial"/>
          <w:i/>
        </w:rPr>
        <w:t>a manera del</w:t>
      </w:r>
      <w:r w:rsidRPr="00BC6EFC">
        <w:rPr>
          <w:rStyle w:val="Fuentedeprrafopredeter2"/>
          <w:rFonts w:ascii="Arial" w:hAnsi="Arial" w:cs="Arial"/>
          <w:b/>
          <w:i/>
        </w:rPr>
        <w:t xml:space="preserve"> </w:t>
      </w:r>
      <w:r w:rsidRPr="00BC6EFC">
        <w:rPr>
          <w:rStyle w:val="Fuentedeprrafopredeter2"/>
          <w:rFonts w:ascii="Arial" w:hAnsi="Arial" w:cs="Arial"/>
          <w:i/>
        </w:rPr>
        <w:t>siguiente:</w:t>
      </w:r>
      <w:r w:rsidR="00BC6EFC" w:rsidRPr="00BC6EFC">
        <w:rPr>
          <w:rStyle w:val="Fuentedeprrafopredeter2"/>
          <w:rFonts w:ascii="Arial" w:hAnsi="Arial" w:cs="Arial"/>
          <w:i/>
        </w:rPr>
        <w:t xml:space="preserve"> </w:t>
      </w:r>
      <w:r w:rsidRPr="00BC6EFC">
        <w:rPr>
          <w:rFonts w:ascii="Arial" w:hAnsi="Arial" w:cs="Arial"/>
          <w:b/>
          <w:i/>
        </w:rPr>
        <w:t>PUNTO DE ACUERDO</w:t>
      </w:r>
      <w:r w:rsidR="00BC6EFC" w:rsidRPr="00BC6EFC">
        <w:rPr>
          <w:rFonts w:ascii="Arial" w:hAnsi="Arial" w:cs="Arial"/>
          <w:b/>
          <w:i/>
        </w:rPr>
        <w:t xml:space="preserve"> </w:t>
      </w:r>
      <w:r w:rsidRPr="00BC6EFC">
        <w:rPr>
          <w:rFonts w:ascii="Arial" w:hAnsi="Arial" w:cs="Arial"/>
          <w:b/>
          <w:i/>
        </w:rPr>
        <w:t>PRIMERO.-</w:t>
      </w:r>
      <w:r w:rsidRPr="00BC6EFC">
        <w:rPr>
          <w:rFonts w:ascii="Arial" w:hAnsi="Arial" w:cs="Arial"/>
          <w:i/>
        </w:rPr>
        <w:t xml:space="preserve"> El Pleno del Ayuntamiento Constitucional del Municipio de San Pedro Tlaquepaque, Jalisco,  apruebe y </w:t>
      </w:r>
      <w:r w:rsidRPr="00BC6EFC">
        <w:rPr>
          <w:rFonts w:ascii="Arial" w:hAnsi="Arial" w:cs="Arial"/>
          <w:b/>
          <w:i/>
        </w:rPr>
        <w:t xml:space="preserve">autorice el turno a la </w:t>
      </w:r>
      <w:r w:rsidRPr="00BC6EFC">
        <w:rPr>
          <w:rStyle w:val="Fuentedeprrafopredeter2"/>
          <w:rFonts w:ascii="Arial" w:hAnsi="Arial" w:cs="Arial"/>
          <w:b/>
          <w:i/>
        </w:rPr>
        <w:t>Comisión Edilicia de Planeación Socioeconómica y Urbana como convocante y a la de Hacienda, Patrimonio y Presupuesto como Coadyuvante, para autorizar la instalación y explotación de publicidad de 75 para- buses  y 27 mupis piedra</w:t>
      </w:r>
      <w:r w:rsidRPr="00BC6EFC">
        <w:rPr>
          <w:rFonts w:ascii="Arial" w:hAnsi="Arial" w:cs="Arial"/>
          <w:i/>
        </w:rPr>
        <w:t xml:space="preserve">  que serán instalados en diversos puntos de este Municipio (se anexa listado), bajo la figura jurídica “Concesión” a la Empresa denominada Equipamientos Urbanos de México, S.A. de C.V. (</w:t>
      </w:r>
      <w:r w:rsidRPr="00BC6EFC">
        <w:rPr>
          <w:rFonts w:ascii="Arial" w:hAnsi="Arial" w:cs="Arial"/>
          <w:b/>
          <w:i/>
        </w:rPr>
        <w:t>EUMEX) Por un período de 15 años.</w:t>
      </w:r>
      <w:r w:rsidR="00BC6EFC" w:rsidRPr="00BC6EFC">
        <w:rPr>
          <w:rFonts w:ascii="Arial" w:hAnsi="Arial" w:cs="Arial"/>
          <w:b/>
          <w:i/>
        </w:rPr>
        <w:t xml:space="preserve"> </w:t>
      </w:r>
      <w:r w:rsidRPr="00BC6EFC">
        <w:rPr>
          <w:rFonts w:ascii="Arial" w:hAnsi="Arial" w:cs="Arial"/>
          <w:b/>
          <w:i/>
        </w:rPr>
        <w:t xml:space="preserve">NOTIFIQUESE.- </w:t>
      </w:r>
      <w:r w:rsidRPr="00BC6EFC">
        <w:rPr>
          <w:rFonts w:ascii="Arial" w:hAnsi="Arial" w:cs="Arial"/>
          <w:i/>
        </w:rPr>
        <w:t>Notifíquese mediante oficio al Presidente Municipal, al Presidente de la Comisión Edilicia de Planeación Socioeconómica y Urbana  y a la de Hacienda, Patrimonio y Presupuesto  para su conocimiento, en su caso debido cumplimiento y efectos legales a que haya lugar.</w:t>
      </w:r>
      <w:r w:rsidR="00BC6EFC" w:rsidRPr="00BC6EFC">
        <w:rPr>
          <w:rFonts w:ascii="Arial" w:hAnsi="Arial" w:cs="Arial"/>
          <w:i/>
        </w:rPr>
        <w:t xml:space="preserve"> </w:t>
      </w:r>
      <w:r w:rsidRPr="00BC6EFC">
        <w:rPr>
          <w:rFonts w:ascii="Arial" w:hAnsi="Arial" w:cs="Arial"/>
          <w:i/>
        </w:rPr>
        <w:t>ATENTAMENTE.</w:t>
      </w:r>
      <w:r w:rsidR="00BC6EFC" w:rsidRPr="00BC6EFC">
        <w:rPr>
          <w:rFonts w:ascii="Arial" w:hAnsi="Arial" w:cs="Arial"/>
          <w:i/>
        </w:rPr>
        <w:t xml:space="preserve"> </w:t>
      </w:r>
      <w:r w:rsidRPr="00BC6EFC">
        <w:rPr>
          <w:rFonts w:ascii="Arial" w:hAnsi="Arial" w:cs="Arial"/>
          <w:i/>
        </w:rPr>
        <w:t xml:space="preserve">San Pedro Tlaquepaque, Jalisco. A  23 de Octubre del año 2017. </w:t>
      </w:r>
      <w:r w:rsidRPr="00BC6EFC">
        <w:rPr>
          <w:rFonts w:ascii="Arial" w:hAnsi="Arial" w:cs="Arial"/>
          <w:b/>
          <w:i/>
        </w:rPr>
        <w:t>C. MIGUEL CARRILLO GÓMEZ.</w:t>
      </w:r>
      <w:r w:rsidR="00BC6EFC" w:rsidRPr="00BC6EFC">
        <w:rPr>
          <w:rFonts w:ascii="Arial" w:hAnsi="Arial" w:cs="Arial"/>
          <w:b/>
          <w:i/>
        </w:rPr>
        <w:t xml:space="preserve"> </w:t>
      </w:r>
      <w:r w:rsidRPr="00BC6EFC">
        <w:rPr>
          <w:rFonts w:ascii="Arial" w:hAnsi="Arial" w:cs="Arial"/>
          <w:b/>
          <w:i/>
        </w:rPr>
        <w:t>REGIDOR.</w:t>
      </w:r>
      <w:r w:rsidR="00BC6EFC">
        <w:rPr>
          <w:rFonts w:ascii="Arial" w:hAnsi="Arial" w:cs="Arial"/>
        </w:rPr>
        <w:t xml:space="preserve"> -------------------------------------------------------------------------------------------------------------------------------------------------------</w:t>
      </w:r>
    </w:p>
    <w:p w:rsidR="00C24732" w:rsidRDefault="00425F07" w:rsidP="00F63C7B">
      <w:pPr>
        <w:spacing w:after="0" w:line="240" w:lineRule="auto"/>
        <w:jc w:val="both"/>
        <w:rPr>
          <w:rFonts w:ascii="Arial" w:hAnsi="Arial" w:cs="Arial"/>
          <w:color w:val="000000" w:themeColor="text1"/>
          <w:sz w:val="24"/>
          <w:szCs w:val="24"/>
          <w:lang w:eastAsia="es-MX"/>
        </w:rPr>
      </w:pPr>
      <w:r w:rsidRPr="002753B3">
        <w:rPr>
          <w:rFonts w:ascii="Arial" w:hAnsi="Arial" w:cs="Arial"/>
          <w:color w:val="000000" w:themeColor="text1"/>
          <w:sz w:val="24"/>
          <w:szCs w:val="24"/>
        </w:rPr>
        <w:t>Con la palabra la C. María Elena Limón García, Presidenta Municipal: por lo que en votación económica les pregunto, quienes estén por la afirmativa del turno a comisión propuesto, favor de manifestarlo, aprobado por unanimidad, bajo el siguiente: ----------------------------------------------------------------------------------------------------------------------------</w:t>
      </w:r>
      <w:r w:rsidR="007A4203" w:rsidRPr="002753B3">
        <w:rPr>
          <w:rFonts w:ascii="Arial" w:hAnsi="Arial" w:cs="Arial"/>
          <w:color w:val="000000" w:themeColor="text1"/>
          <w:sz w:val="24"/>
          <w:szCs w:val="24"/>
        </w:rPr>
        <w:t>---------------------------</w:t>
      </w:r>
      <w:r w:rsidR="00B81153" w:rsidRPr="002753B3">
        <w:rPr>
          <w:rFonts w:ascii="Arial" w:hAnsi="Arial" w:cs="Arial"/>
          <w:sz w:val="24"/>
          <w:szCs w:val="24"/>
        </w:rPr>
        <w:t>-</w:t>
      </w:r>
      <w:r w:rsidR="00D9403C">
        <w:rPr>
          <w:rFonts w:ascii="Arial" w:hAnsi="Arial" w:cs="Arial"/>
          <w:sz w:val="24"/>
          <w:szCs w:val="24"/>
        </w:rPr>
        <w:t>--</w:t>
      </w:r>
      <w:r w:rsidR="00B81153" w:rsidRPr="002753B3">
        <w:rPr>
          <w:rFonts w:ascii="Arial" w:hAnsi="Arial" w:cs="Arial"/>
          <w:sz w:val="24"/>
          <w:szCs w:val="24"/>
        </w:rPr>
        <w:t xml:space="preserve">------------------- </w:t>
      </w:r>
      <w:r w:rsidR="00B81153" w:rsidRPr="002753B3">
        <w:rPr>
          <w:rFonts w:ascii="Arial" w:hAnsi="Arial" w:cs="Arial"/>
          <w:b/>
          <w:sz w:val="24"/>
          <w:szCs w:val="24"/>
        </w:rPr>
        <w:t>PUNTO DE ACUERDO NÚMERO 657/2017/TC</w:t>
      </w:r>
      <w:r w:rsidR="00B81153" w:rsidRPr="002753B3">
        <w:rPr>
          <w:rFonts w:ascii="Arial" w:hAnsi="Arial" w:cs="Arial"/>
          <w:sz w:val="24"/>
          <w:szCs w:val="24"/>
        </w:rPr>
        <w:t>-------------</w:t>
      </w:r>
      <w:r w:rsidR="00B81153" w:rsidRPr="002753B3">
        <w:rPr>
          <w:rFonts w:ascii="Arial" w:hAnsi="Arial" w:cs="Arial"/>
          <w:sz w:val="24"/>
          <w:szCs w:val="24"/>
        </w:rPr>
        <w:lastRenderedPageBreak/>
        <w:t>---------------------------------------------------------------------------------------------------</w:t>
      </w:r>
      <w:r w:rsidR="00B81153" w:rsidRPr="002753B3">
        <w:rPr>
          <w:rFonts w:ascii="Arial" w:hAnsi="Arial" w:cs="Arial"/>
          <w:b/>
          <w:sz w:val="24"/>
          <w:szCs w:val="24"/>
        </w:rPr>
        <w:t>ÚNICO.-</w:t>
      </w:r>
      <w:r w:rsidR="00B81153" w:rsidRPr="002753B3">
        <w:rPr>
          <w:rFonts w:ascii="Arial" w:hAnsi="Arial" w:cs="Arial"/>
          <w:sz w:val="24"/>
          <w:szCs w:val="24"/>
        </w:rPr>
        <w:t xml:space="preserve"> El Pleno del Ayuntamiento Constitucional del Municipio </w:t>
      </w:r>
      <w:r w:rsidR="00B81153" w:rsidRPr="002753B3">
        <w:rPr>
          <w:rFonts w:ascii="Arial" w:hAnsi="Arial" w:cs="Arial"/>
          <w:color w:val="000000" w:themeColor="text1"/>
          <w:sz w:val="24"/>
          <w:szCs w:val="24"/>
        </w:rPr>
        <w:t xml:space="preserve">de San Pedro Tlaquepaque, Jalisco, apruebe y </w:t>
      </w:r>
      <w:r w:rsidR="00B81153" w:rsidRPr="002753B3">
        <w:rPr>
          <w:rFonts w:ascii="Arial" w:hAnsi="Arial" w:cs="Arial"/>
          <w:b/>
          <w:color w:val="000000" w:themeColor="text1"/>
          <w:sz w:val="24"/>
          <w:szCs w:val="24"/>
        </w:rPr>
        <w:t>autorice el turno a la Comisión Edilicia de Planeación Socioeconómica y Urbana como convocante, y a la de Hacienda, Patrimonio y Presupuesto como coadyuvante, para autorizar la instalación y explotación de publicidad de 75 para-buses y 27 mupis piedra</w:t>
      </w:r>
      <w:r w:rsidR="00B81153" w:rsidRPr="002753B3">
        <w:rPr>
          <w:rFonts w:ascii="Arial" w:hAnsi="Arial" w:cs="Arial"/>
          <w:color w:val="000000" w:themeColor="text1"/>
          <w:sz w:val="24"/>
          <w:szCs w:val="24"/>
        </w:rPr>
        <w:t xml:space="preserve">, que serán instalados en diversos puntos de este Municipio (se anexa listado), bajo la figura jurídica de “Concesión” a la Empresa denominada </w:t>
      </w:r>
      <w:r w:rsidR="00B81153" w:rsidRPr="002753B3">
        <w:rPr>
          <w:rFonts w:ascii="Arial" w:hAnsi="Arial" w:cs="Arial"/>
          <w:b/>
          <w:color w:val="000000" w:themeColor="text1"/>
          <w:sz w:val="24"/>
          <w:szCs w:val="24"/>
        </w:rPr>
        <w:t xml:space="preserve">Equipamientos Urbanos de México, S.A. de C.V. (EUMEX) por un periodo de 15 años. </w:t>
      </w:r>
      <w:r w:rsidR="00B81153" w:rsidRPr="00D9403C">
        <w:rPr>
          <w:rFonts w:ascii="Arial" w:hAnsi="Arial" w:cs="Arial"/>
          <w:color w:val="000000" w:themeColor="text1"/>
          <w:sz w:val="24"/>
          <w:szCs w:val="24"/>
        </w:rPr>
        <w:t>------------------------------------------------------------------------------------------------------------------------------------------</w:t>
      </w:r>
      <w:r w:rsidR="007A4203" w:rsidRPr="00D9403C">
        <w:rPr>
          <w:rFonts w:ascii="Arial" w:hAnsi="Arial" w:cs="Arial"/>
          <w:b/>
          <w:color w:val="000000" w:themeColor="text1"/>
          <w:sz w:val="24"/>
          <w:szCs w:val="24"/>
        </w:rPr>
        <w:t>FUNDAMENTO LEGAL.-</w:t>
      </w:r>
      <w:r w:rsidR="007A4203" w:rsidRPr="00D9403C">
        <w:rPr>
          <w:rFonts w:ascii="Arial" w:hAnsi="Arial" w:cs="Arial"/>
          <w:color w:val="000000" w:themeColor="text1"/>
          <w:sz w:val="24"/>
          <w:szCs w:val="24"/>
        </w:rPr>
        <w:t xml:space="preserve"> </w:t>
      </w:r>
      <w:r w:rsidR="00D9403C" w:rsidRPr="00D9403C">
        <w:rPr>
          <w:rFonts w:ascii="Arial" w:eastAsia="Malgun Gothic" w:hAnsi="Arial" w:cs="Arial"/>
          <w:color w:val="000000" w:themeColor="text1"/>
          <w:sz w:val="24"/>
          <w:szCs w:val="24"/>
        </w:rPr>
        <w:t>artículos 26, 115 fracciones I y II de la Constitución Política de los Estados Unidos Mexicanos;</w:t>
      </w:r>
      <w:r w:rsidR="00D9403C" w:rsidRPr="00D9403C">
        <w:rPr>
          <w:rFonts w:ascii="Arial" w:hAnsi="Arial" w:cs="Arial"/>
          <w:color w:val="000000" w:themeColor="text1"/>
          <w:sz w:val="24"/>
          <w:szCs w:val="24"/>
        </w:rPr>
        <w:t xml:space="preserve"> 15 fracción VI, 73 fracción II, </w:t>
      </w:r>
      <w:r w:rsidR="00D9403C" w:rsidRPr="00D9403C">
        <w:rPr>
          <w:rFonts w:ascii="Arial" w:eastAsia="Malgun Gothic" w:hAnsi="Arial" w:cs="Arial"/>
          <w:color w:val="000000" w:themeColor="text1"/>
          <w:sz w:val="24"/>
          <w:szCs w:val="24"/>
        </w:rPr>
        <w:t>77 fracción II, 80 fracción VII y 86 de la Constitución Política del Estado de Jalisco; 10, 37 fracción  VI, 40 fracción II,  y 41 fracción II, de la Ley del Gobierno y la Administración Pública Municipal del Estado de Jalisco;</w:t>
      </w:r>
      <w:r w:rsidR="00D9403C" w:rsidRPr="00D9403C">
        <w:rPr>
          <w:rFonts w:ascii="Arial" w:hAnsi="Arial" w:cs="Arial"/>
          <w:color w:val="000000" w:themeColor="text1"/>
          <w:sz w:val="24"/>
          <w:szCs w:val="24"/>
        </w:rPr>
        <w:t xml:space="preserve"> 3, 25 fracción XXXI, 36 fracción VIII,</w:t>
      </w:r>
      <w:r w:rsidR="00D9403C" w:rsidRPr="00D9403C">
        <w:rPr>
          <w:rFonts w:ascii="Arial" w:eastAsia="Malgun Gothic" w:hAnsi="Arial" w:cs="Arial"/>
          <w:color w:val="000000" w:themeColor="text1"/>
          <w:sz w:val="24"/>
          <w:szCs w:val="24"/>
        </w:rPr>
        <w:t xml:space="preserve"> </w:t>
      </w:r>
      <w:r w:rsidR="00D9403C" w:rsidRPr="00D9403C">
        <w:rPr>
          <w:rFonts w:ascii="Arial" w:hAnsi="Arial" w:cs="Arial"/>
          <w:color w:val="000000" w:themeColor="text1"/>
          <w:sz w:val="24"/>
          <w:szCs w:val="24"/>
        </w:rPr>
        <w:t>73, 88, 94, 107, 142, 145 fracción I del Reglamento del Gobierno y de la Administración Pública del Ayuntamiento Constitucional de San Pedro Tlaquepaque</w:t>
      </w:r>
      <w:r w:rsidR="007A4203" w:rsidRPr="00D9403C">
        <w:rPr>
          <w:rFonts w:ascii="Arial" w:hAnsi="Arial" w:cs="Arial"/>
          <w:color w:val="000000" w:themeColor="text1"/>
          <w:sz w:val="24"/>
          <w:szCs w:val="24"/>
        </w:rPr>
        <w:t>--------------------------------------------------------------------------------------------------------------------------</w:t>
      </w:r>
      <w:r w:rsidR="007A4203" w:rsidRPr="00D9403C">
        <w:rPr>
          <w:rFonts w:ascii="Arial" w:hAnsi="Arial" w:cs="Arial"/>
          <w:b/>
          <w:color w:val="000000" w:themeColor="text1"/>
          <w:sz w:val="24"/>
          <w:szCs w:val="24"/>
        </w:rPr>
        <w:t>NOTIFÍQUESE.-</w:t>
      </w:r>
      <w:r w:rsidR="007A4203" w:rsidRPr="00D9403C">
        <w:rPr>
          <w:rFonts w:ascii="Arial" w:hAnsi="Arial" w:cs="Arial"/>
          <w:color w:val="000000" w:themeColor="text1"/>
          <w:sz w:val="24"/>
          <w:szCs w:val="24"/>
        </w:rPr>
        <w:t xml:space="preserve"> </w:t>
      </w:r>
      <w:r w:rsidR="00D9403C">
        <w:rPr>
          <w:rFonts w:ascii="Arial" w:hAnsi="Arial" w:cs="Arial"/>
          <w:color w:val="000000" w:themeColor="text1"/>
          <w:sz w:val="24"/>
          <w:szCs w:val="24"/>
        </w:rPr>
        <w:t xml:space="preserve">a </w:t>
      </w:r>
      <w:r w:rsidR="00FC2AD9" w:rsidRPr="00D9403C">
        <w:rPr>
          <w:rFonts w:ascii="Arial" w:hAnsi="Arial" w:cs="Arial"/>
          <w:color w:val="000000" w:themeColor="text1"/>
          <w:sz w:val="24"/>
          <w:szCs w:val="24"/>
        </w:rPr>
        <w:t>Miguel Carrillo Gómez.</w:t>
      </w:r>
      <w:r w:rsidR="00D9403C" w:rsidRPr="00D9403C">
        <w:rPr>
          <w:rFonts w:ascii="Arial" w:hAnsi="Arial" w:cs="Arial"/>
          <w:color w:val="000000" w:themeColor="text1"/>
          <w:sz w:val="24"/>
          <w:szCs w:val="24"/>
        </w:rPr>
        <w:t xml:space="preserve"> </w:t>
      </w:r>
      <w:r w:rsidR="00FC2AD9" w:rsidRPr="00D9403C">
        <w:rPr>
          <w:rFonts w:ascii="Arial" w:hAnsi="Arial" w:cs="Arial"/>
          <w:color w:val="000000" w:themeColor="text1"/>
          <w:sz w:val="24"/>
          <w:szCs w:val="24"/>
        </w:rPr>
        <w:t>Presidente de la Comisión Edilicia de Planeación Socioeconómica y Urbana</w:t>
      </w:r>
      <w:r w:rsidR="00D9403C">
        <w:rPr>
          <w:rFonts w:ascii="Arial" w:hAnsi="Arial" w:cs="Arial"/>
          <w:color w:val="000000" w:themeColor="text1"/>
          <w:sz w:val="24"/>
          <w:szCs w:val="24"/>
        </w:rPr>
        <w:t xml:space="preserve">; </w:t>
      </w:r>
      <w:r w:rsidR="008176B7">
        <w:rPr>
          <w:rFonts w:ascii="Arial" w:hAnsi="Arial" w:cs="Arial"/>
          <w:color w:val="000000" w:themeColor="text1"/>
          <w:sz w:val="24"/>
          <w:szCs w:val="24"/>
        </w:rPr>
        <w:t xml:space="preserve">y </w:t>
      </w:r>
      <w:r w:rsidR="00D9403C">
        <w:rPr>
          <w:rFonts w:ascii="Arial" w:hAnsi="Arial" w:cs="Arial"/>
          <w:color w:val="000000" w:themeColor="text1"/>
          <w:sz w:val="24"/>
          <w:szCs w:val="24"/>
        </w:rPr>
        <w:t>a</w:t>
      </w:r>
      <w:r w:rsidR="00D9403C" w:rsidRPr="00D9403C">
        <w:rPr>
          <w:rFonts w:ascii="Arial" w:hAnsi="Arial" w:cs="Arial"/>
          <w:color w:val="000000" w:themeColor="text1"/>
          <w:sz w:val="24"/>
          <w:szCs w:val="24"/>
        </w:rPr>
        <w:t xml:space="preserve"> </w:t>
      </w:r>
      <w:r w:rsidR="00FC2AD9" w:rsidRPr="00D9403C">
        <w:rPr>
          <w:rFonts w:ascii="Arial" w:hAnsi="Arial" w:cs="Arial"/>
          <w:color w:val="000000" w:themeColor="text1"/>
          <w:sz w:val="24"/>
          <w:szCs w:val="24"/>
        </w:rPr>
        <w:t xml:space="preserve">Mirna Citlalli Amaya De Luna. </w:t>
      </w:r>
      <w:r w:rsidR="00D9403C" w:rsidRPr="00D9403C">
        <w:rPr>
          <w:rFonts w:ascii="Arial" w:hAnsi="Arial" w:cs="Arial"/>
          <w:color w:val="000000" w:themeColor="text1"/>
          <w:sz w:val="24"/>
          <w:szCs w:val="24"/>
        </w:rPr>
        <w:t xml:space="preserve"> </w:t>
      </w:r>
      <w:r w:rsidR="00FC2AD9" w:rsidRPr="00D9403C">
        <w:rPr>
          <w:rFonts w:ascii="Arial" w:hAnsi="Arial" w:cs="Arial"/>
          <w:color w:val="000000" w:themeColor="text1"/>
          <w:sz w:val="24"/>
          <w:szCs w:val="24"/>
        </w:rPr>
        <w:t>Presidenta de la Comisión Edilicia de Hacienda, Patrimonio y Presupuesto</w:t>
      </w:r>
      <w:r w:rsidR="00D9403C" w:rsidRPr="00D9403C">
        <w:rPr>
          <w:rFonts w:ascii="Arial" w:hAnsi="Arial" w:cs="Arial"/>
          <w:color w:val="000000" w:themeColor="text1"/>
          <w:sz w:val="24"/>
          <w:szCs w:val="24"/>
        </w:rPr>
        <w:t xml:space="preserve"> </w:t>
      </w:r>
      <w:r w:rsidR="007A4203" w:rsidRPr="00D9403C">
        <w:rPr>
          <w:rFonts w:ascii="Arial" w:hAnsi="Arial" w:cs="Arial"/>
          <w:color w:val="000000" w:themeColor="text1"/>
          <w:sz w:val="24"/>
          <w:szCs w:val="24"/>
        </w:rPr>
        <w:t>para su conocimiento y efectos legales a que haya lugar. -------------------------------------------------------------------------------------------------------</w:t>
      </w:r>
      <w:r w:rsidR="006E78A3" w:rsidRPr="002753B3">
        <w:rPr>
          <w:rFonts w:ascii="Arial" w:hAnsi="Arial" w:cs="Arial"/>
          <w:color w:val="000000" w:themeColor="text1"/>
          <w:sz w:val="24"/>
          <w:szCs w:val="24"/>
        </w:rPr>
        <w:t xml:space="preserve">Con la palabra la C. María Elena Limón García, Presidenta Municipal: </w:t>
      </w:r>
      <w:r w:rsidR="00156454" w:rsidRPr="002753B3">
        <w:rPr>
          <w:rFonts w:ascii="Arial" w:hAnsi="Arial" w:cs="Arial"/>
          <w:color w:val="000000" w:themeColor="text1"/>
          <w:sz w:val="24"/>
          <w:szCs w:val="24"/>
        </w:rPr>
        <w:t xml:space="preserve">en </w:t>
      </w:r>
      <w:r w:rsidR="006E78A3" w:rsidRPr="002753B3">
        <w:rPr>
          <w:rFonts w:ascii="Arial" w:hAnsi="Arial" w:cs="Arial"/>
          <w:color w:val="000000" w:themeColor="text1"/>
          <w:sz w:val="24"/>
          <w:szCs w:val="24"/>
        </w:rPr>
        <w:t xml:space="preserve">el desahogo del </w:t>
      </w:r>
      <w:r w:rsidR="006E78A3" w:rsidRPr="002753B3">
        <w:rPr>
          <w:rFonts w:ascii="Arial" w:hAnsi="Arial" w:cs="Arial"/>
          <w:b/>
          <w:color w:val="000000" w:themeColor="text1"/>
          <w:sz w:val="24"/>
          <w:szCs w:val="24"/>
          <w:u w:val="single"/>
        </w:rPr>
        <w:t>SEXTO PUNTO</w:t>
      </w:r>
      <w:r w:rsidR="006E78A3" w:rsidRPr="002753B3">
        <w:rPr>
          <w:rFonts w:ascii="Arial" w:hAnsi="Arial" w:cs="Arial"/>
          <w:color w:val="000000" w:themeColor="text1"/>
          <w:sz w:val="24"/>
          <w:szCs w:val="24"/>
        </w:rPr>
        <w:t xml:space="preserve"> del orden del día, lectura, en su caso debate y aprobación de dictámenes de comisiones edilicias, solicito al Secretario dé lectura a los dictámenes presentados. --------------------------------------------------------------------------------------------------------</w:t>
      </w:r>
      <w:r w:rsidR="00DF7010" w:rsidRPr="002753B3">
        <w:rPr>
          <w:rFonts w:ascii="Arial" w:hAnsi="Arial" w:cs="Arial"/>
          <w:color w:val="000000" w:themeColor="text1"/>
          <w:sz w:val="24"/>
          <w:szCs w:val="24"/>
        </w:rPr>
        <w:t>-------</w:t>
      </w:r>
      <w:r w:rsidR="006E78A3" w:rsidRPr="002753B3">
        <w:rPr>
          <w:rFonts w:ascii="Arial" w:hAnsi="Arial" w:cs="Arial"/>
          <w:color w:val="000000" w:themeColor="text1"/>
          <w:sz w:val="24"/>
          <w:szCs w:val="24"/>
        </w:rPr>
        <w:t>---------</w:t>
      </w:r>
      <w:r w:rsidR="00DF7010" w:rsidRPr="002753B3">
        <w:rPr>
          <w:rFonts w:ascii="Arial" w:hAnsi="Arial" w:cs="Arial"/>
          <w:color w:val="000000" w:themeColor="text1"/>
          <w:sz w:val="24"/>
          <w:szCs w:val="24"/>
        </w:rPr>
        <w:t>--------</w:t>
      </w:r>
      <w:r w:rsidR="006E78A3" w:rsidRPr="002753B3">
        <w:rPr>
          <w:rFonts w:ascii="Arial" w:hAnsi="Arial" w:cs="Arial"/>
          <w:color w:val="000000" w:themeColor="text1"/>
          <w:sz w:val="24"/>
          <w:szCs w:val="24"/>
        </w:rPr>
        <w:t>Con el uso de la palabra el Mtro. José Luis Salazar Martínez, Secretario del Ayuntamiento: con su pe</w:t>
      </w:r>
      <w:r w:rsidR="00DF7010" w:rsidRPr="002753B3">
        <w:rPr>
          <w:rFonts w:ascii="Arial" w:hAnsi="Arial" w:cs="Arial"/>
          <w:color w:val="000000" w:themeColor="text1"/>
          <w:sz w:val="24"/>
          <w:szCs w:val="24"/>
        </w:rPr>
        <w:t>rmiso Presidenta y con permiso de este</w:t>
      </w:r>
      <w:r w:rsidR="006E78A3" w:rsidRPr="002753B3">
        <w:rPr>
          <w:rFonts w:ascii="Arial" w:hAnsi="Arial" w:cs="Arial"/>
          <w:color w:val="000000" w:themeColor="text1"/>
          <w:sz w:val="24"/>
          <w:szCs w:val="24"/>
        </w:rPr>
        <w:t xml:space="preserve"> pleno </w:t>
      </w:r>
      <w:r w:rsidR="00856E3E" w:rsidRPr="002753B3">
        <w:rPr>
          <w:rFonts w:ascii="Arial" w:hAnsi="Arial" w:cs="Arial"/>
          <w:b/>
          <w:color w:val="000000" w:themeColor="text1"/>
          <w:sz w:val="24"/>
          <w:szCs w:val="24"/>
          <w:lang w:eastAsia="es-MX"/>
        </w:rPr>
        <w:t xml:space="preserve">VI.- A) </w:t>
      </w:r>
      <w:r w:rsidR="00856E3E" w:rsidRPr="002753B3">
        <w:rPr>
          <w:rFonts w:ascii="Arial" w:hAnsi="Arial" w:cs="Arial"/>
          <w:color w:val="000000" w:themeColor="text1"/>
          <w:sz w:val="24"/>
          <w:szCs w:val="24"/>
          <w:lang w:eastAsia="es-MX"/>
        </w:rPr>
        <w:t>Dictamen suscrito por la Comisión Edilicia de Hacienda, Patrimonio y Presupuesto</w:t>
      </w:r>
      <w:r w:rsidR="00856E3E" w:rsidRPr="002753B3">
        <w:rPr>
          <w:rFonts w:ascii="Arial" w:hAnsi="Arial" w:cs="Arial"/>
          <w:color w:val="000000" w:themeColor="text1"/>
          <w:sz w:val="24"/>
          <w:szCs w:val="24"/>
        </w:rPr>
        <w:t xml:space="preserve">, </w:t>
      </w:r>
      <w:r w:rsidR="00856E3E" w:rsidRPr="002753B3">
        <w:rPr>
          <w:rFonts w:ascii="Arial" w:hAnsi="Arial" w:cs="Arial"/>
          <w:color w:val="000000" w:themeColor="text1"/>
          <w:sz w:val="24"/>
          <w:szCs w:val="24"/>
          <w:lang w:eastAsia="es-MX"/>
        </w:rPr>
        <w:t xml:space="preserve">mediante el cual se aprueba y autoriza </w:t>
      </w:r>
      <w:r w:rsidR="00856E3E" w:rsidRPr="002753B3">
        <w:rPr>
          <w:rFonts w:ascii="Arial" w:hAnsi="Arial" w:cs="Arial"/>
          <w:b/>
          <w:color w:val="000000" w:themeColor="text1"/>
          <w:sz w:val="24"/>
          <w:szCs w:val="24"/>
          <w:lang w:eastAsia="es-MX"/>
        </w:rPr>
        <w:t xml:space="preserve">la recisión del contrato de comodato celebrado con fecha 04 de septiembre del 2015 entre ANNJOES AC. y el Municipio de San Pedro Tlaquepaque. </w:t>
      </w:r>
      <w:r w:rsidR="00856E3E" w:rsidRPr="002753B3">
        <w:rPr>
          <w:rFonts w:ascii="Arial" w:hAnsi="Arial" w:cs="Arial"/>
          <w:color w:val="000000" w:themeColor="text1"/>
          <w:sz w:val="24"/>
          <w:szCs w:val="24"/>
          <w:lang w:eastAsia="es-MX"/>
        </w:rPr>
        <w:t>----------------------------------------------------------------------------------------------------</w:t>
      </w:r>
    </w:p>
    <w:p w:rsidR="00C62E34" w:rsidRPr="00C62E34" w:rsidRDefault="00C62E34" w:rsidP="00C62E34">
      <w:pPr>
        <w:pStyle w:val="Sinespaciado1"/>
        <w:ind w:right="-8"/>
        <w:jc w:val="both"/>
        <w:rPr>
          <w:rFonts w:ascii="Arial" w:hAnsi="Arial" w:cs="Arial"/>
          <w:i/>
          <w:sz w:val="24"/>
          <w:szCs w:val="24"/>
        </w:rPr>
      </w:pPr>
      <w:r w:rsidRPr="00C62E34">
        <w:rPr>
          <w:rFonts w:ascii="Arial" w:hAnsi="Arial" w:cs="Arial"/>
          <w:b/>
          <w:i/>
          <w:sz w:val="24"/>
          <w:szCs w:val="24"/>
        </w:rPr>
        <w:t>Honorable Ayuntamiento de San Pedro Tlaquepaque;</w:t>
      </w:r>
      <w:r>
        <w:rPr>
          <w:rFonts w:ascii="Arial" w:hAnsi="Arial" w:cs="Arial"/>
          <w:b/>
          <w:i/>
          <w:sz w:val="24"/>
          <w:szCs w:val="24"/>
        </w:rPr>
        <w:t xml:space="preserve"> </w:t>
      </w:r>
      <w:r w:rsidRPr="00C62E34">
        <w:rPr>
          <w:rFonts w:ascii="Arial" w:hAnsi="Arial" w:cs="Arial"/>
          <w:b/>
          <w:i/>
          <w:sz w:val="24"/>
          <w:szCs w:val="24"/>
        </w:rPr>
        <w:t>Presente.</w:t>
      </w:r>
      <w:smartTag w:uri="urn:schemas-microsoft-com:office:smarttags" w:element="PersonName">
        <w:smartTagPr>
          <w:attr w:name="ProductID" w:val="La Comisi￳n Edilicia"/>
        </w:smartTagPr>
        <w:r w:rsidRPr="00C62E34">
          <w:rPr>
            <w:rFonts w:ascii="Arial" w:hAnsi="Arial" w:cs="Arial"/>
            <w:i/>
            <w:sz w:val="24"/>
            <w:szCs w:val="24"/>
          </w:rPr>
          <w:t>La Comisión Edilicia</w:t>
        </w:r>
      </w:smartTag>
      <w:r w:rsidRPr="00C62E34">
        <w:rPr>
          <w:rFonts w:ascii="Arial" w:hAnsi="Arial" w:cs="Arial"/>
          <w:i/>
          <w:sz w:val="24"/>
          <w:szCs w:val="24"/>
        </w:rPr>
        <w:t xml:space="preserve"> de Hacienda, Patrimonio y Presupuesto, del H. Ayuntamiento Constitucional del Municipio de San Pedro Tlaquepaque, Jalisco, con fundamento en lo dispuesto por el artículo 115 fracción I y II de </w:t>
      </w:r>
      <w:smartTag w:uri="urn:schemas-microsoft-com:office:smarttags" w:element="PersonName">
        <w:smartTagPr>
          <w:attr w:name="ProductID" w:val="la Constituci￳n Pol￭tica"/>
        </w:smartTagPr>
        <w:r w:rsidRPr="00C62E34">
          <w:rPr>
            <w:rFonts w:ascii="Arial" w:hAnsi="Arial" w:cs="Arial"/>
            <w:i/>
            <w:sz w:val="24"/>
            <w:szCs w:val="24"/>
          </w:rPr>
          <w:t>la Constitución Política</w:t>
        </w:r>
      </w:smartTag>
      <w:r w:rsidRPr="00C62E34">
        <w:rPr>
          <w:rFonts w:ascii="Arial" w:hAnsi="Arial" w:cs="Arial"/>
          <w:i/>
          <w:sz w:val="24"/>
          <w:szCs w:val="24"/>
        </w:rPr>
        <w:t xml:space="preserve"> de los Estados Unidos Mexicanos; artículos 73 fracción I y 77 fracción II de </w:t>
      </w:r>
      <w:smartTag w:uri="urn:schemas-microsoft-com:office:smarttags" w:element="PersonName">
        <w:smartTagPr>
          <w:attr w:name="ProductID" w:val="la Constituci￳n Pol￭tica"/>
        </w:smartTagPr>
        <w:r w:rsidRPr="00C62E34">
          <w:rPr>
            <w:rFonts w:ascii="Arial" w:hAnsi="Arial" w:cs="Arial"/>
            <w:i/>
            <w:sz w:val="24"/>
            <w:szCs w:val="24"/>
          </w:rPr>
          <w:t>la Constitución Política</w:t>
        </w:r>
      </w:smartTag>
      <w:r w:rsidRPr="00C62E34">
        <w:rPr>
          <w:rFonts w:ascii="Arial" w:hAnsi="Arial" w:cs="Arial"/>
          <w:i/>
          <w:sz w:val="24"/>
          <w:szCs w:val="24"/>
        </w:rPr>
        <w:t xml:space="preserve"> del Estado de Jalisco; artículos 2, 3, 10, 37 fracción II, 41 fracción II  de </w:t>
      </w:r>
      <w:smartTag w:uri="urn:schemas-microsoft-com:office:smarttags" w:element="PersonName">
        <w:smartTagPr>
          <w:attr w:name="ProductID" w:val="la Ley"/>
        </w:smartTagPr>
        <w:r w:rsidRPr="00C62E34">
          <w:rPr>
            <w:rFonts w:ascii="Arial" w:hAnsi="Arial" w:cs="Arial"/>
            <w:i/>
            <w:sz w:val="24"/>
            <w:szCs w:val="24"/>
          </w:rPr>
          <w:t>la Ley</w:t>
        </w:r>
      </w:smartTag>
      <w:r w:rsidRPr="00C62E34">
        <w:rPr>
          <w:rFonts w:ascii="Arial" w:hAnsi="Arial" w:cs="Arial"/>
          <w:i/>
          <w:sz w:val="24"/>
          <w:szCs w:val="24"/>
        </w:rPr>
        <w:t xml:space="preserve"> del Gobierno y </w:t>
      </w:r>
      <w:smartTag w:uri="urn:schemas-microsoft-com:office:smarttags" w:element="PersonName">
        <w:smartTagPr>
          <w:attr w:name="ProductID" w:val="la Administraci￳n P￺blica"/>
        </w:smartTagPr>
        <w:r w:rsidRPr="00C62E34">
          <w:rPr>
            <w:rFonts w:ascii="Arial" w:hAnsi="Arial" w:cs="Arial"/>
            <w:i/>
            <w:sz w:val="24"/>
            <w:szCs w:val="24"/>
          </w:rPr>
          <w:t>la Administración Pública</w:t>
        </w:r>
      </w:smartTag>
      <w:r w:rsidRPr="00C62E34">
        <w:rPr>
          <w:rFonts w:ascii="Arial" w:hAnsi="Arial" w:cs="Arial"/>
          <w:i/>
          <w:sz w:val="24"/>
          <w:szCs w:val="24"/>
        </w:rPr>
        <w:t xml:space="preserve"> Municipal del Estado de Jalisco; 94 fracción II, 152, 154 del Reglamento del Gobierno y de </w:t>
      </w:r>
      <w:smartTag w:uri="urn:schemas-microsoft-com:office:smarttags" w:element="PersonName">
        <w:smartTagPr>
          <w:attr w:name="ProductID" w:val="la Administraci￳n P￺blica"/>
        </w:smartTagPr>
        <w:r w:rsidRPr="00C62E34">
          <w:rPr>
            <w:rFonts w:ascii="Arial" w:hAnsi="Arial" w:cs="Arial"/>
            <w:i/>
            <w:sz w:val="24"/>
            <w:szCs w:val="24"/>
          </w:rPr>
          <w:t>la Administración Pública</w:t>
        </w:r>
      </w:smartTag>
      <w:r w:rsidRPr="00C62E34">
        <w:rPr>
          <w:rFonts w:ascii="Arial" w:hAnsi="Arial" w:cs="Arial"/>
          <w:i/>
          <w:sz w:val="24"/>
          <w:szCs w:val="24"/>
        </w:rPr>
        <w:t xml:space="preserve"> del Ayuntamiento Constitucional de San Pedro Tlaquepaque; nos permitimos someter a la alta y distinguida consideración de este H. Cuerpo Edilicio, el presente:</w:t>
      </w:r>
      <w:r>
        <w:rPr>
          <w:rFonts w:ascii="Arial" w:hAnsi="Arial" w:cs="Arial"/>
          <w:i/>
          <w:sz w:val="24"/>
          <w:szCs w:val="24"/>
        </w:rPr>
        <w:t xml:space="preserve"> </w:t>
      </w:r>
      <w:r w:rsidRPr="00C62E34">
        <w:rPr>
          <w:rFonts w:ascii="Arial" w:hAnsi="Arial" w:cs="Arial"/>
          <w:b/>
          <w:i/>
          <w:sz w:val="24"/>
          <w:szCs w:val="24"/>
        </w:rPr>
        <w:t>DICTAMEN</w:t>
      </w:r>
      <w:r>
        <w:rPr>
          <w:rFonts w:ascii="Arial" w:hAnsi="Arial" w:cs="Arial"/>
          <w:b/>
          <w:i/>
          <w:sz w:val="24"/>
          <w:szCs w:val="24"/>
        </w:rPr>
        <w:t xml:space="preserve"> </w:t>
      </w:r>
      <w:r w:rsidRPr="00C62E34">
        <w:rPr>
          <w:rFonts w:ascii="Arial" w:hAnsi="Arial" w:cs="Arial"/>
          <w:i/>
          <w:sz w:val="24"/>
          <w:szCs w:val="24"/>
        </w:rPr>
        <w:t xml:space="preserve">Mediante el cual se resuelve la iniciativa del turno con número de expediente </w:t>
      </w:r>
      <w:r w:rsidRPr="00C62E34">
        <w:rPr>
          <w:rFonts w:ascii="Arial" w:hAnsi="Arial" w:cs="Arial"/>
          <w:b/>
          <w:i/>
          <w:sz w:val="24"/>
          <w:szCs w:val="24"/>
        </w:rPr>
        <w:t>300/2016/TC</w:t>
      </w:r>
      <w:r w:rsidRPr="00C62E34">
        <w:rPr>
          <w:rFonts w:ascii="Arial" w:hAnsi="Arial" w:cs="Arial"/>
          <w:i/>
          <w:sz w:val="24"/>
          <w:szCs w:val="24"/>
        </w:rPr>
        <w:t xml:space="preserve"> correspondiente a la propuesta de rescisión del contrato de comodato del predio propiedad municipal ubicado en la calle Francisco Silva Romero y calle la Paz en la Colonia Las Pintas de Abajo, mismo que fue entregado a la Asociación “ANNJOES A.C.”, bajo los siguientes:</w:t>
      </w:r>
      <w:r>
        <w:rPr>
          <w:rFonts w:ascii="Arial" w:hAnsi="Arial" w:cs="Arial"/>
          <w:i/>
          <w:sz w:val="24"/>
          <w:szCs w:val="24"/>
        </w:rPr>
        <w:t xml:space="preserve"> </w:t>
      </w:r>
      <w:r w:rsidRPr="00C62E34">
        <w:rPr>
          <w:rFonts w:ascii="Arial" w:hAnsi="Arial" w:cs="Arial"/>
          <w:b/>
          <w:i/>
          <w:sz w:val="24"/>
          <w:szCs w:val="24"/>
        </w:rPr>
        <w:t>ANTECEDENTES</w:t>
      </w:r>
      <w:r>
        <w:rPr>
          <w:rFonts w:ascii="Arial" w:hAnsi="Arial" w:cs="Arial"/>
          <w:b/>
          <w:i/>
          <w:sz w:val="24"/>
          <w:szCs w:val="24"/>
        </w:rPr>
        <w:t xml:space="preserve"> </w:t>
      </w:r>
      <w:r w:rsidRPr="00C62E34">
        <w:rPr>
          <w:rFonts w:ascii="Arial" w:hAnsi="Arial" w:cs="Arial"/>
          <w:b/>
          <w:i/>
          <w:sz w:val="24"/>
          <w:szCs w:val="24"/>
        </w:rPr>
        <w:t xml:space="preserve">PRIMERO.-  </w:t>
      </w:r>
      <w:r w:rsidRPr="00C62E34">
        <w:rPr>
          <w:rFonts w:ascii="Arial" w:hAnsi="Arial" w:cs="Arial"/>
          <w:i/>
          <w:sz w:val="24"/>
          <w:szCs w:val="24"/>
        </w:rPr>
        <w:t xml:space="preserve">Se da cuenta con la iniciativa suscrita por la Regidora Silvia Natalia Islas la cual fue aprobada por unanimidad durante la Sesión de Cabildo de fecha 04 de noviembre del 2016 quedando asignada bajo el turno número </w:t>
      </w:r>
      <w:r w:rsidRPr="00C62E34">
        <w:rPr>
          <w:rFonts w:ascii="Arial" w:hAnsi="Arial" w:cs="Arial"/>
          <w:i/>
          <w:sz w:val="24"/>
          <w:szCs w:val="24"/>
        </w:rPr>
        <w:lastRenderedPageBreak/>
        <w:t>300/2016/TC que versa sobre la propuesta de rescisión del comodato del predio propiedad municipal ubicado en la calle Francisco Silva Romero y calle la Paz en la Colonia Las Pintas de Abajo, mismo que fue entregado a la Asociación “ANNJOES A.C.” con fecha 04 de septiembre del 2015,</w:t>
      </w:r>
    </w:p>
    <w:p w:rsidR="00C62E34" w:rsidRPr="00C62E34" w:rsidRDefault="00C62E34" w:rsidP="00C62E34">
      <w:pPr>
        <w:pStyle w:val="Sinespaciado1"/>
        <w:ind w:firstLine="708"/>
        <w:jc w:val="both"/>
        <w:rPr>
          <w:rFonts w:ascii="Arial" w:hAnsi="Arial" w:cs="Arial"/>
          <w:i/>
          <w:sz w:val="24"/>
          <w:szCs w:val="24"/>
        </w:rPr>
      </w:pPr>
    </w:p>
    <w:p w:rsidR="00C62E34" w:rsidRPr="00C62E34" w:rsidRDefault="00C62E34" w:rsidP="00C62E34">
      <w:pPr>
        <w:pStyle w:val="Sinespaciado1"/>
        <w:ind w:firstLine="708"/>
        <w:jc w:val="both"/>
        <w:rPr>
          <w:rFonts w:ascii="Arial" w:hAnsi="Arial" w:cs="Arial"/>
          <w:i/>
          <w:sz w:val="24"/>
          <w:szCs w:val="24"/>
        </w:rPr>
      </w:pPr>
      <w:r w:rsidRPr="00C62E34">
        <w:rPr>
          <w:rFonts w:ascii="Arial" w:hAnsi="Arial" w:cs="Arial"/>
          <w:i/>
          <w:sz w:val="24"/>
          <w:szCs w:val="24"/>
        </w:rPr>
        <w:t>La propuesta manifiesta entre los antecedentes lo siguiente:</w:t>
      </w:r>
    </w:p>
    <w:p w:rsidR="00C62E34" w:rsidRPr="00C62E34" w:rsidRDefault="00C62E34" w:rsidP="00C62E34">
      <w:pPr>
        <w:pStyle w:val="Sinespaciado1"/>
        <w:ind w:firstLine="708"/>
        <w:jc w:val="both"/>
        <w:rPr>
          <w:rFonts w:ascii="Arial" w:hAnsi="Arial" w:cs="Arial"/>
          <w:i/>
          <w:sz w:val="24"/>
          <w:szCs w:val="24"/>
        </w:rPr>
      </w:pPr>
    </w:p>
    <w:p w:rsidR="00C62E34" w:rsidRPr="00C62E34" w:rsidRDefault="00C62E34" w:rsidP="00C62E34">
      <w:pPr>
        <w:pStyle w:val="Sinespaciado1"/>
        <w:ind w:firstLine="708"/>
        <w:jc w:val="both"/>
        <w:rPr>
          <w:rFonts w:ascii="Arial" w:hAnsi="Arial" w:cs="Arial"/>
          <w:i/>
          <w:sz w:val="24"/>
          <w:szCs w:val="24"/>
        </w:rPr>
      </w:pPr>
      <w:r w:rsidRPr="00C62E34">
        <w:rPr>
          <w:rFonts w:ascii="Arial" w:hAnsi="Arial" w:cs="Arial"/>
          <w:i/>
          <w:sz w:val="24"/>
          <w:szCs w:val="24"/>
        </w:rPr>
        <w:t xml:space="preserve">(…) El día 19 de septiembre del año que transcurre, vecinos de las colonias  La ladrillera, Las Pintas de Abajo, Paseos del Lago y Fraccionamiento Haciendas de Vista Hermosa, acudieron a pedir el apoyo de una servidora debido a que en la Unidad deportiva ubicada en la confluencia de las Calles Francisco Silva Romero y La Paz, Colonia Las Pintas de Abajo se les está cobrando la entrada, situación que les ha extrañado debido a que hasta hace </w:t>
      </w:r>
    </w:p>
    <w:p w:rsidR="00C62E34" w:rsidRPr="00C62E34" w:rsidRDefault="00C62E34" w:rsidP="00C62E34">
      <w:pPr>
        <w:pStyle w:val="Sinespaciado1"/>
        <w:ind w:firstLine="708"/>
        <w:jc w:val="both"/>
        <w:rPr>
          <w:rFonts w:ascii="Arial" w:hAnsi="Arial" w:cs="Arial"/>
          <w:i/>
          <w:sz w:val="24"/>
          <w:szCs w:val="24"/>
        </w:rPr>
      </w:pPr>
    </w:p>
    <w:p w:rsidR="00C62E34" w:rsidRPr="00C62E34" w:rsidRDefault="00C62E34" w:rsidP="00C62E34">
      <w:pPr>
        <w:pStyle w:val="Sinespaciado1"/>
        <w:ind w:firstLine="708"/>
        <w:jc w:val="both"/>
        <w:rPr>
          <w:rFonts w:ascii="Arial" w:hAnsi="Arial" w:cs="Arial"/>
          <w:i/>
          <w:sz w:val="24"/>
          <w:szCs w:val="24"/>
        </w:rPr>
      </w:pPr>
    </w:p>
    <w:p w:rsidR="00C62E34" w:rsidRPr="00C62E34" w:rsidRDefault="00C62E34" w:rsidP="00C62E34">
      <w:pPr>
        <w:pStyle w:val="Sinespaciado1"/>
        <w:ind w:firstLine="708"/>
        <w:jc w:val="both"/>
        <w:rPr>
          <w:rFonts w:ascii="Arial" w:hAnsi="Arial" w:cs="Arial"/>
          <w:i/>
          <w:sz w:val="24"/>
          <w:szCs w:val="24"/>
        </w:rPr>
      </w:pPr>
    </w:p>
    <w:p w:rsidR="00C62E34" w:rsidRPr="00C62E34" w:rsidRDefault="00C62E34" w:rsidP="00C62E34">
      <w:pPr>
        <w:pStyle w:val="Sinespaciado1"/>
        <w:ind w:firstLine="708"/>
        <w:jc w:val="both"/>
        <w:rPr>
          <w:rFonts w:ascii="Arial" w:hAnsi="Arial" w:cs="Arial"/>
          <w:i/>
          <w:sz w:val="24"/>
          <w:szCs w:val="24"/>
        </w:rPr>
      </w:pPr>
    </w:p>
    <w:p w:rsidR="00C62E34" w:rsidRPr="00C62E34" w:rsidRDefault="00C62E34" w:rsidP="00C62E34">
      <w:pPr>
        <w:pStyle w:val="Sinespaciado1"/>
        <w:jc w:val="both"/>
        <w:rPr>
          <w:rFonts w:ascii="Arial" w:hAnsi="Arial" w:cs="Arial"/>
          <w:i/>
          <w:sz w:val="24"/>
          <w:szCs w:val="24"/>
        </w:rPr>
      </w:pPr>
      <w:r w:rsidRPr="00C62E34">
        <w:rPr>
          <w:rFonts w:ascii="Arial" w:hAnsi="Arial" w:cs="Arial"/>
          <w:i/>
          <w:sz w:val="24"/>
          <w:szCs w:val="24"/>
        </w:rPr>
        <w:t xml:space="preserve">un año aproximadamente, no se les cobraba cuota para ingresar; es por ello que con la finalidad de solicitar intervención del Ayuntamiento me piden que </w:t>
      </w:r>
    </w:p>
    <w:p w:rsidR="00C62E34" w:rsidRPr="00C62E34" w:rsidRDefault="00C62E34" w:rsidP="00C62E34">
      <w:pPr>
        <w:pStyle w:val="Sinespaciado1"/>
        <w:jc w:val="both"/>
        <w:rPr>
          <w:rFonts w:ascii="Arial" w:hAnsi="Arial" w:cs="Arial"/>
          <w:i/>
          <w:sz w:val="24"/>
          <w:szCs w:val="24"/>
        </w:rPr>
      </w:pPr>
      <w:r w:rsidRPr="00C62E34">
        <w:rPr>
          <w:rFonts w:ascii="Arial" w:hAnsi="Arial" w:cs="Arial"/>
          <w:i/>
          <w:sz w:val="24"/>
          <w:szCs w:val="24"/>
        </w:rPr>
        <w:t xml:space="preserve">esta situación sea solucionada para que puedan  acceder al bien municipal, sin menoscabo de su economía. (...) </w:t>
      </w:r>
    </w:p>
    <w:p w:rsidR="00C62E34" w:rsidRPr="00C62E34" w:rsidRDefault="00C62E34" w:rsidP="00C62E34">
      <w:pPr>
        <w:pStyle w:val="Sinespaciado1"/>
        <w:ind w:firstLine="708"/>
        <w:jc w:val="both"/>
        <w:rPr>
          <w:rFonts w:ascii="Arial" w:hAnsi="Arial" w:cs="Arial"/>
          <w:i/>
          <w:sz w:val="24"/>
          <w:szCs w:val="24"/>
        </w:rPr>
      </w:pPr>
    </w:p>
    <w:p w:rsidR="00C62E34" w:rsidRPr="00C62E34" w:rsidRDefault="00C62E34" w:rsidP="00C62E34">
      <w:pPr>
        <w:pStyle w:val="Sinespaciado1"/>
        <w:ind w:firstLine="708"/>
        <w:jc w:val="both"/>
        <w:rPr>
          <w:rFonts w:ascii="Arial" w:hAnsi="Arial" w:cs="Arial"/>
          <w:i/>
          <w:sz w:val="24"/>
          <w:szCs w:val="24"/>
        </w:rPr>
      </w:pPr>
      <w:r w:rsidRPr="00C62E34">
        <w:rPr>
          <w:rFonts w:ascii="Arial" w:hAnsi="Arial" w:cs="Arial"/>
          <w:b/>
          <w:i/>
          <w:sz w:val="24"/>
          <w:szCs w:val="24"/>
        </w:rPr>
        <w:t>SEGUNDO.-</w:t>
      </w:r>
      <w:r w:rsidRPr="00C62E34">
        <w:rPr>
          <w:rFonts w:ascii="Arial" w:hAnsi="Arial" w:cs="Arial"/>
          <w:i/>
          <w:sz w:val="24"/>
          <w:szCs w:val="24"/>
        </w:rPr>
        <w:t xml:space="preserve"> Se da cuenta con  oficio n° CEPC/SIN/86/2016, de fecha 29 de septiembre de 2016, dirigido a la Maestra Anabel González Aceves, Directora de Patrimonio del Municipio de San Pedro Tlaquepaque y suscrito por la Regidora Silvia Natalia Islas, en el cual solicita información respecto al predio descrito en el punto que antecede. </w:t>
      </w:r>
    </w:p>
    <w:p w:rsidR="00C62E34" w:rsidRPr="00C62E34" w:rsidRDefault="00C62E34" w:rsidP="00C62E34">
      <w:pPr>
        <w:pStyle w:val="Sinespaciado1"/>
        <w:ind w:firstLine="708"/>
        <w:jc w:val="both"/>
        <w:rPr>
          <w:rFonts w:ascii="Arial" w:hAnsi="Arial" w:cs="Arial"/>
          <w:i/>
          <w:sz w:val="24"/>
          <w:szCs w:val="24"/>
        </w:rPr>
      </w:pPr>
    </w:p>
    <w:p w:rsidR="00C62E34" w:rsidRPr="00C62E34" w:rsidRDefault="00C62E34" w:rsidP="00C62E34">
      <w:pPr>
        <w:pStyle w:val="Sinespaciado1"/>
        <w:ind w:firstLine="708"/>
        <w:jc w:val="both"/>
        <w:rPr>
          <w:rFonts w:ascii="Arial" w:hAnsi="Arial" w:cs="Arial"/>
          <w:i/>
          <w:sz w:val="24"/>
          <w:szCs w:val="24"/>
        </w:rPr>
      </w:pPr>
      <w:r w:rsidRPr="00C62E34">
        <w:rPr>
          <w:rFonts w:ascii="Arial" w:hAnsi="Arial" w:cs="Arial"/>
          <w:b/>
          <w:i/>
          <w:sz w:val="24"/>
          <w:szCs w:val="24"/>
        </w:rPr>
        <w:t>TERCERO.-</w:t>
      </w:r>
      <w:r w:rsidRPr="00C62E34">
        <w:rPr>
          <w:rFonts w:ascii="Arial" w:hAnsi="Arial" w:cs="Arial"/>
          <w:i/>
          <w:sz w:val="24"/>
          <w:szCs w:val="24"/>
        </w:rPr>
        <w:t xml:space="preserve"> Mediante diverso de fecha 04 de octubre del presente, con  número de oficio B.J.532/2016, la Maestra Anabel González Aceves, Directora de Patrimonio, menciona lo siguiente:</w:t>
      </w:r>
    </w:p>
    <w:p w:rsidR="00C62E34" w:rsidRPr="00C62E34" w:rsidRDefault="00C62E34" w:rsidP="00C62E34">
      <w:pPr>
        <w:pStyle w:val="Sinespaciado1"/>
        <w:ind w:firstLine="708"/>
        <w:jc w:val="both"/>
        <w:rPr>
          <w:rFonts w:ascii="Arial" w:hAnsi="Arial" w:cs="Arial"/>
          <w:i/>
          <w:sz w:val="24"/>
          <w:szCs w:val="24"/>
        </w:rPr>
      </w:pPr>
    </w:p>
    <w:p w:rsidR="00C62E34" w:rsidRPr="00C62E34" w:rsidRDefault="00C62E34" w:rsidP="00C62E34">
      <w:pPr>
        <w:pStyle w:val="Sinespaciado1"/>
        <w:ind w:firstLine="708"/>
        <w:jc w:val="both"/>
        <w:rPr>
          <w:rFonts w:ascii="Arial" w:hAnsi="Arial" w:cs="Arial"/>
          <w:i/>
          <w:sz w:val="24"/>
          <w:szCs w:val="24"/>
        </w:rPr>
      </w:pPr>
      <w:r w:rsidRPr="00C62E34">
        <w:rPr>
          <w:rFonts w:ascii="Arial" w:hAnsi="Arial" w:cs="Arial"/>
          <w:i/>
          <w:sz w:val="24"/>
          <w:szCs w:val="24"/>
        </w:rPr>
        <w:t xml:space="preserve">“(…) en respuesta a su oficio CEPC/SIN/86/2016, en el que solicita información  del estado que guarda el predio propiedad municipal que se ubica en calle Francisco Silva Romero y La Paz, Colonia Las Pintas de Abajo. Este fue autorizado en Sesión de Cabildo el día 25 de agosto del 2015, a entregar en comodato a la Asociación ANNJOES, A.C.” y celebrado el día 04 de septiembre del mismo año de referencia. Remitiéndose este para los fines legales que a su regiduría corresponde”.  </w:t>
      </w:r>
    </w:p>
    <w:p w:rsidR="00C62E34" w:rsidRPr="00C62E34" w:rsidRDefault="00C62E34" w:rsidP="00C62E34">
      <w:pPr>
        <w:pStyle w:val="Sinespaciado1"/>
        <w:jc w:val="both"/>
        <w:rPr>
          <w:rFonts w:ascii="Arial" w:hAnsi="Arial" w:cs="Arial"/>
          <w:i/>
          <w:sz w:val="24"/>
          <w:szCs w:val="24"/>
        </w:rPr>
      </w:pPr>
    </w:p>
    <w:p w:rsidR="00C62E34" w:rsidRPr="00C62E34" w:rsidRDefault="00C62E34" w:rsidP="00C62E34">
      <w:pPr>
        <w:pStyle w:val="Sinespaciado1"/>
        <w:ind w:firstLine="708"/>
        <w:jc w:val="both"/>
        <w:rPr>
          <w:rFonts w:ascii="Arial" w:hAnsi="Arial" w:cs="Arial"/>
          <w:i/>
          <w:sz w:val="24"/>
          <w:szCs w:val="24"/>
        </w:rPr>
      </w:pPr>
      <w:r w:rsidRPr="00C62E34">
        <w:rPr>
          <w:rFonts w:ascii="Arial" w:hAnsi="Arial" w:cs="Arial"/>
          <w:b/>
          <w:i/>
          <w:sz w:val="24"/>
          <w:szCs w:val="24"/>
        </w:rPr>
        <w:t xml:space="preserve">CUARTO.- </w:t>
      </w:r>
      <w:r w:rsidRPr="00C62E34">
        <w:rPr>
          <w:rFonts w:ascii="Arial" w:hAnsi="Arial" w:cs="Arial"/>
          <w:i/>
          <w:sz w:val="24"/>
          <w:szCs w:val="24"/>
        </w:rPr>
        <w:t xml:space="preserve">Mediante acuerdo de Ayuntamiento de fecha 25 de agosto del 2015, se autorizó lo siguiente: </w:t>
      </w:r>
    </w:p>
    <w:p w:rsidR="00C62E34" w:rsidRPr="00C62E34" w:rsidRDefault="00C62E34" w:rsidP="00C62E34">
      <w:pPr>
        <w:pStyle w:val="Sinespaciado1"/>
        <w:ind w:firstLine="708"/>
        <w:jc w:val="both"/>
        <w:rPr>
          <w:rFonts w:ascii="Arial" w:hAnsi="Arial" w:cs="Arial"/>
          <w:i/>
          <w:sz w:val="24"/>
          <w:szCs w:val="24"/>
        </w:rPr>
      </w:pPr>
    </w:p>
    <w:p w:rsidR="00C62E34" w:rsidRPr="00C62E34" w:rsidRDefault="00C62E34" w:rsidP="00C62E34">
      <w:pPr>
        <w:pStyle w:val="Sinespaciado1"/>
        <w:ind w:firstLine="708"/>
        <w:jc w:val="both"/>
        <w:rPr>
          <w:rFonts w:ascii="Arial" w:hAnsi="Arial" w:cs="Arial"/>
          <w:i/>
          <w:sz w:val="24"/>
          <w:szCs w:val="24"/>
        </w:rPr>
      </w:pPr>
      <w:r w:rsidRPr="00C62E34">
        <w:rPr>
          <w:rFonts w:ascii="Arial" w:hAnsi="Arial" w:cs="Arial"/>
          <w:i/>
          <w:sz w:val="24"/>
          <w:szCs w:val="24"/>
        </w:rPr>
        <w:t>“(…) la entrega en Comodato por 10 años a la Asociación denominada ANNJOES A.C. del predio ubicado en la calle La Paz y Francisco Silva Romero en la Colonia Las Pintas de Abajo, a través de su representante y que a continuación se describe: 1.-Campo deportivo con una superficie  de 5,998.70 mts2, de conformidad con la escritura  número 10,121 y ficha y técnica correspondiente al catálogo de propiedades municipales  (Código 68) e identificado como espacio verde barrial (EV-B).”</w:t>
      </w:r>
    </w:p>
    <w:p w:rsidR="00C62E34" w:rsidRPr="00C62E34" w:rsidRDefault="00C62E34" w:rsidP="00C62E34">
      <w:pPr>
        <w:pStyle w:val="Sinespaciado1"/>
        <w:ind w:firstLine="708"/>
        <w:jc w:val="both"/>
        <w:rPr>
          <w:rFonts w:ascii="Arial" w:hAnsi="Arial" w:cs="Arial"/>
          <w:i/>
          <w:sz w:val="24"/>
          <w:szCs w:val="24"/>
        </w:rPr>
      </w:pPr>
    </w:p>
    <w:p w:rsidR="00C62E34" w:rsidRPr="00C62E34" w:rsidRDefault="00C62E34" w:rsidP="00C62E34">
      <w:pPr>
        <w:pStyle w:val="Sinespaciado1"/>
        <w:ind w:firstLine="708"/>
        <w:jc w:val="both"/>
        <w:rPr>
          <w:rFonts w:ascii="Arial" w:hAnsi="Arial" w:cs="Arial"/>
          <w:i/>
          <w:sz w:val="24"/>
          <w:szCs w:val="24"/>
        </w:rPr>
      </w:pPr>
      <w:r w:rsidRPr="00C62E34">
        <w:rPr>
          <w:rFonts w:ascii="Arial" w:hAnsi="Arial" w:cs="Arial"/>
          <w:b/>
          <w:i/>
          <w:sz w:val="24"/>
          <w:szCs w:val="24"/>
        </w:rPr>
        <w:t>QUINTO.-</w:t>
      </w:r>
      <w:r w:rsidRPr="00C62E34">
        <w:rPr>
          <w:rFonts w:ascii="Arial" w:hAnsi="Arial" w:cs="Arial"/>
          <w:i/>
          <w:sz w:val="24"/>
          <w:szCs w:val="24"/>
        </w:rPr>
        <w:t xml:space="preserve"> Durante Sesión de la Comisión Edilicia de Hacienda, Patrimonio y Presupuesto, verificada con fecha 09 de mayo del presente año, se aborda el estudio, análisis y discusión del turno asignado con el </w:t>
      </w:r>
      <w:r w:rsidRPr="00C62E34">
        <w:rPr>
          <w:rFonts w:ascii="Arial" w:hAnsi="Arial" w:cs="Arial"/>
          <w:i/>
          <w:sz w:val="24"/>
          <w:szCs w:val="24"/>
        </w:rPr>
        <w:lastRenderedPageBreak/>
        <w:t xml:space="preserve">número 300/2016/TC, en la cual se escucharon las manifestaciones por parte de los vecinos afectados. Resultando de esta reunión, el acuerdo que tiene por objeto que el Síndico Municipal extienda la solicitud de revisión por parte de la Contraloría Ciudadana, a efecto de que se revise el debido cumplimiento del contrato de comodato celebrado entre este Municipio y la Asociación “ANNJOES A.C.”. </w:t>
      </w:r>
    </w:p>
    <w:p w:rsidR="00C62E34" w:rsidRPr="00C62E34" w:rsidRDefault="00C62E34" w:rsidP="00C62E34">
      <w:pPr>
        <w:pStyle w:val="Sinespaciado1"/>
        <w:ind w:firstLine="708"/>
        <w:jc w:val="both"/>
        <w:rPr>
          <w:rFonts w:ascii="Arial" w:hAnsi="Arial" w:cs="Arial"/>
          <w:b/>
          <w:i/>
          <w:sz w:val="24"/>
          <w:szCs w:val="24"/>
        </w:rPr>
      </w:pPr>
    </w:p>
    <w:p w:rsidR="00C62E34" w:rsidRPr="00C62E34" w:rsidRDefault="00C62E34" w:rsidP="00C62E34">
      <w:pPr>
        <w:pStyle w:val="Sinespaciado1"/>
        <w:ind w:firstLine="708"/>
        <w:jc w:val="both"/>
        <w:rPr>
          <w:rFonts w:ascii="Arial" w:hAnsi="Arial" w:cs="Arial"/>
          <w:i/>
          <w:sz w:val="24"/>
          <w:szCs w:val="24"/>
        </w:rPr>
      </w:pPr>
      <w:r w:rsidRPr="00C62E34">
        <w:rPr>
          <w:rFonts w:ascii="Arial" w:hAnsi="Arial" w:cs="Arial"/>
          <w:b/>
          <w:i/>
          <w:sz w:val="24"/>
          <w:szCs w:val="24"/>
        </w:rPr>
        <w:t>SEXTO.-</w:t>
      </w:r>
      <w:r w:rsidRPr="00C62E34">
        <w:rPr>
          <w:rFonts w:ascii="Arial" w:hAnsi="Arial" w:cs="Arial"/>
          <w:i/>
          <w:sz w:val="24"/>
          <w:szCs w:val="24"/>
        </w:rPr>
        <w:t xml:space="preserve"> Se da cuenta con la petición realizada por parte de la Regidora Mirna Citlalli Amaya de Luna en su carácter de Presidenta de la </w:t>
      </w:r>
    </w:p>
    <w:p w:rsidR="00C62E34" w:rsidRPr="00C62E34" w:rsidRDefault="00C62E34" w:rsidP="00C62E34">
      <w:pPr>
        <w:pStyle w:val="Sinespaciado1"/>
        <w:jc w:val="both"/>
        <w:rPr>
          <w:rFonts w:ascii="Arial" w:hAnsi="Arial" w:cs="Arial"/>
          <w:i/>
          <w:sz w:val="24"/>
          <w:szCs w:val="24"/>
        </w:rPr>
      </w:pPr>
      <w:r w:rsidRPr="00C62E34">
        <w:rPr>
          <w:rFonts w:ascii="Arial" w:hAnsi="Arial" w:cs="Arial"/>
          <w:i/>
          <w:sz w:val="24"/>
          <w:szCs w:val="24"/>
        </w:rPr>
        <w:t>Comisión de Hacienda, Patrimonio y Presupuesto oficio N.A. 068/2017, en el cual solicita al Síndico Municipal que pida a la Contraloría Ciudadana, su intervención a efecto de que constate el debido cumplimiento de los términos del contrato de comodato celebrado entre este Municipio de San Pedro Tlaquepaque y la Asociación Civil denominada “ANNJOES A.C.” el día 04 de septiembre del año 2015 a efecto de que el cabildo este en posibilidad de analizar la iniciativa de rescisión del  contrato de comodato en comento.</w:t>
      </w:r>
    </w:p>
    <w:p w:rsidR="00C62E34" w:rsidRPr="00C62E34" w:rsidRDefault="00C62E34" w:rsidP="00C62E34">
      <w:pPr>
        <w:pStyle w:val="Sinespaciado1"/>
        <w:jc w:val="both"/>
        <w:rPr>
          <w:rFonts w:ascii="Arial" w:hAnsi="Arial" w:cs="Arial"/>
          <w:i/>
          <w:sz w:val="24"/>
          <w:szCs w:val="24"/>
        </w:rPr>
      </w:pPr>
    </w:p>
    <w:p w:rsidR="00C62E34" w:rsidRPr="00C62E34" w:rsidRDefault="00C62E34" w:rsidP="00C62E34">
      <w:pPr>
        <w:pStyle w:val="Sinespaciado1"/>
        <w:jc w:val="both"/>
        <w:rPr>
          <w:rFonts w:ascii="Arial" w:hAnsi="Arial" w:cs="Arial"/>
          <w:i/>
          <w:sz w:val="24"/>
          <w:szCs w:val="24"/>
        </w:rPr>
      </w:pPr>
      <w:r w:rsidRPr="00C62E34">
        <w:rPr>
          <w:rFonts w:ascii="Arial" w:hAnsi="Arial" w:cs="Arial"/>
          <w:i/>
          <w:sz w:val="24"/>
          <w:szCs w:val="24"/>
        </w:rPr>
        <w:tab/>
      </w:r>
      <w:r w:rsidRPr="00C62E34">
        <w:rPr>
          <w:rFonts w:ascii="Arial" w:hAnsi="Arial" w:cs="Arial"/>
          <w:b/>
          <w:i/>
          <w:sz w:val="24"/>
          <w:szCs w:val="24"/>
        </w:rPr>
        <w:t>SÉPTIMO</w:t>
      </w:r>
      <w:r w:rsidRPr="00C62E34">
        <w:rPr>
          <w:rFonts w:ascii="Arial" w:hAnsi="Arial" w:cs="Arial"/>
          <w:i/>
          <w:sz w:val="24"/>
          <w:szCs w:val="24"/>
        </w:rPr>
        <w:t xml:space="preserve">.-Se da cuenta con el oficio 529/2017 de fecha 27 de junio del 2017, suscrito por el Síndico Municipal en el cual informa que mediante acuerdo de fecha 22 de junio del presente año suscrito dentro del procedimiento administrativo número 03/2017, se ordenó girar atento oficio en primer término a la Dirección de Patrimonio Municipal a fin de que remita copia del contrato de comodato y recibido el mismo se solicite a la Contraloría Ciudadana, su intervención a efecto de que constate que se cumplan debidamente los términos del contrato de comodato mencionado, remitiendo a esta Sindicatura los avances y la conclusión de la investigación solicitada a efecto de estar en posibilidad en caso de incumplimiento, de notificar al comodante, dándole oportunidad de manifestar lo que a derecho convenga y aportar los medios de prueba que considere pertinentes, y que luego de esto se procederá a valorar los argumentos y resolver acorde a derecho. </w:t>
      </w:r>
    </w:p>
    <w:p w:rsidR="00C62E34" w:rsidRPr="00C62E34" w:rsidRDefault="00C62E34" w:rsidP="00C62E34">
      <w:pPr>
        <w:pStyle w:val="Sinespaciado1"/>
        <w:jc w:val="both"/>
        <w:rPr>
          <w:rFonts w:ascii="Arial" w:hAnsi="Arial" w:cs="Arial"/>
          <w:i/>
          <w:sz w:val="24"/>
          <w:szCs w:val="24"/>
        </w:rPr>
      </w:pPr>
    </w:p>
    <w:p w:rsidR="00C62E34" w:rsidRPr="00C62E34" w:rsidRDefault="00C62E34" w:rsidP="00C62E34">
      <w:pPr>
        <w:pStyle w:val="Sinespaciado1"/>
        <w:ind w:firstLine="708"/>
        <w:jc w:val="both"/>
        <w:rPr>
          <w:rFonts w:ascii="Arial" w:hAnsi="Arial" w:cs="Arial"/>
          <w:i/>
          <w:sz w:val="24"/>
          <w:szCs w:val="24"/>
        </w:rPr>
      </w:pPr>
      <w:r w:rsidRPr="00C62E34">
        <w:rPr>
          <w:rFonts w:ascii="Arial" w:hAnsi="Arial" w:cs="Arial"/>
          <w:b/>
          <w:i/>
          <w:sz w:val="24"/>
          <w:szCs w:val="24"/>
        </w:rPr>
        <w:t>OCTAVO</w:t>
      </w:r>
      <w:r w:rsidRPr="00C62E34">
        <w:rPr>
          <w:rFonts w:ascii="Arial" w:hAnsi="Arial" w:cs="Arial"/>
          <w:i/>
          <w:sz w:val="24"/>
          <w:szCs w:val="24"/>
        </w:rPr>
        <w:t xml:space="preserve">.- Se da cuenta con el oficio 544/2017 de fecha 30 de junio del presente año, suscrito por la Sindicatura en el cual informa que </w:t>
      </w:r>
    </w:p>
    <w:p w:rsidR="00C62E34" w:rsidRPr="00C62E34" w:rsidRDefault="00C62E34" w:rsidP="00C62E34">
      <w:pPr>
        <w:pStyle w:val="Sinespaciado1"/>
        <w:jc w:val="both"/>
        <w:rPr>
          <w:rFonts w:ascii="Arial" w:hAnsi="Arial" w:cs="Arial"/>
          <w:i/>
          <w:sz w:val="24"/>
          <w:szCs w:val="24"/>
        </w:rPr>
      </w:pPr>
      <w:r w:rsidRPr="00C62E34">
        <w:rPr>
          <w:rFonts w:ascii="Arial" w:hAnsi="Arial" w:cs="Arial"/>
          <w:i/>
          <w:sz w:val="24"/>
          <w:szCs w:val="24"/>
        </w:rPr>
        <w:t xml:space="preserve">mediante oficio 542/2017, se remitió un tanto del contrato a Contraloría Ciudadana, a efecto de que se constate si se cumple con todos sus términos y en su caso, informe las conclusiones de su indagación a efecto de determinar la posibilidad de rescindirlo. </w:t>
      </w:r>
    </w:p>
    <w:p w:rsidR="00C62E34" w:rsidRPr="00C62E34" w:rsidRDefault="00C62E34" w:rsidP="00C62E34">
      <w:pPr>
        <w:pStyle w:val="Sinespaciado1"/>
        <w:ind w:firstLine="708"/>
        <w:jc w:val="both"/>
        <w:rPr>
          <w:rFonts w:ascii="Arial" w:hAnsi="Arial" w:cs="Arial"/>
          <w:i/>
          <w:sz w:val="24"/>
          <w:szCs w:val="24"/>
        </w:rPr>
      </w:pPr>
    </w:p>
    <w:p w:rsidR="00C62E34" w:rsidRPr="00C62E34" w:rsidRDefault="00C62E34" w:rsidP="00C62E34">
      <w:pPr>
        <w:pStyle w:val="Sinespaciado1"/>
        <w:ind w:firstLine="708"/>
        <w:jc w:val="both"/>
        <w:rPr>
          <w:rFonts w:ascii="Arial" w:hAnsi="Arial" w:cs="Arial"/>
          <w:i/>
          <w:sz w:val="24"/>
          <w:szCs w:val="24"/>
        </w:rPr>
      </w:pPr>
      <w:r w:rsidRPr="00C62E34">
        <w:rPr>
          <w:rFonts w:ascii="Arial" w:hAnsi="Arial" w:cs="Arial"/>
          <w:b/>
          <w:i/>
          <w:sz w:val="24"/>
          <w:szCs w:val="24"/>
        </w:rPr>
        <w:t>NOVENO.-</w:t>
      </w:r>
      <w:r w:rsidRPr="00C62E34">
        <w:rPr>
          <w:rFonts w:ascii="Arial" w:hAnsi="Arial" w:cs="Arial"/>
          <w:i/>
          <w:sz w:val="24"/>
          <w:szCs w:val="24"/>
        </w:rPr>
        <w:t xml:space="preserve">Se da cuenta con el oficio 775/2017 de fecha 11 de agosto del 2017 que remite el acuerdo de fecha 04 de agosto del año 2017 signado por el Síndico Municipal,  emitido dentro del procedimiento administrativo 03/2017, mediante el cual, con fundamento en el artículo 54 de la Ley de Procedimiento Administrativo del Estado de Jalisco, se acuerda citar a la Asociación Civil “ANNJOES A.C.”, por  conducto de su representante legal a efecto de que en el ejercicio de su derecho de audiencia y defensa, manifieste lo que a su derecho convenga, respecto a la causal de rescisión del comodato celebrado entre esa Asociación </w:t>
      </w:r>
    </w:p>
    <w:p w:rsidR="00C62E34" w:rsidRPr="00C62E34" w:rsidRDefault="00C62E34" w:rsidP="00C62E34">
      <w:pPr>
        <w:pStyle w:val="Sinespaciado1"/>
        <w:ind w:firstLine="708"/>
        <w:jc w:val="both"/>
        <w:rPr>
          <w:rFonts w:ascii="Arial" w:hAnsi="Arial" w:cs="Arial"/>
          <w:i/>
          <w:sz w:val="24"/>
          <w:szCs w:val="24"/>
        </w:rPr>
      </w:pPr>
    </w:p>
    <w:p w:rsidR="00C62E34" w:rsidRPr="00C62E34" w:rsidRDefault="00C62E34" w:rsidP="00C62E34">
      <w:pPr>
        <w:pStyle w:val="Sinespaciado1"/>
        <w:ind w:firstLine="708"/>
        <w:jc w:val="both"/>
        <w:rPr>
          <w:rFonts w:ascii="Arial" w:hAnsi="Arial" w:cs="Arial"/>
          <w:i/>
          <w:sz w:val="24"/>
          <w:szCs w:val="24"/>
        </w:rPr>
      </w:pPr>
      <w:r w:rsidRPr="00C62E34">
        <w:rPr>
          <w:rFonts w:ascii="Arial" w:hAnsi="Arial" w:cs="Arial"/>
          <w:i/>
          <w:sz w:val="24"/>
          <w:szCs w:val="24"/>
        </w:rPr>
        <w:t xml:space="preserve">Civil y el Municipio de San Pedro Tlaquepaque, detectada por la Contraloría Ciudadana del Ayuntamiento de San Pedro Tlaquepaque, la </w:t>
      </w:r>
    </w:p>
    <w:p w:rsidR="00C62E34" w:rsidRPr="00C62E34" w:rsidRDefault="00C62E34" w:rsidP="00C62E34">
      <w:pPr>
        <w:pStyle w:val="Sinespaciado1"/>
        <w:jc w:val="both"/>
        <w:rPr>
          <w:rFonts w:ascii="Arial" w:hAnsi="Arial" w:cs="Arial"/>
          <w:i/>
          <w:sz w:val="24"/>
          <w:szCs w:val="24"/>
        </w:rPr>
      </w:pPr>
      <w:r w:rsidRPr="00C62E34">
        <w:rPr>
          <w:rFonts w:ascii="Arial" w:hAnsi="Arial" w:cs="Arial"/>
          <w:i/>
          <w:sz w:val="24"/>
          <w:szCs w:val="24"/>
        </w:rPr>
        <w:t>cual determinó que se actualiza la causal de rescisión establecida en la cláusula Octava del contrato multicitado y relativo al incumplimiento de lo establecido en la cuarta del mismo contrato y al tenor de la cláusula cuarta del documento en cuestión que señala:</w:t>
      </w:r>
    </w:p>
    <w:p w:rsidR="00C62E34" w:rsidRPr="00C62E34" w:rsidRDefault="00C62E34" w:rsidP="00C62E34">
      <w:pPr>
        <w:pStyle w:val="Sinespaciado1"/>
        <w:ind w:firstLine="708"/>
        <w:jc w:val="both"/>
        <w:rPr>
          <w:rFonts w:ascii="Arial" w:hAnsi="Arial" w:cs="Arial"/>
          <w:i/>
          <w:sz w:val="24"/>
          <w:szCs w:val="24"/>
        </w:rPr>
      </w:pPr>
    </w:p>
    <w:p w:rsidR="00C62E34" w:rsidRPr="00C62E34" w:rsidRDefault="00C62E34" w:rsidP="00C62E34">
      <w:pPr>
        <w:pStyle w:val="Sinespaciado1"/>
        <w:ind w:firstLine="708"/>
        <w:jc w:val="both"/>
        <w:rPr>
          <w:rFonts w:ascii="Arial" w:hAnsi="Arial" w:cs="Arial"/>
          <w:b/>
          <w:i/>
          <w:sz w:val="24"/>
          <w:szCs w:val="24"/>
        </w:rPr>
      </w:pPr>
      <w:r w:rsidRPr="00C62E34">
        <w:rPr>
          <w:rFonts w:ascii="Arial" w:hAnsi="Arial" w:cs="Arial"/>
          <w:i/>
          <w:sz w:val="24"/>
          <w:szCs w:val="24"/>
        </w:rPr>
        <w:lastRenderedPageBreak/>
        <w:t xml:space="preserve"> </w:t>
      </w:r>
      <w:r w:rsidRPr="00C62E34">
        <w:rPr>
          <w:rFonts w:ascii="Arial" w:hAnsi="Arial" w:cs="Arial"/>
          <w:b/>
          <w:i/>
          <w:sz w:val="24"/>
          <w:szCs w:val="24"/>
        </w:rPr>
        <w:t xml:space="preserve">“Gastos a cargo de las partes.- Correrán a cuenta del comodatario”, todos los gastos y reparaciones que tuvieren que sufragarse para el mantenimiento del inmueble, por los que el comodatario deberá rendir un informe anual a la Sindicatura Municipal, donde demuestre estar al corriente en el pago de dichos servicios, informe que se deberá recibir en el mes de enero de cada año”. </w:t>
      </w:r>
    </w:p>
    <w:p w:rsidR="00C62E34" w:rsidRPr="00C62E34" w:rsidRDefault="00C62E34" w:rsidP="00C62E34">
      <w:pPr>
        <w:pStyle w:val="Sinespaciado1"/>
        <w:ind w:firstLine="708"/>
        <w:jc w:val="both"/>
        <w:rPr>
          <w:rFonts w:ascii="Arial" w:hAnsi="Arial" w:cs="Arial"/>
          <w:b/>
          <w:i/>
          <w:sz w:val="24"/>
          <w:szCs w:val="24"/>
        </w:rPr>
      </w:pPr>
    </w:p>
    <w:p w:rsidR="00C62E34" w:rsidRPr="00C62E34" w:rsidRDefault="00C62E34" w:rsidP="00C62E34">
      <w:pPr>
        <w:pStyle w:val="Sinespaciado1"/>
        <w:ind w:firstLine="708"/>
        <w:jc w:val="both"/>
        <w:rPr>
          <w:rFonts w:ascii="Arial" w:hAnsi="Arial" w:cs="Arial"/>
          <w:i/>
          <w:sz w:val="24"/>
          <w:szCs w:val="24"/>
        </w:rPr>
      </w:pPr>
      <w:r w:rsidRPr="00C62E34">
        <w:rPr>
          <w:rFonts w:ascii="Arial" w:hAnsi="Arial" w:cs="Arial"/>
          <w:b/>
          <w:i/>
          <w:sz w:val="24"/>
          <w:szCs w:val="24"/>
        </w:rPr>
        <w:t xml:space="preserve">DECIMO.- </w:t>
      </w:r>
      <w:r w:rsidRPr="00C62E34">
        <w:rPr>
          <w:rFonts w:ascii="Arial" w:hAnsi="Arial" w:cs="Arial"/>
          <w:i/>
          <w:sz w:val="24"/>
          <w:szCs w:val="24"/>
        </w:rPr>
        <w:t>En vista del contenido del oficio 849/2017 de fecha 30 de agosto del presente año, emitido por la Sindicatura y que contiene</w:t>
      </w:r>
      <w:r w:rsidRPr="00C62E34">
        <w:rPr>
          <w:rFonts w:ascii="Arial" w:hAnsi="Arial" w:cs="Arial"/>
          <w:b/>
          <w:i/>
          <w:sz w:val="24"/>
          <w:szCs w:val="24"/>
        </w:rPr>
        <w:t xml:space="preserve"> </w:t>
      </w:r>
      <w:r w:rsidRPr="00C62E34">
        <w:rPr>
          <w:rFonts w:ascii="Arial" w:hAnsi="Arial" w:cs="Arial"/>
          <w:i/>
          <w:sz w:val="24"/>
          <w:szCs w:val="24"/>
        </w:rPr>
        <w:t xml:space="preserve">la resolución expedida por el Síndico Municipal, con fecha 22 de agosto del presente año del cual se desprende, que el comodatario no ha cumplido con la entrega de los informes correspondientes a los años 2015 y 2016, por lo que </w:t>
      </w:r>
      <w:r w:rsidRPr="00C62E34">
        <w:rPr>
          <w:rFonts w:ascii="Arial" w:hAnsi="Arial" w:cs="Arial"/>
          <w:b/>
          <w:i/>
          <w:sz w:val="24"/>
          <w:szCs w:val="24"/>
        </w:rPr>
        <w:t>se autoriza la causal de rescisión referida,</w:t>
      </w:r>
      <w:r w:rsidRPr="00C62E34">
        <w:rPr>
          <w:rFonts w:ascii="Arial" w:hAnsi="Arial" w:cs="Arial"/>
          <w:i/>
          <w:sz w:val="24"/>
          <w:szCs w:val="24"/>
        </w:rPr>
        <w:t xml:space="preserve"> con base en los siguientes considerandos y expidiendo los siguientes puntos resolutivos: </w:t>
      </w:r>
    </w:p>
    <w:p w:rsidR="00C62E34" w:rsidRPr="00C62E34" w:rsidRDefault="00C62E34" w:rsidP="00C62E34">
      <w:pPr>
        <w:pStyle w:val="Sinespaciado1"/>
        <w:jc w:val="both"/>
        <w:rPr>
          <w:rFonts w:ascii="Arial" w:hAnsi="Arial" w:cs="Arial"/>
          <w:i/>
          <w:sz w:val="24"/>
          <w:szCs w:val="24"/>
        </w:rPr>
      </w:pPr>
    </w:p>
    <w:p w:rsidR="00C62E34" w:rsidRPr="00C62E34" w:rsidRDefault="00C62E34" w:rsidP="00C62E34">
      <w:pPr>
        <w:pStyle w:val="Sinespaciado1"/>
        <w:ind w:firstLine="708"/>
        <w:jc w:val="both"/>
        <w:rPr>
          <w:rFonts w:ascii="Arial" w:hAnsi="Arial" w:cs="Arial"/>
          <w:i/>
          <w:sz w:val="24"/>
          <w:szCs w:val="24"/>
        </w:rPr>
      </w:pPr>
      <w:r w:rsidRPr="00C62E34">
        <w:rPr>
          <w:rFonts w:ascii="Arial" w:hAnsi="Arial" w:cs="Arial"/>
          <w:i/>
          <w:sz w:val="24"/>
          <w:szCs w:val="24"/>
        </w:rPr>
        <w:t>(…)</w:t>
      </w:r>
    </w:p>
    <w:p w:rsidR="00C62E34" w:rsidRPr="00C62E34" w:rsidRDefault="00C62E34" w:rsidP="00C62E34">
      <w:pPr>
        <w:pStyle w:val="Sinespaciado1"/>
        <w:jc w:val="both"/>
        <w:rPr>
          <w:rFonts w:ascii="Arial" w:hAnsi="Arial" w:cs="Arial"/>
          <w:i/>
          <w:sz w:val="24"/>
          <w:szCs w:val="24"/>
        </w:rPr>
      </w:pPr>
    </w:p>
    <w:p w:rsidR="00C62E34" w:rsidRPr="00C62E34" w:rsidRDefault="00C62E34" w:rsidP="00C62E34">
      <w:pPr>
        <w:spacing w:after="0" w:line="240" w:lineRule="auto"/>
        <w:ind w:firstLine="708"/>
        <w:jc w:val="center"/>
        <w:rPr>
          <w:rFonts w:ascii="Arial" w:eastAsia="Calibri" w:hAnsi="Arial" w:cs="Arial"/>
          <w:b/>
          <w:i/>
          <w:sz w:val="24"/>
          <w:szCs w:val="24"/>
        </w:rPr>
      </w:pPr>
      <w:r w:rsidRPr="00C62E34">
        <w:rPr>
          <w:rFonts w:ascii="Arial" w:eastAsia="Calibri" w:hAnsi="Arial" w:cs="Arial"/>
          <w:b/>
          <w:i/>
          <w:sz w:val="24"/>
          <w:szCs w:val="24"/>
        </w:rPr>
        <w:t>------------------------------------C O N S I D E R A N D O:-------------------</w:t>
      </w:r>
    </w:p>
    <w:p w:rsidR="00C62E34" w:rsidRPr="00C62E34" w:rsidRDefault="00C62E34" w:rsidP="00C62E34">
      <w:pPr>
        <w:spacing w:after="0" w:line="240" w:lineRule="auto"/>
        <w:ind w:left="708"/>
        <w:jc w:val="both"/>
        <w:rPr>
          <w:rFonts w:ascii="Arial" w:eastAsia="Calibri" w:hAnsi="Arial" w:cs="Arial"/>
          <w:i/>
          <w:sz w:val="24"/>
          <w:szCs w:val="24"/>
        </w:rPr>
      </w:pPr>
      <w:r w:rsidRPr="00C62E34">
        <w:rPr>
          <w:rFonts w:ascii="Arial" w:eastAsia="Calibri" w:hAnsi="Arial" w:cs="Arial"/>
          <w:b/>
          <w:i/>
          <w:sz w:val="24"/>
          <w:szCs w:val="24"/>
        </w:rPr>
        <w:t xml:space="preserve">I.- </w:t>
      </w:r>
      <w:r w:rsidRPr="00C62E34">
        <w:rPr>
          <w:rFonts w:ascii="Arial" w:eastAsia="Calibri" w:hAnsi="Arial" w:cs="Arial"/>
          <w:i/>
          <w:sz w:val="24"/>
          <w:szCs w:val="24"/>
        </w:rPr>
        <w:t xml:space="preserve">El Síndico Municipal de San Pedro Tlaquepaque es la autoridad competente para resolver el presente Procedimiento de acuerdo con lo establecido en los artículos 52  fracción  III  y  53 fracción VII de  la  Ley  del  Gobierno y Administración Pública Municipal del Estado de Jalisco,  117 fracción I y 140 de la Ley del procedimiento Administrativo del Estado de Jalisco y el artículo 33 fracción VI del Reglamento del Gobierno y de la Administración Pública del Ayuntamiento Constitucional de San Pedro Tlaquepaque, Jalisco.---------------------------------------------------------------------------------------------------------------- </w:t>
      </w:r>
    </w:p>
    <w:p w:rsidR="00C62E34" w:rsidRPr="00C62E34" w:rsidRDefault="00C62E34" w:rsidP="00C62E34">
      <w:pPr>
        <w:spacing w:after="0" w:line="240" w:lineRule="auto"/>
        <w:ind w:left="708"/>
        <w:jc w:val="both"/>
        <w:rPr>
          <w:rFonts w:ascii="Arial" w:eastAsia="Calibri" w:hAnsi="Arial" w:cs="Arial"/>
          <w:i/>
          <w:sz w:val="24"/>
          <w:szCs w:val="24"/>
        </w:rPr>
      </w:pPr>
      <w:r w:rsidRPr="00C62E34">
        <w:rPr>
          <w:rFonts w:ascii="Arial" w:eastAsia="Calibri" w:hAnsi="Arial" w:cs="Arial"/>
          <w:b/>
          <w:i/>
          <w:sz w:val="24"/>
          <w:szCs w:val="24"/>
        </w:rPr>
        <w:t>II</w:t>
      </w:r>
      <w:r w:rsidRPr="00C62E34">
        <w:rPr>
          <w:rFonts w:ascii="Arial" w:eastAsia="Calibri" w:hAnsi="Arial" w:cs="Arial"/>
          <w:i/>
          <w:sz w:val="24"/>
          <w:szCs w:val="24"/>
        </w:rPr>
        <w:t>.-El presente procedimiento se origina en virtud de la solicitud de intervención formulada a esta sindicatura por medio del oficio  signado por la Regidora Mirna Citallli Amaya de Luna en su carácter de Presidenta de la Comisión Edilicia Colegiada y Permanente de Hacienda Patrimonio y Presupuesto del Ayuntamiento de San Pedro Tlaquepaque, con fecha 08 ocho de junio de 2017 dos mil diecisiete, a efecto de que por medio de la Contraloría Municipal, se verificara el exacto cumplimiento de los términos del contrato de comodato celebrado entre la asociación civil denominada ANNJOES A.C., y el municipio de San Pedro Tlaquepaque, el día 04 cuatro de septiembre del año 2015 dos mil quince, en virtud de que vecinos de las colonias “La Ladrillera”, “Las Pintas de Abajo” “Paseos del Lago” y fraccionamiento “Haciendas de Vista Hermosa”, pidieron apoyo dado que en la unidad deportiva ubicada en el predio objeto del comodato mencionado, se les cobraba el ingreso, cuando antes no se les cobraba.------------------------------------------------------------------------------</w:t>
      </w:r>
    </w:p>
    <w:p w:rsidR="00C62E34" w:rsidRPr="00C62E34" w:rsidRDefault="00C62E34" w:rsidP="00C62E34">
      <w:pPr>
        <w:spacing w:after="0" w:line="240" w:lineRule="auto"/>
        <w:ind w:left="709" w:firstLine="142"/>
        <w:jc w:val="both"/>
        <w:rPr>
          <w:rFonts w:ascii="Arial" w:eastAsia="Calibri" w:hAnsi="Arial" w:cs="Arial"/>
          <w:i/>
          <w:sz w:val="24"/>
          <w:szCs w:val="24"/>
        </w:rPr>
      </w:pPr>
    </w:p>
    <w:p w:rsidR="00C62E34" w:rsidRPr="00C62E34" w:rsidRDefault="00C62E34" w:rsidP="00C62E34">
      <w:pPr>
        <w:spacing w:after="0" w:line="240" w:lineRule="auto"/>
        <w:ind w:left="708"/>
        <w:jc w:val="both"/>
        <w:rPr>
          <w:rFonts w:ascii="Arial" w:eastAsia="Calibri" w:hAnsi="Arial" w:cs="Arial"/>
          <w:i/>
          <w:sz w:val="24"/>
          <w:szCs w:val="24"/>
        </w:rPr>
      </w:pPr>
      <w:r w:rsidRPr="00C62E34">
        <w:rPr>
          <w:rFonts w:ascii="Arial" w:eastAsia="Calibri" w:hAnsi="Arial" w:cs="Arial"/>
          <w:b/>
          <w:i/>
          <w:sz w:val="24"/>
          <w:szCs w:val="24"/>
        </w:rPr>
        <w:t>III.</w:t>
      </w:r>
      <w:r w:rsidRPr="00C62E34">
        <w:rPr>
          <w:rFonts w:ascii="Arial" w:eastAsia="Calibri" w:hAnsi="Arial" w:cs="Arial"/>
          <w:i/>
          <w:sz w:val="24"/>
          <w:szCs w:val="24"/>
        </w:rPr>
        <w:t xml:space="preserve">- No obstante que en la exposición de motivos de la iniciativa suscrita por la regidora Silvia Natalia Islas, se manifestó que vecinos de colonias aledañas al predio objeto del referido comodato, solicitaron apoyo en virtud de que se les estaba cobrando el acceso a la unidad deportiva que se ubica en el inmueble mencionado, y que esta circunstancias podría constituir una causa de recisión del contrato de comodato, lo cual actualizaría una causa de recisión acorde a lo establecido en el contrato de comodato, sin embargo de la verificación efectuada por la Contraloría Ciudadana se advirtió la actualización de una diversa </w:t>
      </w:r>
      <w:r w:rsidRPr="00C62E34">
        <w:rPr>
          <w:rFonts w:ascii="Arial" w:eastAsia="Calibri" w:hAnsi="Arial" w:cs="Arial"/>
          <w:i/>
          <w:sz w:val="24"/>
          <w:szCs w:val="24"/>
        </w:rPr>
        <w:lastRenderedPageBreak/>
        <w:t xml:space="preserve">causa de recisión del contrato de comodato que celebraron la asociación civil ANNJOES A.C. y el municipio de San Pedro, Tlaquepaque, de manera concreta, la causal de recisión establecida en la cláusula Octava del contrato antes citado y relativa a EL INCUMPLIMIENTO DE LO ESTABLECIDO EN LA CLÁUSULA CUARTA DEL PRESENTE CONTRATO y al tenor de la cláusula cuarta del documento en cuestión  que señala  “GASTOS A CARGO DE LAS PARTES CORRERAN A CUENTA DE EL “COMODATARIO”, TODOS LOS GASTOS Y REPARACIONES QUE TUVIEREN QUE SUFRAGARSE PARA EL MANTENIMIENTO DEL INMUEBLE, POR LOS QUE </w:t>
      </w:r>
      <w:r w:rsidRPr="00C62E34">
        <w:rPr>
          <w:rFonts w:ascii="Arial" w:eastAsia="Calibri" w:hAnsi="Arial" w:cs="Arial"/>
          <w:b/>
          <w:i/>
          <w:sz w:val="24"/>
          <w:szCs w:val="24"/>
        </w:rPr>
        <w:t>EL “COMODATARIO” DEBERÁ RENDIR UN INFORME ANUAL A LA SINDICATURA MUNICIPAL, DONDE DEMUESTRE ESTAR AL CORRIENTE EN EL PAGO DE DICHOS SERVICIOS, INFORME QUE SE DEBERÁ RECIBIR EN EL MES DE ENERO DE CADA AÑO, lo anterior toda vez que no existe constancia alguna de que en esta sindicatura, el comodatario haya rendido informe anual alguno, por lo que al advertirse la referida causal de rescisión, no se considera necesario abundar en la búsqueda, integración y estudio de elementos que lleven a concluir la actualización de la diversa causal invocada en la exposición de motivos de la iniciativa suscrita por la regidora Silvia Natalia Islas, pues cabe aclarar que el apoyo solicitado a esta Sindicatura, fue para que a su vez, se solicitara a la Contraloría Municipal, que se verificara  el cumplimiento de los términos del contrato de comodato celebrado entre ANNJOES A.C. y el Municipio de San Pedro Tlaquepaque, sin que en ningún momento se limitara a la causal referida en la iniciativa, sino a la totalidad de los términos del contrato</w:t>
      </w:r>
      <w:r w:rsidRPr="00C62E34">
        <w:rPr>
          <w:rFonts w:ascii="Arial" w:eastAsia="Calibri" w:hAnsi="Arial" w:cs="Arial"/>
          <w:i/>
          <w:sz w:val="24"/>
          <w:szCs w:val="24"/>
        </w:rPr>
        <w:t>.------------------------------------------------------------------------------------------</w:t>
      </w:r>
      <w:r>
        <w:rPr>
          <w:rFonts w:ascii="Arial" w:hAnsi="Arial" w:cs="Arial"/>
          <w:i/>
          <w:sz w:val="24"/>
          <w:szCs w:val="24"/>
        </w:rPr>
        <w:t>----------------------------------------------------------</w:t>
      </w:r>
    </w:p>
    <w:p w:rsidR="00C62E34" w:rsidRPr="00C62E34" w:rsidRDefault="00C62E34" w:rsidP="00C62E34">
      <w:pPr>
        <w:spacing w:after="0" w:line="240" w:lineRule="auto"/>
        <w:ind w:left="708"/>
        <w:jc w:val="both"/>
        <w:rPr>
          <w:rFonts w:ascii="Arial" w:eastAsia="Calibri" w:hAnsi="Arial" w:cs="Arial"/>
          <w:i/>
          <w:sz w:val="24"/>
          <w:szCs w:val="24"/>
        </w:rPr>
      </w:pPr>
      <w:r w:rsidRPr="00C62E34">
        <w:rPr>
          <w:rFonts w:ascii="Arial" w:eastAsia="Calibri" w:hAnsi="Arial" w:cs="Arial"/>
          <w:i/>
          <w:sz w:val="24"/>
          <w:szCs w:val="24"/>
        </w:rPr>
        <w:t>Al presente procedimiento, obran agregadas los siguientes documentos que fueron remitidos por la solicitante:--------------------------------------------------------------------------------------</w:t>
      </w:r>
      <w:r>
        <w:rPr>
          <w:rFonts w:ascii="Arial" w:hAnsi="Arial" w:cs="Arial"/>
          <w:i/>
          <w:sz w:val="24"/>
          <w:szCs w:val="24"/>
        </w:rPr>
        <w:t>--------------------------</w:t>
      </w:r>
    </w:p>
    <w:p w:rsidR="00C62E34" w:rsidRPr="00C62E34" w:rsidRDefault="00C62E34" w:rsidP="00C62E34">
      <w:pPr>
        <w:spacing w:after="0" w:line="240" w:lineRule="auto"/>
        <w:ind w:left="708"/>
        <w:jc w:val="both"/>
        <w:rPr>
          <w:rFonts w:ascii="Arial" w:eastAsia="Calibri" w:hAnsi="Arial" w:cs="Arial"/>
          <w:i/>
          <w:sz w:val="24"/>
          <w:szCs w:val="24"/>
        </w:rPr>
      </w:pPr>
    </w:p>
    <w:p w:rsidR="00C62E34" w:rsidRPr="00C62E34" w:rsidRDefault="00C62E34" w:rsidP="00C62E34">
      <w:pPr>
        <w:spacing w:after="0" w:line="240" w:lineRule="auto"/>
        <w:ind w:left="708"/>
        <w:jc w:val="both"/>
        <w:rPr>
          <w:rFonts w:ascii="Arial" w:eastAsia="Calibri" w:hAnsi="Arial" w:cs="Arial"/>
          <w:i/>
          <w:sz w:val="24"/>
          <w:szCs w:val="24"/>
        </w:rPr>
      </w:pPr>
      <w:r w:rsidRPr="00C62E34">
        <w:rPr>
          <w:rFonts w:ascii="Arial" w:eastAsia="Calibri" w:hAnsi="Arial" w:cs="Arial"/>
          <w:b/>
          <w:i/>
          <w:sz w:val="24"/>
          <w:szCs w:val="24"/>
        </w:rPr>
        <w:t xml:space="preserve">1.- </w:t>
      </w:r>
      <w:r w:rsidRPr="00C62E34">
        <w:rPr>
          <w:rFonts w:ascii="Arial" w:eastAsia="Calibri" w:hAnsi="Arial" w:cs="Arial"/>
          <w:i/>
          <w:sz w:val="24"/>
          <w:szCs w:val="24"/>
        </w:rPr>
        <w:t>Copia simple de la iniciativa a turno suscrita por la regidora Silvia Natalia Islas, para el estudio, análisis y dictaminación del proyecto que propone revocar el comodato del predio  propiedad municipal ubicado en calle Francisco Silva Romero y La Paz, Colonia las Pintas de Abajo en el municipio de San Pedro Tlaquepaque, que fue entregado a la asociación civil denominada ANNJOES A.C. en contrato celebrado el día 04 cuatro de septiembre del año 2015 dos mil quince.-</w:t>
      </w:r>
    </w:p>
    <w:p w:rsidR="00C62E34" w:rsidRPr="00C62E34" w:rsidRDefault="00C62E34" w:rsidP="00C62E34">
      <w:pPr>
        <w:spacing w:after="0" w:line="240" w:lineRule="auto"/>
        <w:ind w:left="708"/>
        <w:jc w:val="both"/>
        <w:rPr>
          <w:rFonts w:ascii="Arial" w:eastAsia="Calibri" w:hAnsi="Arial" w:cs="Arial"/>
          <w:i/>
          <w:sz w:val="24"/>
          <w:szCs w:val="24"/>
        </w:rPr>
      </w:pPr>
      <w:r w:rsidRPr="00C62E34">
        <w:rPr>
          <w:rFonts w:ascii="Arial" w:eastAsia="Calibri" w:hAnsi="Arial" w:cs="Arial"/>
          <w:b/>
          <w:i/>
          <w:sz w:val="24"/>
          <w:szCs w:val="24"/>
        </w:rPr>
        <w:t>2.-</w:t>
      </w:r>
      <w:r w:rsidRPr="00C62E34">
        <w:rPr>
          <w:rFonts w:ascii="Arial" w:eastAsia="Calibri" w:hAnsi="Arial" w:cs="Arial"/>
          <w:i/>
          <w:sz w:val="24"/>
          <w:szCs w:val="24"/>
        </w:rPr>
        <w:t xml:space="preserve"> Copia simple del punto de acuerdo número  300/2016/TC de fecha 07 siete de noviembre de 2016 dos mil dieciséis, mediante el cual el pleno del Ayuntamiento de San Pedro Tlaquepaque, Jalisco, aprueba y autoriza el turno a la Comisión Edilicia de Hacienda, Patrimonio y presupuesto de la referida iniciativa que tiene por objeto revocar el comodato del predio propiedad municipal ubicado en calle Francisco Silva Romero y La Paz, Colonia las Pintas de Abajo en el municipio de San Pedro Tlaquepaque, que fue entregado a la asociación civil denominada ANNJOES A.C. en contrato celebrado el día 04 cuatro de septiembre del año 2015 dos mil quince.------------------------------------------------------</w:t>
      </w:r>
    </w:p>
    <w:p w:rsidR="00C62E34" w:rsidRPr="00C62E34" w:rsidRDefault="00C62E34" w:rsidP="00C62E34">
      <w:pPr>
        <w:spacing w:after="0" w:line="240" w:lineRule="auto"/>
        <w:ind w:left="708"/>
        <w:jc w:val="both"/>
        <w:rPr>
          <w:rFonts w:ascii="Arial" w:eastAsia="Calibri" w:hAnsi="Arial" w:cs="Arial"/>
          <w:i/>
          <w:sz w:val="24"/>
          <w:szCs w:val="24"/>
        </w:rPr>
      </w:pPr>
    </w:p>
    <w:p w:rsidR="00C62E34" w:rsidRPr="00C62E34" w:rsidRDefault="00C62E34" w:rsidP="00C62E34">
      <w:pPr>
        <w:spacing w:after="0" w:line="240" w:lineRule="auto"/>
        <w:ind w:left="708"/>
        <w:jc w:val="both"/>
        <w:rPr>
          <w:rFonts w:ascii="Arial" w:eastAsia="Calibri" w:hAnsi="Arial" w:cs="Arial"/>
          <w:i/>
          <w:sz w:val="24"/>
          <w:szCs w:val="24"/>
        </w:rPr>
      </w:pPr>
      <w:r w:rsidRPr="00C62E34">
        <w:rPr>
          <w:rFonts w:ascii="Arial" w:eastAsia="Calibri" w:hAnsi="Arial" w:cs="Arial"/>
          <w:b/>
          <w:i/>
          <w:sz w:val="24"/>
          <w:szCs w:val="24"/>
        </w:rPr>
        <w:t xml:space="preserve">3.- </w:t>
      </w:r>
      <w:r w:rsidRPr="00C62E34">
        <w:rPr>
          <w:rFonts w:ascii="Arial" w:eastAsia="Calibri" w:hAnsi="Arial" w:cs="Arial"/>
          <w:i/>
          <w:sz w:val="24"/>
          <w:szCs w:val="24"/>
        </w:rPr>
        <w:t>Copia del contrato de comodato</w:t>
      </w:r>
      <w:r w:rsidRPr="00C62E34">
        <w:rPr>
          <w:rFonts w:ascii="Arial" w:eastAsia="Calibri" w:hAnsi="Arial" w:cs="Arial"/>
          <w:b/>
          <w:i/>
          <w:sz w:val="24"/>
          <w:szCs w:val="24"/>
        </w:rPr>
        <w:t xml:space="preserve">, </w:t>
      </w:r>
      <w:r w:rsidRPr="00C62E34">
        <w:rPr>
          <w:rFonts w:ascii="Arial" w:eastAsia="Calibri" w:hAnsi="Arial" w:cs="Arial"/>
          <w:i/>
          <w:sz w:val="24"/>
          <w:szCs w:val="24"/>
        </w:rPr>
        <w:t xml:space="preserve">de fecha 04 cuatro de septiembre del año 2015 dos mil quince, celebrado entre la </w:t>
      </w:r>
      <w:r w:rsidRPr="00C62E34">
        <w:rPr>
          <w:rFonts w:ascii="Arial" w:eastAsia="Calibri" w:hAnsi="Arial" w:cs="Arial"/>
          <w:i/>
          <w:sz w:val="24"/>
          <w:szCs w:val="24"/>
        </w:rPr>
        <w:lastRenderedPageBreak/>
        <w:t>asociación civil denominada ANNJOES A.C y el Municipio de San Pedro Tlaquepaque, Jalisco, mediante el cual fue entregado el predio  propiedad municipal ubicado en calle Francisco Silva Romero y La Paz, Colonia las Pintas de Abajo en el municipio de San Pedro Tlaquepaque, mismo que fue remitido a esta Sindicatura por la Directora de Patrimonio Municipal mediante documento 822 recibido el día 27 de junio del año en curso.---------------------------------------------------------------------------------------------------</w:t>
      </w:r>
      <w:r>
        <w:rPr>
          <w:rFonts w:ascii="Arial" w:hAnsi="Arial" w:cs="Arial"/>
          <w:i/>
          <w:sz w:val="24"/>
          <w:szCs w:val="24"/>
        </w:rPr>
        <w:t>-----------------------</w:t>
      </w:r>
    </w:p>
    <w:p w:rsidR="00C62E34" w:rsidRPr="00C62E34" w:rsidRDefault="00C62E34" w:rsidP="00C62E34">
      <w:pPr>
        <w:spacing w:after="0" w:line="240" w:lineRule="auto"/>
        <w:ind w:left="708"/>
        <w:jc w:val="both"/>
        <w:rPr>
          <w:rFonts w:ascii="Arial" w:eastAsia="Calibri" w:hAnsi="Arial" w:cs="Arial"/>
          <w:b/>
          <w:i/>
          <w:sz w:val="24"/>
          <w:szCs w:val="24"/>
        </w:rPr>
      </w:pPr>
    </w:p>
    <w:p w:rsidR="00C62E34" w:rsidRPr="00C62E34" w:rsidRDefault="00C62E34" w:rsidP="00C62E34">
      <w:pPr>
        <w:spacing w:after="0" w:line="240" w:lineRule="auto"/>
        <w:ind w:left="708"/>
        <w:jc w:val="both"/>
        <w:rPr>
          <w:rFonts w:ascii="Arial" w:eastAsia="Calibri" w:hAnsi="Arial" w:cs="Arial"/>
          <w:i/>
          <w:sz w:val="24"/>
          <w:szCs w:val="24"/>
        </w:rPr>
      </w:pPr>
      <w:r w:rsidRPr="00C62E34">
        <w:rPr>
          <w:rFonts w:ascii="Arial" w:eastAsia="Calibri" w:hAnsi="Arial" w:cs="Arial"/>
          <w:b/>
          <w:i/>
          <w:sz w:val="24"/>
          <w:szCs w:val="24"/>
        </w:rPr>
        <w:t>4.-</w:t>
      </w:r>
      <w:r w:rsidRPr="00C62E34">
        <w:rPr>
          <w:rFonts w:ascii="Arial" w:eastAsia="Calibri" w:hAnsi="Arial" w:cs="Arial"/>
          <w:i/>
          <w:sz w:val="24"/>
          <w:szCs w:val="24"/>
        </w:rPr>
        <w:t xml:space="preserve"> También obra en el expediente, copia del acuse de recibo del oficio  542/2017 mediante el cual esta sindicatura solicita la intervención  de la Contraloría Ciudadana de este Ayuntamiento, a efecto de que constate el cumplimiento de los términos del contrato de comodato celebrado entre la asociación civil denominada ANNJOES A.C y el Municipio de San Pedro Tlaquepaque, Jalisco.--------------------------------------------------------</w:t>
      </w:r>
    </w:p>
    <w:p w:rsidR="00C62E34" w:rsidRPr="00C62E34" w:rsidRDefault="00C62E34" w:rsidP="00C62E34">
      <w:pPr>
        <w:spacing w:after="0" w:line="240" w:lineRule="auto"/>
        <w:ind w:left="708"/>
        <w:jc w:val="both"/>
        <w:rPr>
          <w:rFonts w:ascii="Arial" w:eastAsia="Calibri" w:hAnsi="Arial" w:cs="Arial"/>
          <w:i/>
          <w:sz w:val="24"/>
          <w:szCs w:val="24"/>
        </w:rPr>
      </w:pPr>
      <w:r w:rsidRPr="00C62E34">
        <w:rPr>
          <w:rFonts w:ascii="Arial" w:eastAsia="Calibri" w:hAnsi="Arial" w:cs="Arial"/>
          <w:b/>
          <w:i/>
          <w:sz w:val="24"/>
          <w:szCs w:val="24"/>
        </w:rPr>
        <w:t>5</w:t>
      </w:r>
      <w:r w:rsidRPr="00C62E34">
        <w:rPr>
          <w:rFonts w:ascii="Arial" w:eastAsia="Calibri" w:hAnsi="Arial" w:cs="Arial"/>
          <w:i/>
          <w:sz w:val="24"/>
          <w:szCs w:val="24"/>
        </w:rPr>
        <w:t>.- Del mismo modo, se encuentran agregados en el expediente, copias de los oficios  CC-DAAF-85/2017, que remite el Lic. Francisco Roberto Riverón Flores, y 643/2017 signado por el suscrito.------------------------------------------------------------------------------------------------------</w:t>
      </w:r>
    </w:p>
    <w:p w:rsidR="00C62E34" w:rsidRPr="00C62E34" w:rsidRDefault="00C62E34" w:rsidP="00C62E34">
      <w:pPr>
        <w:spacing w:after="0" w:line="240" w:lineRule="auto"/>
        <w:ind w:left="708"/>
        <w:jc w:val="both"/>
        <w:rPr>
          <w:rFonts w:ascii="Arial" w:eastAsia="Calibri" w:hAnsi="Arial" w:cs="Arial"/>
          <w:i/>
          <w:sz w:val="24"/>
          <w:szCs w:val="24"/>
        </w:rPr>
      </w:pPr>
      <w:r w:rsidRPr="00C62E34">
        <w:rPr>
          <w:rFonts w:ascii="Arial" w:eastAsia="Calibri" w:hAnsi="Arial" w:cs="Arial"/>
          <w:b/>
          <w:i/>
          <w:sz w:val="24"/>
          <w:szCs w:val="24"/>
        </w:rPr>
        <w:t>6.-</w:t>
      </w:r>
      <w:r w:rsidRPr="00C62E34">
        <w:rPr>
          <w:rFonts w:ascii="Arial" w:eastAsia="Calibri" w:hAnsi="Arial" w:cs="Arial"/>
          <w:i/>
          <w:sz w:val="24"/>
          <w:szCs w:val="24"/>
        </w:rPr>
        <w:t xml:space="preserve"> También obra agregado el oficio CC-090/2017, signado por el Contralor Municipal, mediante el cual informa que dicho órgano del control, advirtió que se actualiza la causal de recisión establecida en la cláusula Octava del contrato antes citado y relativa a EL INCUMPLIMIENTO DE LO ESTABLECIDO EN LA CLÁUSULA CUARTA DEL PRESENTE CONTRATO y al tenor de la cláusula cuarta del documento en cuestión  que señala  “GASTOS A CARGO DE LAS PARTES CORRERAN A CUENTA DE EL “COMODATARIO”, TODOS LOS GASTOS Y REPARACIONES QUE TUVIEREN QUE SUFRAGARSE PARA EL MANTENIMIENTO DEL INMUEBLE, POR LOS QUE </w:t>
      </w:r>
      <w:r w:rsidRPr="00C62E34">
        <w:rPr>
          <w:rFonts w:ascii="Arial" w:eastAsia="Calibri" w:hAnsi="Arial" w:cs="Arial"/>
          <w:b/>
          <w:i/>
          <w:sz w:val="24"/>
          <w:szCs w:val="24"/>
        </w:rPr>
        <w:t>EL “COMODATARIO” DEBERÁ RENDIR UN INFORME ANUAL A LA SINDICATURA MUNICIPAL, DONDE DEMUESTRE ESTAR AL CORRIENTE EN EL PAGO DE DICHOS SERVICIOS, INFORME QUE SE DEBERÁ RECIBIR EN EL MES DE ENERO DE CADA AÑO, lo anterior toda vez que no se advierte que en esta sindicatura haya rendido informe anual alguno</w:t>
      </w:r>
      <w:r w:rsidRPr="00C62E34">
        <w:rPr>
          <w:rFonts w:ascii="Arial" w:eastAsia="Calibri" w:hAnsi="Arial" w:cs="Arial"/>
          <w:i/>
          <w:sz w:val="24"/>
          <w:szCs w:val="24"/>
        </w:rPr>
        <w:t>.------------------------------------------------------------------------------------------</w:t>
      </w:r>
      <w:r>
        <w:rPr>
          <w:rFonts w:ascii="Arial" w:hAnsi="Arial" w:cs="Arial"/>
          <w:i/>
          <w:sz w:val="24"/>
          <w:szCs w:val="24"/>
        </w:rPr>
        <w:t>-------------</w:t>
      </w:r>
    </w:p>
    <w:p w:rsidR="00C62E34" w:rsidRPr="00C62E34" w:rsidRDefault="00C62E34" w:rsidP="00C62E34">
      <w:pPr>
        <w:spacing w:after="0" w:line="240" w:lineRule="auto"/>
        <w:ind w:left="708"/>
        <w:jc w:val="both"/>
        <w:rPr>
          <w:rFonts w:ascii="Arial" w:eastAsia="Calibri" w:hAnsi="Arial" w:cs="Arial"/>
          <w:i/>
          <w:sz w:val="24"/>
          <w:szCs w:val="24"/>
        </w:rPr>
      </w:pPr>
      <w:r w:rsidRPr="00C62E34">
        <w:rPr>
          <w:rFonts w:ascii="Arial" w:eastAsia="Calibri" w:hAnsi="Arial" w:cs="Arial"/>
          <w:b/>
          <w:i/>
          <w:sz w:val="24"/>
          <w:szCs w:val="24"/>
        </w:rPr>
        <w:t xml:space="preserve">7.- </w:t>
      </w:r>
      <w:r w:rsidRPr="00C62E34">
        <w:rPr>
          <w:rFonts w:ascii="Arial" w:eastAsia="Calibri" w:hAnsi="Arial" w:cs="Arial"/>
          <w:i/>
          <w:sz w:val="24"/>
          <w:szCs w:val="24"/>
        </w:rPr>
        <w:t>Finalmente se encuentran integrados al presente procedimiento, las constancias levantadas con fechas 09 nueve y diez de agosto del año 2017, mediante las cuales se llevó a cabo la notificación del acuerdo de fecha 04 de agosto del año en curso, al representante legal de la Asociación civil denominada ANNJOES A.C.----------------------------</w:t>
      </w:r>
      <w:r>
        <w:rPr>
          <w:rFonts w:ascii="Arial" w:hAnsi="Arial" w:cs="Arial"/>
          <w:i/>
          <w:sz w:val="24"/>
          <w:szCs w:val="24"/>
        </w:rPr>
        <w:t>------------------------------------------------------------------------------</w:t>
      </w:r>
    </w:p>
    <w:p w:rsidR="00C62E34" w:rsidRPr="00C62E34" w:rsidRDefault="00C62E34" w:rsidP="00C62E34">
      <w:pPr>
        <w:spacing w:after="0" w:line="240" w:lineRule="auto"/>
        <w:ind w:left="708"/>
        <w:jc w:val="both"/>
        <w:rPr>
          <w:rFonts w:ascii="Arial" w:eastAsia="Calibri" w:hAnsi="Arial" w:cs="Arial"/>
          <w:i/>
          <w:sz w:val="24"/>
          <w:szCs w:val="24"/>
        </w:rPr>
      </w:pPr>
      <w:r w:rsidRPr="00C62E34">
        <w:rPr>
          <w:rFonts w:ascii="Arial" w:eastAsia="Calibri" w:hAnsi="Arial" w:cs="Arial"/>
          <w:b/>
          <w:i/>
          <w:sz w:val="24"/>
          <w:szCs w:val="24"/>
        </w:rPr>
        <w:t xml:space="preserve">IV.- </w:t>
      </w:r>
      <w:r w:rsidRPr="00C62E34">
        <w:rPr>
          <w:rFonts w:ascii="Arial" w:eastAsia="Calibri" w:hAnsi="Arial" w:cs="Arial"/>
          <w:i/>
          <w:sz w:val="24"/>
          <w:szCs w:val="24"/>
        </w:rPr>
        <w:t xml:space="preserve"> Entrando al estudio del fondo del presente procedimiento, se establece que la cuestión a dilucidar en el presente asunto es determinar si la Asociación Civil denominada ANNJOES A.C. ha cumplido en su totalidad los términos del contrato de comodato celebrado el día 04 cuatro de septiembre del año 2015 dos mil quince, entre dicha asociación con el municipio de San Pedro Tlaquepaque, relativo al predio propiedad municipal ubicado en calle Francisco Silva Romero y La Paz, Colonia las Pintas de Abajo en el municipio de San Pedro Tlaquepaque, para en su caso, determinar la posibilidad de rescindir el contrato de comodato mencionado.-----------------------------------------------------------</w:t>
      </w:r>
    </w:p>
    <w:p w:rsidR="00C62E34" w:rsidRPr="00C62E34" w:rsidRDefault="00C62E34" w:rsidP="00C62E34">
      <w:pPr>
        <w:spacing w:after="0" w:line="240" w:lineRule="auto"/>
        <w:ind w:left="708"/>
        <w:jc w:val="both"/>
        <w:rPr>
          <w:rFonts w:ascii="Arial" w:eastAsia="Calibri" w:hAnsi="Arial" w:cs="Arial"/>
          <w:i/>
          <w:sz w:val="24"/>
          <w:szCs w:val="24"/>
        </w:rPr>
      </w:pPr>
      <w:r w:rsidRPr="00C62E34">
        <w:rPr>
          <w:rFonts w:ascii="Arial" w:eastAsia="Calibri" w:hAnsi="Arial" w:cs="Arial"/>
          <w:i/>
          <w:sz w:val="24"/>
          <w:szCs w:val="24"/>
        </w:rPr>
        <w:lastRenderedPageBreak/>
        <w:t>Para tal efecto, esta Sindicatura, primeramente solicitó a la Dirección de Patrimonio Municipal, copias del contrato de comodato celebrado entre la asociación civil denominada ANNJOES A.C y el Municipio de San Pedro Tlaquepaque, Jalisco, mediante el cual fue entregado el predio  propiedad municipal ubicado en calle Francisco Silva Romero y La Paz, Colonia las Pintas de Abajo en el municipio de San Pedro Tlaquepaque, una vez que se obtuvieron las citadas copias, se remitió un tanto a la regidora Mirna Citallli Amaya de Luna en su carácter de Presidenta de la Comisión Edilicia Colegiada y Permanente de Hacienda Patrimonio y Presupuesto del Ayuntamiento de San Pedro Tlaquepaque, un tanto más se agregó a las actuaciones del presente procedimiento y la restante se remitió a la Contraloría Ciudadana, de este ayuntamiento, para solicitar se verificara por conducto de dicho órgano de control el cabal cumplimiento del referido contrato, solicitándole llevara a efecto las diligencias que considerara pertinentes a efecto de constar la debida observancia del comodat</w:t>
      </w:r>
      <w:r>
        <w:rPr>
          <w:rFonts w:ascii="Arial" w:hAnsi="Arial" w:cs="Arial"/>
          <w:i/>
          <w:sz w:val="24"/>
          <w:szCs w:val="24"/>
        </w:rPr>
        <w:t xml:space="preserve">o ya mencionado. </w:t>
      </w:r>
      <w:r w:rsidRPr="00C62E34">
        <w:rPr>
          <w:rFonts w:ascii="Arial" w:eastAsia="Calibri" w:hAnsi="Arial" w:cs="Arial"/>
          <w:i/>
          <w:sz w:val="24"/>
          <w:szCs w:val="24"/>
        </w:rPr>
        <w:t xml:space="preserve">En respuesta la Contraloría ciudadana por conducto de su Director del área de Auditoría Administrativa, mediante oficio CC-DAAF-85/2017, solicitó a esta Sindicatura, informara si la asociación civil denominada ANNJOES A.C., presentó los informes a que se refiere la cláusula cuarta del contrato de comodato celebrado entre la asociación civil denominada ANNJOES A.C y el Municipio de San Pedro Tlaquepaque, Jalisco, mediante el cual fue entregado el predio  propiedad municipal ubicado en calle Francisco Silva Romero y La </w:t>
      </w:r>
    </w:p>
    <w:p w:rsidR="00C62E34" w:rsidRPr="00C62E34" w:rsidRDefault="00C62E34" w:rsidP="00C62E34">
      <w:pPr>
        <w:spacing w:after="0" w:line="240" w:lineRule="auto"/>
        <w:ind w:left="708"/>
        <w:jc w:val="both"/>
        <w:rPr>
          <w:rFonts w:ascii="Arial" w:eastAsia="Calibri" w:hAnsi="Arial" w:cs="Arial"/>
          <w:i/>
          <w:sz w:val="24"/>
          <w:szCs w:val="24"/>
        </w:rPr>
      </w:pPr>
      <w:r w:rsidRPr="00C62E34">
        <w:rPr>
          <w:rFonts w:ascii="Arial" w:eastAsia="Calibri" w:hAnsi="Arial" w:cs="Arial"/>
          <w:i/>
          <w:sz w:val="24"/>
          <w:szCs w:val="24"/>
        </w:rPr>
        <w:t>Paz, Colonia las Pintas de Abajo en el municipio de San Pedro Tlaquepaque, por lo que con fecha 21  de julio del año en curso, mediante oficio 643/2017 se dio respuesta a lo solicitado, informando que en los archivos de esta sindicatura, no existe registro o constancia alguna de que ANNJOES A.C., haya rendid</w:t>
      </w:r>
      <w:r>
        <w:rPr>
          <w:rFonts w:ascii="Arial" w:hAnsi="Arial" w:cs="Arial"/>
          <w:i/>
          <w:sz w:val="24"/>
          <w:szCs w:val="24"/>
        </w:rPr>
        <w:t xml:space="preserve">o los mencionados informes. </w:t>
      </w:r>
      <w:r w:rsidRPr="00C62E34">
        <w:rPr>
          <w:rFonts w:ascii="Arial" w:eastAsia="Calibri" w:hAnsi="Arial" w:cs="Arial"/>
          <w:i/>
          <w:sz w:val="24"/>
          <w:szCs w:val="24"/>
        </w:rPr>
        <w:t xml:space="preserve">En consecuencia de lo informado, la Contraloría Ciudadana de este municipio, en su diverso comunicado CC-009/2017, hace del conocimiento de esta Sindicatura, que considera que se actualiza la causal de rescisión del contrato de comodato, establecida en la cláusula Octava del contrato antes citado y relativa a EL INCUMPLIMIENTO DE LO ESTABLECIDO EN LA CLÁUSULA CUARTA DEL PRESENTE CONTRATO y al tenor de la cláusula cuarta del documento en cuestión  que señala  “GASTOS A CARGO DE LAS PARTES CORRERAN A CUENTA DEL “COMODATARIO”, TODOS LOS GASTOS Y REPARACIONES QUE TUVIEREN QUE SUFRAGARSE PARA EL MANTENIMIENTO DEL INMUEBLE, POR LOS QUE </w:t>
      </w:r>
      <w:r w:rsidRPr="00C62E34">
        <w:rPr>
          <w:rFonts w:ascii="Arial" w:eastAsia="Calibri" w:hAnsi="Arial" w:cs="Arial"/>
          <w:b/>
          <w:i/>
          <w:sz w:val="24"/>
          <w:szCs w:val="24"/>
        </w:rPr>
        <w:t>EL “COMODATARIO” DEBERÁ RENDIR UN INFORME ANUAL A LA SINDICATURA MUNICIPAL, DONDE DEMUESTRE ESTAR AL CORRIENTE EN EL PAGO DE DICHOS SERVICIOS, INFORME QUE SE DEBERÁ RECIBIR EN EL MES DE ENERO DE CADA AÑO, lo anterior toda vez que no se advierte que en esta sindicatura, el comodatario haya rendido informe anual alguno.-</w:t>
      </w:r>
      <w:r>
        <w:rPr>
          <w:rFonts w:ascii="Arial" w:hAnsi="Arial" w:cs="Arial"/>
          <w:b/>
          <w:i/>
          <w:sz w:val="24"/>
          <w:szCs w:val="24"/>
        </w:rPr>
        <w:t xml:space="preserve"> </w:t>
      </w:r>
      <w:r w:rsidRPr="00C62E34">
        <w:rPr>
          <w:rFonts w:ascii="Arial" w:eastAsia="Calibri" w:hAnsi="Arial" w:cs="Arial"/>
          <w:i/>
          <w:sz w:val="24"/>
          <w:szCs w:val="24"/>
        </w:rPr>
        <w:t xml:space="preserve">Derivado de lo anterior, con fecha 04 cuatro de agosto del año 2017 dos mil diecisiete, se acordó notificar a ANNJOES A.C. en su carácter de comodataria, concediéndole tal como lo prescriben los artículos 54 de la Ley del Procedimiento Administrativo del Estado de Jalisco y 135 del código adjetivo civil para la misma entidad aplicado supletoriamente al ordenamiento legal previamente mencionado, un término de 05 cinco días hábiles para que por conducto de su </w:t>
      </w:r>
      <w:r w:rsidRPr="00C62E34">
        <w:rPr>
          <w:rFonts w:ascii="Arial" w:eastAsia="Calibri" w:hAnsi="Arial" w:cs="Arial"/>
          <w:i/>
          <w:sz w:val="24"/>
          <w:szCs w:val="24"/>
        </w:rPr>
        <w:lastRenderedPageBreak/>
        <w:t>representante legal, se apersonara al procedimiento a efecto de manifestar lo que a su derecho convenga o en su caso a aportar las pruebas que considere necesarias para desvirtuar la causa de rescisión que se advirtió, por lo que se llevaron a efecto las notificaciones respectivas, tal como consta en las actas levantadas con tal motivo, transcurrido el término perentorio concedido, se hizo constar en acuerdo de fecha 21 de agosto de 2017 dos mil diecisiete que concluyó el referido lapso, sin que exista constancia alguna de que ANNJOES A.C., por conducto de su representante, se haya apersonado al presente procedimiento, ni que realizara manifestación alguna al respecto, por lo que acorde al apercibimiento que le fuera realizado, se le tuvo por perdido su derecho para ese efecto.</w:t>
      </w:r>
      <w:r>
        <w:rPr>
          <w:rFonts w:ascii="Arial" w:hAnsi="Arial" w:cs="Arial"/>
          <w:i/>
          <w:sz w:val="24"/>
          <w:szCs w:val="24"/>
        </w:rPr>
        <w:t xml:space="preserve"> </w:t>
      </w:r>
      <w:r w:rsidRPr="00C62E34">
        <w:rPr>
          <w:rFonts w:ascii="Arial" w:eastAsia="Calibri" w:hAnsi="Arial" w:cs="Arial"/>
          <w:i/>
          <w:sz w:val="24"/>
          <w:szCs w:val="24"/>
        </w:rPr>
        <w:t xml:space="preserve">Por tanto analizada la documentación que integra el presente expediente resulta evidente que la asociación civil denominada ANNJOES A.C., ha incurrido en incumplimiento del contrato de comodato que celebró con el municipio de San Pedro Tlaquepaque, de manera concreta, la causal de recisión establecida en la cláusula Octava del contrato antes citado que de manera textual establece: “EL INCUMPLIMIENTO DE LO ESTABLECIDO EN LA CLÁUSULA CUARTA DEL PRESENTE CONTRATO”  a su vez la cláusula cuarta del documento en cuestión señala:  “GASTOS A CARGO DE LAS PARTES CORRERAN A CUENTA DE EL “COMODATARIO”, TODOS LOS GASTOS Y REPARACIONES QUE TUVIEREN QUE SUFRAGARSE PARA EL MANTENIMIENTO DEL INMUEBLE, POR LOS QUE </w:t>
      </w:r>
      <w:r w:rsidRPr="00C62E34">
        <w:rPr>
          <w:rFonts w:ascii="Arial" w:eastAsia="Calibri" w:hAnsi="Arial" w:cs="Arial"/>
          <w:b/>
          <w:i/>
          <w:sz w:val="24"/>
          <w:szCs w:val="24"/>
        </w:rPr>
        <w:t>EL “COMODATARIO” DEBERÁ RENDIR UN INFORME ANUAL A LA SINDICATURA MUNICIPAL, DONDE DEMUESTRE ESTAR AL CORRIENTE EN EL PAGO DE DICHOS SERVICIOS, INFORME QUE SE DEBERÁ RECIBIR EN EL MES DE ENERO DE CADA AÑO.”</w:t>
      </w:r>
      <w:r>
        <w:rPr>
          <w:rFonts w:ascii="Arial" w:hAnsi="Arial" w:cs="Arial"/>
          <w:b/>
          <w:i/>
          <w:sz w:val="24"/>
          <w:szCs w:val="24"/>
        </w:rPr>
        <w:t xml:space="preserve"> </w:t>
      </w:r>
      <w:r w:rsidRPr="00C62E34">
        <w:rPr>
          <w:rFonts w:ascii="Arial" w:eastAsia="Calibri" w:hAnsi="Arial" w:cs="Arial"/>
          <w:i/>
          <w:sz w:val="24"/>
          <w:szCs w:val="24"/>
        </w:rPr>
        <w:t xml:space="preserve">Lo que se advierte de la simple lectura del referido contrato, celebrado el día 04 cuatro de septiembre del año 2015 dos mil quince, así como del hecho de que tal como se informó a la contraloría ciudadana mediante oficio 643/2017 de fecha 20 veinte de julio del año 2017 dos mil diecisiete, en la Sindicatura no se localizó constancia alguna de que el comodatario, en este caso la asociación civil denominada ANNJOES A.C., haya rendido los informes anuales en que demostrara estar al corriente en el pago de los gastos necesarios para el mantenimiento del inmueble objeto del comodato, aunado a lo anterior, la referida comodataria, fue omisa en apersonarse al presente procedimiento a manifestarse respecto de la omisión detectada, no obstante de haber sido legalmente notificada del acuerdo de fecha 04 cuatro de agosto del año en curso, tal como consta en las actas que al efecto se levantaron, los días 09 nueve y 10 diez de agosto de la presente anualidad, mismas a las que se les otorga valor probatorio pleno en virtud de haber sido practicadas acorde a la normatividad aplicable y son eficaces para demostrar que se notificó legalmente a la comodataria, concediéndole un término de 05 cinco días hábiles contados a partir de la notificación realizada para que se apersonara al procedimiento a manifestar lo que a su derecho convenga y aportara pruebas que le fueran útiles para desvirtuar la omisión de rendir los informes y por ende de la actualización de la causal de recisión establecida en el comodato y que fuera advertida por la Contraloría Ciudadana del Ayuntamiento de San Pedro, Tlaquepaque, en tal virtud queda debidamente evidenciada la actualización de la causal de recisión prevista en la cláusula octava </w:t>
      </w:r>
      <w:r w:rsidRPr="00C62E34">
        <w:rPr>
          <w:rFonts w:ascii="Arial" w:eastAsia="Calibri" w:hAnsi="Arial" w:cs="Arial"/>
          <w:i/>
          <w:sz w:val="24"/>
          <w:szCs w:val="24"/>
        </w:rPr>
        <w:lastRenderedPageBreak/>
        <w:t>del contrato de comodato  de fecha 04 cuatro de septiembre del año 2015 dos mil quince, celebrado entre la asociación civil denominada ANNJOES A.C y el Municipio de San Pedro Tlaquepaque, Jalisco, mediante el cual fue entregado el predio  propiedad municipal ubicado en calle Francisco Silva Romero y La Paz, Colonia las Pintas de Abajo en el municipio de San Pedro Tlaquepaque, al ser omisa a comodataria en rendir los informes anuales a que alude la cláusula cuarta del contrato en mención,  en tal virtud, remítase la presente resolución a la Presidenta de la Comisión Edilicia Colegiada y Permanente de Hacienda Patrimonio y Presupuesto del Ayuntamiento de San Pedro Tlaquepaque, regidora MIRNA CITLALLI AMAYA DE LUNA,  a efecto de que se integre a la iniciativa asentada bajo el punto de acuerdo número 300/216/TC y en su caso se someta a la aprobación del pleno de este ayuntamiento la rescisión del contrato de comodato mencionado,  en virtud de haber quedado demostrado el incumplimiento de parte del comodatario de rendir los informes anuales a que alude la cláusula cuarta del contrato, no pasa desapercibido para quien resuelve que la iniciativa suscrita por la Regidora Silvia Natalia Islas, en su exposición de motivos refiere que en virtud de que vecinos de las colonias “La Ladrillera”, “Las Pintas de Abajo” “Paseos del Lago” y fraccionamiento “Haciendas de Vista Hermosa”, pidieron apoyo dado que en la unidad deportiva ubicada en el predio objeto del comodato mencionado, se les cobraba el ingreso, cuando anteriormente no se les cobraba, no obstante que esta presunta irregularidad resultaría pertinente para configurar una causal de recisión acorde a lo establecido en el contrato de comodato, pues atañe a cuestiones relacionadas con los gastos de administración del inmueble,  sin embargo, debe señalarse que ante la omisión de la comodataria de rendir el informe anual que le impone la cláusula cuarta del referido contrato, se considera ineficaz corroborar el presunto cobro que realiza la comodataria a los usuarios, luego, derivado de esa omisión, se actualiza y queda debidamente acreditada una diversa causal de recisión consistente en la omisión de rendir dicho informe anual, por lo que resulta innecesario y redundante abundar en la búsqueda, integración y estudio de elementos que lleven a concluir la actualización de la causal invocada en la exposición de motivos de la iniciativa suscrita por la regidora Silvia Natalia Islas, pues cabe aclarar que el apoyo solicitado a esta Sindicatura, fue para que a su vez se solicitara a la Contraloría Municipal, que se verificara  el cumplimiento de los términos del contrato de comodato celebrado entre ANNJOES A.C. y el Municipio de San Pedro Tlaquepaque, sin que en ningún momento se limitara a la causal referida en la iniciativa, sino a la totalidad de los términos del contrato, por lo que la omisión de parte de ANNJOES A.C de rendir los informes anuales indicados en la cláusula cuarta del contrato de comodato tantas veces mencionado, constituye una causa suficiente e idónea para la finalidad de la iniciativa comentada, y que además como ya se mencionó, tiene relación con el presunto mal manejo o administración del inmueble .----------------------------------------------------------------------</w:t>
      </w:r>
    </w:p>
    <w:p w:rsidR="00C62E34" w:rsidRPr="00C62E34" w:rsidRDefault="00C62E34" w:rsidP="00C62E34">
      <w:pPr>
        <w:spacing w:after="0" w:line="240" w:lineRule="auto"/>
        <w:ind w:left="708"/>
        <w:jc w:val="both"/>
        <w:rPr>
          <w:rFonts w:ascii="Arial" w:eastAsia="Calibri" w:hAnsi="Arial" w:cs="Arial"/>
          <w:i/>
          <w:sz w:val="24"/>
          <w:szCs w:val="24"/>
        </w:rPr>
      </w:pPr>
    </w:p>
    <w:p w:rsidR="00C62E34" w:rsidRPr="00C62E34" w:rsidRDefault="00C62E34" w:rsidP="00C62E34">
      <w:pPr>
        <w:spacing w:after="0" w:line="240" w:lineRule="auto"/>
        <w:ind w:left="708"/>
        <w:jc w:val="both"/>
        <w:rPr>
          <w:rFonts w:ascii="Arial" w:eastAsia="Calibri" w:hAnsi="Arial" w:cs="Arial"/>
          <w:i/>
          <w:sz w:val="24"/>
          <w:szCs w:val="24"/>
        </w:rPr>
      </w:pPr>
      <w:r w:rsidRPr="00C62E34">
        <w:rPr>
          <w:rFonts w:ascii="Arial" w:eastAsia="Calibri" w:hAnsi="Arial" w:cs="Arial"/>
          <w:i/>
          <w:sz w:val="24"/>
          <w:szCs w:val="24"/>
        </w:rPr>
        <w:t xml:space="preserve">Del análisis efectuado a la documentación agregada al expediente, tanto por la solicitante, así como las conclusiones advertidas por la Contraloría Ciudadana y las diligencias </w:t>
      </w:r>
    </w:p>
    <w:p w:rsidR="00C62E34" w:rsidRPr="00C62E34" w:rsidRDefault="00C62E34" w:rsidP="00C62E34">
      <w:pPr>
        <w:spacing w:after="0" w:line="240" w:lineRule="auto"/>
        <w:ind w:left="708"/>
        <w:jc w:val="both"/>
        <w:rPr>
          <w:rFonts w:ascii="Arial" w:eastAsia="Calibri" w:hAnsi="Arial" w:cs="Arial"/>
          <w:i/>
          <w:sz w:val="24"/>
          <w:szCs w:val="24"/>
        </w:rPr>
      </w:pPr>
    </w:p>
    <w:p w:rsidR="00C62E34" w:rsidRPr="00C62E34" w:rsidRDefault="00C62E34" w:rsidP="00C62E34">
      <w:pPr>
        <w:spacing w:after="0" w:line="240" w:lineRule="auto"/>
        <w:ind w:left="708"/>
        <w:jc w:val="both"/>
        <w:rPr>
          <w:rFonts w:ascii="Arial" w:eastAsia="Calibri" w:hAnsi="Arial" w:cs="Arial"/>
          <w:i/>
          <w:sz w:val="24"/>
          <w:szCs w:val="24"/>
        </w:rPr>
      </w:pPr>
    </w:p>
    <w:p w:rsidR="00C62E34" w:rsidRPr="00C62E34" w:rsidRDefault="00C62E34" w:rsidP="00C62E34">
      <w:pPr>
        <w:spacing w:after="0" w:line="240" w:lineRule="auto"/>
        <w:ind w:left="708"/>
        <w:jc w:val="both"/>
        <w:rPr>
          <w:rFonts w:ascii="Arial" w:eastAsia="Calibri" w:hAnsi="Arial" w:cs="Arial"/>
          <w:i/>
          <w:sz w:val="24"/>
          <w:szCs w:val="24"/>
        </w:rPr>
      </w:pPr>
    </w:p>
    <w:p w:rsidR="00C62E34" w:rsidRPr="00C62E34" w:rsidRDefault="00C62E34" w:rsidP="00C62E34">
      <w:pPr>
        <w:spacing w:after="0" w:line="240" w:lineRule="auto"/>
        <w:ind w:left="708"/>
        <w:jc w:val="both"/>
        <w:rPr>
          <w:rFonts w:ascii="Arial" w:eastAsia="Calibri" w:hAnsi="Arial" w:cs="Arial"/>
          <w:i/>
          <w:sz w:val="24"/>
          <w:szCs w:val="24"/>
        </w:rPr>
      </w:pPr>
    </w:p>
    <w:p w:rsidR="00C62E34" w:rsidRPr="00C62E34" w:rsidRDefault="00C62E34" w:rsidP="00C62E34">
      <w:pPr>
        <w:spacing w:after="0" w:line="240" w:lineRule="auto"/>
        <w:ind w:left="708"/>
        <w:jc w:val="both"/>
        <w:rPr>
          <w:rFonts w:ascii="Arial" w:eastAsia="Calibri" w:hAnsi="Arial" w:cs="Arial"/>
          <w:b/>
          <w:i/>
          <w:sz w:val="24"/>
          <w:szCs w:val="24"/>
        </w:rPr>
      </w:pPr>
      <w:r w:rsidRPr="00C62E34">
        <w:rPr>
          <w:rFonts w:ascii="Arial" w:eastAsia="Calibri" w:hAnsi="Arial" w:cs="Arial"/>
          <w:i/>
          <w:sz w:val="24"/>
          <w:szCs w:val="24"/>
        </w:rPr>
        <w:t>efectuadas a efecto de notificar a la asociación civil ANNJOES, A.C., se concluye emitiendo los siguientes</w:t>
      </w:r>
      <w:r w:rsidRPr="00C62E34">
        <w:rPr>
          <w:rFonts w:ascii="Arial" w:eastAsia="Calibri" w:hAnsi="Arial" w:cs="Arial"/>
          <w:b/>
          <w:i/>
          <w:sz w:val="24"/>
          <w:szCs w:val="24"/>
        </w:rPr>
        <w:t>:-----------------------------------------------------------------------------------------</w:t>
      </w:r>
    </w:p>
    <w:p w:rsidR="00C62E34" w:rsidRPr="00C62E34" w:rsidRDefault="00C62E34" w:rsidP="00C62E34">
      <w:pPr>
        <w:spacing w:after="0" w:line="240" w:lineRule="auto"/>
        <w:ind w:left="708"/>
        <w:jc w:val="center"/>
        <w:rPr>
          <w:rFonts w:ascii="Arial" w:eastAsia="Calibri" w:hAnsi="Arial" w:cs="Arial"/>
          <w:i/>
          <w:sz w:val="24"/>
          <w:szCs w:val="24"/>
        </w:rPr>
      </w:pPr>
      <w:r w:rsidRPr="00C62E34">
        <w:rPr>
          <w:rFonts w:ascii="Arial" w:eastAsia="Calibri" w:hAnsi="Arial" w:cs="Arial"/>
          <w:b/>
          <w:i/>
          <w:sz w:val="24"/>
          <w:szCs w:val="24"/>
        </w:rPr>
        <w:t>-------------------------------------RESOLUTIVOS:------------------------------------------</w:t>
      </w:r>
    </w:p>
    <w:p w:rsidR="00C62E34" w:rsidRPr="00C62E34" w:rsidRDefault="00C62E34" w:rsidP="00C62E34">
      <w:pPr>
        <w:spacing w:after="0" w:line="240" w:lineRule="auto"/>
        <w:ind w:left="708"/>
        <w:jc w:val="both"/>
        <w:rPr>
          <w:rFonts w:ascii="Arial" w:eastAsia="Calibri" w:hAnsi="Arial" w:cs="Arial"/>
          <w:i/>
          <w:sz w:val="24"/>
          <w:szCs w:val="24"/>
        </w:rPr>
      </w:pPr>
      <w:r w:rsidRPr="00C62E34">
        <w:rPr>
          <w:rFonts w:ascii="Arial" w:eastAsia="Calibri" w:hAnsi="Arial" w:cs="Arial"/>
          <w:b/>
          <w:i/>
          <w:sz w:val="24"/>
          <w:szCs w:val="24"/>
        </w:rPr>
        <w:t xml:space="preserve">PRIMERO.- </w:t>
      </w:r>
      <w:r w:rsidRPr="00C62E34">
        <w:rPr>
          <w:rFonts w:ascii="Arial" w:eastAsia="Calibri" w:hAnsi="Arial" w:cs="Arial"/>
          <w:i/>
          <w:sz w:val="24"/>
          <w:szCs w:val="24"/>
        </w:rPr>
        <w:t>Ha quedado acreditado debidamente que la asociación civil denominada ANNJOES A.C., quien tiene el carácter de comodataria en el contrato de comodato celebrado el día 04 cuatro de septiembre del año 2015 dos mil quince, por dicha asociación con el municipio de San Pedro Tlaquepaque, respecto  del predio  propiedad municipal ubicado en calle Francisco Silva Romero y La Paz, Colonia las Pintas de Abajo en el municipio de San Pedro Tlaquepaque, incurrió en omisión de rendir los informes anuales a que alude la cláusula cuarta del contrato en cuestión</w:t>
      </w:r>
      <w:r w:rsidRPr="00C62E34">
        <w:rPr>
          <w:rFonts w:ascii="Arial" w:eastAsia="Calibri" w:hAnsi="Arial" w:cs="Arial"/>
          <w:b/>
          <w:i/>
          <w:sz w:val="24"/>
          <w:szCs w:val="24"/>
        </w:rPr>
        <w:t>SEGUNDO.-</w:t>
      </w:r>
      <w:r w:rsidRPr="00C62E34">
        <w:rPr>
          <w:rFonts w:ascii="Arial" w:eastAsia="Calibri" w:hAnsi="Arial" w:cs="Arial"/>
          <w:i/>
          <w:sz w:val="24"/>
          <w:szCs w:val="24"/>
        </w:rPr>
        <w:t xml:space="preserve">  Por los motivos y razonamientos vertidos en el considerando IV de la presente resolución y con fundamento en lo previsto por los artículos 52  fracción  III  y  53 fracción VII de  la  Ley  del  Gobierno y Administración Pública Municipal del Estado de Jalisco,  117 fracción I y 140 de la Ley del procedimiento Administrativo del Estado de Jalisco y el artículo 33 fracción VI del Reglamento del Gobierno y de la Administración Pública del Ayuntamiento Constitucional de San Pedro Tlaquepaque, Jalisco, se concluye que se actualiza la causal de recisión del contrato de comodato  celebrado el día 04 cuatro de septiembre del año 2015 dos mil quince, entre la  asociación civil denominada ANNJOES A.C., y el municipio de San Pedro, Tlaquepaque, respecto  del predio  propiedad municipal ubicado en calle Francisco Silva Romero y La Paz, Colonia las Pintas de Abajo en el municipio de San Pedro Tlaquepaque, prevista en la cláusula octava con relación a la cláusula cuarta ambas del mencionado contrato, lo anterior para los efectos que el Pleno de este Ayuntamiento estime procedentes.-----------------------------------------------</w:t>
      </w:r>
    </w:p>
    <w:p w:rsidR="00C62E34" w:rsidRPr="00C62E34" w:rsidRDefault="00C62E34" w:rsidP="00C62E34">
      <w:pPr>
        <w:spacing w:after="0" w:line="240" w:lineRule="auto"/>
        <w:ind w:left="708"/>
        <w:jc w:val="both"/>
        <w:rPr>
          <w:rFonts w:ascii="Arial" w:eastAsia="Calibri" w:hAnsi="Arial" w:cs="Arial"/>
          <w:i/>
          <w:sz w:val="24"/>
          <w:szCs w:val="24"/>
        </w:rPr>
      </w:pPr>
    </w:p>
    <w:p w:rsidR="00C62E34" w:rsidRPr="00C62E34" w:rsidRDefault="00C62E34" w:rsidP="00C62E34">
      <w:pPr>
        <w:spacing w:after="0" w:line="240" w:lineRule="auto"/>
        <w:ind w:left="708"/>
        <w:jc w:val="both"/>
        <w:rPr>
          <w:rFonts w:ascii="Arial" w:eastAsia="Calibri" w:hAnsi="Arial" w:cs="Arial"/>
          <w:i/>
          <w:sz w:val="24"/>
          <w:szCs w:val="24"/>
        </w:rPr>
      </w:pPr>
      <w:r w:rsidRPr="00C62E34">
        <w:rPr>
          <w:rFonts w:ascii="Arial" w:eastAsia="Calibri" w:hAnsi="Arial" w:cs="Arial"/>
          <w:b/>
          <w:i/>
          <w:sz w:val="24"/>
          <w:szCs w:val="24"/>
        </w:rPr>
        <w:t xml:space="preserve">TERCERO.- </w:t>
      </w:r>
      <w:r w:rsidRPr="00C62E34">
        <w:rPr>
          <w:rFonts w:ascii="Arial" w:eastAsia="Calibri" w:hAnsi="Arial" w:cs="Arial"/>
          <w:i/>
          <w:sz w:val="24"/>
          <w:szCs w:val="24"/>
        </w:rPr>
        <w:t xml:space="preserve"> Notifíquese  personalmente  tanto a la Presidenta de la Comisión Edilicia Colegiada y Permanente de Hacienda Patrimonio y Presupuesto del Ayuntamiento de San Pedro Tlaquepaque, regidora MIRNA CITLALLI AMAYA DE LUNA, como a la interesada comodataria ANNJOES A.C., por conducto de su representante legal.-----------------------------</w:t>
      </w:r>
    </w:p>
    <w:p w:rsidR="00C62E34" w:rsidRPr="00C62E34" w:rsidRDefault="00C62E34" w:rsidP="00C62E34">
      <w:pPr>
        <w:spacing w:after="0" w:line="240" w:lineRule="auto"/>
        <w:ind w:left="708"/>
        <w:jc w:val="both"/>
        <w:rPr>
          <w:rFonts w:ascii="Arial" w:eastAsia="Calibri" w:hAnsi="Arial" w:cs="Arial"/>
          <w:i/>
          <w:sz w:val="24"/>
          <w:szCs w:val="24"/>
        </w:rPr>
      </w:pPr>
    </w:p>
    <w:p w:rsidR="00C62E34" w:rsidRPr="00C62E34" w:rsidRDefault="00C62E34" w:rsidP="00C62E34">
      <w:pPr>
        <w:spacing w:after="0" w:line="240" w:lineRule="auto"/>
        <w:ind w:left="708"/>
        <w:jc w:val="both"/>
        <w:rPr>
          <w:rFonts w:ascii="Arial" w:eastAsia="Calibri" w:hAnsi="Arial" w:cs="Arial"/>
          <w:i/>
          <w:sz w:val="24"/>
          <w:szCs w:val="24"/>
        </w:rPr>
      </w:pPr>
      <w:r w:rsidRPr="00C62E34">
        <w:rPr>
          <w:rFonts w:ascii="Arial" w:eastAsia="Calibri" w:hAnsi="Arial" w:cs="Arial"/>
          <w:i/>
          <w:sz w:val="24"/>
          <w:szCs w:val="24"/>
        </w:rPr>
        <w:t>Así lo acordó y firma el Síndico del Ayuntamiento Constitucional de San Pedro Tlaquepaque, Jalisco.--------------------------------------------------------------------------------------------</w:t>
      </w:r>
    </w:p>
    <w:p w:rsidR="00C62E34" w:rsidRPr="00C62E34" w:rsidRDefault="00C62E34" w:rsidP="00C62E34">
      <w:pPr>
        <w:pStyle w:val="Sinespaciado1"/>
        <w:ind w:firstLine="708"/>
        <w:jc w:val="both"/>
        <w:rPr>
          <w:rFonts w:ascii="Arial" w:hAnsi="Arial" w:cs="Arial"/>
          <w:i/>
          <w:sz w:val="24"/>
          <w:szCs w:val="24"/>
        </w:rPr>
      </w:pPr>
    </w:p>
    <w:p w:rsidR="00C62E34" w:rsidRPr="00C62E34" w:rsidRDefault="00C62E34" w:rsidP="00C62E34">
      <w:pPr>
        <w:pStyle w:val="Sinespaciado1"/>
        <w:ind w:firstLine="708"/>
        <w:jc w:val="both"/>
        <w:rPr>
          <w:rFonts w:ascii="Arial" w:hAnsi="Arial" w:cs="Arial"/>
          <w:i/>
          <w:sz w:val="24"/>
          <w:szCs w:val="24"/>
        </w:rPr>
      </w:pPr>
      <w:r w:rsidRPr="00C62E34">
        <w:rPr>
          <w:rFonts w:ascii="Arial" w:hAnsi="Arial" w:cs="Arial"/>
          <w:i/>
          <w:sz w:val="24"/>
          <w:szCs w:val="24"/>
        </w:rPr>
        <w:t xml:space="preserve"> (…)</w:t>
      </w:r>
    </w:p>
    <w:p w:rsidR="00C62E34" w:rsidRPr="00C62E34" w:rsidRDefault="00C62E34" w:rsidP="00C62E34">
      <w:pPr>
        <w:pStyle w:val="Sinespaciado1"/>
        <w:ind w:firstLine="708"/>
        <w:jc w:val="both"/>
        <w:rPr>
          <w:rFonts w:ascii="Arial" w:hAnsi="Arial" w:cs="Arial"/>
          <w:i/>
          <w:sz w:val="24"/>
          <w:szCs w:val="24"/>
        </w:rPr>
      </w:pPr>
    </w:p>
    <w:p w:rsidR="00C62E34" w:rsidRPr="00C62E34" w:rsidRDefault="00C62E34" w:rsidP="00C62E34">
      <w:pPr>
        <w:pStyle w:val="Sinespaciado1"/>
        <w:ind w:firstLine="708"/>
        <w:jc w:val="both"/>
        <w:rPr>
          <w:rFonts w:ascii="Arial" w:hAnsi="Arial" w:cs="Arial"/>
          <w:i/>
          <w:sz w:val="24"/>
          <w:szCs w:val="24"/>
        </w:rPr>
      </w:pPr>
      <w:r w:rsidRPr="00C62E34">
        <w:rPr>
          <w:rFonts w:ascii="Arial" w:hAnsi="Arial" w:cs="Arial"/>
          <w:i/>
          <w:sz w:val="24"/>
          <w:szCs w:val="24"/>
        </w:rPr>
        <w:t xml:space="preserve">Tomando en cuenta que existe un error asentado en el turno número 300/2016/TC de la Sesión de Cabildo del 04 de noviembre del 2016, notificado a la presidencia de esta Comisión de Hacienda, Patrimonio y Presupuesto, queda asentado que la fecha del contrato de comodato celebrado entre este Municipio y “ANNJOES A.C.” es </w:t>
      </w:r>
      <w:r w:rsidRPr="00C62E34">
        <w:rPr>
          <w:rFonts w:ascii="Arial" w:hAnsi="Arial" w:cs="Arial"/>
          <w:b/>
          <w:i/>
          <w:sz w:val="24"/>
          <w:szCs w:val="24"/>
        </w:rPr>
        <w:t xml:space="preserve">04 de septiembre del 2015 </w:t>
      </w:r>
      <w:r w:rsidRPr="00C62E34">
        <w:rPr>
          <w:rFonts w:ascii="Arial" w:hAnsi="Arial" w:cs="Arial"/>
          <w:i/>
          <w:sz w:val="24"/>
          <w:szCs w:val="24"/>
        </w:rPr>
        <w:t xml:space="preserve">en lugar de 14 de septiembre como lo menciona el acuerdo multicitado. </w:t>
      </w:r>
    </w:p>
    <w:p w:rsidR="00C62E34" w:rsidRPr="00C62E34" w:rsidRDefault="00C62E34" w:rsidP="00C62E34">
      <w:pPr>
        <w:spacing w:after="0" w:line="240" w:lineRule="auto"/>
        <w:jc w:val="both"/>
        <w:rPr>
          <w:rFonts w:ascii="Arial" w:eastAsia="Calibri" w:hAnsi="Arial" w:cs="Arial"/>
          <w:b/>
          <w:i/>
          <w:sz w:val="24"/>
          <w:szCs w:val="24"/>
        </w:rPr>
      </w:pPr>
    </w:p>
    <w:p w:rsidR="00C62E34" w:rsidRPr="00C62E34" w:rsidRDefault="00C62E34" w:rsidP="00C62E34">
      <w:pPr>
        <w:pStyle w:val="Sinespaciado1"/>
        <w:ind w:firstLine="708"/>
        <w:jc w:val="both"/>
        <w:rPr>
          <w:rFonts w:ascii="Arial" w:hAnsi="Arial" w:cs="Arial"/>
          <w:b/>
          <w:i/>
          <w:sz w:val="24"/>
          <w:szCs w:val="24"/>
        </w:rPr>
      </w:pPr>
      <w:r w:rsidRPr="00C62E34">
        <w:rPr>
          <w:rFonts w:ascii="Arial" w:hAnsi="Arial" w:cs="Arial"/>
          <w:i/>
          <w:sz w:val="24"/>
          <w:szCs w:val="24"/>
        </w:rPr>
        <w:lastRenderedPageBreak/>
        <w:t>Por todo lo anteriormente expuesto, se lleva a cabo la dictaminación del punto de acuerdo asentado bajo el expediente 300/2016/TC mismo que se resuelve conforme a los siguientes:</w:t>
      </w:r>
    </w:p>
    <w:p w:rsidR="00C62E34" w:rsidRPr="00C62E34" w:rsidRDefault="00C62E34" w:rsidP="00C62E34">
      <w:pPr>
        <w:pStyle w:val="Sinespaciado1"/>
        <w:ind w:firstLine="708"/>
        <w:jc w:val="both"/>
        <w:rPr>
          <w:rFonts w:ascii="Arial" w:hAnsi="Arial" w:cs="Arial"/>
          <w:b/>
          <w:i/>
          <w:sz w:val="24"/>
          <w:szCs w:val="24"/>
        </w:rPr>
      </w:pPr>
    </w:p>
    <w:p w:rsidR="00C62E34" w:rsidRPr="00C62E34" w:rsidRDefault="00C62E34" w:rsidP="00C62E34">
      <w:pPr>
        <w:pStyle w:val="Sinespaciado1"/>
        <w:ind w:firstLine="708"/>
        <w:jc w:val="center"/>
        <w:rPr>
          <w:rFonts w:ascii="Arial" w:hAnsi="Arial" w:cs="Arial"/>
          <w:b/>
          <w:i/>
          <w:sz w:val="24"/>
          <w:szCs w:val="24"/>
        </w:rPr>
      </w:pPr>
      <w:r w:rsidRPr="00C62E34">
        <w:rPr>
          <w:rFonts w:ascii="Arial" w:hAnsi="Arial" w:cs="Arial"/>
          <w:b/>
          <w:i/>
          <w:sz w:val="24"/>
          <w:szCs w:val="24"/>
        </w:rPr>
        <w:t>C O N S I D E R A N D OS</w:t>
      </w:r>
    </w:p>
    <w:p w:rsidR="00C62E34" w:rsidRPr="00C62E34" w:rsidRDefault="00C62E34" w:rsidP="00C62E34">
      <w:pPr>
        <w:pStyle w:val="Sinespaciado1"/>
        <w:jc w:val="both"/>
        <w:rPr>
          <w:rFonts w:ascii="Arial" w:hAnsi="Arial" w:cs="Arial"/>
          <w:i/>
          <w:sz w:val="24"/>
          <w:szCs w:val="24"/>
        </w:rPr>
      </w:pPr>
    </w:p>
    <w:p w:rsidR="00C62E34" w:rsidRPr="00C62E34" w:rsidRDefault="00C62E34" w:rsidP="00C62E34">
      <w:pPr>
        <w:spacing w:after="0" w:line="240" w:lineRule="auto"/>
        <w:ind w:firstLine="708"/>
        <w:jc w:val="both"/>
        <w:rPr>
          <w:rFonts w:ascii="Arial" w:eastAsia="Calibri" w:hAnsi="Arial" w:cs="Arial"/>
          <w:i/>
          <w:sz w:val="24"/>
          <w:szCs w:val="24"/>
        </w:rPr>
      </w:pPr>
      <w:r w:rsidRPr="00C62E34">
        <w:rPr>
          <w:rFonts w:ascii="Arial" w:eastAsia="Calibri" w:hAnsi="Arial" w:cs="Arial"/>
          <w:b/>
          <w:i/>
          <w:sz w:val="24"/>
          <w:szCs w:val="24"/>
        </w:rPr>
        <w:t>I.-</w:t>
      </w:r>
      <w:r w:rsidRPr="00C62E34">
        <w:rPr>
          <w:rFonts w:ascii="Arial" w:eastAsia="Calibri" w:hAnsi="Arial" w:cs="Arial"/>
          <w:i/>
          <w:sz w:val="24"/>
          <w:szCs w:val="24"/>
        </w:rPr>
        <w:t xml:space="preserve"> Que el artículo 115 fracción II de la Constitución Política de los Estados Unidos Mexicanos establece que el Municipio libre está investido de personalidad jurídica y manejará su patrimonio conforme a la ley. </w:t>
      </w:r>
    </w:p>
    <w:p w:rsidR="00C62E34" w:rsidRPr="00C62E34" w:rsidRDefault="00C62E34" w:rsidP="00C62E34">
      <w:pPr>
        <w:spacing w:after="0" w:line="240" w:lineRule="auto"/>
        <w:ind w:firstLine="708"/>
        <w:jc w:val="both"/>
        <w:rPr>
          <w:rFonts w:ascii="Arial" w:eastAsia="Calibri" w:hAnsi="Arial" w:cs="Arial"/>
          <w:i/>
          <w:sz w:val="24"/>
          <w:szCs w:val="24"/>
        </w:rPr>
      </w:pPr>
      <w:r w:rsidRPr="00C62E34">
        <w:rPr>
          <w:rFonts w:ascii="Arial" w:eastAsia="Calibri" w:hAnsi="Arial" w:cs="Arial"/>
          <w:b/>
          <w:i/>
          <w:sz w:val="24"/>
          <w:szCs w:val="24"/>
        </w:rPr>
        <w:t>II.-</w:t>
      </w:r>
      <w:r w:rsidRPr="00C62E34">
        <w:rPr>
          <w:rFonts w:ascii="Arial" w:eastAsia="Calibri" w:hAnsi="Arial" w:cs="Arial"/>
          <w:i/>
          <w:sz w:val="24"/>
          <w:szCs w:val="24"/>
        </w:rPr>
        <w:t xml:space="preserve"> Que la Constitución Política del Estado de Jalisco en el artículo 73 señala que el Municipio libre está investido de personalidad jurídica y patrimonio propio.</w:t>
      </w:r>
    </w:p>
    <w:p w:rsidR="00C62E34" w:rsidRPr="00C62E34" w:rsidRDefault="00C62E34" w:rsidP="00C62E34">
      <w:pPr>
        <w:spacing w:after="0" w:line="240" w:lineRule="auto"/>
        <w:ind w:firstLine="708"/>
        <w:jc w:val="both"/>
        <w:rPr>
          <w:rFonts w:ascii="Arial" w:eastAsia="Calibri" w:hAnsi="Arial" w:cs="Arial"/>
          <w:i/>
          <w:sz w:val="24"/>
          <w:szCs w:val="24"/>
        </w:rPr>
      </w:pPr>
      <w:r w:rsidRPr="00C62E34">
        <w:rPr>
          <w:rFonts w:ascii="Arial" w:eastAsia="Calibri" w:hAnsi="Arial" w:cs="Arial"/>
          <w:b/>
          <w:i/>
          <w:sz w:val="24"/>
          <w:szCs w:val="24"/>
        </w:rPr>
        <w:t>III.-</w:t>
      </w:r>
      <w:r w:rsidRPr="00C62E34">
        <w:rPr>
          <w:rFonts w:ascii="Arial" w:eastAsia="Calibri" w:hAnsi="Arial" w:cs="Arial"/>
          <w:i/>
          <w:sz w:val="24"/>
          <w:szCs w:val="24"/>
        </w:rPr>
        <w:t xml:space="preserve"> Que en los términos de los artículos 82 y 84 de la Ley del Gobierno y la Administración Pública Municipal del Estado de Jalisco, el patrimonio municipal está formado, entre otros, por los bienes del dominio público del municipio y bienes del dominio privado. </w:t>
      </w:r>
    </w:p>
    <w:p w:rsidR="00C62E34" w:rsidRPr="00C62E34" w:rsidRDefault="00C62E34" w:rsidP="00C62E34">
      <w:pPr>
        <w:spacing w:after="0" w:line="240" w:lineRule="auto"/>
        <w:ind w:firstLine="708"/>
        <w:jc w:val="both"/>
        <w:rPr>
          <w:rFonts w:ascii="Arial" w:eastAsia="Calibri" w:hAnsi="Arial" w:cs="Arial"/>
          <w:i/>
          <w:sz w:val="24"/>
          <w:szCs w:val="24"/>
        </w:rPr>
      </w:pPr>
      <w:r w:rsidRPr="00C62E34">
        <w:rPr>
          <w:rFonts w:ascii="Arial" w:eastAsia="Calibri" w:hAnsi="Arial" w:cs="Arial"/>
          <w:b/>
          <w:i/>
          <w:sz w:val="24"/>
          <w:szCs w:val="24"/>
        </w:rPr>
        <w:t>IV.</w:t>
      </w:r>
      <w:r w:rsidRPr="00C62E34">
        <w:rPr>
          <w:rFonts w:ascii="Arial" w:eastAsia="Calibri" w:hAnsi="Arial" w:cs="Arial"/>
          <w:i/>
          <w:sz w:val="24"/>
          <w:szCs w:val="24"/>
        </w:rPr>
        <w:t xml:space="preserve"> Por lo que se refiere a la solicitud  de rescisión del contrato de comodato celebrado con fecha 04 de septiembre del 2015 entre ANNJOES A.C. y el Municipio de San Pedro Tlaquepaque;  los suscritos Regidores consideramos procedente la solicitud ya que se analizaron las diversas opiniones de las áreas municipales principalmente de la Contraloría Ciudadana y la Sindicatura. </w:t>
      </w:r>
      <w:r w:rsidRPr="00C62E34">
        <w:rPr>
          <w:rFonts w:ascii="Arial" w:eastAsia="Calibri" w:hAnsi="Arial" w:cs="Arial"/>
          <w:i/>
          <w:sz w:val="24"/>
          <w:szCs w:val="24"/>
          <w:highlight w:val="yellow"/>
        </w:rPr>
        <w:t xml:space="preserve"> </w:t>
      </w:r>
    </w:p>
    <w:p w:rsidR="00C62E34" w:rsidRPr="00C62E34" w:rsidRDefault="00C62E34" w:rsidP="00C62E34">
      <w:pPr>
        <w:spacing w:after="0" w:line="240" w:lineRule="auto"/>
        <w:jc w:val="both"/>
        <w:rPr>
          <w:rFonts w:ascii="Arial" w:eastAsia="Calibri" w:hAnsi="Arial" w:cs="Arial"/>
          <w:i/>
          <w:sz w:val="24"/>
          <w:szCs w:val="24"/>
        </w:rPr>
      </w:pPr>
      <w:r w:rsidRPr="00C62E34">
        <w:rPr>
          <w:rFonts w:ascii="Arial" w:eastAsia="Calibri" w:hAnsi="Arial" w:cs="Arial"/>
          <w:i/>
          <w:sz w:val="24"/>
          <w:szCs w:val="24"/>
        </w:rPr>
        <w:t xml:space="preserve"> </w:t>
      </w:r>
      <w:r w:rsidRPr="00C62E34">
        <w:rPr>
          <w:rFonts w:ascii="Arial" w:eastAsia="Calibri" w:hAnsi="Arial" w:cs="Arial"/>
          <w:i/>
          <w:sz w:val="24"/>
          <w:szCs w:val="24"/>
        </w:rPr>
        <w:tab/>
        <w:t xml:space="preserve">Por lo que proponemos a este Pleno, se resuelva en sentido favorable la promoción presentada por la Regidora Silvia Natalia Islas de rescindir el contrato de comodato en cuestión. En consecuencia de lo anteriormente expuesto y de conformidad con lo establecido en el artículo 115 de la Constitución Política de los Estados Unidos Mexicanos, 73 de la Constitución Política del Estado de Jalisco, 2, 3, 38 fracción II, 82, 84 y demás relativos y aplicables de la Ley del Gobierno y la Administración Pública Municipal del Estado de Jalisco, los artículos 4, 25 fracción XXII y 87 al 94 del Reglamento del Gobierno y de la Administración Pública del Ayuntamiento Constitucional de San Pedro Tlaquepaque, así como 2, 3 fracción I, 4 c) , 6 y 13 fracción I, 14 b), 90 b), 92 d) del Reglamento de Patrimonio Municipal; nos permitimos someter a este Ayuntamiento en Pleno, los siguientes puntos concretos de; </w:t>
      </w:r>
    </w:p>
    <w:p w:rsidR="00C62E34" w:rsidRPr="00C62E34" w:rsidRDefault="00C62E34" w:rsidP="00C62E34">
      <w:pPr>
        <w:pStyle w:val="Prrafodelista"/>
        <w:spacing w:after="0" w:line="240" w:lineRule="auto"/>
        <w:ind w:left="0"/>
        <w:jc w:val="center"/>
        <w:rPr>
          <w:rFonts w:ascii="Arial" w:eastAsia="Calibri" w:hAnsi="Arial" w:cs="Arial"/>
          <w:b/>
          <w:i/>
          <w:sz w:val="24"/>
          <w:szCs w:val="24"/>
        </w:rPr>
      </w:pPr>
      <w:r w:rsidRPr="00C62E34">
        <w:rPr>
          <w:rFonts w:ascii="Arial" w:eastAsia="Calibri" w:hAnsi="Arial" w:cs="Arial"/>
          <w:b/>
          <w:i/>
          <w:sz w:val="24"/>
          <w:szCs w:val="24"/>
        </w:rPr>
        <w:t>A C U E R D O</w:t>
      </w:r>
    </w:p>
    <w:p w:rsidR="00C62E34" w:rsidRPr="00C62E34" w:rsidRDefault="00C62E34" w:rsidP="00C62E34">
      <w:pPr>
        <w:pStyle w:val="Sinespaciado1"/>
        <w:ind w:firstLine="708"/>
        <w:jc w:val="both"/>
        <w:rPr>
          <w:rFonts w:ascii="Arial" w:hAnsi="Arial" w:cs="Arial"/>
          <w:i/>
          <w:sz w:val="24"/>
          <w:szCs w:val="24"/>
        </w:rPr>
      </w:pPr>
      <w:r w:rsidRPr="00C62E34">
        <w:rPr>
          <w:rFonts w:ascii="Arial" w:hAnsi="Arial" w:cs="Arial"/>
          <w:b/>
          <w:i/>
          <w:sz w:val="24"/>
          <w:szCs w:val="24"/>
        </w:rPr>
        <w:t xml:space="preserve">PRIMERO.- </w:t>
      </w:r>
      <w:r w:rsidRPr="00C62E34">
        <w:rPr>
          <w:rFonts w:ascii="Arial" w:hAnsi="Arial" w:cs="Arial"/>
          <w:i/>
          <w:sz w:val="24"/>
          <w:szCs w:val="24"/>
        </w:rPr>
        <w:t>El Ayuntamiento Constitucional de San Pedro Tlaquepaque, aprueba y autoriza la rescisión del contrato de comodato celebrado con fecha 04 de septiembre del 2015 entre “ANNJOES A.C.” y el Municipio de San Pedro Tlaquepaque.</w:t>
      </w:r>
    </w:p>
    <w:p w:rsidR="00C62E34" w:rsidRPr="00C62E34" w:rsidRDefault="00C62E34" w:rsidP="00C62E34">
      <w:pPr>
        <w:pStyle w:val="Sinespaciado1"/>
        <w:jc w:val="both"/>
        <w:rPr>
          <w:rFonts w:ascii="Arial" w:hAnsi="Arial" w:cs="Arial"/>
          <w:b/>
          <w:i/>
          <w:sz w:val="24"/>
          <w:szCs w:val="24"/>
        </w:rPr>
      </w:pPr>
    </w:p>
    <w:p w:rsidR="00C62E34" w:rsidRPr="00C62E34" w:rsidRDefault="00C62E34" w:rsidP="00C62E34">
      <w:pPr>
        <w:pStyle w:val="Sinespaciado1"/>
        <w:ind w:firstLine="708"/>
        <w:jc w:val="both"/>
        <w:rPr>
          <w:rFonts w:ascii="Arial" w:hAnsi="Arial" w:cs="Arial"/>
          <w:i/>
          <w:sz w:val="24"/>
          <w:szCs w:val="24"/>
        </w:rPr>
      </w:pPr>
      <w:r w:rsidRPr="00C62E34">
        <w:rPr>
          <w:rFonts w:ascii="Arial" w:hAnsi="Arial" w:cs="Arial"/>
          <w:b/>
          <w:i/>
          <w:sz w:val="24"/>
          <w:szCs w:val="24"/>
        </w:rPr>
        <w:t>SEGUNDO.-</w:t>
      </w:r>
      <w:r w:rsidRPr="00C62E34">
        <w:rPr>
          <w:rFonts w:ascii="Arial" w:hAnsi="Arial" w:cs="Arial"/>
          <w:i/>
          <w:sz w:val="24"/>
          <w:szCs w:val="24"/>
        </w:rPr>
        <w:t xml:space="preserve"> Se instruye al Síndico Municipal  que de conformidad a las facultades establecidas en el Capítulo IV del Reglamento de Gobierno y para la Administración Pública Municipal del Ayuntamiento Constitucional San Pedro Tlaquepaque, a efecto de que lleve a cabo las acciones pertinentes para la ejecución de los acuerdos del presente dictamen, incluyendo la reclamación de la pena convencional pactada.</w:t>
      </w:r>
    </w:p>
    <w:p w:rsidR="00C62E34" w:rsidRPr="00C62E34" w:rsidRDefault="00C62E34" w:rsidP="00C62E34">
      <w:pPr>
        <w:pStyle w:val="Sinespaciado1"/>
        <w:ind w:firstLine="708"/>
        <w:jc w:val="both"/>
        <w:rPr>
          <w:rFonts w:ascii="Arial" w:hAnsi="Arial" w:cs="Arial"/>
          <w:i/>
          <w:sz w:val="24"/>
          <w:szCs w:val="24"/>
        </w:rPr>
      </w:pPr>
    </w:p>
    <w:p w:rsidR="00C62E34" w:rsidRPr="00C62E34" w:rsidRDefault="00C62E34" w:rsidP="00C62E34">
      <w:pPr>
        <w:pStyle w:val="Sinespaciado1"/>
        <w:ind w:firstLine="708"/>
        <w:jc w:val="both"/>
        <w:rPr>
          <w:rFonts w:ascii="Arial" w:hAnsi="Arial" w:cs="Arial"/>
          <w:i/>
          <w:sz w:val="24"/>
          <w:szCs w:val="24"/>
        </w:rPr>
      </w:pPr>
      <w:r w:rsidRPr="00C62E34">
        <w:rPr>
          <w:rFonts w:ascii="Arial" w:hAnsi="Arial" w:cs="Arial"/>
          <w:b/>
          <w:i/>
          <w:sz w:val="24"/>
          <w:szCs w:val="24"/>
        </w:rPr>
        <w:t>TERCERO.-</w:t>
      </w:r>
      <w:r w:rsidRPr="00C62E34">
        <w:rPr>
          <w:rFonts w:ascii="Arial" w:hAnsi="Arial" w:cs="Arial"/>
          <w:i/>
          <w:sz w:val="24"/>
          <w:szCs w:val="24"/>
        </w:rPr>
        <w:t xml:space="preserve"> Notifíquese a la interesada comodataria “ANNJOES A.C.”, por conducto de su representante legal respecto del cumplimiento y ejecución de los acuerdos que anteceden este punto.  </w:t>
      </w:r>
    </w:p>
    <w:p w:rsidR="00C62E34" w:rsidRPr="00C62E34" w:rsidRDefault="00C62E34" w:rsidP="00C62E34">
      <w:pPr>
        <w:pStyle w:val="Sinespaciado1"/>
        <w:ind w:firstLine="708"/>
        <w:jc w:val="both"/>
        <w:rPr>
          <w:rFonts w:ascii="Arial" w:hAnsi="Arial" w:cs="Arial"/>
          <w:i/>
          <w:sz w:val="24"/>
          <w:szCs w:val="24"/>
        </w:rPr>
      </w:pPr>
    </w:p>
    <w:p w:rsidR="00C24732" w:rsidRDefault="00C62E34" w:rsidP="00C62E34">
      <w:pPr>
        <w:pStyle w:val="Sinespaciado1"/>
        <w:ind w:firstLine="708"/>
        <w:jc w:val="both"/>
        <w:rPr>
          <w:rFonts w:ascii="Arial" w:hAnsi="Arial" w:cs="Arial"/>
          <w:color w:val="000000" w:themeColor="text1"/>
          <w:sz w:val="24"/>
          <w:szCs w:val="24"/>
          <w:lang w:eastAsia="es-MX"/>
        </w:rPr>
      </w:pPr>
      <w:r w:rsidRPr="00C62E34">
        <w:rPr>
          <w:rFonts w:ascii="Arial" w:hAnsi="Arial" w:cs="Arial"/>
          <w:b/>
          <w:i/>
          <w:sz w:val="24"/>
          <w:szCs w:val="24"/>
        </w:rPr>
        <w:t>QUINTO.-</w:t>
      </w:r>
      <w:r w:rsidRPr="00C62E34">
        <w:rPr>
          <w:rFonts w:ascii="Arial" w:hAnsi="Arial" w:cs="Arial"/>
          <w:i/>
          <w:sz w:val="24"/>
          <w:szCs w:val="24"/>
        </w:rPr>
        <w:t xml:space="preserve"> Se instruye al COMUDE a efecto de lleve a cabo el rescate y proyecto de utilización del espacio público materia del presente dictamen.</w:t>
      </w:r>
      <w:r>
        <w:rPr>
          <w:rFonts w:ascii="Arial" w:hAnsi="Arial" w:cs="Arial"/>
          <w:i/>
          <w:sz w:val="24"/>
          <w:szCs w:val="24"/>
        </w:rPr>
        <w:t xml:space="preserve"> </w:t>
      </w:r>
      <w:r w:rsidRPr="00C62E34">
        <w:rPr>
          <w:rFonts w:ascii="Arial" w:hAnsi="Arial" w:cs="Arial"/>
          <w:b/>
          <w:i/>
          <w:sz w:val="24"/>
          <w:szCs w:val="24"/>
        </w:rPr>
        <w:t>ATENTAMENTE</w:t>
      </w:r>
      <w:r>
        <w:rPr>
          <w:rFonts w:ascii="Arial" w:hAnsi="Arial" w:cs="Arial"/>
          <w:b/>
          <w:i/>
          <w:sz w:val="24"/>
          <w:szCs w:val="24"/>
        </w:rPr>
        <w:t xml:space="preserve"> </w:t>
      </w:r>
      <w:r w:rsidRPr="00C62E34">
        <w:rPr>
          <w:rFonts w:ascii="Arial" w:hAnsi="Arial" w:cs="Arial"/>
          <w:b/>
          <w:i/>
          <w:sz w:val="24"/>
          <w:szCs w:val="24"/>
        </w:rPr>
        <w:t xml:space="preserve">“San Pedro Tlaquepaque, Jalisco a 03 de octubre del 2017, Año del Centenario de </w:t>
      </w:r>
      <w:smartTag w:uri="urn:schemas-microsoft-com:office:smarttags" w:element="PersonName">
        <w:smartTagPr>
          <w:attr w:name="ProductID" w:val="la Promulgaci￳n"/>
        </w:smartTagPr>
        <w:r w:rsidRPr="00C62E34">
          <w:rPr>
            <w:rFonts w:ascii="Arial" w:hAnsi="Arial" w:cs="Arial"/>
            <w:b/>
            <w:i/>
            <w:sz w:val="24"/>
            <w:szCs w:val="24"/>
          </w:rPr>
          <w:t>la Promulgación</w:t>
        </w:r>
      </w:smartTag>
      <w:r w:rsidRPr="00C62E34">
        <w:rPr>
          <w:rFonts w:ascii="Arial" w:hAnsi="Arial" w:cs="Arial"/>
          <w:b/>
          <w:i/>
          <w:sz w:val="24"/>
          <w:szCs w:val="24"/>
        </w:rPr>
        <w:t xml:space="preserve"> de </w:t>
      </w:r>
      <w:smartTag w:uri="urn:schemas-microsoft-com:office:smarttags" w:element="PersonName">
        <w:smartTagPr>
          <w:attr w:name="ProductID" w:val="la Constituci￳n Pol￭tica"/>
        </w:smartTagPr>
        <w:r w:rsidRPr="00C62E34">
          <w:rPr>
            <w:rFonts w:ascii="Arial" w:hAnsi="Arial" w:cs="Arial"/>
            <w:b/>
            <w:i/>
            <w:sz w:val="24"/>
            <w:szCs w:val="24"/>
          </w:rPr>
          <w:t>la Constitución Política</w:t>
        </w:r>
      </w:smartTag>
      <w:r w:rsidRPr="00C62E34">
        <w:rPr>
          <w:rFonts w:ascii="Arial" w:hAnsi="Arial" w:cs="Arial"/>
          <w:b/>
          <w:i/>
          <w:sz w:val="24"/>
          <w:szCs w:val="24"/>
        </w:rPr>
        <w:t xml:space="preserve"> de los Estados Unidos Mexicanos , de </w:t>
      </w:r>
      <w:smartTag w:uri="urn:schemas-microsoft-com:office:smarttags" w:element="PersonName">
        <w:smartTagPr>
          <w:attr w:name="ProductID" w:val="la Constituci￳n Pol￭tica"/>
        </w:smartTagPr>
        <w:r w:rsidRPr="00C62E34">
          <w:rPr>
            <w:rFonts w:ascii="Arial" w:hAnsi="Arial" w:cs="Arial"/>
            <w:b/>
            <w:i/>
            <w:sz w:val="24"/>
            <w:szCs w:val="24"/>
          </w:rPr>
          <w:t xml:space="preserve">la </w:t>
        </w:r>
        <w:r w:rsidRPr="00C62E34">
          <w:rPr>
            <w:rFonts w:ascii="Arial" w:hAnsi="Arial" w:cs="Arial"/>
            <w:b/>
            <w:i/>
            <w:sz w:val="24"/>
            <w:szCs w:val="24"/>
          </w:rPr>
          <w:lastRenderedPageBreak/>
          <w:t>Constitución Política</w:t>
        </w:r>
      </w:smartTag>
      <w:r w:rsidRPr="00C62E34">
        <w:rPr>
          <w:rFonts w:ascii="Arial" w:hAnsi="Arial" w:cs="Arial"/>
          <w:b/>
          <w:i/>
          <w:sz w:val="24"/>
          <w:szCs w:val="24"/>
        </w:rPr>
        <w:t xml:space="preserve"> del Estado Libre y Soberano de Jalisco y del Natalicio de Juan Rulfo”.</w:t>
      </w:r>
      <w:r>
        <w:rPr>
          <w:rFonts w:ascii="Arial" w:hAnsi="Arial" w:cs="Arial"/>
          <w:b/>
          <w:i/>
          <w:sz w:val="24"/>
          <w:szCs w:val="24"/>
        </w:rPr>
        <w:t xml:space="preserve"> </w:t>
      </w:r>
      <w:r>
        <w:rPr>
          <w:rFonts w:ascii="Arial" w:hAnsi="Arial" w:cs="Arial"/>
          <w:sz w:val="24"/>
          <w:szCs w:val="24"/>
        </w:rPr>
        <w:t>-----------------------------------------------------------------------------------------------------------------------------------------------------------------</w:t>
      </w:r>
    </w:p>
    <w:p w:rsidR="00C656D0" w:rsidRDefault="00E5065B" w:rsidP="00F63C7B">
      <w:pPr>
        <w:spacing w:after="0" w:line="240" w:lineRule="auto"/>
        <w:jc w:val="both"/>
        <w:rPr>
          <w:rFonts w:ascii="Arial" w:hAnsi="Arial" w:cs="Arial"/>
          <w:color w:val="000000" w:themeColor="text1"/>
          <w:sz w:val="24"/>
          <w:szCs w:val="24"/>
        </w:rPr>
      </w:pPr>
      <w:r w:rsidRPr="002753B3">
        <w:rPr>
          <w:rFonts w:ascii="Arial" w:hAnsi="Arial" w:cs="Arial"/>
          <w:color w:val="000000" w:themeColor="text1"/>
          <w:sz w:val="24"/>
          <w:szCs w:val="24"/>
        </w:rPr>
        <w:t xml:space="preserve">Con la palabra la C. María Elena Limón García, Presidenta Municipal: </w:t>
      </w:r>
      <w:r w:rsidRPr="002753B3">
        <w:rPr>
          <w:rFonts w:ascii="Arial" w:eastAsia="Verdana" w:hAnsi="Arial" w:cs="Arial"/>
          <w:color w:val="000000" w:themeColor="text1"/>
          <w:sz w:val="24"/>
          <w:szCs w:val="24"/>
        </w:rPr>
        <w:t>se abre el registro de oradores en este tema, no</w:t>
      </w:r>
      <w:r w:rsidR="000C6B64" w:rsidRPr="002753B3">
        <w:rPr>
          <w:rFonts w:ascii="Arial" w:eastAsia="Verdana" w:hAnsi="Arial" w:cs="Arial"/>
          <w:color w:val="000000" w:themeColor="text1"/>
          <w:sz w:val="24"/>
          <w:szCs w:val="24"/>
        </w:rPr>
        <w:t xml:space="preserve"> habiendo oradores registrados, </w:t>
      </w:r>
      <w:r w:rsidRPr="002753B3">
        <w:rPr>
          <w:rFonts w:ascii="Arial" w:hAnsi="Arial" w:cs="Arial"/>
          <w:color w:val="000000" w:themeColor="text1"/>
          <w:sz w:val="24"/>
          <w:szCs w:val="24"/>
        </w:rPr>
        <w:t>en votación económica les pregunto, quienes estén por la afirmativa</w:t>
      </w:r>
      <w:r w:rsidR="00EE2E6F" w:rsidRPr="002753B3">
        <w:rPr>
          <w:rFonts w:ascii="Arial" w:hAnsi="Arial" w:cs="Arial"/>
          <w:color w:val="000000" w:themeColor="text1"/>
          <w:sz w:val="24"/>
          <w:szCs w:val="24"/>
        </w:rPr>
        <w:t>,</w:t>
      </w:r>
      <w:r w:rsidRPr="002753B3">
        <w:rPr>
          <w:rFonts w:ascii="Arial" w:hAnsi="Arial" w:cs="Arial"/>
          <w:color w:val="000000" w:themeColor="text1"/>
          <w:sz w:val="24"/>
          <w:szCs w:val="24"/>
        </w:rPr>
        <w:t xml:space="preserve"> favor de manifestarlo, </w:t>
      </w:r>
      <w:r w:rsidR="00EE2E6F" w:rsidRPr="002753B3">
        <w:rPr>
          <w:rFonts w:ascii="Arial" w:hAnsi="Arial" w:cs="Arial"/>
          <w:color w:val="000000" w:themeColor="text1"/>
          <w:sz w:val="24"/>
          <w:szCs w:val="24"/>
        </w:rPr>
        <w:t>aprobado por mayoría</w:t>
      </w:r>
      <w:r w:rsidRPr="002753B3">
        <w:rPr>
          <w:rFonts w:ascii="Arial" w:hAnsi="Arial" w:cs="Arial"/>
          <w:color w:val="000000" w:themeColor="text1"/>
          <w:sz w:val="24"/>
          <w:szCs w:val="24"/>
        </w:rPr>
        <w:t>, bajo el siguiente: --------------------------------------</w:t>
      </w:r>
      <w:r w:rsidR="00C124D9" w:rsidRPr="002753B3">
        <w:rPr>
          <w:rFonts w:ascii="Arial" w:hAnsi="Arial" w:cs="Arial"/>
          <w:sz w:val="24"/>
          <w:szCs w:val="24"/>
        </w:rPr>
        <w:t>------------------------------</w:t>
      </w:r>
      <w:r w:rsidR="00944DAB">
        <w:rPr>
          <w:rFonts w:ascii="Arial" w:hAnsi="Arial" w:cs="Arial"/>
          <w:sz w:val="24"/>
          <w:szCs w:val="24"/>
        </w:rPr>
        <w:t>------------</w:t>
      </w:r>
      <w:r w:rsidR="00FC2AD9" w:rsidRPr="002753B3">
        <w:rPr>
          <w:rFonts w:ascii="Arial" w:hAnsi="Arial" w:cs="Arial"/>
          <w:sz w:val="24"/>
          <w:szCs w:val="24"/>
        </w:rPr>
        <w:t>--------------------</w:t>
      </w:r>
      <w:r w:rsidR="00C124D9" w:rsidRPr="002753B3">
        <w:rPr>
          <w:rFonts w:ascii="Arial" w:hAnsi="Arial" w:cs="Arial"/>
          <w:sz w:val="24"/>
          <w:szCs w:val="24"/>
        </w:rPr>
        <w:t>------------------------</w:t>
      </w:r>
      <w:r w:rsidR="00C124D9" w:rsidRPr="002753B3">
        <w:rPr>
          <w:rFonts w:ascii="Arial" w:hAnsi="Arial" w:cs="Arial"/>
          <w:b/>
          <w:sz w:val="24"/>
          <w:szCs w:val="24"/>
        </w:rPr>
        <w:t>PUNTO DE ACUERDO NÚMERO 658/2017</w:t>
      </w:r>
      <w:r w:rsidR="00C124D9" w:rsidRPr="002753B3">
        <w:rPr>
          <w:rFonts w:ascii="Arial" w:hAnsi="Arial" w:cs="Arial"/>
          <w:sz w:val="24"/>
          <w:szCs w:val="24"/>
        </w:rPr>
        <w:t>------------------------------------------------------------------------------------------------------------------</w:t>
      </w:r>
      <w:r w:rsidR="00C124D9" w:rsidRPr="002753B3">
        <w:rPr>
          <w:rFonts w:ascii="Arial" w:hAnsi="Arial" w:cs="Arial"/>
          <w:b/>
          <w:sz w:val="24"/>
          <w:szCs w:val="24"/>
        </w:rPr>
        <w:t xml:space="preserve">PRIMERO.- </w:t>
      </w:r>
      <w:r w:rsidR="00C124D9" w:rsidRPr="002753B3">
        <w:rPr>
          <w:rFonts w:ascii="Arial" w:hAnsi="Arial" w:cs="Arial"/>
          <w:sz w:val="24"/>
          <w:szCs w:val="24"/>
        </w:rPr>
        <w:t xml:space="preserve">El Ayuntamiento Constitucional de San Pedro Tlaquepaque, aprueba y autoriza la recisión del contrato de </w:t>
      </w:r>
      <w:r w:rsidR="00C124D9" w:rsidRPr="002753B3">
        <w:rPr>
          <w:rFonts w:ascii="Arial" w:hAnsi="Arial" w:cs="Arial"/>
          <w:b/>
          <w:sz w:val="24"/>
          <w:szCs w:val="24"/>
        </w:rPr>
        <w:t>comodato celebrado con fecha del 04 de septiembre del 2015 entre “ANNJOES A.C.”</w:t>
      </w:r>
      <w:r w:rsidR="00C124D9" w:rsidRPr="002753B3">
        <w:rPr>
          <w:rFonts w:ascii="Arial" w:hAnsi="Arial" w:cs="Arial"/>
          <w:sz w:val="24"/>
          <w:szCs w:val="24"/>
        </w:rPr>
        <w:t xml:space="preserve"> y el municipio de San Pedro Tlaquepaque. --------------------------------------------------------------------------------------------------------------------------------------------------</w:t>
      </w:r>
      <w:r w:rsidR="00C124D9" w:rsidRPr="002753B3">
        <w:rPr>
          <w:rFonts w:ascii="Arial" w:hAnsi="Arial" w:cs="Arial"/>
          <w:b/>
          <w:sz w:val="24"/>
          <w:szCs w:val="24"/>
        </w:rPr>
        <w:t>SEGUNDO.-</w:t>
      </w:r>
      <w:r w:rsidR="00C124D9" w:rsidRPr="002753B3">
        <w:rPr>
          <w:rFonts w:ascii="Arial" w:hAnsi="Arial" w:cs="Arial"/>
          <w:sz w:val="24"/>
          <w:szCs w:val="24"/>
        </w:rPr>
        <w:t xml:space="preserve"> Se instruye al síndico Municipal que de conformidad a las facultades establecidas en el capítulo IV del Reglamento del Gobierno y para la Administración Pública Municipal del Ayuntamiento Constitucional de San Pedro Tlaquepaque, a efecto de que se lleve a cabo las acciones pertinentes para la ejecución de los acuerdos del presente dictamen, incluyendo la reclamación de la pena convencional pactada.----------------------------------------------------------------------------------------------------------------------</w:t>
      </w:r>
      <w:r w:rsidR="00C124D9" w:rsidRPr="002753B3">
        <w:rPr>
          <w:rFonts w:ascii="Arial" w:hAnsi="Arial" w:cs="Arial"/>
          <w:b/>
          <w:sz w:val="24"/>
          <w:szCs w:val="24"/>
        </w:rPr>
        <w:t xml:space="preserve"> TERCERO.-</w:t>
      </w:r>
      <w:r w:rsidR="00C124D9" w:rsidRPr="002753B3">
        <w:rPr>
          <w:rFonts w:ascii="Arial" w:hAnsi="Arial" w:cs="Arial"/>
          <w:sz w:val="24"/>
          <w:szCs w:val="24"/>
        </w:rPr>
        <w:t xml:space="preserve"> Notifíquese a la interesada comodataria “ANNJOES A.C.” por conducto de su representante legal respecto del cumplimiento y ejecución de los acuerdos que anteceden este punto. ------------------------------------------------------------------------------------------------------------------------------</w:t>
      </w:r>
      <w:r w:rsidR="00C124D9" w:rsidRPr="002753B3">
        <w:rPr>
          <w:rFonts w:ascii="Arial" w:hAnsi="Arial" w:cs="Arial"/>
          <w:b/>
          <w:sz w:val="24"/>
          <w:szCs w:val="24"/>
        </w:rPr>
        <w:t xml:space="preserve">QUINTO.- </w:t>
      </w:r>
      <w:r w:rsidR="00C124D9" w:rsidRPr="002753B3">
        <w:rPr>
          <w:rFonts w:ascii="Arial" w:hAnsi="Arial" w:cs="Arial"/>
          <w:sz w:val="24"/>
          <w:szCs w:val="24"/>
        </w:rPr>
        <w:t>Se instruye al COMUDE a efecto de que lleve a cabo el rescate y proyecto de utilización del espacio público materia del presente dictamen.----------------------------------------------------------------------------------------------------------</w:t>
      </w:r>
      <w:r w:rsidRPr="002753B3">
        <w:rPr>
          <w:rFonts w:ascii="Arial" w:hAnsi="Arial" w:cs="Arial"/>
          <w:color w:val="000000" w:themeColor="text1"/>
          <w:sz w:val="24"/>
          <w:szCs w:val="24"/>
        </w:rPr>
        <w:t>-------------------------------------------------------------------------------</w:t>
      </w:r>
      <w:r w:rsidR="006E78A3" w:rsidRPr="002753B3">
        <w:rPr>
          <w:rFonts w:ascii="Arial" w:hAnsi="Arial" w:cs="Arial"/>
          <w:b/>
          <w:color w:val="000000" w:themeColor="text1"/>
          <w:sz w:val="24"/>
          <w:szCs w:val="24"/>
        </w:rPr>
        <w:t>FUNDAMENTO LEGAL.-</w:t>
      </w:r>
      <w:r w:rsidR="00C62E34" w:rsidRPr="00C62E34">
        <w:rPr>
          <w:rFonts w:ascii="Arial" w:hAnsi="Arial" w:cs="Arial"/>
          <w:i/>
          <w:sz w:val="24"/>
          <w:szCs w:val="24"/>
        </w:rPr>
        <w:t xml:space="preserve"> </w:t>
      </w:r>
      <w:r w:rsidR="00C62E34" w:rsidRPr="00C62E34">
        <w:rPr>
          <w:rFonts w:ascii="Arial" w:eastAsia="Calibri" w:hAnsi="Arial" w:cs="Arial"/>
          <w:sz w:val="24"/>
          <w:szCs w:val="24"/>
        </w:rPr>
        <w:t xml:space="preserve">artículo 115 fracción I y II de </w:t>
      </w:r>
      <w:smartTag w:uri="urn:schemas-microsoft-com:office:smarttags" w:element="PersonName">
        <w:smartTagPr>
          <w:attr w:name="ProductID" w:val="la Constituci￳n Pol￭tica"/>
        </w:smartTagPr>
        <w:r w:rsidR="00C62E34" w:rsidRPr="00C62E34">
          <w:rPr>
            <w:rFonts w:ascii="Arial" w:eastAsia="Calibri" w:hAnsi="Arial" w:cs="Arial"/>
            <w:sz w:val="24"/>
            <w:szCs w:val="24"/>
          </w:rPr>
          <w:t>la Constitución Política</w:t>
        </w:r>
      </w:smartTag>
      <w:r w:rsidR="00C62E34" w:rsidRPr="00C62E34">
        <w:rPr>
          <w:rFonts w:ascii="Arial" w:eastAsia="Calibri" w:hAnsi="Arial" w:cs="Arial"/>
          <w:sz w:val="24"/>
          <w:szCs w:val="24"/>
        </w:rPr>
        <w:t xml:space="preserve"> de los Estados Unidos Mexicanos; artículos 73 fracción I y 77 fracción II de </w:t>
      </w:r>
      <w:smartTag w:uri="urn:schemas-microsoft-com:office:smarttags" w:element="PersonName">
        <w:smartTagPr>
          <w:attr w:name="ProductID" w:val="la Constituci￳n Pol￭tica"/>
        </w:smartTagPr>
        <w:r w:rsidR="00C62E34" w:rsidRPr="00C62E34">
          <w:rPr>
            <w:rFonts w:ascii="Arial" w:eastAsia="Calibri" w:hAnsi="Arial" w:cs="Arial"/>
            <w:sz w:val="24"/>
            <w:szCs w:val="24"/>
          </w:rPr>
          <w:t>la Constitución Política</w:t>
        </w:r>
      </w:smartTag>
      <w:r w:rsidR="00C62E34" w:rsidRPr="00C62E34">
        <w:rPr>
          <w:rFonts w:ascii="Arial" w:eastAsia="Calibri" w:hAnsi="Arial" w:cs="Arial"/>
          <w:sz w:val="24"/>
          <w:szCs w:val="24"/>
        </w:rPr>
        <w:t xml:space="preserve"> del Estado de Jalisco; artículos 2, 3, 10, 37 fracción II, 41 fracción II  de </w:t>
      </w:r>
      <w:smartTag w:uri="urn:schemas-microsoft-com:office:smarttags" w:element="PersonName">
        <w:smartTagPr>
          <w:attr w:name="ProductID" w:val="la Ley"/>
        </w:smartTagPr>
        <w:r w:rsidR="00C62E34" w:rsidRPr="00C62E34">
          <w:rPr>
            <w:rFonts w:ascii="Arial" w:eastAsia="Calibri" w:hAnsi="Arial" w:cs="Arial"/>
            <w:sz w:val="24"/>
            <w:szCs w:val="24"/>
          </w:rPr>
          <w:t>la Ley</w:t>
        </w:r>
      </w:smartTag>
      <w:r w:rsidR="00C62E34" w:rsidRPr="00C62E34">
        <w:rPr>
          <w:rFonts w:ascii="Arial" w:eastAsia="Calibri" w:hAnsi="Arial" w:cs="Arial"/>
          <w:sz w:val="24"/>
          <w:szCs w:val="24"/>
        </w:rPr>
        <w:t xml:space="preserve"> del Gobierno y </w:t>
      </w:r>
      <w:smartTag w:uri="urn:schemas-microsoft-com:office:smarttags" w:element="PersonName">
        <w:smartTagPr>
          <w:attr w:name="ProductID" w:val="la Administraci￳n P￺blica"/>
        </w:smartTagPr>
        <w:r w:rsidR="00C62E34" w:rsidRPr="00C62E34">
          <w:rPr>
            <w:rFonts w:ascii="Arial" w:eastAsia="Calibri" w:hAnsi="Arial" w:cs="Arial"/>
            <w:sz w:val="24"/>
            <w:szCs w:val="24"/>
          </w:rPr>
          <w:t>la Administración Pública</w:t>
        </w:r>
      </w:smartTag>
      <w:r w:rsidR="00C62E34" w:rsidRPr="00C62E34">
        <w:rPr>
          <w:rFonts w:ascii="Arial" w:eastAsia="Calibri" w:hAnsi="Arial" w:cs="Arial"/>
          <w:sz w:val="24"/>
          <w:szCs w:val="24"/>
        </w:rPr>
        <w:t xml:space="preserve"> Municipal del Estado de Jalisco; 94 fracción II, 152, 154 del Reglamento del Gobierno y de </w:t>
      </w:r>
      <w:smartTag w:uri="urn:schemas-microsoft-com:office:smarttags" w:element="PersonName">
        <w:smartTagPr>
          <w:attr w:name="ProductID" w:val="la Administraci￳n P￺blica"/>
        </w:smartTagPr>
        <w:r w:rsidR="00C62E34" w:rsidRPr="00C62E34">
          <w:rPr>
            <w:rFonts w:ascii="Arial" w:eastAsia="Calibri" w:hAnsi="Arial" w:cs="Arial"/>
            <w:sz w:val="24"/>
            <w:szCs w:val="24"/>
          </w:rPr>
          <w:t>la Administración Pública</w:t>
        </w:r>
      </w:smartTag>
      <w:r w:rsidR="00C62E34" w:rsidRPr="00C62E34">
        <w:rPr>
          <w:rFonts w:ascii="Arial" w:eastAsia="Calibri" w:hAnsi="Arial" w:cs="Arial"/>
          <w:sz w:val="24"/>
          <w:szCs w:val="24"/>
        </w:rPr>
        <w:t xml:space="preserve"> del Ayuntamiento Constitucional de San Pedro Tlaquepaque</w:t>
      </w:r>
      <w:r w:rsidR="006E78A3" w:rsidRPr="00C62E34">
        <w:rPr>
          <w:rFonts w:ascii="Arial" w:hAnsi="Arial" w:cs="Arial"/>
          <w:color w:val="000000" w:themeColor="text1"/>
          <w:sz w:val="24"/>
          <w:szCs w:val="24"/>
          <w:lang w:val="es-ES"/>
        </w:rPr>
        <w:t xml:space="preserve">. </w:t>
      </w:r>
      <w:r w:rsidR="006E78A3" w:rsidRPr="00C62E34">
        <w:rPr>
          <w:rFonts w:ascii="Arial" w:hAnsi="Arial" w:cs="Arial"/>
          <w:color w:val="000000" w:themeColor="text1"/>
          <w:sz w:val="24"/>
          <w:szCs w:val="24"/>
        </w:rPr>
        <w:t>---------------------------------------------------------------------------------------------------------</w:t>
      </w:r>
      <w:r w:rsidR="00C62E34">
        <w:rPr>
          <w:rFonts w:ascii="Arial" w:hAnsi="Arial" w:cs="Arial"/>
          <w:color w:val="000000" w:themeColor="text1"/>
          <w:sz w:val="24"/>
          <w:szCs w:val="24"/>
        </w:rPr>
        <w:t>--------------------</w:t>
      </w:r>
      <w:r w:rsidR="006E78A3" w:rsidRPr="00C62E34">
        <w:rPr>
          <w:rFonts w:ascii="Arial" w:hAnsi="Arial" w:cs="Arial"/>
          <w:color w:val="000000" w:themeColor="text1"/>
          <w:sz w:val="24"/>
          <w:szCs w:val="24"/>
        </w:rPr>
        <w:t>---------------</w:t>
      </w:r>
      <w:r w:rsidR="006E78A3" w:rsidRPr="002753B3">
        <w:rPr>
          <w:rFonts w:ascii="Arial" w:hAnsi="Arial" w:cs="Arial"/>
          <w:b/>
          <w:color w:val="000000" w:themeColor="text1"/>
          <w:sz w:val="24"/>
          <w:szCs w:val="24"/>
        </w:rPr>
        <w:t>NOTIFÍQUESE.-</w:t>
      </w:r>
      <w:r w:rsidR="006E78A3" w:rsidRPr="002753B3">
        <w:rPr>
          <w:rFonts w:ascii="Arial" w:hAnsi="Arial" w:cs="Arial"/>
          <w:color w:val="000000" w:themeColor="text1"/>
          <w:sz w:val="24"/>
          <w:szCs w:val="24"/>
        </w:rPr>
        <w:t xml:space="preserve"> a la C. María Elena Limón García, Presidenta Municipal; al Lic. Juan David García Camarena, Síndico Municipal; </w:t>
      </w:r>
      <w:r w:rsidR="008B62CD">
        <w:rPr>
          <w:rFonts w:ascii="Arial" w:hAnsi="Arial" w:cs="Arial"/>
          <w:color w:val="000000" w:themeColor="text1"/>
          <w:sz w:val="24"/>
          <w:szCs w:val="24"/>
        </w:rPr>
        <w:t xml:space="preserve">a la regidora </w:t>
      </w:r>
      <w:r w:rsidR="008B62CD" w:rsidRPr="00944DAB">
        <w:rPr>
          <w:rFonts w:ascii="Arial" w:hAnsi="Arial" w:cs="Arial"/>
          <w:color w:val="000000" w:themeColor="text1"/>
          <w:sz w:val="24"/>
          <w:szCs w:val="24"/>
        </w:rPr>
        <w:t>Silvia Natalia Islas</w:t>
      </w:r>
      <w:r w:rsidR="008B62CD">
        <w:rPr>
          <w:rFonts w:ascii="Arial" w:hAnsi="Arial" w:cs="Arial"/>
          <w:sz w:val="24"/>
          <w:szCs w:val="24"/>
        </w:rPr>
        <w:t xml:space="preserve">; </w:t>
      </w:r>
      <w:r w:rsidR="006E78A3" w:rsidRPr="002753B3">
        <w:rPr>
          <w:rFonts w:ascii="Arial" w:hAnsi="Arial" w:cs="Arial"/>
          <w:color w:val="000000" w:themeColor="text1"/>
          <w:sz w:val="24"/>
          <w:szCs w:val="24"/>
        </w:rPr>
        <w:t xml:space="preserve">al C.P. </w:t>
      </w:r>
      <w:r w:rsidR="006E78A3" w:rsidRPr="002753B3">
        <w:rPr>
          <w:rFonts w:ascii="Arial" w:hAnsi="Arial" w:cs="Arial"/>
          <w:bCs/>
          <w:color w:val="000000" w:themeColor="text1"/>
          <w:sz w:val="24"/>
          <w:szCs w:val="24"/>
        </w:rPr>
        <w:t>José Alejandro Ramos Rosas</w:t>
      </w:r>
      <w:r w:rsidR="006E78A3" w:rsidRPr="002753B3">
        <w:rPr>
          <w:rFonts w:ascii="Arial" w:hAnsi="Arial" w:cs="Arial"/>
          <w:color w:val="000000" w:themeColor="text1"/>
          <w:sz w:val="24"/>
          <w:szCs w:val="24"/>
        </w:rPr>
        <w:t>, Tesorero Municipal; al L.C.P. Luis Fernando Ríos Cervantes, Contralor Municipal;</w:t>
      </w:r>
      <w:r w:rsidR="00944DAB">
        <w:rPr>
          <w:rFonts w:ascii="Arial" w:hAnsi="Arial" w:cs="Arial"/>
          <w:color w:val="000000" w:themeColor="text1"/>
          <w:sz w:val="24"/>
          <w:szCs w:val="24"/>
        </w:rPr>
        <w:t xml:space="preserve"> </w:t>
      </w:r>
      <w:r w:rsidR="00944DAB">
        <w:rPr>
          <w:rFonts w:ascii="Arial" w:hAnsi="Arial" w:cs="Arial"/>
          <w:sz w:val="24"/>
          <w:szCs w:val="24"/>
        </w:rPr>
        <w:t>a la</w:t>
      </w:r>
      <w:r w:rsidR="00944DAB" w:rsidRPr="00944DAB">
        <w:rPr>
          <w:rFonts w:ascii="Arial" w:hAnsi="Arial" w:cs="Arial"/>
          <w:sz w:val="24"/>
          <w:szCs w:val="24"/>
        </w:rPr>
        <w:t xml:space="preserve"> </w:t>
      </w:r>
      <w:r w:rsidR="00FC2AD9" w:rsidRPr="00944DAB">
        <w:rPr>
          <w:rFonts w:ascii="Arial" w:hAnsi="Arial" w:cs="Arial"/>
          <w:sz w:val="24"/>
          <w:szCs w:val="24"/>
        </w:rPr>
        <w:t>C. Ester Orozco Rivera.</w:t>
      </w:r>
      <w:r w:rsidR="00944DAB" w:rsidRPr="00944DAB">
        <w:rPr>
          <w:rFonts w:ascii="Arial" w:hAnsi="Arial" w:cs="Arial"/>
          <w:sz w:val="24"/>
          <w:szCs w:val="24"/>
        </w:rPr>
        <w:t xml:space="preserve"> </w:t>
      </w:r>
      <w:r w:rsidR="00FC2AD9" w:rsidRPr="00944DAB">
        <w:rPr>
          <w:rFonts w:ascii="Arial" w:hAnsi="Arial" w:cs="Arial"/>
          <w:sz w:val="24"/>
          <w:szCs w:val="24"/>
        </w:rPr>
        <w:t>Representante Legal de ANNJOES A.C.</w:t>
      </w:r>
      <w:r w:rsidR="00944DAB">
        <w:rPr>
          <w:rFonts w:ascii="Arial" w:hAnsi="Arial" w:cs="Arial"/>
          <w:sz w:val="24"/>
          <w:szCs w:val="24"/>
        </w:rPr>
        <w:t>; a la</w:t>
      </w:r>
      <w:r w:rsidR="00944DAB" w:rsidRPr="00944DAB">
        <w:rPr>
          <w:rFonts w:ascii="Arial" w:hAnsi="Arial" w:cs="Arial"/>
          <w:sz w:val="24"/>
          <w:szCs w:val="24"/>
        </w:rPr>
        <w:t xml:space="preserve"> </w:t>
      </w:r>
      <w:r w:rsidR="00FC2AD9" w:rsidRPr="00944DAB">
        <w:rPr>
          <w:rFonts w:ascii="Arial" w:hAnsi="Arial" w:cs="Arial"/>
          <w:sz w:val="24"/>
          <w:szCs w:val="24"/>
        </w:rPr>
        <w:t>Lic. Lorena Mayte Corona Hernández</w:t>
      </w:r>
      <w:r w:rsidR="00944DAB">
        <w:rPr>
          <w:rFonts w:ascii="Arial" w:hAnsi="Arial" w:cs="Arial"/>
          <w:sz w:val="24"/>
          <w:szCs w:val="24"/>
        </w:rPr>
        <w:t>,</w:t>
      </w:r>
      <w:r w:rsidR="00944DAB" w:rsidRPr="00944DAB">
        <w:rPr>
          <w:rFonts w:ascii="Arial" w:hAnsi="Arial" w:cs="Arial"/>
          <w:sz w:val="24"/>
          <w:szCs w:val="24"/>
        </w:rPr>
        <w:t xml:space="preserve"> </w:t>
      </w:r>
      <w:r w:rsidR="00FC2AD9" w:rsidRPr="00944DAB">
        <w:rPr>
          <w:rFonts w:ascii="Arial" w:hAnsi="Arial" w:cs="Arial"/>
          <w:sz w:val="24"/>
          <w:szCs w:val="24"/>
        </w:rPr>
        <w:t>Directora General del Consejo Municipal del Deporte</w:t>
      </w:r>
      <w:r w:rsidR="00944DAB">
        <w:rPr>
          <w:rFonts w:ascii="Arial" w:hAnsi="Arial" w:cs="Arial"/>
          <w:sz w:val="24"/>
          <w:szCs w:val="24"/>
        </w:rPr>
        <w:t>; y a la</w:t>
      </w:r>
      <w:r w:rsidR="00944DAB" w:rsidRPr="00944DAB">
        <w:rPr>
          <w:rFonts w:ascii="Arial" w:hAnsi="Arial" w:cs="Arial"/>
          <w:sz w:val="24"/>
          <w:szCs w:val="24"/>
        </w:rPr>
        <w:t xml:space="preserve"> </w:t>
      </w:r>
      <w:r w:rsidR="00FC2AD9" w:rsidRPr="00944DAB">
        <w:rPr>
          <w:rFonts w:ascii="Arial" w:hAnsi="Arial" w:cs="Arial"/>
          <w:color w:val="000000" w:themeColor="text1"/>
          <w:sz w:val="24"/>
          <w:szCs w:val="24"/>
        </w:rPr>
        <w:t>Mtra. Anabel González Aceves</w:t>
      </w:r>
      <w:r w:rsidR="00FC2AD9" w:rsidRPr="00944DAB">
        <w:rPr>
          <w:rFonts w:ascii="Arial" w:hAnsi="Arial" w:cs="Arial"/>
          <w:sz w:val="24"/>
          <w:szCs w:val="24"/>
        </w:rPr>
        <w:t>.</w:t>
      </w:r>
      <w:r w:rsidR="00944DAB" w:rsidRPr="00944DAB">
        <w:rPr>
          <w:rFonts w:ascii="Arial" w:hAnsi="Arial" w:cs="Arial"/>
          <w:sz w:val="24"/>
          <w:szCs w:val="24"/>
        </w:rPr>
        <w:t xml:space="preserve"> </w:t>
      </w:r>
      <w:r w:rsidR="00FC2AD9" w:rsidRPr="00944DAB">
        <w:rPr>
          <w:rFonts w:ascii="Arial" w:hAnsi="Arial" w:cs="Arial"/>
          <w:sz w:val="24"/>
          <w:szCs w:val="24"/>
        </w:rPr>
        <w:t>Directora de Patrimonio Municipal</w:t>
      </w:r>
      <w:r w:rsidR="00944DAB" w:rsidRPr="00944DAB">
        <w:rPr>
          <w:rFonts w:ascii="Arial" w:hAnsi="Arial" w:cs="Arial"/>
          <w:sz w:val="24"/>
          <w:szCs w:val="24"/>
        </w:rPr>
        <w:t xml:space="preserve"> </w:t>
      </w:r>
      <w:r w:rsidR="006E78A3" w:rsidRPr="00944DAB">
        <w:rPr>
          <w:rFonts w:ascii="Arial" w:hAnsi="Arial" w:cs="Arial"/>
          <w:color w:val="000000" w:themeColor="text1"/>
          <w:sz w:val="24"/>
          <w:szCs w:val="24"/>
        </w:rPr>
        <w:t>para su conocimiento y efectos legales a que haya lugar. ----</w:t>
      </w:r>
      <w:r w:rsidR="006E78A3" w:rsidRPr="002753B3">
        <w:rPr>
          <w:rFonts w:ascii="Arial" w:hAnsi="Arial" w:cs="Arial"/>
          <w:color w:val="000000" w:themeColor="text1"/>
          <w:sz w:val="24"/>
          <w:szCs w:val="24"/>
        </w:rPr>
        <w:t>------------------</w:t>
      </w:r>
      <w:r w:rsidR="00FC2AD9" w:rsidRPr="002753B3">
        <w:rPr>
          <w:rFonts w:ascii="Arial" w:hAnsi="Arial" w:cs="Arial"/>
          <w:color w:val="000000" w:themeColor="text1"/>
          <w:sz w:val="24"/>
          <w:szCs w:val="24"/>
        </w:rPr>
        <w:t>---------------------</w:t>
      </w:r>
      <w:r w:rsidR="006E78A3" w:rsidRPr="002753B3">
        <w:rPr>
          <w:rFonts w:ascii="Arial" w:hAnsi="Arial" w:cs="Arial"/>
          <w:color w:val="000000" w:themeColor="text1"/>
          <w:sz w:val="24"/>
          <w:szCs w:val="24"/>
        </w:rPr>
        <w:t>------------------------------------------------------------------------------</w:t>
      </w:r>
      <w:r w:rsidR="00944DAB">
        <w:rPr>
          <w:rFonts w:ascii="Arial" w:hAnsi="Arial" w:cs="Arial"/>
          <w:color w:val="000000" w:themeColor="text1"/>
          <w:sz w:val="24"/>
          <w:szCs w:val="24"/>
        </w:rPr>
        <w:t>--------------------------------------------------------------------</w:t>
      </w:r>
      <w:r w:rsidR="006E78A3" w:rsidRPr="002753B3">
        <w:rPr>
          <w:rFonts w:ascii="Arial" w:hAnsi="Arial" w:cs="Arial"/>
          <w:color w:val="000000" w:themeColor="text1"/>
          <w:sz w:val="24"/>
          <w:szCs w:val="24"/>
        </w:rPr>
        <w:t xml:space="preserve">Con el uso de la palabra el Mtro. José Luis Salazar Martínez, Secretario del Ayuntamiento: con su permiso Presidenta </w:t>
      </w:r>
      <w:r w:rsidR="00EE2E6F" w:rsidRPr="002753B3">
        <w:rPr>
          <w:rFonts w:ascii="Arial" w:hAnsi="Arial" w:cs="Arial"/>
          <w:b/>
          <w:color w:val="000000" w:themeColor="text1"/>
          <w:sz w:val="24"/>
          <w:szCs w:val="24"/>
          <w:lang w:eastAsia="es-MX"/>
        </w:rPr>
        <w:t xml:space="preserve">VI.- B) </w:t>
      </w:r>
      <w:r w:rsidR="00EE2E6F" w:rsidRPr="002753B3">
        <w:rPr>
          <w:rFonts w:ascii="Arial" w:hAnsi="Arial" w:cs="Arial"/>
          <w:color w:val="000000" w:themeColor="text1"/>
          <w:sz w:val="24"/>
          <w:szCs w:val="24"/>
          <w:lang w:eastAsia="es-MX"/>
        </w:rPr>
        <w:t xml:space="preserve">Dictamen suscrito por las Comisiones Edilicias de Servicios Públicos y Hacienda, Patrimonio y Presupuesto mediante el cual se aprueba y autoriza por 5 años, la </w:t>
      </w:r>
      <w:r w:rsidR="00EE2E6F" w:rsidRPr="002753B3">
        <w:rPr>
          <w:rFonts w:ascii="Arial" w:hAnsi="Arial" w:cs="Arial"/>
          <w:b/>
          <w:color w:val="000000" w:themeColor="text1"/>
          <w:sz w:val="24"/>
          <w:szCs w:val="24"/>
          <w:lang w:eastAsia="es-MX"/>
        </w:rPr>
        <w:t>ampliación de la concesión del Crematorio Municipal</w:t>
      </w:r>
      <w:r w:rsidR="00EE2E6F" w:rsidRPr="002753B3">
        <w:rPr>
          <w:rFonts w:ascii="Arial" w:hAnsi="Arial" w:cs="Arial"/>
          <w:color w:val="000000" w:themeColor="text1"/>
          <w:sz w:val="24"/>
          <w:szCs w:val="24"/>
          <w:lang w:eastAsia="es-MX"/>
        </w:rPr>
        <w:t xml:space="preserve"> a favor de la C. Alma Florencia Carvajal Hernández, autorizada el pasado 17 de abril de 2015 en Sesión Ordinaria de Ayuntamiento.  </w:t>
      </w:r>
      <w:r w:rsidR="006E78A3" w:rsidRPr="002753B3">
        <w:rPr>
          <w:rFonts w:ascii="Arial" w:hAnsi="Arial" w:cs="Arial"/>
          <w:color w:val="000000" w:themeColor="text1"/>
          <w:sz w:val="24"/>
          <w:szCs w:val="24"/>
        </w:rPr>
        <w:t>------------------------------------------------------------------------------------------------------------------------------------------</w:t>
      </w:r>
    </w:p>
    <w:p w:rsidR="00D96D84" w:rsidRPr="00D96D84" w:rsidRDefault="00D96D84" w:rsidP="000B44D4">
      <w:pPr>
        <w:spacing w:after="0" w:line="240" w:lineRule="auto"/>
        <w:jc w:val="both"/>
        <w:rPr>
          <w:rFonts w:ascii="Arial" w:eastAsia="SimSun" w:hAnsi="Arial" w:cs="Arial"/>
          <w:i/>
          <w:sz w:val="24"/>
          <w:szCs w:val="24"/>
          <w:lang w:eastAsia="zh-CN" w:bidi="hi-IN"/>
        </w:rPr>
      </w:pPr>
      <w:r w:rsidRPr="00D96D84">
        <w:rPr>
          <w:rFonts w:ascii="Arial" w:hAnsi="Arial" w:cs="Arial"/>
          <w:b/>
          <w:i/>
          <w:color w:val="000000"/>
          <w:sz w:val="24"/>
          <w:szCs w:val="24"/>
        </w:rPr>
        <w:lastRenderedPageBreak/>
        <w:t>A LOS INTEGRANTES DEL HONORABLE AYUNTAMIENTO DE SAN PEDRO TLAQUEPAQUE, JALISCO.</w:t>
      </w:r>
      <w:r w:rsidR="00F656E1">
        <w:rPr>
          <w:rFonts w:ascii="Arial" w:hAnsi="Arial" w:cs="Arial"/>
          <w:b/>
          <w:i/>
          <w:color w:val="000000"/>
          <w:sz w:val="24"/>
          <w:szCs w:val="24"/>
        </w:rPr>
        <w:t xml:space="preserve"> </w:t>
      </w:r>
      <w:r w:rsidRPr="00D96D84">
        <w:rPr>
          <w:rFonts w:ascii="Arial" w:hAnsi="Arial" w:cs="Arial"/>
          <w:b/>
          <w:i/>
          <w:color w:val="000000"/>
          <w:sz w:val="24"/>
          <w:szCs w:val="24"/>
        </w:rPr>
        <w:t>PRESENTE.</w:t>
      </w:r>
      <w:r w:rsidR="00F656E1">
        <w:rPr>
          <w:rFonts w:ascii="Arial" w:hAnsi="Arial" w:cs="Arial"/>
          <w:b/>
          <w:i/>
          <w:color w:val="000000"/>
          <w:sz w:val="24"/>
          <w:szCs w:val="24"/>
        </w:rPr>
        <w:t xml:space="preserve"> </w:t>
      </w:r>
      <w:r w:rsidRPr="00D96D84">
        <w:rPr>
          <w:rFonts w:ascii="Arial" w:eastAsia="Times New Roman" w:hAnsi="Arial" w:cs="Arial"/>
          <w:i/>
          <w:sz w:val="24"/>
          <w:szCs w:val="24"/>
          <w:lang w:val="es-ES" w:eastAsia="es-ES"/>
        </w:rPr>
        <w:t xml:space="preserve">Los que suscribimos integrantes de las </w:t>
      </w:r>
      <w:r w:rsidRPr="00D96D84">
        <w:rPr>
          <w:rFonts w:ascii="Arial" w:eastAsia="Times New Roman" w:hAnsi="Arial" w:cs="Arial"/>
          <w:b/>
          <w:i/>
          <w:sz w:val="24"/>
          <w:szCs w:val="24"/>
          <w:lang w:val="es-ES" w:eastAsia="es-ES"/>
        </w:rPr>
        <w:t xml:space="preserve">COMISIONES EDILICIAS DE SERVICIOS PÚBLICOS </w:t>
      </w:r>
      <w:r w:rsidRPr="00D96D84">
        <w:rPr>
          <w:rFonts w:ascii="Arial" w:eastAsia="Times New Roman" w:hAnsi="Arial" w:cs="Arial"/>
          <w:i/>
          <w:sz w:val="24"/>
          <w:szCs w:val="24"/>
          <w:lang w:val="es-ES" w:eastAsia="es-ES"/>
        </w:rPr>
        <w:t xml:space="preserve">y </w:t>
      </w:r>
      <w:r w:rsidRPr="00D96D84">
        <w:rPr>
          <w:rFonts w:ascii="Arial" w:eastAsia="Times New Roman" w:hAnsi="Arial" w:cs="Arial"/>
          <w:bCs/>
          <w:i/>
          <w:sz w:val="24"/>
          <w:szCs w:val="24"/>
          <w:lang w:val="es-ES" w:eastAsia="es-ES"/>
        </w:rPr>
        <w:t xml:space="preserve">de </w:t>
      </w:r>
      <w:r w:rsidRPr="00D96D84">
        <w:rPr>
          <w:rFonts w:ascii="Arial" w:eastAsia="Times New Roman" w:hAnsi="Arial" w:cs="Arial"/>
          <w:b/>
          <w:bCs/>
          <w:i/>
          <w:sz w:val="24"/>
          <w:szCs w:val="24"/>
          <w:lang w:val="es-ES" w:eastAsia="es-ES"/>
        </w:rPr>
        <w:t>HACIENDA, PATRIMONIO Y PRESUPUESTO</w:t>
      </w:r>
      <w:r w:rsidRPr="00D96D84">
        <w:rPr>
          <w:rFonts w:ascii="Arial" w:eastAsia="Times New Roman" w:hAnsi="Arial" w:cs="Arial"/>
          <w:i/>
          <w:sz w:val="24"/>
          <w:szCs w:val="24"/>
          <w:lang w:val="es-ES" w:eastAsia="es-ES"/>
        </w:rPr>
        <w:t xml:space="preserve"> del H. Ayuntamiento Constitucional del Municipio de San Pedro Tlaquepaque, Jalisco, con fundamento en lo dispuesto por los artículos 115 fracciones I y II de la Constitución Política de los Estados Unidos Mexicanos; artículos 2, 73 fracciones I y II de la Constitución Política del Estado de Jalisco; artículos 2, 3, 27 de la Ley del Gobierno y la Administración Pública Municipal del Estado de Jalisco; artículos 78, 152, 153 y 154 del </w:t>
      </w:r>
      <w:r w:rsidRPr="00D96D84">
        <w:rPr>
          <w:rFonts w:ascii="Arial" w:eastAsia="Times New Roman" w:hAnsi="Arial" w:cs="Arial"/>
          <w:i/>
          <w:sz w:val="24"/>
          <w:szCs w:val="24"/>
          <w:lang w:val="es-ES" w:eastAsia="es-MX"/>
        </w:rPr>
        <w:t>Reglamento del Gobierno y de la Administración Pública del Ayuntamiento Constitucional de San Pedro Tlaquepaque</w:t>
      </w:r>
      <w:r w:rsidRPr="00D96D84">
        <w:rPr>
          <w:rFonts w:ascii="Arial" w:eastAsia="Times New Roman" w:hAnsi="Arial" w:cs="Arial"/>
          <w:i/>
          <w:sz w:val="24"/>
          <w:szCs w:val="24"/>
          <w:lang w:val="es-ES" w:eastAsia="es-ES"/>
        </w:rPr>
        <w:t>; nos permitimos someter a la alta y distinguida consideración de este Ayuntamiento en Pleno, el presente:</w:t>
      </w:r>
      <w:r w:rsidR="00F656E1">
        <w:rPr>
          <w:rFonts w:ascii="Arial" w:eastAsia="Times New Roman" w:hAnsi="Arial" w:cs="Arial"/>
          <w:i/>
          <w:sz w:val="24"/>
          <w:szCs w:val="24"/>
          <w:lang w:val="es-ES" w:eastAsia="es-ES"/>
        </w:rPr>
        <w:t xml:space="preserve"> </w:t>
      </w:r>
      <w:r w:rsidRPr="00D96D84">
        <w:rPr>
          <w:rFonts w:ascii="Arial" w:eastAsia="Times New Roman" w:hAnsi="Arial" w:cs="Arial"/>
          <w:b/>
          <w:bCs/>
          <w:i/>
          <w:sz w:val="24"/>
          <w:szCs w:val="24"/>
          <w:lang w:eastAsia="es-MX"/>
        </w:rPr>
        <w:t>DICTAMEN</w:t>
      </w:r>
      <w:r w:rsidR="00F656E1">
        <w:rPr>
          <w:rFonts w:ascii="Arial" w:eastAsia="Times New Roman" w:hAnsi="Arial" w:cs="Arial"/>
          <w:b/>
          <w:bCs/>
          <w:i/>
          <w:sz w:val="24"/>
          <w:szCs w:val="24"/>
          <w:lang w:eastAsia="es-MX"/>
        </w:rPr>
        <w:t xml:space="preserve"> </w:t>
      </w:r>
      <w:r w:rsidRPr="00D96D84">
        <w:rPr>
          <w:rFonts w:ascii="Arial" w:eastAsia="Times New Roman" w:hAnsi="Arial" w:cs="Arial"/>
          <w:i/>
          <w:sz w:val="24"/>
          <w:szCs w:val="24"/>
          <w:lang w:val="es-ES" w:eastAsia="es-ES"/>
        </w:rPr>
        <w:t>Mediante el cual se propone que el</w:t>
      </w:r>
      <w:r w:rsidRPr="00D96D84">
        <w:rPr>
          <w:rFonts w:ascii="Arial" w:hAnsi="Arial" w:cs="Arial"/>
          <w:i/>
          <w:sz w:val="24"/>
          <w:szCs w:val="24"/>
        </w:rPr>
        <w:t xml:space="preserve"> Ayuntamiento Constitucional del Municipio de San Pedro Tlaquepaque apruebe por 5 años, la ampliación de la Concesión del Crematorio Municipal a favor de la C. Alma Florencia Carvajal Hernández, autorizada el pasado 17 de abril de 2015 en Sesión Ordinaria de Ayuntamiento. </w:t>
      </w:r>
      <w:r w:rsidRPr="00D96D84">
        <w:rPr>
          <w:rFonts w:ascii="Arial" w:eastAsia="Times New Roman" w:hAnsi="Arial" w:cs="Arial"/>
          <w:b/>
          <w:bCs/>
          <w:i/>
          <w:sz w:val="24"/>
          <w:szCs w:val="24"/>
          <w:lang w:eastAsia="es-MX"/>
        </w:rPr>
        <w:t>ANTECEDENTES</w:t>
      </w:r>
      <w:r w:rsidR="00F656E1">
        <w:rPr>
          <w:rFonts w:ascii="Arial" w:eastAsia="Times New Roman" w:hAnsi="Arial" w:cs="Arial"/>
          <w:b/>
          <w:bCs/>
          <w:i/>
          <w:sz w:val="24"/>
          <w:szCs w:val="24"/>
          <w:lang w:eastAsia="es-MX"/>
        </w:rPr>
        <w:t xml:space="preserve"> </w:t>
      </w:r>
      <w:r w:rsidRPr="00D96D84">
        <w:rPr>
          <w:rFonts w:ascii="Arial" w:eastAsia="Times New Roman" w:hAnsi="Arial" w:cs="Arial"/>
          <w:b/>
          <w:bCs/>
          <w:i/>
          <w:sz w:val="24"/>
          <w:szCs w:val="24"/>
          <w:lang w:val="es-ES" w:eastAsia="es-ES"/>
        </w:rPr>
        <w:t xml:space="preserve">1.- </w:t>
      </w:r>
      <w:r w:rsidRPr="00D96D84">
        <w:rPr>
          <w:rFonts w:ascii="Arial" w:eastAsia="Times New Roman" w:hAnsi="Arial" w:cs="Arial"/>
          <w:i/>
          <w:sz w:val="24"/>
          <w:szCs w:val="24"/>
          <w:lang w:val="es-ES" w:eastAsia="es-ES"/>
        </w:rPr>
        <w:t>En sesión</w:t>
      </w:r>
      <w:r w:rsidRPr="00D96D84">
        <w:rPr>
          <w:rFonts w:ascii="Arial" w:eastAsia="Verdana" w:hAnsi="Arial" w:cs="Arial"/>
          <w:i/>
          <w:sz w:val="24"/>
          <w:szCs w:val="24"/>
          <w:lang w:val="es-ES" w:eastAsia="es-ES"/>
        </w:rPr>
        <w:t xml:space="preserve"> o</w:t>
      </w:r>
      <w:r w:rsidRPr="00D96D84">
        <w:rPr>
          <w:rFonts w:ascii="Arial" w:eastAsia="Times New Roman" w:hAnsi="Arial" w:cs="Arial"/>
          <w:i/>
          <w:sz w:val="24"/>
          <w:szCs w:val="24"/>
          <w:lang w:val="es-ES" w:eastAsia="es-ES"/>
        </w:rPr>
        <w:t>rdinaria del   Ayuntamiento</w:t>
      </w:r>
      <w:r w:rsidRPr="00D96D84">
        <w:rPr>
          <w:rFonts w:ascii="Arial" w:eastAsia="Verdana" w:hAnsi="Arial" w:cs="Arial"/>
          <w:i/>
          <w:sz w:val="24"/>
          <w:szCs w:val="24"/>
          <w:lang w:val="es-ES" w:eastAsia="es-ES"/>
        </w:rPr>
        <w:t xml:space="preserve"> del Municipio de San Pedro Tlaquepaque, Jalisco, </w:t>
      </w:r>
      <w:r w:rsidRPr="00D96D84">
        <w:rPr>
          <w:rFonts w:ascii="Arial" w:eastAsia="Times New Roman" w:hAnsi="Arial" w:cs="Arial"/>
          <w:i/>
          <w:sz w:val="24"/>
          <w:szCs w:val="24"/>
          <w:lang w:val="es-ES" w:eastAsia="es-ES"/>
        </w:rPr>
        <w:t xml:space="preserve">de fecha </w:t>
      </w:r>
      <w:r w:rsidRPr="00D96D84">
        <w:rPr>
          <w:rFonts w:ascii="Arial" w:eastAsia="Verdana" w:hAnsi="Arial" w:cs="Arial"/>
          <w:i/>
          <w:sz w:val="24"/>
          <w:szCs w:val="24"/>
          <w:lang w:val="es-ES" w:eastAsia="es-ES"/>
        </w:rPr>
        <w:t xml:space="preserve">30 de Agosto </w:t>
      </w:r>
      <w:r w:rsidRPr="00D96D84">
        <w:rPr>
          <w:rFonts w:ascii="Arial" w:eastAsia="Times New Roman" w:hAnsi="Arial" w:cs="Arial"/>
          <w:i/>
          <w:sz w:val="24"/>
          <w:szCs w:val="24"/>
          <w:lang w:val="es-ES" w:eastAsia="es-ES"/>
        </w:rPr>
        <w:t>del año</w:t>
      </w:r>
      <w:r w:rsidRPr="00D96D84">
        <w:rPr>
          <w:rFonts w:ascii="Arial" w:eastAsia="Verdana" w:hAnsi="Arial" w:cs="Arial"/>
          <w:i/>
          <w:sz w:val="24"/>
          <w:szCs w:val="24"/>
          <w:lang w:val="es-ES" w:eastAsia="es-ES"/>
        </w:rPr>
        <w:t xml:space="preserve"> 2017, </w:t>
      </w:r>
      <w:r w:rsidRPr="00D96D84">
        <w:rPr>
          <w:rFonts w:ascii="Arial" w:eastAsia="Times New Roman" w:hAnsi="Arial" w:cs="Arial"/>
          <w:i/>
          <w:sz w:val="24"/>
          <w:szCs w:val="24"/>
          <w:lang w:val="es-ES" w:eastAsia="es-ES"/>
        </w:rPr>
        <w:t>se presentó la</w:t>
      </w:r>
      <w:r w:rsidRPr="00D96D84">
        <w:rPr>
          <w:rFonts w:ascii="Arial" w:eastAsia="Verdana" w:hAnsi="Arial" w:cs="Arial"/>
          <w:i/>
          <w:sz w:val="24"/>
          <w:szCs w:val="24"/>
          <w:lang w:val="es-ES" w:eastAsia="es-ES"/>
        </w:rPr>
        <w:t xml:space="preserve"> i</w:t>
      </w:r>
      <w:r w:rsidRPr="00D96D84">
        <w:rPr>
          <w:rFonts w:ascii="Arial" w:eastAsia="Times New Roman" w:hAnsi="Arial" w:cs="Arial"/>
          <w:i/>
          <w:sz w:val="24"/>
          <w:szCs w:val="24"/>
          <w:lang w:val="es-ES" w:eastAsia="es-ES"/>
        </w:rPr>
        <w:t>niciativa de aprobación directa</w:t>
      </w:r>
      <w:r w:rsidRPr="00D96D84">
        <w:rPr>
          <w:rFonts w:ascii="Arial" w:eastAsia="Verdana" w:hAnsi="Arial" w:cs="Arial"/>
          <w:i/>
          <w:sz w:val="24"/>
          <w:szCs w:val="24"/>
          <w:lang w:val="es-ES" w:eastAsia="es-ES"/>
        </w:rPr>
        <w:t xml:space="preserve">, </w:t>
      </w:r>
      <w:r w:rsidRPr="00D96D84">
        <w:rPr>
          <w:rFonts w:ascii="Arial" w:eastAsia="Times New Roman" w:hAnsi="Arial" w:cs="Arial"/>
          <w:i/>
          <w:sz w:val="24"/>
          <w:szCs w:val="24"/>
          <w:lang w:val="es-ES" w:eastAsia="es-ES"/>
        </w:rPr>
        <w:t>suscrita por</w:t>
      </w:r>
      <w:r w:rsidRPr="00D96D84">
        <w:rPr>
          <w:rFonts w:ascii="Arial" w:eastAsia="Verdana" w:hAnsi="Arial" w:cs="Arial"/>
          <w:i/>
          <w:sz w:val="24"/>
          <w:szCs w:val="24"/>
          <w:lang w:val="es-ES" w:eastAsia="es-ES"/>
        </w:rPr>
        <w:t xml:space="preserve"> e</w:t>
      </w:r>
      <w:r w:rsidRPr="00D96D84">
        <w:rPr>
          <w:rFonts w:ascii="Arial" w:eastAsia="Times New Roman" w:hAnsi="Arial" w:cs="Arial"/>
          <w:i/>
          <w:sz w:val="24"/>
          <w:szCs w:val="24"/>
          <w:lang w:val="es-ES" w:eastAsia="es-ES"/>
        </w:rPr>
        <w:t>l Regidor Orlando García Limón,</w:t>
      </w:r>
      <w:r w:rsidRPr="00D96D84">
        <w:rPr>
          <w:rFonts w:ascii="Arial" w:eastAsia="Verdana" w:hAnsi="Arial" w:cs="Arial"/>
          <w:i/>
          <w:sz w:val="24"/>
          <w:szCs w:val="24"/>
          <w:lang w:val="es-ES" w:eastAsia="es-ES"/>
        </w:rPr>
        <w:t xml:space="preserve"> </w:t>
      </w:r>
      <w:r w:rsidRPr="00D96D84">
        <w:rPr>
          <w:rFonts w:ascii="Arial" w:hAnsi="Arial" w:cs="Arial"/>
          <w:i/>
          <w:sz w:val="24"/>
          <w:szCs w:val="24"/>
        </w:rPr>
        <w:t>que  tiene por objeto el estudio y análisis la ampliación  por 10 años, para la ampliación de la Concesión del Crematorio Municipal a favor de la C. Alma Florencia Carvajal Hernández, autorizada el pasado 17 de abril de 2015 en Sesión Ordinaria de Ayuntamiento.</w:t>
      </w:r>
      <w:r w:rsidR="00F656E1">
        <w:rPr>
          <w:rFonts w:ascii="Arial" w:hAnsi="Arial" w:cs="Arial"/>
          <w:i/>
          <w:sz w:val="24"/>
          <w:szCs w:val="24"/>
        </w:rPr>
        <w:t xml:space="preserve"> </w:t>
      </w:r>
      <w:r w:rsidRPr="00D96D84">
        <w:rPr>
          <w:rFonts w:ascii="Arial" w:eastAsia="Times New Roman" w:hAnsi="Arial" w:cs="Arial"/>
          <w:b/>
          <w:i/>
          <w:sz w:val="24"/>
          <w:szCs w:val="24"/>
          <w:lang w:val="es-ES" w:eastAsia="es-ES"/>
        </w:rPr>
        <w:t>2.-</w:t>
      </w:r>
      <w:r w:rsidRPr="00D96D84">
        <w:rPr>
          <w:rFonts w:ascii="Arial" w:eastAsia="Times New Roman" w:hAnsi="Arial" w:cs="Arial"/>
          <w:i/>
          <w:sz w:val="24"/>
          <w:szCs w:val="24"/>
          <w:lang w:val="es-ES" w:eastAsia="es-ES"/>
        </w:rPr>
        <w:t xml:space="preserve"> En la citada sesión se</w:t>
      </w:r>
      <w:r w:rsidRPr="00D96D84">
        <w:rPr>
          <w:rFonts w:ascii="Arial" w:eastAsia="Verdana" w:hAnsi="Arial" w:cs="Arial"/>
          <w:i/>
          <w:sz w:val="24"/>
          <w:szCs w:val="24"/>
          <w:lang w:val="es-ES" w:eastAsia="es-ES"/>
        </w:rPr>
        <w:t xml:space="preserve"> aprobó </w:t>
      </w:r>
      <w:r w:rsidRPr="00D96D84">
        <w:rPr>
          <w:rFonts w:ascii="Arial" w:eastAsia="Times New Roman" w:hAnsi="Arial" w:cs="Arial"/>
          <w:i/>
          <w:sz w:val="24"/>
          <w:szCs w:val="24"/>
          <w:lang w:val="es-ES" w:eastAsia="es-ES"/>
        </w:rPr>
        <w:t xml:space="preserve">que la iniciativa fuera turnada  a la Comisión Edilicia de </w:t>
      </w:r>
      <w:r w:rsidRPr="00D96D84">
        <w:rPr>
          <w:rFonts w:ascii="Arial" w:eastAsia="Times New Roman" w:hAnsi="Arial" w:cs="Arial"/>
          <w:bCs/>
          <w:i/>
          <w:sz w:val="24"/>
          <w:szCs w:val="24"/>
          <w:lang w:val="es-ES" w:eastAsia="es-ES"/>
        </w:rPr>
        <w:t>Servicios Públicos como convocante y a la Comisión Edilicia de Hacienda, Patrimonio y Presupuesto, como coadyuvante</w:t>
      </w:r>
      <w:r w:rsidRPr="00D96D84">
        <w:rPr>
          <w:rFonts w:ascii="Arial" w:eastAsia="Times New Roman" w:hAnsi="Arial" w:cs="Arial"/>
          <w:i/>
          <w:sz w:val="24"/>
          <w:szCs w:val="24"/>
          <w:lang w:val="es-ES" w:eastAsia="es-ES"/>
        </w:rPr>
        <w:t xml:space="preserve">, para el estudio, </w:t>
      </w:r>
      <w:r w:rsidRPr="00D96D84">
        <w:rPr>
          <w:rFonts w:ascii="Arial" w:eastAsia="Verdana" w:hAnsi="Arial" w:cs="Arial"/>
          <w:i/>
          <w:sz w:val="24"/>
          <w:szCs w:val="24"/>
          <w:lang w:val="es-ES" w:eastAsia="es-ES"/>
        </w:rPr>
        <w:t xml:space="preserve">análisis y </w:t>
      </w:r>
      <w:r w:rsidRPr="00D96D84">
        <w:rPr>
          <w:rFonts w:ascii="Arial" w:eastAsia="Times New Roman" w:hAnsi="Arial" w:cs="Arial"/>
          <w:i/>
          <w:sz w:val="24"/>
          <w:szCs w:val="24"/>
          <w:lang w:val="es-ES" w:eastAsia="es-ES"/>
        </w:rPr>
        <w:t xml:space="preserve">dictaminación correspondiente al punto de acuerdo asentado bajo el número </w:t>
      </w:r>
      <w:r w:rsidRPr="00D96D84">
        <w:rPr>
          <w:rFonts w:ascii="Arial" w:eastAsia="Times New Roman" w:hAnsi="Arial" w:cs="Arial"/>
          <w:b/>
          <w:i/>
          <w:sz w:val="24"/>
          <w:szCs w:val="24"/>
          <w:lang w:val="es-ES" w:eastAsia="es-ES"/>
        </w:rPr>
        <w:t>613/2017/TC</w:t>
      </w:r>
      <w:r w:rsidRPr="00D96D84">
        <w:rPr>
          <w:rFonts w:ascii="Arial" w:eastAsia="Verdana" w:hAnsi="Arial" w:cs="Arial"/>
          <w:i/>
          <w:sz w:val="24"/>
          <w:szCs w:val="24"/>
          <w:lang w:val="es-ES" w:eastAsia="es-ES"/>
        </w:rPr>
        <w:t>.</w:t>
      </w:r>
      <w:r w:rsidR="00F656E1">
        <w:rPr>
          <w:rFonts w:ascii="Arial" w:eastAsia="Verdana" w:hAnsi="Arial" w:cs="Arial"/>
          <w:i/>
          <w:sz w:val="24"/>
          <w:szCs w:val="24"/>
          <w:lang w:val="es-ES" w:eastAsia="es-ES"/>
        </w:rPr>
        <w:t xml:space="preserve"> </w:t>
      </w:r>
      <w:r w:rsidRPr="00D96D84">
        <w:rPr>
          <w:rFonts w:ascii="Arial" w:eastAsia="Verdana" w:hAnsi="Arial" w:cs="Arial"/>
          <w:b/>
          <w:i/>
          <w:sz w:val="24"/>
          <w:szCs w:val="24"/>
          <w:lang w:val="es-ES" w:eastAsia="es-ES"/>
        </w:rPr>
        <w:t>3.-</w:t>
      </w:r>
      <w:r w:rsidR="00F656E1">
        <w:rPr>
          <w:rFonts w:ascii="Arial" w:eastAsia="Verdana" w:hAnsi="Arial" w:cs="Arial"/>
          <w:b/>
          <w:i/>
          <w:sz w:val="24"/>
          <w:szCs w:val="24"/>
          <w:lang w:val="es-ES" w:eastAsia="es-ES"/>
        </w:rPr>
        <w:t xml:space="preserve"> </w:t>
      </w:r>
      <w:r w:rsidRPr="00D96D84">
        <w:rPr>
          <w:rFonts w:ascii="Arial" w:eastAsia="Verdana" w:hAnsi="Arial" w:cs="Arial"/>
          <w:i/>
          <w:sz w:val="24"/>
          <w:szCs w:val="24"/>
          <w:lang w:val="es-ES" w:eastAsia="es-ES"/>
        </w:rPr>
        <w:t xml:space="preserve">El Regidor Orlando García Limón en su calidad de Presidente de la Comisión de Servicios Públicos citó a una mesa de trabajo a la Comisiones de De Servicios Públicos y de Hacienda, Patrimonio y Presupuesto, en cumplimiento a los artículos 82 y 83 del </w:t>
      </w:r>
      <w:r w:rsidRPr="00D96D84">
        <w:rPr>
          <w:rFonts w:ascii="Arial" w:eastAsia="Times New Roman" w:hAnsi="Arial" w:cs="Arial"/>
          <w:i/>
          <w:sz w:val="24"/>
          <w:szCs w:val="24"/>
          <w:lang w:val="es-ES" w:eastAsia="es-MX"/>
        </w:rPr>
        <w:t>Reglamento del Gobierno y de la Administración Pública del Ayuntamiento Constitucional de San Pedro Tlaquepaque, la cual se desarrollo el día 07 de Septiembre de 2017 a las 12:00 horas, en la Sala de Juntas de Regidores, con el objetivo de estudiar, analizar y discutir el Punto de Acuerdo Número 613/2017/TC; tomándose en consideración las aportaciones de los integrantes de las Comisiones Edilicias participantes se establecen los siguientes:</w:t>
      </w:r>
      <w:r w:rsidR="00F656E1">
        <w:rPr>
          <w:rFonts w:ascii="Arial" w:eastAsia="Times New Roman" w:hAnsi="Arial" w:cs="Arial"/>
          <w:i/>
          <w:sz w:val="24"/>
          <w:szCs w:val="24"/>
          <w:lang w:val="es-ES" w:eastAsia="es-MX"/>
        </w:rPr>
        <w:t xml:space="preserve"> </w:t>
      </w:r>
      <w:r w:rsidRPr="00D96D84">
        <w:rPr>
          <w:rFonts w:ascii="Arial" w:eastAsia="Times New Roman" w:hAnsi="Arial" w:cs="Arial"/>
          <w:b/>
          <w:bCs/>
          <w:i/>
          <w:sz w:val="24"/>
          <w:szCs w:val="24"/>
          <w:lang w:eastAsia="es-MX"/>
        </w:rPr>
        <w:t>CONSIDERANDOS</w:t>
      </w:r>
      <w:r w:rsidR="00F656E1">
        <w:rPr>
          <w:rFonts w:ascii="Arial" w:eastAsia="Times New Roman" w:hAnsi="Arial" w:cs="Arial"/>
          <w:b/>
          <w:bCs/>
          <w:i/>
          <w:sz w:val="24"/>
          <w:szCs w:val="24"/>
          <w:lang w:eastAsia="es-MX"/>
        </w:rPr>
        <w:t xml:space="preserve"> </w:t>
      </w:r>
      <w:r w:rsidRPr="00D96D84">
        <w:rPr>
          <w:rFonts w:ascii="Arial" w:eastAsia="Times New Roman" w:hAnsi="Arial" w:cs="Arial"/>
          <w:b/>
          <w:i/>
          <w:sz w:val="24"/>
          <w:szCs w:val="24"/>
          <w:lang w:val="es-ES" w:eastAsia="es-ES"/>
        </w:rPr>
        <w:t xml:space="preserve">I.- </w:t>
      </w:r>
      <w:r w:rsidRPr="00D96D84">
        <w:rPr>
          <w:rFonts w:ascii="Arial" w:eastAsia="Times New Roman" w:hAnsi="Arial" w:cs="Arial"/>
          <w:i/>
          <w:sz w:val="24"/>
          <w:szCs w:val="24"/>
          <w:lang w:val="es-ES" w:eastAsia="es-MX"/>
        </w:rPr>
        <w:t xml:space="preserve">Que de conformidad a lo establecido en el artículo 27 de la Ley de Gobierno y la Administración Pública Municipal del Estado de Jalisco; 73, </w:t>
      </w:r>
      <w:r w:rsidRPr="00D96D84">
        <w:rPr>
          <w:rFonts w:ascii="Arial" w:eastAsia="Times New Roman" w:hAnsi="Arial" w:cs="Arial"/>
          <w:i/>
          <w:sz w:val="24"/>
          <w:szCs w:val="24"/>
          <w:lang w:val="es-ES" w:eastAsia="es-ES"/>
        </w:rPr>
        <w:t xml:space="preserve">92 fracciones II y XIV, 94 y 106 </w:t>
      </w:r>
      <w:r w:rsidRPr="00D96D84">
        <w:rPr>
          <w:rFonts w:ascii="Arial" w:eastAsia="Times New Roman" w:hAnsi="Arial" w:cs="Arial"/>
          <w:i/>
          <w:sz w:val="24"/>
          <w:szCs w:val="24"/>
          <w:lang w:val="es-ES" w:eastAsia="es-MX"/>
        </w:rPr>
        <w:t>del Reglamento del Gobierno y de la Administración Pública del Ayuntamiento Constitucional de San Pedro Tlaquepaque</w:t>
      </w:r>
      <w:r w:rsidRPr="00D96D84">
        <w:rPr>
          <w:rFonts w:ascii="Arial" w:eastAsia="Times New Roman" w:hAnsi="Arial" w:cs="Arial"/>
          <w:bCs/>
          <w:i/>
          <w:sz w:val="24"/>
          <w:szCs w:val="24"/>
          <w:lang w:val="es-ES" w:eastAsia="es-ES"/>
        </w:rPr>
        <w:t>,</w:t>
      </w:r>
      <w:r w:rsidRPr="00D96D84">
        <w:rPr>
          <w:rFonts w:ascii="Arial" w:eastAsia="Times New Roman" w:hAnsi="Arial" w:cs="Arial"/>
          <w:i/>
          <w:sz w:val="24"/>
          <w:szCs w:val="24"/>
          <w:lang w:val="es-ES" w:eastAsia="es-MX"/>
        </w:rPr>
        <w:t xml:space="preserve"> las Comisiones Edilicias de </w:t>
      </w:r>
      <w:r w:rsidRPr="00D96D84">
        <w:rPr>
          <w:rFonts w:ascii="Arial" w:eastAsia="Times New Roman" w:hAnsi="Arial" w:cs="Arial"/>
          <w:i/>
          <w:sz w:val="24"/>
          <w:szCs w:val="24"/>
          <w:lang w:val="es-ES" w:eastAsia="es-ES"/>
        </w:rPr>
        <w:t xml:space="preserve">Servicios Públicos y </w:t>
      </w:r>
      <w:r w:rsidRPr="00D96D84">
        <w:rPr>
          <w:rFonts w:ascii="Arial" w:eastAsia="Verdana" w:hAnsi="Arial" w:cs="Arial"/>
          <w:i/>
          <w:sz w:val="24"/>
          <w:szCs w:val="24"/>
          <w:lang w:val="es-ES" w:eastAsia="es-ES"/>
        </w:rPr>
        <w:t>Hacienda, Patrimonio y Presupuesto</w:t>
      </w:r>
      <w:r w:rsidRPr="00D96D84">
        <w:rPr>
          <w:rFonts w:ascii="Arial" w:eastAsia="Times New Roman" w:hAnsi="Arial" w:cs="Arial"/>
          <w:i/>
          <w:sz w:val="24"/>
          <w:szCs w:val="24"/>
          <w:lang w:val="es-ES" w:eastAsia="es-ES"/>
        </w:rPr>
        <w:t xml:space="preserve"> </w:t>
      </w:r>
      <w:r w:rsidRPr="00D96D84">
        <w:rPr>
          <w:rFonts w:ascii="Arial" w:eastAsia="Times New Roman" w:hAnsi="Arial" w:cs="Arial"/>
          <w:i/>
          <w:sz w:val="24"/>
          <w:szCs w:val="24"/>
          <w:lang w:val="es-ES" w:eastAsia="es-MX"/>
        </w:rPr>
        <w:t>resultan competentes para dictaminar la propuesta que nos fue turnada en la Sesión Ordinaria de este H. Ayuntamiento celebrada el día 30</w:t>
      </w:r>
      <w:r w:rsidRPr="00D96D84">
        <w:rPr>
          <w:rFonts w:ascii="Arial" w:eastAsia="Verdana" w:hAnsi="Arial" w:cs="Arial"/>
          <w:i/>
          <w:sz w:val="24"/>
          <w:szCs w:val="24"/>
          <w:lang w:val="es-ES" w:eastAsia="es-ES"/>
        </w:rPr>
        <w:t xml:space="preserve"> de Agosto </w:t>
      </w:r>
      <w:r w:rsidRPr="00D96D84">
        <w:rPr>
          <w:rFonts w:ascii="Arial" w:eastAsia="Times New Roman" w:hAnsi="Arial" w:cs="Arial"/>
          <w:i/>
          <w:sz w:val="24"/>
          <w:szCs w:val="24"/>
          <w:lang w:val="es-ES" w:eastAsia="es-ES"/>
        </w:rPr>
        <w:t>del año</w:t>
      </w:r>
      <w:r w:rsidRPr="00D96D84">
        <w:rPr>
          <w:rFonts w:ascii="Arial" w:eastAsia="Verdana" w:hAnsi="Arial" w:cs="Arial"/>
          <w:i/>
          <w:sz w:val="24"/>
          <w:szCs w:val="24"/>
          <w:lang w:val="es-ES" w:eastAsia="es-ES"/>
        </w:rPr>
        <w:t xml:space="preserve"> 2017,</w:t>
      </w:r>
      <w:r w:rsidRPr="00D96D84">
        <w:rPr>
          <w:rFonts w:ascii="Arial" w:eastAsia="Times New Roman" w:hAnsi="Arial" w:cs="Arial"/>
          <w:i/>
          <w:sz w:val="24"/>
          <w:szCs w:val="24"/>
          <w:lang w:val="es-ES" w:eastAsia="es-MX"/>
        </w:rPr>
        <w:t xml:space="preserve"> mediante el Punto de Acuerdo </w:t>
      </w:r>
      <w:r w:rsidRPr="00D96D84">
        <w:rPr>
          <w:rFonts w:ascii="Arial" w:eastAsia="Times New Roman" w:hAnsi="Arial" w:cs="Arial"/>
          <w:b/>
          <w:i/>
          <w:sz w:val="24"/>
          <w:szCs w:val="24"/>
          <w:lang w:val="es-ES" w:eastAsia="es-MX"/>
        </w:rPr>
        <w:t>613/2017/TC</w:t>
      </w:r>
      <w:r w:rsidRPr="00D96D84">
        <w:rPr>
          <w:rFonts w:ascii="Arial" w:eastAsia="Verdana" w:hAnsi="Arial" w:cs="Arial"/>
          <w:b/>
          <w:i/>
          <w:sz w:val="24"/>
          <w:szCs w:val="24"/>
          <w:lang w:val="es-ES" w:eastAsia="es-ES"/>
        </w:rPr>
        <w:t xml:space="preserve">. </w:t>
      </w:r>
      <w:r w:rsidRPr="00D96D84">
        <w:rPr>
          <w:rFonts w:ascii="Arial" w:eastAsia="Times New Roman" w:hAnsi="Arial" w:cs="Arial"/>
          <w:b/>
          <w:i/>
          <w:sz w:val="24"/>
          <w:szCs w:val="24"/>
          <w:lang w:val="es-ES" w:eastAsia="es-MX"/>
        </w:rPr>
        <w:t>II.-</w:t>
      </w:r>
      <w:r w:rsidRPr="00D96D84">
        <w:rPr>
          <w:rFonts w:ascii="Arial" w:eastAsia="Times New Roman" w:hAnsi="Arial" w:cs="Arial"/>
          <w:i/>
          <w:sz w:val="24"/>
          <w:szCs w:val="24"/>
          <w:lang w:val="es-ES" w:eastAsia="es-MX"/>
        </w:rPr>
        <w:t xml:space="preserve"> El procedimiento Edilicio ordinario resulta ser el idóneo, toda vez que se encuentra ajustado a lo dispuesto por los artículos </w:t>
      </w:r>
      <w:r w:rsidRPr="00D96D84">
        <w:rPr>
          <w:rFonts w:ascii="Arial" w:eastAsia="Times New Roman" w:hAnsi="Arial" w:cs="Arial"/>
          <w:i/>
          <w:sz w:val="24"/>
          <w:szCs w:val="24"/>
          <w:lang w:val="es-ES" w:eastAsia="es-ES"/>
        </w:rPr>
        <w:t>27 de</w:t>
      </w:r>
      <w:r w:rsidRPr="00D96D84">
        <w:rPr>
          <w:rFonts w:ascii="Arial" w:eastAsia="Times New Roman" w:hAnsi="Arial" w:cs="Arial"/>
          <w:i/>
          <w:sz w:val="24"/>
          <w:szCs w:val="24"/>
          <w:lang w:val="es-ES" w:eastAsia="es-MX"/>
        </w:rPr>
        <w:t xml:space="preserve"> la Ley del Gobierno y la Administración Pública Municipal del Estado de Jalisco; 78, 82, 83 y 152 del Reglamento del Gobierno y de la Administración Pública del Ayuntamiento Constitucional de San Pedro Tlaquepaque. </w:t>
      </w:r>
      <w:r w:rsidRPr="00D96D84">
        <w:rPr>
          <w:rFonts w:ascii="Arial" w:eastAsia="Times New Roman" w:hAnsi="Arial" w:cs="Arial"/>
          <w:b/>
          <w:i/>
          <w:sz w:val="24"/>
          <w:szCs w:val="24"/>
          <w:lang w:val="es-ES" w:eastAsia="es-ES"/>
        </w:rPr>
        <w:t xml:space="preserve">III.- </w:t>
      </w:r>
      <w:r w:rsidRPr="00D96D84">
        <w:rPr>
          <w:rFonts w:ascii="Arial" w:eastAsia="Times New Roman" w:hAnsi="Arial" w:cs="Arial"/>
          <w:i/>
          <w:sz w:val="24"/>
          <w:szCs w:val="24"/>
          <w:lang w:val="es-ES" w:eastAsia="es-ES"/>
        </w:rPr>
        <w:t xml:space="preserve">El Ayuntamiento del Municipio de San Pedro Tlaquepaque, Jalisco, tiene facultad para aprobar los bandos de policía y gobierno, los reglamentos, circulares y disposiciones administrativas de observancia general dentro de sus respectivas jurisdicciones que </w:t>
      </w:r>
      <w:r w:rsidRPr="00D96D84">
        <w:rPr>
          <w:rFonts w:ascii="Arial" w:eastAsia="Times New Roman" w:hAnsi="Arial" w:cs="Arial"/>
          <w:i/>
          <w:sz w:val="24"/>
          <w:szCs w:val="24"/>
          <w:lang w:val="es-ES" w:eastAsia="es-ES"/>
        </w:rPr>
        <w:lastRenderedPageBreak/>
        <w:t>organicen la administración pública municipal, regulen las materias, procedimientos, funciones y servicios públicos de su competencia y aseguren la participación ciudadana y vecinal, con fundamento en el artículo 115 de la Constitución Política de los Estados Unidos Mexicanos; 77 fracción II inciso b) de la Constitución Política del Estado de Jalisco; 37, fracciones II, V, de la Ley del Gobierno y la Administración Pública Municipal del Estado de Jalisco; artículo 25 fracción XII  del</w:t>
      </w:r>
      <w:r w:rsidRPr="00D96D84">
        <w:rPr>
          <w:rFonts w:ascii="Arial" w:eastAsia="MS Mincho" w:hAnsi="Arial" w:cs="Arial"/>
          <w:i/>
          <w:sz w:val="24"/>
          <w:szCs w:val="24"/>
          <w:lang w:val="es-ES" w:eastAsia="es-ES"/>
        </w:rPr>
        <w:t xml:space="preserve"> Reglamento</w:t>
      </w:r>
      <w:r w:rsidRPr="00D96D84">
        <w:rPr>
          <w:rFonts w:ascii="Arial" w:eastAsia="Times New Roman" w:hAnsi="Arial" w:cs="Arial"/>
          <w:bCs/>
          <w:i/>
          <w:sz w:val="24"/>
          <w:szCs w:val="24"/>
          <w:lang w:val="es-ES" w:eastAsia="es-ES"/>
        </w:rPr>
        <w:t xml:space="preserve"> del Gobierno y de la Administración Pública del Ayuntamiento Constitucional de San Pedro</w:t>
      </w:r>
      <w:r w:rsidRPr="00D96D84">
        <w:rPr>
          <w:rFonts w:ascii="Arial" w:eastAsia="MS Mincho" w:hAnsi="Arial" w:cs="Arial"/>
          <w:i/>
          <w:sz w:val="24"/>
          <w:szCs w:val="24"/>
          <w:lang w:val="es-ES" w:eastAsia="es-ES"/>
        </w:rPr>
        <w:t xml:space="preserve"> Tlaquepaque</w:t>
      </w:r>
      <w:r w:rsidRPr="00D96D84">
        <w:rPr>
          <w:rFonts w:ascii="Arial" w:eastAsia="Times New Roman" w:hAnsi="Arial" w:cs="Arial"/>
          <w:i/>
          <w:sz w:val="24"/>
          <w:szCs w:val="24"/>
          <w:lang w:val="es-ES" w:eastAsia="es-ES"/>
        </w:rPr>
        <w:t>.</w:t>
      </w:r>
      <w:r w:rsidR="00F656E1">
        <w:rPr>
          <w:rFonts w:ascii="Arial" w:eastAsia="Times New Roman" w:hAnsi="Arial" w:cs="Arial"/>
          <w:i/>
          <w:sz w:val="24"/>
          <w:szCs w:val="24"/>
          <w:lang w:val="es-ES" w:eastAsia="es-ES"/>
        </w:rPr>
        <w:t xml:space="preserve"> </w:t>
      </w:r>
      <w:r w:rsidRPr="00D96D84">
        <w:rPr>
          <w:rFonts w:ascii="Arial" w:eastAsia="SimSun" w:hAnsi="Arial" w:cs="Arial"/>
          <w:b/>
          <w:i/>
          <w:sz w:val="24"/>
          <w:szCs w:val="24"/>
          <w:lang w:eastAsia="zh-CN" w:bidi="hi-IN"/>
        </w:rPr>
        <w:t>I</w:t>
      </w:r>
      <w:r w:rsidRPr="00D96D84">
        <w:rPr>
          <w:rFonts w:ascii="Arial" w:eastAsia="SimSun" w:hAnsi="Arial" w:cs="Arial"/>
          <w:i/>
          <w:sz w:val="24"/>
          <w:szCs w:val="24"/>
          <w:lang w:eastAsia="zh-CN" w:bidi="hi-IN"/>
        </w:rPr>
        <w:t xml:space="preserve">V.-Considerando que las acciones tendientes a mejorar el servicio de la cremación requiere de una inversión que contempla la armonización de la cremación y el medio ambiente y que esta inversión la debe realizar la operadora de la concesión. </w:t>
      </w:r>
      <w:r w:rsidRPr="00D96D84">
        <w:rPr>
          <w:rFonts w:ascii="Arial" w:eastAsia="SimSun" w:hAnsi="Arial" w:cs="Arial"/>
          <w:b/>
          <w:i/>
          <w:sz w:val="24"/>
          <w:szCs w:val="24"/>
          <w:lang w:eastAsia="zh-CN" w:bidi="hi-IN"/>
        </w:rPr>
        <w:t>V.-</w:t>
      </w:r>
      <w:r w:rsidRPr="00D96D84">
        <w:rPr>
          <w:rFonts w:ascii="Arial" w:eastAsia="SimSun" w:hAnsi="Arial" w:cs="Arial"/>
          <w:i/>
          <w:sz w:val="24"/>
          <w:szCs w:val="24"/>
          <w:lang w:eastAsia="zh-CN" w:bidi="hi-IN"/>
        </w:rPr>
        <w:t xml:space="preserve"> Que al aprobar cualquier concesión el municipio debe ser garante que la prestación del servicio se otorgue en las mejores condiciones posibles al ciudadano pero también que la inversión del concesionario permita facilitar la certidumbre en la prestación del servicio. </w:t>
      </w:r>
      <w:r w:rsidRPr="00D96D84">
        <w:rPr>
          <w:rFonts w:ascii="Arial" w:eastAsia="SimSun" w:hAnsi="Arial" w:cs="Arial"/>
          <w:b/>
          <w:i/>
          <w:sz w:val="24"/>
          <w:szCs w:val="24"/>
          <w:lang w:eastAsia="zh-CN" w:bidi="hi-IN"/>
        </w:rPr>
        <w:t>VI.-</w:t>
      </w:r>
      <w:r w:rsidRPr="00D96D84">
        <w:rPr>
          <w:rFonts w:ascii="Arial" w:eastAsia="SimSun" w:hAnsi="Arial" w:cs="Arial"/>
          <w:i/>
          <w:sz w:val="24"/>
          <w:szCs w:val="24"/>
          <w:lang w:eastAsia="zh-CN" w:bidi="hi-IN"/>
        </w:rPr>
        <w:t xml:space="preserve"> Que la Ley del Gobierno y la Administración Pública Municipal del Estado de Jalisco señala: </w:t>
      </w:r>
    </w:p>
    <w:p w:rsidR="00D96D84" w:rsidRPr="00D96D84" w:rsidRDefault="00D96D84" w:rsidP="00D96D84">
      <w:pPr>
        <w:tabs>
          <w:tab w:val="left" w:pos="708"/>
        </w:tabs>
        <w:suppressAutoHyphens/>
        <w:spacing w:after="0" w:line="240" w:lineRule="auto"/>
        <w:jc w:val="both"/>
        <w:rPr>
          <w:rFonts w:ascii="Arial" w:eastAsia="SimSun" w:hAnsi="Arial" w:cs="Arial"/>
          <w:i/>
          <w:sz w:val="24"/>
          <w:szCs w:val="24"/>
          <w:lang w:eastAsia="zh-CN" w:bidi="hi-IN"/>
        </w:rPr>
      </w:pPr>
    </w:p>
    <w:p w:rsidR="00D96D84" w:rsidRPr="00D96D84" w:rsidRDefault="00D96D84" w:rsidP="00D96D84">
      <w:pPr>
        <w:spacing w:after="0" w:line="240" w:lineRule="auto"/>
        <w:ind w:left="567" w:right="616"/>
        <w:jc w:val="both"/>
        <w:rPr>
          <w:rFonts w:ascii="Arial" w:hAnsi="Arial" w:cs="Arial"/>
          <w:i/>
          <w:snapToGrid w:val="0"/>
          <w:sz w:val="20"/>
          <w:szCs w:val="20"/>
        </w:rPr>
      </w:pPr>
      <w:r w:rsidRPr="00D96D84">
        <w:rPr>
          <w:rFonts w:ascii="Arial" w:eastAsia="SimSun" w:hAnsi="Arial" w:cs="Arial"/>
          <w:b/>
          <w:i/>
          <w:sz w:val="20"/>
          <w:szCs w:val="20"/>
          <w:lang w:eastAsia="zh-CN" w:bidi="hi-IN"/>
        </w:rPr>
        <w:t>Art. 104</w:t>
      </w:r>
      <w:r w:rsidRPr="00D96D84">
        <w:rPr>
          <w:rFonts w:ascii="Arial" w:eastAsia="SimSun" w:hAnsi="Arial" w:cs="Arial"/>
          <w:i/>
          <w:sz w:val="20"/>
          <w:szCs w:val="20"/>
          <w:lang w:eastAsia="zh-CN" w:bidi="hi-IN"/>
        </w:rPr>
        <w:t xml:space="preserve">. </w:t>
      </w:r>
      <w:r w:rsidRPr="00D96D84">
        <w:rPr>
          <w:rFonts w:ascii="Arial" w:hAnsi="Arial" w:cs="Arial"/>
          <w:i/>
          <w:snapToGrid w:val="0"/>
          <w:sz w:val="20"/>
          <w:szCs w:val="20"/>
        </w:rPr>
        <w:t>Para la concesión de bienes y servicios públicos municipales, el Ayuntamiento debe emitir una convocatoria suscrita por el Presidente Municipal y el funcionario encargado de la Secretaría del Ayuntamiento, que debe publicarse en la Gaceta Municipal o en el medio oficial de divulgación previsto por el reglamento aplicable, además de la publicidad que el Ayuntamiento considere conveniente.</w:t>
      </w:r>
    </w:p>
    <w:p w:rsidR="00D96D84" w:rsidRPr="00D96D84" w:rsidRDefault="00D96D84" w:rsidP="00D96D84">
      <w:pPr>
        <w:tabs>
          <w:tab w:val="left" w:pos="708"/>
        </w:tabs>
        <w:suppressAutoHyphens/>
        <w:spacing w:after="0" w:line="240" w:lineRule="auto"/>
        <w:ind w:left="567" w:right="616"/>
        <w:jc w:val="both"/>
        <w:rPr>
          <w:rFonts w:ascii="Arial" w:hAnsi="Arial" w:cs="Arial"/>
          <w:b/>
          <w:i/>
          <w:sz w:val="20"/>
          <w:szCs w:val="20"/>
          <w:u w:val="single"/>
        </w:rPr>
      </w:pPr>
    </w:p>
    <w:p w:rsidR="00D96D84" w:rsidRPr="00D96D84" w:rsidRDefault="00D96D84" w:rsidP="00D96D84">
      <w:pPr>
        <w:tabs>
          <w:tab w:val="left" w:pos="708"/>
        </w:tabs>
        <w:suppressAutoHyphens/>
        <w:spacing w:after="0" w:line="240" w:lineRule="auto"/>
        <w:ind w:left="567" w:right="616"/>
        <w:jc w:val="both"/>
        <w:rPr>
          <w:rFonts w:ascii="Arial" w:hAnsi="Arial" w:cs="Arial"/>
          <w:i/>
          <w:sz w:val="20"/>
          <w:szCs w:val="20"/>
        </w:rPr>
      </w:pPr>
      <w:r w:rsidRPr="00D96D84">
        <w:rPr>
          <w:rFonts w:ascii="Arial" w:hAnsi="Arial" w:cs="Arial"/>
          <w:b/>
          <w:i/>
          <w:sz w:val="20"/>
          <w:szCs w:val="20"/>
          <w:u w:val="single"/>
        </w:rPr>
        <w:t>El Ayuntamiento, acorde a la naturaleza del bien o servicio, puede utilizar un mecanismo distinto a la convocatoria pública, siempre y cuando la decisión se encuentre fundada y motivada y sea aprobada por el Ayuntamiento por mayoría absoluta</w:t>
      </w:r>
      <w:r w:rsidRPr="00D96D84">
        <w:rPr>
          <w:rFonts w:ascii="Arial" w:hAnsi="Arial" w:cs="Arial"/>
          <w:i/>
          <w:sz w:val="20"/>
          <w:szCs w:val="20"/>
        </w:rPr>
        <w:t>.</w:t>
      </w:r>
    </w:p>
    <w:p w:rsidR="00D96D84" w:rsidRPr="00D96D84" w:rsidRDefault="00D96D84" w:rsidP="00D96D84">
      <w:pPr>
        <w:tabs>
          <w:tab w:val="left" w:pos="708"/>
        </w:tabs>
        <w:suppressAutoHyphens/>
        <w:spacing w:after="0" w:line="240" w:lineRule="auto"/>
        <w:ind w:left="567" w:right="616"/>
        <w:jc w:val="both"/>
        <w:rPr>
          <w:rFonts w:ascii="Arial" w:eastAsia="SimSun" w:hAnsi="Arial" w:cs="Arial"/>
          <w:i/>
          <w:sz w:val="20"/>
          <w:szCs w:val="20"/>
          <w:lang w:eastAsia="zh-CN" w:bidi="hi-IN"/>
        </w:rPr>
      </w:pPr>
    </w:p>
    <w:p w:rsidR="00D96D84" w:rsidRPr="00D96D84" w:rsidRDefault="00D96D84" w:rsidP="00D96D84">
      <w:pPr>
        <w:spacing w:after="0" w:line="240" w:lineRule="auto"/>
        <w:ind w:left="567" w:right="616"/>
        <w:jc w:val="both"/>
        <w:rPr>
          <w:rFonts w:ascii="Arial" w:hAnsi="Arial" w:cs="Arial"/>
          <w:i/>
          <w:snapToGrid w:val="0"/>
          <w:sz w:val="20"/>
          <w:szCs w:val="20"/>
        </w:rPr>
      </w:pPr>
      <w:r w:rsidRPr="00D96D84">
        <w:rPr>
          <w:rFonts w:ascii="Arial" w:eastAsia="SimSun" w:hAnsi="Arial" w:cs="Arial"/>
          <w:b/>
          <w:i/>
          <w:sz w:val="20"/>
          <w:szCs w:val="20"/>
          <w:lang w:eastAsia="zh-CN" w:bidi="hi-IN"/>
        </w:rPr>
        <w:t>Art. 107.</w:t>
      </w:r>
      <w:r w:rsidRPr="00D96D84">
        <w:rPr>
          <w:rFonts w:ascii="Arial" w:eastAsia="SimSun" w:hAnsi="Arial" w:cs="Arial"/>
          <w:i/>
          <w:sz w:val="20"/>
          <w:szCs w:val="20"/>
          <w:lang w:eastAsia="zh-CN" w:bidi="hi-IN"/>
        </w:rPr>
        <w:t xml:space="preserve"> </w:t>
      </w:r>
      <w:r w:rsidRPr="00D96D84">
        <w:rPr>
          <w:rFonts w:ascii="Arial" w:hAnsi="Arial" w:cs="Arial"/>
          <w:i/>
          <w:snapToGrid w:val="0"/>
          <w:sz w:val="20"/>
          <w:szCs w:val="20"/>
        </w:rPr>
        <w:t>Los contratos de concesión se deben sujetar a las siguientes bases y disposiciones:</w:t>
      </w:r>
    </w:p>
    <w:p w:rsidR="00D96D84" w:rsidRPr="00D96D84" w:rsidRDefault="00D96D84" w:rsidP="00D96D84">
      <w:pPr>
        <w:pStyle w:val="Prrafodelista"/>
        <w:numPr>
          <w:ilvl w:val="0"/>
          <w:numId w:val="108"/>
        </w:numPr>
        <w:spacing w:after="0" w:line="240" w:lineRule="auto"/>
        <w:ind w:right="616"/>
        <w:jc w:val="both"/>
        <w:rPr>
          <w:rFonts w:ascii="Arial" w:hAnsi="Arial" w:cs="Arial"/>
          <w:i/>
          <w:snapToGrid w:val="0"/>
          <w:sz w:val="20"/>
          <w:szCs w:val="20"/>
        </w:rPr>
      </w:pPr>
      <w:r w:rsidRPr="00D96D84">
        <w:rPr>
          <w:rFonts w:ascii="Arial" w:hAnsi="Arial" w:cs="Arial"/>
          <w:i/>
          <w:snapToGrid w:val="0"/>
          <w:sz w:val="20"/>
          <w:szCs w:val="20"/>
        </w:rPr>
        <w:t>(…)</w:t>
      </w:r>
    </w:p>
    <w:p w:rsidR="00D96D84" w:rsidRPr="00D96D84" w:rsidRDefault="00D96D84" w:rsidP="00D96D84">
      <w:pPr>
        <w:spacing w:after="0" w:line="240" w:lineRule="auto"/>
        <w:ind w:left="567" w:right="616"/>
        <w:jc w:val="both"/>
        <w:rPr>
          <w:rFonts w:ascii="Arial" w:hAnsi="Arial" w:cs="Arial"/>
          <w:i/>
          <w:snapToGrid w:val="0"/>
          <w:sz w:val="20"/>
          <w:szCs w:val="20"/>
        </w:rPr>
      </w:pPr>
      <w:r w:rsidRPr="00D96D84">
        <w:rPr>
          <w:rFonts w:ascii="Arial" w:hAnsi="Arial" w:cs="Arial"/>
          <w:i/>
          <w:snapToGrid w:val="0"/>
          <w:sz w:val="20"/>
          <w:szCs w:val="20"/>
        </w:rPr>
        <w:t>II. Señalar las medidas que deba tomar el concesionario para asegurar el buen funcionamiento y continuidad del servicio, así como las sanciones que le serán impuestas, en el caso de incumplimiento;</w:t>
      </w:r>
    </w:p>
    <w:p w:rsidR="00D96D84" w:rsidRPr="00D96D84" w:rsidRDefault="00D96D84" w:rsidP="00D96D84">
      <w:pPr>
        <w:spacing w:after="0" w:line="240" w:lineRule="auto"/>
        <w:ind w:left="567" w:right="616"/>
        <w:jc w:val="both"/>
        <w:rPr>
          <w:rFonts w:ascii="Arial" w:hAnsi="Arial" w:cs="Arial"/>
          <w:i/>
          <w:snapToGrid w:val="0"/>
          <w:sz w:val="20"/>
          <w:szCs w:val="20"/>
        </w:rPr>
      </w:pPr>
      <w:r w:rsidRPr="00D96D84">
        <w:rPr>
          <w:rFonts w:ascii="Arial" w:hAnsi="Arial" w:cs="Arial"/>
          <w:i/>
          <w:snapToGrid w:val="0"/>
          <w:sz w:val="20"/>
          <w:szCs w:val="20"/>
        </w:rPr>
        <w:t xml:space="preserve">III. Determinar el régimen especial al que deba someterse la concesión y el concesionario, fijando el término de la duración de la concesión, las causas de caducidad o pérdida anticipada de la misma, la forma de vigilar el Ayuntamiento, la prestación del servicio, y el pago de los impuestos y prestaciones que se causen. </w:t>
      </w:r>
      <w:r w:rsidRPr="00D96D84">
        <w:rPr>
          <w:rFonts w:ascii="Arial" w:hAnsi="Arial" w:cs="Arial"/>
          <w:i/>
          <w:sz w:val="20"/>
          <w:szCs w:val="20"/>
        </w:rPr>
        <w:t>El titular de la concesión puede solicitar antes de su vencimiento, la prórroga correspondiente respecto de la cual tendrá preferencia sobre cualquier otro solicitante</w:t>
      </w:r>
      <w:r w:rsidRPr="00D96D84">
        <w:rPr>
          <w:rFonts w:ascii="Arial" w:hAnsi="Arial" w:cs="Arial"/>
          <w:i/>
          <w:snapToGrid w:val="0"/>
          <w:sz w:val="20"/>
          <w:szCs w:val="20"/>
        </w:rPr>
        <w:t>;</w:t>
      </w:r>
    </w:p>
    <w:p w:rsidR="00D96D84" w:rsidRPr="00D96D84" w:rsidRDefault="00D96D84" w:rsidP="00D96D84">
      <w:pPr>
        <w:spacing w:after="0" w:line="240" w:lineRule="auto"/>
        <w:ind w:left="567" w:right="616"/>
        <w:jc w:val="both"/>
        <w:rPr>
          <w:rFonts w:ascii="Arial" w:hAnsi="Arial" w:cs="Arial"/>
          <w:i/>
          <w:snapToGrid w:val="0"/>
          <w:sz w:val="20"/>
          <w:szCs w:val="20"/>
        </w:rPr>
      </w:pPr>
      <w:r w:rsidRPr="00D96D84">
        <w:rPr>
          <w:rFonts w:ascii="Arial" w:hAnsi="Arial" w:cs="Arial"/>
          <w:i/>
          <w:snapToGrid w:val="0"/>
          <w:sz w:val="20"/>
          <w:szCs w:val="20"/>
        </w:rPr>
        <w:t>IV. (…)</w:t>
      </w:r>
    </w:p>
    <w:p w:rsidR="00D96D84" w:rsidRPr="00D96D84" w:rsidRDefault="00D96D84" w:rsidP="00D96D84">
      <w:pPr>
        <w:spacing w:after="0" w:line="240" w:lineRule="auto"/>
        <w:ind w:left="567" w:right="616"/>
        <w:jc w:val="both"/>
        <w:rPr>
          <w:rFonts w:ascii="Arial" w:hAnsi="Arial" w:cs="Arial"/>
          <w:i/>
          <w:snapToGrid w:val="0"/>
          <w:sz w:val="20"/>
          <w:szCs w:val="20"/>
        </w:rPr>
      </w:pPr>
      <w:r w:rsidRPr="00D96D84">
        <w:rPr>
          <w:rFonts w:ascii="Arial" w:hAnsi="Arial" w:cs="Arial"/>
          <w:i/>
          <w:snapToGrid w:val="0"/>
          <w:sz w:val="20"/>
          <w:szCs w:val="20"/>
        </w:rPr>
        <w:t>V. (…)</w:t>
      </w:r>
    </w:p>
    <w:p w:rsidR="00D96D84" w:rsidRPr="00D96D84" w:rsidRDefault="00D96D84" w:rsidP="00D96D84">
      <w:pPr>
        <w:spacing w:after="0" w:line="240" w:lineRule="auto"/>
        <w:ind w:left="567" w:right="616"/>
        <w:jc w:val="both"/>
        <w:rPr>
          <w:rFonts w:ascii="Arial" w:hAnsi="Arial" w:cs="Arial"/>
          <w:i/>
          <w:snapToGrid w:val="0"/>
          <w:sz w:val="20"/>
          <w:szCs w:val="20"/>
        </w:rPr>
      </w:pPr>
      <w:r w:rsidRPr="00D96D84">
        <w:rPr>
          <w:rFonts w:ascii="Arial" w:hAnsi="Arial" w:cs="Arial"/>
          <w:i/>
          <w:snapToGrid w:val="0"/>
          <w:sz w:val="20"/>
          <w:szCs w:val="20"/>
        </w:rPr>
        <w:t>VI. (…)</w:t>
      </w:r>
    </w:p>
    <w:p w:rsidR="00D96D84" w:rsidRPr="00D96D84" w:rsidRDefault="00D96D84" w:rsidP="00D96D84">
      <w:pPr>
        <w:spacing w:after="0" w:line="240" w:lineRule="auto"/>
        <w:ind w:left="567" w:right="616"/>
        <w:jc w:val="both"/>
        <w:rPr>
          <w:rFonts w:ascii="Arial" w:hAnsi="Arial" w:cs="Arial"/>
          <w:i/>
          <w:snapToGrid w:val="0"/>
          <w:sz w:val="20"/>
          <w:szCs w:val="20"/>
        </w:rPr>
      </w:pPr>
      <w:r w:rsidRPr="00D96D84">
        <w:rPr>
          <w:rFonts w:ascii="Arial" w:hAnsi="Arial" w:cs="Arial"/>
          <w:i/>
          <w:snapToGrid w:val="0"/>
          <w:sz w:val="20"/>
          <w:szCs w:val="20"/>
        </w:rPr>
        <w:t>VII. Determinar la fianza o garantía que deba otorgar el concesionario, para responder de la eficaz prestación del servicio público.</w:t>
      </w:r>
    </w:p>
    <w:p w:rsidR="00D96D84" w:rsidRPr="00D96D84" w:rsidRDefault="00D96D84" w:rsidP="00D96D84">
      <w:pPr>
        <w:spacing w:after="0" w:line="240" w:lineRule="auto"/>
        <w:ind w:left="567" w:right="616"/>
        <w:jc w:val="both"/>
        <w:rPr>
          <w:rFonts w:ascii="Arial" w:hAnsi="Arial" w:cs="Arial"/>
          <w:i/>
          <w:snapToGrid w:val="0"/>
          <w:sz w:val="20"/>
          <w:szCs w:val="20"/>
        </w:rPr>
      </w:pPr>
      <w:r w:rsidRPr="00D96D84">
        <w:rPr>
          <w:rFonts w:ascii="Arial" w:hAnsi="Arial" w:cs="Arial"/>
          <w:b/>
          <w:bCs/>
          <w:i/>
          <w:snapToGrid w:val="0"/>
          <w:sz w:val="20"/>
          <w:szCs w:val="20"/>
        </w:rPr>
        <w:t>Artículo 108</w:t>
      </w:r>
      <w:r w:rsidRPr="00D96D84">
        <w:rPr>
          <w:rFonts w:ascii="Arial" w:hAnsi="Arial" w:cs="Arial"/>
          <w:i/>
          <w:snapToGrid w:val="0"/>
          <w:sz w:val="20"/>
          <w:szCs w:val="20"/>
        </w:rPr>
        <w:t>. En el contrato-concesión, se deben tener por puestas aunque no se expresen, las cláusulas siguientes:</w:t>
      </w:r>
    </w:p>
    <w:p w:rsidR="00D96D84" w:rsidRPr="00D96D84" w:rsidRDefault="00D96D84" w:rsidP="00D96D84">
      <w:pPr>
        <w:spacing w:after="0" w:line="240" w:lineRule="auto"/>
        <w:ind w:left="567" w:right="616"/>
        <w:jc w:val="both"/>
        <w:rPr>
          <w:rFonts w:ascii="Arial" w:hAnsi="Arial" w:cs="Arial"/>
          <w:i/>
          <w:snapToGrid w:val="0"/>
          <w:sz w:val="20"/>
          <w:szCs w:val="20"/>
        </w:rPr>
      </w:pPr>
      <w:r w:rsidRPr="00D96D84">
        <w:rPr>
          <w:rFonts w:ascii="Arial" w:hAnsi="Arial" w:cs="Arial"/>
          <w:i/>
          <w:snapToGrid w:val="0"/>
          <w:sz w:val="20"/>
          <w:szCs w:val="20"/>
        </w:rPr>
        <w:t>I. La facultad del Ayuntamiento de modificar en todo tiempo, la organización, modo o condiciones de la prestación del servicio público;</w:t>
      </w:r>
    </w:p>
    <w:p w:rsidR="00D96D84" w:rsidRPr="00D96D84" w:rsidRDefault="00D96D84" w:rsidP="00D96D84">
      <w:pPr>
        <w:spacing w:after="0" w:line="240" w:lineRule="auto"/>
        <w:ind w:left="567" w:right="616"/>
        <w:jc w:val="both"/>
        <w:rPr>
          <w:rFonts w:ascii="Arial" w:hAnsi="Arial" w:cs="Arial"/>
          <w:i/>
          <w:snapToGrid w:val="0"/>
          <w:sz w:val="20"/>
          <w:szCs w:val="20"/>
        </w:rPr>
      </w:pPr>
      <w:r w:rsidRPr="00D96D84">
        <w:rPr>
          <w:rFonts w:ascii="Arial" w:hAnsi="Arial" w:cs="Arial"/>
          <w:i/>
          <w:snapToGrid w:val="0"/>
          <w:sz w:val="20"/>
          <w:szCs w:val="20"/>
        </w:rPr>
        <w:t>II. La de inspeccionar la ejecución de las obras y la explotación del servicio;</w:t>
      </w:r>
    </w:p>
    <w:p w:rsidR="00D96D84" w:rsidRPr="00D96D84" w:rsidRDefault="00D96D84" w:rsidP="00D96D84">
      <w:pPr>
        <w:spacing w:after="0" w:line="240" w:lineRule="auto"/>
        <w:ind w:left="567" w:right="616"/>
        <w:jc w:val="both"/>
        <w:rPr>
          <w:rFonts w:ascii="Arial" w:hAnsi="Arial" w:cs="Arial"/>
          <w:i/>
          <w:snapToGrid w:val="0"/>
          <w:sz w:val="20"/>
          <w:szCs w:val="20"/>
        </w:rPr>
      </w:pPr>
      <w:r w:rsidRPr="00D96D84">
        <w:rPr>
          <w:rFonts w:ascii="Arial" w:hAnsi="Arial" w:cs="Arial"/>
          <w:i/>
          <w:snapToGrid w:val="0"/>
          <w:sz w:val="20"/>
          <w:szCs w:val="20"/>
        </w:rPr>
        <w:t>III. La de que todos los bienes muebles e inmuebles que adquiera el concesionario para la prestación del servicio público, se considerarán destinados exclusivamente a los fines del mismo;</w:t>
      </w:r>
    </w:p>
    <w:p w:rsidR="00D96D84" w:rsidRPr="00D96D84" w:rsidRDefault="00D96D84" w:rsidP="00D96D84">
      <w:pPr>
        <w:spacing w:after="0" w:line="240" w:lineRule="auto"/>
        <w:ind w:left="567" w:right="616"/>
        <w:jc w:val="both"/>
        <w:rPr>
          <w:rFonts w:ascii="Arial" w:hAnsi="Arial" w:cs="Arial"/>
          <w:i/>
          <w:snapToGrid w:val="0"/>
          <w:sz w:val="20"/>
          <w:szCs w:val="20"/>
        </w:rPr>
      </w:pPr>
      <w:r w:rsidRPr="00D96D84">
        <w:rPr>
          <w:rFonts w:ascii="Arial" w:hAnsi="Arial" w:cs="Arial"/>
          <w:i/>
          <w:snapToGrid w:val="0"/>
          <w:sz w:val="20"/>
          <w:szCs w:val="20"/>
        </w:rPr>
        <w:t>IV. El derecho del Ayuntamiento, como acreedor singularmente privilegiado, sobre todos los bienes muebles e inmuebles destinados a la prestación del servicio público;</w:t>
      </w:r>
    </w:p>
    <w:p w:rsidR="00D96D84" w:rsidRPr="00D96D84" w:rsidRDefault="00D96D84" w:rsidP="00D96D84">
      <w:pPr>
        <w:spacing w:after="0" w:line="240" w:lineRule="auto"/>
        <w:ind w:left="567" w:right="616"/>
        <w:jc w:val="both"/>
        <w:rPr>
          <w:rFonts w:ascii="Arial" w:hAnsi="Arial" w:cs="Arial"/>
          <w:i/>
          <w:snapToGrid w:val="0"/>
          <w:sz w:val="20"/>
          <w:szCs w:val="20"/>
        </w:rPr>
      </w:pPr>
      <w:r w:rsidRPr="00D96D84">
        <w:rPr>
          <w:rFonts w:ascii="Arial" w:hAnsi="Arial" w:cs="Arial"/>
          <w:i/>
          <w:snapToGrid w:val="0"/>
          <w:sz w:val="20"/>
          <w:szCs w:val="20"/>
        </w:rPr>
        <w:t>V. La obligación del concesionario de prestar el servicio público de manera uniforme, regular o continua;</w:t>
      </w:r>
    </w:p>
    <w:p w:rsidR="00D96D84" w:rsidRPr="00D96D84" w:rsidRDefault="00D96D84" w:rsidP="00D96D84">
      <w:pPr>
        <w:spacing w:after="0" w:line="240" w:lineRule="auto"/>
        <w:ind w:left="567" w:right="616"/>
        <w:jc w:val="both"/>
        <w:rPr>
          <w:rFonts w:ascii="Arial" w:hAnsi="Arial" w:cs="Arial"/>
          <w:i/>
          <w:snapToGrid w:val="0"/>
          <w:sz w:val="20"/>
          <w:szCs w:val="20"/>
        </w:rPr>
      </w:pPr>
      <w:r w:rsidRPr="00D96D84">
        <w:rPr>
          <w:rFonts w:ascii="Arial" w:hAnsi="Arial" w:cs="Arial"/>
          <w:i/>
          <w:snapToGrid w:val="0"/>
          <w:sz w:val="20"/>
          <w:szCs w:val="20"/>
        </w:rPr>
        <w:lastRenderedPageBreak/>
        <w:t>VI. La de reemplazar todos los bienes necesarios para la prestación del servicio público, o de ejecutar todas las obras de reparación, conservación y reconstrucción, para la regularidad y continuidad del servicio;</w:t>
      </w:r>
    </w:p>
    <w:p w:rsidR="00D96D84" w:rsidRPr="00D96D84" w:rsidRDefault="00D96D84" w:rsidP="00D96D84">
      <w:pPr>
        <w:spacing w:after="0" w:line="240" w:lineRule="auto"/>
        <w:ind w:left="567" w:right="616"/>
        <w:jc w:val="both"/>
        <w:rPr>
          <w:rFonts w:ascii="Arial" w:hAnsi="Arial" w:cs="Arial"/>
          <w:i/>
          <w:snapToGrid w:val="0"/>
          <w:sz w:val="20"/>
          <w:szCs w:val="20"/>
        </w:rPr>
      </w:pPr>
      <w:r w:rsidRPr="00D96D84">
        <w:rPr>
          <w:rFonts w:ascii="Arial" w:hAnsi="Arial" w:cs="Arial"/>
          <w:i/>
          <w:snapToGrid w:val="0"/>
          <w:sz w:val="20"/>
          <w:szCs w:val="20"/>
        </w:rPr>
        <w:t>VII. La de que el ejercicio de los derechos de los acreedores del concesionario, aun en el caso de quiebra, no podrá traer como consecuencia la suspensión o interrupción del servicio público;</w:t>
      </w:r>
    </w:p>
    <w:p w:rsidR="00D96D84" w:rsidRPr="00D96D84" w:rsidRDefault="00D96D84" w:rsidP="00D96D84">
      <w:pPr>
        <w:spacing w:after="0" w:line="240" w:lineRule="auto"/>
        <w:ind w:left="567" w:right="616"/>
        <w:jc w:val="both"/>
        <w:rPr>
          <w:rFonts w:ascii="Arial" w:hAnsi="Arial" w:cs="Arial"/>
          <w:i/>
          <w:snapToGrid w:val="0"/>
          <w:sz w:val="20"/>
          <w:szCs w:val="20"/>
        </w:rPr>
      </w:pPr>
      <w:r w:rsidRPr="00D96D84">
        <w:rPr>
          <w:rFonts w:ascii="Arial" w:hAnsi="Arial" w:cs="Arial"/>
          <w:i/>
          <w:snapToGrid w:val="0"/>
          <w:sz w:val="20"/>
          <w:szCs w:val="20"/>
        </w:rPr>
        <w:t>VIII. La de prestar el servicio público a toda persona que lo solicite, conforme a la naturaleza del servicio de que se trate, y de acuerdo con los precios o tarifas aprobadas;</w:t>
      </w:r>
    </w:p>
    <w:p w:rsidR="00D96D84" w:rsidRPr="00D96D84" w:rsidRDefault="00D96D84" w:rsidP="00D96D84">
      <w:pPr>
        <w:spacing w:after="0" w:line="240" w:lineRule="auto"/>
        <w:ind w:left="567" w:right="616"/>
        <w:jc w:val="both"/>
        <w:rPr>
          <w:rFonts w:ascii="Arial" w:hAnsi="Arial" w:cs="Arial"/>
          <w:i/>
          <w:snapToGrid w:val="0"/>
          <w:sz w:val="20"/>
          <w:szCs w:val="20"/>
        </w:rPr>
      </w:pPr>
      <w:r w:rsidRPr="00D96D84">
        <w:rPr>
          <w:rFonts w:ascii="Arial" w:hAnsi="Arial" w:cs="Arial"/>
          <w:i/>
          <w:snapToGrid w:val="0"/>
          <w:sz w:val="20"/>
          <w:szCs w:val="20"/>
        </w:rPr>
        <w:t>IX. La obligación del concesionario de someter a la aprobación del Ayuntamiento, los contratos de crédito, prenda, hipoteca, emisión de obligaciones, bonos, o cualquiera otra, para el financiamiento de la empresa; y</w:t>
      </w:r>
    </w:p>
    <w:p w:rsidR="00D96D84" w:rsidRPr="00D96D84" w:rsidRDefault="00D96D84" w:rsidP="00D96D84">
      <w:pPr>
        <w:spacing w:after="0" w:line="240" w:lineRule="auto"/>
        <w:ind w:left="567" w:right="616"/>
        <w:jc w:val="both"/>
        <w:rPr>
          <w:i/>
          <w:snapToGrid w:val="0"/>
          <w:sz w:val="20"/>
          <w:szCs w:val="20"/>
        </w:rPr>
      </w:pPr>
      <w:r w:rsidRPr="00D96D84">
        <w:rPr>
          <w:rFonts w:ascii="Arial" w:hAnsi="Arial" w:cs="Arial"/>
          <w:i/>
          <w:snapToGrid w:val="0"/>
          <w:sz w:val="20"/>
          <w:szCs w:val="20"/>
        </w:rPr>
        <w:t xml:space="preserve">X. La prohibición de enajenar o traspasar la concesión, o los derechos de ella derivados, o de los bienes empleados en la explotación, sin previo permiso y por escrito del Ayuntamiento. </w:t>
      </w:r>
    </w:p>
    <w:p w:rsidR="00D96D84" w:rsidRPr="00D96D84" w:rsidRDefault="00D96D84" w:rsidP="00D96D84">
      <w:pPr>
        <w:tabs>
          <w:tab w:val="left" w:pos="708"/>
        </w:tabs>
        <w:suppressAutoHyphens/>
        <w:spacing w:after="0" w:line="240" w:lineRule="auto"/>
        <w:jc w:val="both"/>
        <w:rPr>
          <w:rFonts w:ascii="Arial" w:eastAsia="SimSun" w:hAnsi="Arial" w:cs="Arial"/>
          <w:i/>
          <w:sz w:val="24"/>
          <w:szCs w:val="24"/>
          <w:lang w:eastAsia="zh-CN" w:bidi="hi-IN"/>
        </w:rPr>
      </w:pPr>
    </w:p>
    <w:p w:rsidR="00D96D84" w:rsidRPr="00D96D84" w:rsidRDefault="00D96D84" w:rsidP="00D96D84">
      <w:pPr>
        <w:spacing w:after="0" w:line="240" w:lineRule="auto"/>
        <w:jc w:val="both"/>
        <w:rPr>
          <w:rFonts w:ascii="Arial" w:hAnsi="Arial" w:cs="Arial"/>
          <w:i/>
          <w:sz w:val="24"/>
          <w:szCs w:val="24"/>
        </w:rPr>
      </w:pPr>
      <w:r w:rsidRPr="00D96D84">
        <w:rPr>
          <w:rFonts w:ascii="Arial" w:eastAsia="Times New Roman" w:hAnsi="Arial" w:cs="Arial"/>
          <w:b/>
          <w:i/>
          <w:sz w:val="24"/>
          <w:szCs w:val="24"/>
        </w:rPr>
        <w:t xml:space="preserve">VII.- </w:t>
      </w:r>
      <w:r w:rsidRPr="00D96D84">
        <w:rPr>
          <w:rFonts w:ascii="Arial" w:eastAsia="Times New Roman" w:hAnsi="Arial" w:cs="Arial"/>
          <w:i/>
          <w:sz w:val="24"/>
          <w:szCs w:val="24"/>
        </w:rPr>
        <w:t>Que el</w:t>
      </w:r>
      <w:r w:rsidRPr="00D96D84">
        <w:rPr>
          <w:rFonts w:ascii="Arial" w:hAnsi="Arial" w:cs="Arial"/>
          <w:i/>
          <w:sz w:val="24"/>
          <w:szCs w:val="24"/>
        </w:rPr>
        <w:t xml:space="preserve"> Reglamento del Gobierno y de la Administración Pública del Ayuntamiento Constitucional de San Pedro Tlaquepaque, señala:</w:t>
      </w:r>
    </w:p>
    <w:p w:rsidR="00D96D84" w:rsidRPr="00D96D84" w:rsidRDefault="00D96D84" w:rsidP="00D96D84">
      <w:pPr>
        <w:spacing w:after="0" w:line="240" w:lineRule="auto"/>
        <w:ind w:left="567" w:right="616"/>
        <w:jc w:val="both"/>
        <w:rPr>
          <w:rFonts w:ascii="Arial" w:hAnsi="Arial" w:cs="Arial"/>
          <w:i/>
          <w:sz w:val="20"/>
          <w:szCs w:val="20"/>
        </w:rPr>
      </w:pPr>
      <w:r w:rsidRPr="00D96D84">
        <w:rPr>
          <w:rFonts w:ascii="Arial" w:hAnsi="Arial" w:cs="Arial"/>
          <w:i/>
          <w:sz w:val="24"/>
          <w:szCs w:val="24"/>
        </w:rPr>
        <w:t xml:space="preserve"> </w:t>
      </w:r>
      <w:r w:rsidRPr="00D96D84">
        <w:rPr>
          <w:rFonts w:ascii="Arial" w:hAnsi="Arial" w:cs="Arial"/>
          <w:b/>
          <w:i/>
          <w:sz w:val="20"/>
          <w:szCs w:val="20"/>
        </w:rPr>
        <w:t>Art. 300</w:t>
      </w:r>
      <w:r w:rsidRPr="00D96D84">
        <w:rPr>
          <w:rFonts w:ascii="Arial" w:hAnsi="Arial" w:cs="Arial"/>
          <w:i/>
          <w:sz w:val="20"/>
          <w:szCs w:val="20"/>
        </w:rPr>
        <w:t>. Los contratos de concesión se deben sujetar a las siguientes bases y disposiciones:</w:t>
      </w:r>
    </w:p>
    <w:p w:rsidR="00D96D84" w:rsidRPr="00D96D84" w:rsidRDefault="00D96D84" w:rsidP="00D96D84">
      <w:pPr>
        <w:pStyle w:val="Prrafodelista"/>
        <w:numPr>
          <w:ilvl w:val="0"/>
          <w:numId w:val="109"/>
        </w:numPr>
        <w:spacing w:after="0" w:line="240" w:lineRule="auto"/>
        <w:ind w:left="567" w:right="616" w:firstLine="0"/>
        <w:jc w:val="both"/>
        <w:rPr>
          <w:rFonts w:ascii="Arial" w:hAnsi="Arial" w:cs="Arial"/>
          <w:i/>
          <w:sz w:val="20"/>
          <w:szCs w:val="20"/>
        </w:rPr>
      </w:pPr>
      <w:r w:rsidRPr="00D96D84">
        <w:rPr>
          <w:rFonts w:ascii="Arial" w:hAnsi="Arial" w:cs="Arial"/>
          <w:i/>
          <w:sz w:val="20"/>
          <w:szCs w:val="20"/>
        </w:rPr>
        <w:t xml:space="preserve">            (…)</w:t>
      </w:r>
    </w:p>
    <w:p w:rsidR="00D96D84" w:rsidRPr="00D96D84" w:rsidRDefault="00D96D84" w:rsidP="00D96D84">
      <w:pPr>
        <w:pStyle w:val="Prrafodelista"/>
        <w:numPr>
          <w:ilvl w:val="0"/>
          <w:numId w:val="109"/>
        </w:numPr>
        <w:spacing w:after="0" w:line="240" w:lineRule="auto"/>
        <w:ind w:left="567" w:right="616" w:firstLine="0"/>
        <w:jc w:val="both"/>
        <w:rPr>
          <w:rFonts w:ascii="Arial" w:hAnsi="Arial" w:cs="Arial"/>
          <w:i/>
          <w:sz w:val="20"/>
          <w:szCs w:val="20"/>
        </w:rPr>
      </w:pPr>
      <w:r w:rsidRPr="00D96D84">
        <w:rPr>
          <w:rFonts w:ascii="Arial" w:hAnsi="Arial" w:cs="Arial"/>
          <w:i/>
          <w:sz w:val="20"/>
          <w:szCs w:val="20"/>
        </w:rPr>
        <w:t>(…)</w:t>
      </w:r>
    </w:p>
    <w:p w:rsidR="00D96D84" w:rsidRPr="00D96D84" w:rsidRDefault="00D96D84" w:rsidP="00D96D84">
      <w:pPr>
        <w:pStyle w:val="Prrafodelista"/>
        <w:numPr>
          <w:ilvl w:val="0"/>
          <w:numId w:val="109"/>
        </w:numPr>
        <w:spacing w:after="0" w:line="240" w:lineRule="auto"/>
        <w:ind w:left="567" w:right="616" w:firstLine="0"/>
        <w:jc w:val="both"/>
        <w:rPr>
          <w:rFonts w:ascii="Arial" w:hAnsi="Arial" w:cs="Arial"/>
          <w:i/>
          <w:sz w:val="20"/>
          <w:szCs w:val="20"/>
        </w:rPr>
      </w:pPr>
      <w:r w:rsidRPr="00D96D84">
        <w:rPr>
          <w:rFonts w:ascii="Arial" w:hAnsi="Arial" w:cs="Arial"/>
          <w:i/>
          <w:sz w:val="20"/>
          <w:szCs w:val="20"/>
        </w:rPr>
        <w:t>(…)</w:t>
      </w:r>
    </w:p>
    <w:p w:rsidR="00D96D84" w:rsidRPr="00D96D84" w:rsidRDefault="00D96D84" w:rsidP="00D96D84">
      <w:pPr>
        <w:pStyle w:val="Prrafodelista"/>
        <w:numPr>
          <w:ilvl w:val="0"/>
          <w:numId w:val="109"/>
        </w:numPr>
        <w:spacing w:after="0" w:line="240" w:lineRule="auto"/>
        <w:ind w:left="567" w:right="616" w:firstLine="0"/>
        <w:jc w:val="both"/>
        <w:rPr>
          <w:rFonts w:ascii="Arial" w:hAnsi="Arial" w:cs="Arial"/>
          <w:i/>
          <w:sz w:val="20"/>
          <w:szCs w:val="20"/>
        </w:rPr>
      </w:pPr>
      <w:r w:rsidRPr="00D96D84">
        <w:rPr>
          <w:rFonts w:ascii="Arial" w:hAnsi="Arial" w:cs="Arial"/>
          <w:i/>
          <w:sz w:val="20"/>
          <w:szCs w:val="20"/>
        </w:rPr>
        <w:t xml:space="preserve"> El titular de la concesión puede solicitar antes de su vencimiento, la prórroga correspondiente respecto de la cual tendrá preferencia sobre cualquier otro solicitante.</w:t>
      </w:r>
    </w:p>
    <w:p w:rsidR="00D96D84" w:rsidRPr="00D96D84" w:rsidRDefault="00D96D84" w:rsidP="00D96D84">
      <w:pPr>
        <w:spacing w:after="0" w:line="240" w:lineRule="auto"/>
        <w:jc w:val="both"/>
        <w:rPr>
          <w:rFonts w:ascii="Arial" w:hAnsi="Arial" w:cs="Arial"/>
          <w:i/>
          <w:sz w:val="24"/>
          <w:szCs w:val="24"/>
        </w:rPr>
      </w:pPr>
      <w:r w:rsidRPr="00D96D84">
        <w:rPr>
          <w:rFonts w:ascii="Arial" w:hAnsi="Arial" w:cs="Arial"/>
          <w:b/>
          <w:i/>
          <w:sz w:val="24"/>
          <w:szCs w:val="24"/>
        </w:rPr>
        <w:t>VIII</w:t>
      </w:r>
      <w:r w:rsidRPr="00D96D84">
        <w:rPr>
          <w:rFonts w:ascii="Arial" w:hAnsi="Arial" w:cs="Arial"/>
          <w:i/>
          <w:sz w:val="24"/>
          <w:szCs w:val="24"/>
        </w:rPr>
        <w:t>.- Que recibiendo la petición expresa de la C. Alma Florencia Carvajal Hernández, en el oficio entregado a la Presidenta Municipal,                                                                                                                                                                                                                                                                                                                                                                                                                                                                                                                                                                                                                                                                                                                                                                                                                                                                                                                                                                                                                                                                                la C. María Elena Limón y a cada uno de los Regidores de este H. Ayuntamiento, con fecha de 19 de Junio de 2017, en el cual solicita la ampliación de la concesión.</w:t>
      </w:r>
    </w:p>
    <w:p w:rsidR="00D96D84" w:rsidRPr="00D96D84" w:rsidRDefault="00D96D84" w:rsidP="00D96D84">
      <w:pPr>
        <w:spacing w:after="0" w:line="240" w:lineRule="auto"/>
        <w:jc w:val="both"/>
        <w:rPr>
          <w:rFonts w:ascii="Arial" w:hAnsi="Arial" w:cs="Arial"/>
          <w:i/>
          <w:sz w:val="26"/>
          <w:szCs w:val="26"/>
        </w:rPr>
      </w:pPr>
      <w:r w:rsidRPr="00D96D84">
        <w:rPr>
          <w:rFonts w:ascii="Arial" w:hAnsi="Arial" w:cs="Arial"/>
          <w:b/>
          <w:i/>
          <w:sz w:val="24"/>
          <w:szCs w:val="24"/>
        </w:rPr>
        <w:t>IX</w:t>
      </w:r>
      <w:r w:rsidRPr="00D96D84">
        <w:rPr>
          <w:rFonts w:ascii="Arial" w:hAnsi="Arial" w:cs="Arial"/>
          <w:i/>
          <w:sz w:val="24"/>
          <w:szCs w:val="24"/>
        </w:rPr>
        <w:t xml:space="preserve">.- </w:t>
      </w:r>
      <w:r w:rsidRPr="00D96D84">
        <w:rPr>
          <w:rFonts w:ascii="Arial" w:hAnsi="Arial" w:cs="Arial"/>
          <w:i/>
          <w:sz w:val="26"/>
          <w:szCs w:val="26"/>
        </w:rPr>
        <w:t xml:space="preserve">Que el contrato suscrito el día 20 de abril del año 2015 convenido por este H. Ayuntamiento y la Operadora C. Alma Florencia Carvajal Hernández,  en su cláusula segunda señala: </w:t>
      </w:r>
    </w:p>
    <w:p w:rsidR="00D328BB" w:rsidRDefault="00D328BB" w:rsidP="00D96D84">
      <w:pPr>
        <w:spacing w:after="0" w:line="240" w:lineRule="auto"/>
        <w:ind w:left="567" w:right="618"/>
        <w:jc w:val="both"/>
        <w:rPr>
          <w:rFonts w:ascii="Arial" w:hAnsi="Arial" w:cs="Arial"/>
          <w:b/>
          <w:i/>
          <w:sz w:val="20"/>
          <w:szCs w:val="20"/>
          <w:u w:val="single"/>
        </w:rPr>
      </w:pPr>
    </w:p>
    <w:p w:rsidR="00D96D84" w:rsidRPr="00D96D84" w:rsidRDefault="00D96D84" w:rsidP="00D96D84">
      <w:pPr>
        <w:spacing w:after="0" w:line="240" w:lineRule="auto"/>
        <w:ind w:left="567" w:right="618"/>
        <w:jc w:val="both"/>
        <w:rPr>
          <w:rFonts w:ascii="Arial" w:hAnsi="Arial" w:cs="Arial"/>
          <w:i/>
          <w:sz w:val="20"/>
          <w:szCs w:val="20"/>
        </w:rPr>
      </w:pPr>
      <w:r w:rsidRPr="00D96D84">
        <w:rPr>
          <w:rFonts w:ascii="Arial" w:hAnsi="Arial" w:cs="Arial"/>
          <w:b/>
          <w:i/>
          <w:sz w:val="20"/>
          <w:szCs w:val="20"/>
          <w:u w:val="single"/>
        </w:rPr>
        <w:t>SEGUNDA.-</w:t>
      </w:r>
      <w:r w:rsidRPr="00D96D84">
        <w:rPr>
          <w:rFonts w:ascii="Arial" w:hAnsi="Arial" w:cs="Arial"/>
          <w:i/>
          <w:sz w:val="20"/>
          <w:szCs w:val="20"/>
        </w:rPr>
        <w:t xml:space="preserve"> VIGENCIA. LA PRESENTE CONCESIÓN TIENE UNA VIGENCIA CONTADA A PARTIR DEL DÍA 20 DE ABRIL DEL AÑO 2015, CON FECHA DE VENCIMIENTO EL 19 DE ABRIL DEL AÑO 2018, SIN NECESIDAD DE DECLARACIÓN JUDICIAL QUE ASÍ LO DETERMINE, PERO PODRÁ SER PRORROGABLE EL PRESENTE PREVIA APROBACIÓN DE CABILDO, ELABORACIÓN Y FIRMA DE UN NUEVO CONTRATO EN EL QUE SE ESTABLEZCAN LAS PARTICULARIDADES DEL MISMO CONSENSO. </w:t>
      </w:r>
    </w:p>
    <w:p w:rsidR="00D96D84" w:rsidRPr="00D96D84" w:rsidRDefault="00D96D84" w:rsidP="00D96D84">
      <w:pPr>
        <w:spacing w:after="0" w:line="240" w:lineRule="auto"/>
        <w:ind w:right="618"/>
        <w:jc w:val="both"/>
        <w:rPr>
          <w:rFonts w:ascii="Arial" w:hAnsi="Arial" w:cs="Arial"/>
          <w:b/>
          <w:i/>
          <w:sz w:val="20"/>
          <w:szCs w:val="20"/>
          <w:u w:val="single"/>
        </w:rPr>
      </w:pPr>
    </w:p>
    <w:p w:rsidR="00D96D84" w:rsidRPr="00D96D84" w:rsidRDefault="00D96D84" w:rsidP="00D96D84">
      <w:pPr>
        <w:spacing w:after="0" w:line="240" w:lineRule="auto"/>
        <w:ind w:right="618"/>
        <w:jc w:val="both"/>
        <w:rPr>
          <w:rFonts w:ascii="Arial" w:hAnsi="Arial" w:cs="Arial"/>
          <w:i/>
          <w:sz w:val="26"/>
          <w:szCs w:val="26"/>
        </w:rPr>
      </w:pPr>
      <w:r w:rsidRPr="00D96D84">
        <w:rPr>
          <w:rFonts w:ascii="Arial" w:hAnsi="Arial" w:cs="Arial"/>
          <w:b/>
          <w:i/>
          <w:sz w:val="26"/>
          <w:szCs w:val="26"/>
        </w:rPr>
        <w:t xml:space="preserve">X.- </w:t>
      </w:r>
      <w:r w:rsidRPr="00D96D84">
        <w:rPr>
          <w:rFonts w:ascii="Arial" w:hAnsi="Arial" w:cs="Arial"/>
          <w:i/>
          <w:sz w:val="26"/>
          <w:szCs w:val="26"/>
        </w:rPr>
        <w:t xml:space="preserve">Que recibiendo un segundo oficio por parte de la representante de la Operadora C. Alma Florencia Carvajal Hernández, el día 12 de Septiembre de 2017 en el que solicita la ampliación de la Concesión por 5 años y considerando pertinente la justificación del mismo; </w:t>
      </w:r>
    </w:p>
    <w:p w:rsidR="00D96D84" w:rsidRPr="00D96D84" w:rsidRDefault="00D96D84" w:rsidP="00D96D84">
      <w:pPr>
        <w:pStyle w:val="Prrafodelista"/>
        <w:spacing w:after="0" w:line="240" w:lineRule="auto"/>
        <w:ind w:left="1440"/>
        <w:jc w:val="both"/>
        <w:rPr>
          <w:rFonts w:ascii="Arial" w:eastAsia="Times New Roman" w:hAnsi="Arial" w:cs="Arial"/>
          <w:i/>
          <w:sz w:val="24"/>
          <w:szCs w:val="24"/>
        </w:rPr>
      </w:pPr>
    </w:p>
    <w:p w:rsidR="00F804C7" w:rsidRDefault="00D96D84" w:rsidP="00F63C7B">
      <w:pPr>
        <w:spacing w:after="0" w:line="240" w:lineRule="auto"/>
        <w:jc w:val="both"/>
        <w:rPr>
          <w:rFonts w:ascii="Arial" w:hAnsi="Arial" w:cs="Arial"/>
          <w:color w:val="000000" w:themeColor="text1"/>
          <w:sz w:val="24"/>
          <w:szCs w:val="24"/>
          <w:lang w:eastAsia="es-MX"/>
        </w:rPr>
      </w:pPr>
      <w:r w:rsidRPr="00D96D84">
        <w:rPr>
          <w:rFonts w:ascii="Arial" w:eastAsia="Times New Roman" w:hAnsi="Arial" w:cs="Arial"/>
          <w:i/>
          <w:sz w:val="24"/>
          <w:szCs w:val="24"/>
          <w:lang w:val="es-ES"/>
        </w:rPr>
        <w:t>Por lo anteriormente expuesto y fundado, los integrantes de las comisiones edilicias que hoy dictaminamos sometemos a la consideración de ustedes los siguientes:</w:t>
      </w:r>
      <w:r w:rsidR="000B44D4">
        <w:rPr>
          <w:rFonts w:ascii="Arial" w:eastAsia="Times New Roman" w:hAnsi="Arial" w:cs="Arial"/>
          <w:i/>
          <w:sz w:val="24"/>
          <w:szCs w:val="24"/>
          <w:lang w:val="es-ES"/>
        </w:rPr>
        <w:t xml:space="preserve"> </w:t>
      </w:r>
      <w:r w:rsidRPr="00D96D84">
        <w:rPr>
          <w:rFonts w:ascii="Arial" w:eastAsia="Times New Roman" w:hAnsi="Arial" w:cs="Arial"/>
          <w:b/>
          <w:i/>
          <w:sz w:val="24"/>
          <w:szCs w:val="24"/>
          <w:lang w:val="es-ES" w:eastAsia="es-ES"/>
        </w:rPr>
        <w:t>PUNTOS  DE ACUERDO</w:t>
      </w:r>
      <w:r w:rsidR="000B44D4">
        <w:rPr>
          <w:rFonts w:ascii="Arial" w:eastAsia="Times New Roman" w:hAnsi="Arial" w:cs="Arial"/>
          <w:b/>
          <w:i/>
          <w:sz w:val="24"/>
          <w:szCs w:val="24"/>
          <w:lang w:val="es-ES" w:eastAsia="es-ES"/>
        </w:rPr>
        <w:t xml:space="preserve"> </w:t>
      </w:r>
      <w:r w:rsidRPr="00D96D84">
        <w:rPr>
          <w:rFonts w:ascii="Arial" w:hAnsi="Arial" w:cs="Arial"/>
          <w:b/>
          <w:i/>
          <w:sz w:val="24"/>
          <w:szCs w:val="24"/>
        </w:rPr>
        <w:t>Primero</w:t>
      </w:r>
      <w:r w:rsidRPr="00D96D84">
        <w:rPr>
          <w:rFonts w:ascii="Arial" w:hAnsi="Arial" w:cs="Arial"/>
          <w:i/>
          <w:sz w:val="24"/>
          <w:szCs w:val="24"/>
        </w:rPr>
        <w:t>.- El Pleno del Ayuntamiento Constitucional del Municipio de San Pedro Tlaquepaque, Jalisco, aprueba por 5 años, la ampliación de la Concesión del Crematorio Municipal a favor de la C. Alma Florencia Carvajal Hernández, autorizada el pasado 17 de abril de 2015 en Sesión Ordinaria de Ayuntamiento.</w:t>
      </w:r>
      <w:r w:rsidR="000B44D4">
        <w:rPr>
          <w:rFonts w:ascii="Arial" w:hAnsi="Arial" w:cs="Arial"/>
          <w:i/>
          <w:sz w:val="24"/>
          <w:szCs w:val="24"/>
        </w:rPr>
        <w:t xml:space="preserve"> </w:t>
      </w:r>
      <w:r w:rsidRPr="00D96D84">
        <w:rPr>
          <w:rFonts w:ascii="Arial" w:hAnsi="Arial" w:cs="Arial"/>
          <w:b/>
          <w:i/>
          <w:sz w:val="24"/>
          <w:szCs w:val="24"/>
        </w:rPr>
        <w:t>Segundo</w:t>
      </w:r>
      <w:r w:rsidRPr="00D96D84">
        <w:rPr>
          <w:rFonts w:ascii="Arial" w:hAnsi="Arial" w:cs="Arial"/>
          <w:i/>
          <w:sz w:val="24"/>
          <w:szCs w:val="24"/>
        </w:rPr>
        <w:t xml:space="preserve">.- Se aprueba y autoriza al Síndico realizar los instrumentos jurídicos que sean necesarios para otorgar la ampliación de la concesión del crematorio municipal a favor de la C. Alma Florencia Carvajal Hernández, autorizada el pasado 17 de abril de 2015 en Sesión </w:t>
      </w:r>
      <w:r w:rsidRPr="00D96D84">
        <w:rPr>
          <w:rFonts w:ascii="Arial" w:hAnsi="Arial" w:cs="Arial"/>
          <w:i/>
          <w:sz w:val="24"/>
          <w:szCs w:val="24"/>
        </w:rPr>
        <w:lastRenderedPageBreak/>
        <w:t>Ordinaria de Ayuntamiento, para que la ampliación de dicha concesión inicie con Vigencia del 17 de abril de 2018 al 17 de abril de 2023.</w:t>
      </w:r>
      <w:r w:rsidR="000B44D4">
        <w:rPr>
          <w:rFonts w:ascii="Arial" w:hAnsi="Arial" w:cs="Arial"/>
          <w:i/>
          <w:sz w:val="24"/>
          <w:szCs w:val="24"/>
        </w:rPr>
        <w:t xml:space="preserve"> </w:t>
      </w:r>
      <w:r w:rsidRPr="00D96D84">
        <w:rPr>
          <w:rFonts w:ascii="Arial" w:hAnsi="Arial" w:cs="Arial"/>
          <w:b/>
          <w:i/>
          <w:sz w:val="24"/>
          <w:szCs w:val="24"/>
        </w:rPr>
        <w:t>Tercero</w:t>
      </w:r>
      <w:r w:rsidRPr="00D96D84">
        <w:rPr>
          <w:rFonts w:ascii="Arial" w:hAnsi="Arial" w:cs="Arial"/>
          <w:i/>
          <w:sz w:val="24"/>
          <w:szCs w:val="24"/>
        </w:rPr>
        <w:t xml:space="preserve">.- Se obliga al concesionario a realizar la inversión necesaria para modernizar el horno crematorio garantizando el cuidado y la protección del medio ambiente y el cumplimiento con las normas establecidas por las autoridades correspondientes en la materia. Para ello, tendrá un plazo no mayor a 90 días naturales, contados a partir de la fecha de aprobación del dictamen. </w:t>
      </w:r>
      <w:r w:rsidRPr="00D96D84">
        <w:rPr>
          <w:rFonts w:ascii="Arial" w:hAnsi="Arial" w:cs="Arial"/>
          <w:b/>
          <w:i/>
          <w:sz w:val="24"/>
          <w:szCs w:val="24"/>
        </w:rPr>
        <w:t>Cuarto</w:t>
      </w:r>
      <w:r w:rsidRPr="00D96D84">
        <w:rPr>
          <w:rFonts w:ascii="Arial" w:hAnsi="Arial" w:cs="Arial"/>
          <w:i/>
          <w:sz w:val="24"/>
          <w:szCs w:val="24"/>
        </w:rPr>
        <w:t>.- Notifíquese al Síndico Municipal, al Tesorero Municipal, a la Coordinadora General de Servicios Públicos Municipales, al Director de Cementerios y a la Operadora C. Alma Florencia Carvajal Hernández.</w:t>
      </w:r>
      <w:r w:rsidR="000B44D4">
        <w:rPr>
          <w:rFonts w:ascii="Arial" w:hAnsi="Arial" w:cs="Arial"/>
          <w:i/>
          <w:sz w:val="24"/>
          <w:szCs w:val="24"/>
        </w:rPr>
        <w:t xml:space="preserve"> </w:t>
      </w:r>
      <w:r w:rsidRPr="00D96D84">
        <w:rPr>
          <w:rFonts w:ascii="Arial" w:eastAsia="Times New Roman" w:hAnsi="Arial" w:cs="Arial"/>
          <w:b/>
          <w:i/>
          <w:sz w:val="24"/>
          <w:szCs w:val="24"/>
          <w:lang w:val="es-ES" w:eastAsia="es-ES"/>
        </w:rPr>
        <w:t>A</w:t>
      </w:r>
      <w:r w:rsidRPr="00D96D84">
        <w:rPr>
          <w:rFonts w:ascii="Arial" w:eastAsia="Verdana" w:hAnsi="Arial" w:cs="Arial"/>
          <w:b/>
          <w:i/>
          <w:sz w:val="24"/>
          <w:szCs w:val="24"/>
          <w:lang w:val="es-ES" w:eastAsia="es-ES"/>
        </w:rPr>
        <w:t xml:space="preserve"> t e n t a m e n t e.</w:t>
      </w:r>
      <w:r w:rsidR="000B44D4">
        <w:rPr>
          <w:rFonts w:ascii="Arial" w:eastAsia="Verdana" w:hAnsi="Arial" w:cs="Arial"/>
          <w:b/>
          <w:i/>
          <w:sz w:val="24"/>
          <w:szCs w:val="24"/>
          <w:lang w:val="es-ES" w:eastAsia="es-ES"/>
        </w:rPr>
        <w:t xml:space="preserve"> </w:t>
      </w:r>
      <w:r w:rsidRPr="00D96D84">
        <w:rPr>
          <w:rFonts w:ascii="Arial" w:eastAsia="Times New Roman" w:hAnsi="Arial" w:cs="Arial"/>
          <w:b/>
          <w:i/>
          <w:sz w:val="24"/>
          <w:szCs w:val="24"/>
          <w:lang w:val="es-ES" w:eastAsia="es-ES"/>
        </w:rPr>
        <w:t>San Pedro Tlaquepaque</w:t>
      </w:r>
      <w:r w:rsidRPr="00D96D84">
        <w:rPr>
          <w:rFonts w:ascii="Arial" w:eastAsia="Verdana" w:hAnsi="Arial" w:cs="Arial"/>
          <w:b/>
          <w:i/>
          <w:sz w:val="24"/>
          <w:szCs w:val="24"/>
          <w:lang w:val="es-ES" w:eastAsia="es-ES"/>
        </w:rPr>
        <w:t xml:space="preserve">, </w:t>
      </w:r>
      <w:r w:rsidRPr="00D96D84">
        <w:rPr>
          <w:rFonts w:ascii="Arial" w:eastAsia="Times New Roman" w:hAnsi="Arial" w:cs="Arial"/>
          <w:b/>
          <w:i/>
          <w:sz w:val="24"/>
          <w:szCs w:val="24"/>
          <w:lang w:val="es-ES" w:eastAsia="es-ES"/>
        </w:rPr>
        <w:t>Jalisco</w:t>
      </w:r>
      <w:r w:rsidRPr="00D96D84">
        <w:rPr>
          <w:rFonts w:ascii="Arial" w:eastAsia="Verdana" w:hAnsi="Arial" w:cs="Arial"/>
          <w:b/>
          <w:i/>
          <w:sz w:val="24"/>
          <w:szCs w:val="24"/>
          <w:lang w:val="es-ES" w:eastAsia="es-ES"/>
        </w:rPr>
        <w:t xml:space="preserve">, a  25 </w:t>
      </w:r>
      <w:r w:rsidRPr="00D96D84">
        <w:rPr>
          <w:rFonts w:ascii="Arial" w:eastAsia="Times New Roman" w:hAnsi="Arial" w:cs="Arial"/>
          <w:b/>
          <w:i/>
          <w:sz w:val="24"/>
          <w:szCs w:val="24"/>
          <w:lang w:val="es-ES" w:eastAsia="es-ES"/>
        </w:rPr>
        <w:t>de Septiembre del año</w:t>
      </w:r>
      <w:r w:rsidRPr="00D96D84">
        <w:rPr>
          <w:rFonts w:ascii="Arial" w:eastAsia="Verdana" w:hAnsi="Arial" w:cs="Arial"/>
          <w:b/>
          <w:i/>
          <w:sz w:val="24"/>
          <w:szCs w:val="24"/>
          <w:lang w:val="es-ES" w:eastAsia="es-ES"/>
        </w:rPr>
        <w:t xml:space="preserve"> 2017.</w:t>
      </w:r>
      <w:r w:rsidR="000B44D4">
        <w:rPr>
          <w:rFonts w:ascii="Arial" w:eastAsia="Verdana" w:hAnsi="Arial" w:cs="Arial"/>
          <w:b/>
          <w:i/>
          <w:sz w:val="24"/>
          <w:szCs w:val="24"/>
          <w:lang w:val="es-ES" w:eastAsia="es-ES"/>
        </w:rPr>
        <w:t xml:space="preserve"> </w:t>
      </w:r>
      <w:r w:rsidRPr="00D96D84">
        <w:rPr>
          <w:rFonts w:ascii="Arial" w:eastAsia="SimSun" w:hAnsi="Arial" w:cs="Arial"/>
          <w:b/>
          <w:i/>
          <w:sz w:val="24"/>
          <w:szCs w:val="24"/>
          <w:lang w:eastAsia="zh-CN" w:bidi="hi-IN"/>
        </w:rPr>
        <w:t>ORLANDO GARCÍA LIMÓN</w:t>
      </w:r>
      <w:r w:rsidR="000B44D4">
        <w:rPr>
          <w:rFonts w:ascii="Arial" w:eastAsia="SimSun" w:hAnsi="Arial" w:cs="Arial"/>
          <w:b/>
          <w:i/>
          <w:sz w:val="24"/>
          <w:szCs w:val="24"/>
          <w:lang w:eastAsia="zh-CN" w:bidi="hi-IN"/>
        </w:rPr>
        <w:t xml:space="preserve"> </w:t>
      </w:r>
      <w:r w:rsidRPr="00D96D84">
        <w:rPr>
          <w:rFonts w:ascii="Arial" w:eastAsia="SimSun" w:hAnsi="Arial" w:cs="Arial"/>
          <w:b/>
          <w:i/>
          <w:sz w:val="24"/>
          <w:szCs w:val="24"/>
          <w:lang w:eastAsia="zh-CN" w:bidi="hi-IN"/>
        </w:rPr>
        <w:t>REGIDOR</w:t>
      </w:r>
      <w:r w:rsidR="000B44D4">
        <w:rPr>
          <w:rFonts w:ascii="Arial" w:eastAsia="SimSun" w:hAnsi="Arial" w:cs="Arial"/>
          <w:b/>
          <w:i/>
          <w:sz w:val="24"/>
          <w:szCs w:val="24"/>
          <w:lang w:eastAsia="zh-CN" w:bidi="hi-IN"/>
        </w:rPr>
        <w:t xml:space="preserve"> </w:t>
      </w:r>
      <w:r w:rsidRPr="00D96D84">
        <w:rPr>
          <w:rFonts w:ascii="Arial" w:eastAsia="SimSun" w:hAnsi="Arial" w:cs="Arial"/>
          <w:i/>
          <w:sz w:val="24"/>
          <w:szCs w:val="24"/>
          <w:lang w:eastAsia="zh-CN" w:bidi="hi-IN"/>
        </w:rPr>
        <w:t>PRESIDENTE DE LA COMISIÓN DE SERVICIOS PÚBLICOS</w:t>
      </w:r>
      <w:r w:rsidR="000B44D4">
        <w:rPr>
          <w:rFonts w:ascii="Arial" w:eastAsia="SimSun" w:hAnsi="Arial" w:cs="Arial"/>
          <w:i/>
          <w:sz w:val="24"/>
          <w:szCs w:val="24"/>
          <w:lang w:eastAsia="zh-CN" w:bidi="hi-IN"/>
        </w:rPr>
        <w:t>. -----------------------------------------------------------------------------------------------------------------</w:t>
      </w:r>
      <w:r w:rsidR="006E78A3" w:rsidRPr="002753B3">
        <w:rPr>
          <w:rFonts w:ascii="Arial" w:hAnsi="Arial" w:cs="Arial"/>
          <w:color w:val="000000" w:themeColor="text1"/>
          <w:sz w:val="24"/>
          <w:szCs w:val="24"/>
        </w:rPr>
        <w:t xml:space="preserve">Con la palabra la C. María Elena Limón García, Presidenta Municipal: </w:t>
      </w:r>
      <w:r w:rsidR="0045380E" w:rsidRPr="002753B3">
        <w:rPr>
          <w:rFonts w:ascii="Arial" w:hAnsi="Arial" w:cs="Arial"/>
          <w:color w:val="000000" w:themeColor="text1"/>
          <w:sz w:val="24"/>
          <w:szCs w:val="24"/>
        </w:rPr>
        <w:t>gracias Secretario ahora se abre el registro de oradores en este tema.</w:t>
      </w:r>
      <w:r w:rsidR="000C6B64" w:rsidRPr="002753B3">
        <w:rPr>
          <w:rFonts w:ascii="Arial" w:hAnsi="Arial" w:cs="Arial"/>
          <w:color w:val="000000" w:themeColor="text1"/>
          <w:sz w:val="24"/>
          <w:szCs w:val="24"/>
        </w:rPr>
        <w:t xml:space="preserve"> -------------------------------------------------------------------------------------------------------</w:t>
      </w:r>
      <w:r w:rsidR="0045380E" w:rsidRPr="002753B3">
        <w:rPr>
          <w:rFonts w:ascii="Arial" w:hAnsi="Arial" w:cs="Arial"/>
          <w:color w:val="000000" w:themeColor="text1"/>
          <w:sz w:val="24"/>
          <w:szCs w:val="24"/>
        </w:rPr>
        <w:t xml:space="preserve">Se le concede el uso de la voz al Lic. Juan David García Camarena, Síndico Municipal: </w:t>
      </w:r>
      <w:r w:rsidR="000C6B64" w:rsidRPr="002753B3">
        <w:rPr>
          <w:rFonts w:ascii="Arial" w:hAnsi="Arial" w:cs="Arial"/>
          <w:color w:val="000000" w:themeColor="text1"/>
          <w:sz w:val="24"/>
          <w:szCs w:val="24"/>
        </w:rPr>
        <w:t xml:space="preserve">muchas gracias </w:t>
      </w:r>
      <w:r w:rsidR="00B45631" w:rsidRPr="002753B3">
        <w:rPr>
          <w:rFonts w:ascii="Arial" w:hAnsi="Arial" w:cs="Arial"/>
          <w:color w:val="000000" w:themeColor="text1"/>
          <w:sz w:val="24"/>
          <w:szCs w:val="24"/>
        </w:rPr>
        <w:t xml:space="preserve">en este punto nada </w:t>
      </w:r>
      <w:r w:rsidR="00D03AAE" w:rsidRPr="002753B3">
        <w:rPr>
          <w:rFonts w:ascii="Arial" w:hAnsi="Arial" w:cs="Arial"/>
          <w:color w:val="000000" w:themeColor="text1"/>
          <w:sz w:val="24"/>
          <w:szCs w:val="24"/>
        </w:rPr>
        <w:t>más</w:t>
      </w:r>
      <w:r w:rsidR="00B45631" w:rsidRPr="002753B3">
        <w:rPr>
          <w:rFonts w:ascii="Arial" w:hAnsi="Arial" w:cs="Arial"/>
          <w:color w:val="000000" w:themeColor="text1"/>
          <w:sz w:val="24"/>
          <w:szCs w:val="24"/>
        </w:rPr>
        <w:t xml:space="preserve"> me tocó asistir a </w:t>
      </w:r>
      <w:r w:rsidR="000C6B64" w:rsidRPr="002753B3">
        <w:rPr>
          <w:rFonts w:ascii="Arial" w:hAnsi="Arial" w:cs="Arial"/>
          <w:color w:val="000000" w:themeColor="text1"/>
          <w:sz w:val="24"/>
          <w:szCs w:val="24"/>
        </w:rPr>
        <w:t xml:space="preserve">prácticamente </w:t>
      </w:r>
      <w:r w:rsidR="00B45631" w:rsidRPr="002753B3">
        <w:rPr>
          <w:rFonts w:ascii="Arial" w:hAnsi="Arial" w:cs="Arial"/>
          <w:color w:val="000000" w:themeColor="text1"/>
          <w:sz w:val="24"/>
          <w:szCs w:val="24"/>
        </w:rPr>
        <w:t>todas las reuniones</w:t>
      </w:r>
      <w:r w:rsidR="000C6B64" w:rsidRPr="002753B3">
        <w:rPr>
          <w:rFonts w:ascii="Arial" w:hAnsi="Arial" w:cs="Arial"/>
          <w:color w:val="000000" w:themeColor="text1"/>
          <w:sz w:val="24"/>
          <w:szCs w:val="24"/>
        </w:rPr>
        <w:t xml:space="preserve"> de trabajo que </w:t>
      </w:r>
      <w:r w:rsidR="007400F3" w:rsidRPr="002753B3">
        <w:rPr>
          <w:rFonts w:ascii="Arial" w:hAnsi="Arial" w:cs="Arial"/>
          <w:color w:val="000000" w:themeColor="text1"/>
          <w:sz w:val="24"/>
          <w:szCs w:val="24"/>
        </w:rPr>
        <w:t xml:space="preserve">se </w:t>
      </w:r>
      <w:r w:rsidR="000C6B64" w:rsidRPr="002753B3">
        <w:rPr>
          <w:rFonts w:ascii="Arial" w:hAnsi="Arial" w:cs="Arial"/>
          <w:color w:val="000000" w:themeColor="text1"/>
          <w:sz w:val="24"/>
          <w:szCs w:val="24"/>
        </w:rPr>
        <w:t xml:space="preserve">estuvieron haciendo </w:t>
      </w:r>
      <w:r w:rsidR="00B45631" w:rsidRPr="002753B3">
        <w:rPr>
          <w:rFonts w:ascii="Arial" w:hAnsi="Arial" w:cs="Arial"/>
          <w:color w:val="000000" w:themeColor="text1"/>
          <w:sz w:val="24"/>
          <w:szCs w:val="24"/>
        </w:rPr>
        <w:t xml:space="preserve">respecto a esta posibilidad de ampliación de concesión </w:t>
      </w:r>
      <w:r w:rsidR="000C6B64" w:rsidRPr="002753B3">
        <w:rPr>
          <w:rFonts w:ascii="Arial" w:hAnsi="Arial" w:cs="Arial"/>
          <w:color w:val="000000" w:themeColor="text1"/>
          <w:sz w:val="24"/>
          <w:szCs w:val="24"/>
        </w:rPr>
        <w:t xml:space="preserve">ya existente, </w:t>
      </w:r>
      <w:r w:rsidR="00B45631" w:rsidRPr="002753B3">
        <w:rPr>
          <w:rFonts w:ascii="Arial" w:hAnsi="Arial" w:cs="Arial"/>
          <w:color w:val="000000" w:themeColor="text1"/>
          <w:sz w:val="24"/>
          <w:szCs w:val="24"/>
        </w:rPr>
        <w:t xml:space="preserve">nada </w:t>
      </w:r>
      <w:r w:rsidR="00D03AAE" w:rsidRPr="002753B3">
        <w:rPr>
          <w:rFonts w:ascii="Arial" w:hAnsi="Arial" w:cs="Arial"/>
          <w:color w:val="000000" w:themeColor="text1"/>
          <w:sz w:val="24"/>
          <w:szCs w:val="24"/>
        </w:rPr>
        <w:t>más</w:t>
      </w:r>
      <w:r w:rsidR="00B45631" w:rsidRPr="002753B3">
        <w:rPr>
          <w:rFonts w:ascii="Arial" w:hAnsi="Arial" w:cs="Arial"/>
          <w:color w:val="000000" w:themeColor="text1"/>
          <w:sz w:val="24"/>
          <w:szCs w:val="24"/>
        </w:rPr>
        <w:t xml:space="preserve"> me quedo con el pendiente </w:t>
      </w:r>
      <w:r w:rsidR="000C6B64" w:rsidRPr="002753B3">
        <w:rPr>
          <w:rFonts w:ascii="Arial" w:hAnsi="Arial" w:cs="Arial"/>
          <w:color w:val="000000" w:themeColor="text1"/>
          <w:sz w:val="24"/>
          <w:szCs w:val="24"/>
        </w:rPr>
        <w:t xml:space="preserve">de </w:t>
      </w:r>
      <w:r w:rsidR="00B45631" w:rsidRPr="002753B3">
        <w:rPr>
          <w:rFonts w:ascii="Arial" w:hAnsi="Arial" w:cs="Arial"/>
          <w:color w:val="000000" w:themeColor="text1"/>
          <w:sz w:val="24"/>
          <w:szCs w:val="24"/>
        </w:rPr>
        <w:t>que en el contrato de concesión se va a establ</w:t>
      </w:r>
      <w:r w:rsidR="000C6B64" w:rsidRPr="002753B3">
        <w:rPr>
          <w:rFonts w:ascii="Arial" w:hAnsi="Arial" w:cs="Arial"/>
          <w:color w:val="000000" w:themeColor="text1"/>
          <w:sz w:val="24"/>
          <w:szCs w:val="24"/>
        </w:rPr>
        <w:t>ecer que el horno adquirido al t</w:t>
      </w:r>
      <w:r w:rsidR="00B45631" w:rsidRPr="002753B3">
        <w:rPr>
          <w:rFonts w:ascii="Arial" w:hAnsi="Arial" w:cs="Arial"/>
          <w:color w:val="000000" w:themeColor="text1"/>
          <w:sz w:val="24"/>
          <w:szCs w:val="24"/>
        </w:rPr>
        <w:t xml:space="preserve">ermino de la concesión quedará a favor del Municipio verdad?, </w:t>
      </w:r>
      <w:r w:rsidR="006F4D21" w:rsidRPr="002753B3">
        <w:rPr>
          <w:rFonts w:ascii="Arial" w:hAnsi="Arial" w:cs="Arial"/>
          <w:color w:val="000000" w:themeColor="text1"/>
          <w:sz w:val="24"/>
          <w:szCs w:val="24"/>
        </w:rPr>
        <w:t xml:space="preserve">nada mas confirmar </w:t>
      </w:r>
      <w:r w:rsidR="00B45631" w:rsidRPr="002753B3">
        <w:rPr>
          <w:rFonts w:ascii="Arial" w:hAnsi="Arial" w:cs="Arial"/>
          <w:color w:val="000000" w:themeColor="text1"/>
          <w:sz w:val="24"/>
          <w:szCs w:val="24"/>
        </w:rPr>
        <w:t>para el clausulado que en su momento se redacte en el contrato</w:t>
      </w:r>
      <w:r w:rsidR="00E70115" w:rsidRPr="002753B3">
        <w:rPr>
          <w:rFonts w:ascii="Arial" w:hAnsi="Arial" w:cs="Arial"/>
          <w:color w:val="000000" w:themeColor="text1"/>
          <w:sz w:val="24"/>
          <w:szCs w:val="24"/>
        </w:rPr>
        <w:t>. -------------------------------------------------------------------------------------------------------------</w:t>
      </w:r>
      <w:r w:rsidR="007400F3" w:rsidRPr="002753B3">
        <w:rPr>
          <w:rFonts w:ascii="Arial" w:hAnsi="Arial" w:cs="Arial"/>
          <w:color w:val="000000" w:themeColor="text1"/>
          <w:sz w:val="24"/>
          <w:szCs w:val="24"/>
        </w:rPr>
        <w:t>-</w:t>
      </w:r>
      <w:r w:rsidR="00E70115" w:rsidRPr="002753B3">
        <w:rPr>
          <w:rFonts w:ascii="Arial" w:hAnsi="Arial" w:cs="Arial"/>
          <w:color w:val="000000" w:themeColor="text1"/>
          <w:sz w:val="24"/>
          <w:szCs w:val="24"/>
        </w:rPr>
        <w:t xml:space="preserve">Con la palabra el regidor Orlando García Limón: </w:t>
      </w:r>
      <w:r w:rsidR="00CE03A2" w:rsidRPr="002753B3">
        <w:rPr>
          <w:rFonts w:ascii="Arial" w:hAnsi="Arial" w:cs="Arial"/>
          <w:color w:val="000000" w:themeColor="text1"/>
          <w:sz w:val="24"/>
          <w:szCs w:val="24"/>
        </w:rPr>
        <w:t xml:space="preserve">comentar que los compañeros regidores que efectivamente en los trabajos que se llevaron a cabo tanto en las comisiones de servicios públicos y de Hacienda, Patrimonio y Presupuesto en el mismo dictamen se comenta </w:t>
      </w:r>
      <w:r w:rsidR="007400F3" w:rsidRPr="002753B3">
        <w:rPr>
          <w:rFonts w:ascii="Arial" w:hAnsi="Arial" w:cs="Arial"/>
          <w:color w:val="000000" w:themeColor="text1"/>
          <w:sz w:val="24"/>
          <w:szCs w:val="24"/>
        </w:rPr>
        <w:t>que la tecnología que aplicara en la concesionaria con</w:t>
      </w:r>
      <w:r w:rsidR="00CE03A2" w:rsidRPr="002753B3">
        <w:rPr>
          <w:rFonts w:ascii="Arial" w:hAnsi="Arial" w:cs="Arial"/>
          <w:color w:val="000000" w:themeColor="text1"/>
          <w:sz w:val="24"/>
          <w:szCs w:val="24"/>
        </w:rPr>
        <w:t xml:space="preserve"> la persona</w:t>
      </w:r>
      <w:r w:rsidR="007400F3" w:rsidRPr="002753B3">
        <w:rPr>
          <w:rFonts w:ascii="Arial" w:hAnsi="Arial" w:cs="Arial"/>
          <w:color w:val="000000" w:themeColor="text1"/>
          <w:sz w:val="24"/>
          <w:szCs w:val="24"/>
        </w:rPr>
        <w:t xml:space="preserve"> física</w:t>
      </w:r>
      <w:r w:rsidR="00CE03A2" w:rsidRPr="002753B3">
        <w:rPr>
          <w:rFonts w:ascii="Arial" w:hAnsi="Arial" w:cs="Arial"/>
          <w:color w:val="000000" w:themeColor="text1"/>
          <w:sz w:val="24"/>
          <w:szCs w:val="24"/>
        </w:rPr>
        <w:t xml:space="preserve"> será tecnología no contaminante</w:t>
      </w:r>
      <w:r w:rsidR="007400F3" w:rsidRPr="002753B3">
        <w:rPr>
          <w:rFonts w:ascii="Arial" w:hAnsi="Arial" w:cs="Arial"/>
          <w:color w:val="000000" w:themeColor="text1"/>
          <w:sz w:val="24"/>
          <w:szCs w:val="24"/>
        </w:rPr>
        <w:t xml:space="preserve">, de ser necesario </w:t>
      </w:r>
      <w:r w:rsidR="00CE03A2" w:rsidRPr="002753B3">
        <w:rPr>
          <w:rFonts w:ascii="Arial" w:hAnsi="Arial" w:cs="Arial"/>
          <w:color w:val="000000" w:themeColor="text1"/>
          <w:sz w:val="24"/>
          <w:szCs w:val="24"/>
        </w:rPr>
        <w:t xml:space="preserve">la adquisición de un horno, se estipulará en el contrato que precisamente el área de Sindicatura del señor Juan David, </w:t>
      </w:r>
      <w:r w:rsidR="007400F3" w:rsidRPr="002753B3">
        <w:rPr>
          <w:rFonts w:ascii="Arial" w:hAnsi="Arial" w:cs="Arial"/>
          <w:color w:val="000000" w:themeColor="text1"/>
          <w:sz w:val="24"/>
          <w:szCs w:val="24"/>
        </w:rPr>
        <w:t xml:space="preserve">se especificara </w:t>
      </w:r>
      <w:r w:rsidR="00CE03A2" w:rsidRPr="002753B3">
        <w:rPr>
          <w:rFonts w:ascii="Arial" w:hAnsi="Arial" w:cs="Arial"/>
          <w:color w:val="000000" w:themeColor="text1"/>
          <w:sz w:val="24"/>
          <w:szCs w:val="24"/>
        </w:rPr>
        <w:t xml:space="preserve">de hecho así quedo </w:t>
      </w:r>
      <w:r w:rsidR="007400F3" w:rsidRPr="002753B3">
        <w:rPr>
          <w:rFonts w:ascii="Arial" w:hAnsi="Arial" w:cs="Arial"/>
          <w:color w:val="000000" w:themeColor="text1"/>
          <w:sz w:val="24"/>
          <w:szCs w:val="24"/>
        </w:rPr>
        <w:t xml:space="preserve">acordado, </w:t>
      </w:r>
      <w:r w:rsidR="00CE03A2" w:rsidRPr="002753B3">
        <w:rPr>
          <w:rFonts w:ascii="Arial" w:hAnsi="Arial" w:cs="Arial"/>
          <w:color w:val="000000" w:themeColor="text1"/>
          <w:sz w:val="24"/>
          <w:szCs w:val="24"/>
        </w:rPr>
        <w:t>estipulado en el punto de acuerdo no se estableció la compra de algún horno si se estableció por parte de la</w:t>
      </w:r>
      <w:r w:rsidR="007400F3" w:rsidRPr="002753B3">
        <w:rPr>
          <w:rFonts w:ascii="Arial" w:hAnsi="Arial" w:cs="Arial"/>
          <w:color w:val="000000" w:themeColor="text1"/>
          <w:sz w:val="24"/>
          <w:szCs w:val="24"/>
        </w:rPr>
        <w:t xml:space="preserve"> misma</w:t>
      </w:r>
      <w:r w:rsidR="00CE03A2" w:rsidRPr="002753B3">
        <w:rPr>
          <w:rFonts w:ascii="Arial" w:hAnsi="Arial" w:cs="Arial"/>
          <w:color w:val="000000" w:themeColor="text1"/>
          <w:sz w:val="24"/>
          <w:szCs w:val="24"/>
        </w:rPr>
        <w:t xml:space="preserve"> licenciada</w:t>
      </w:r>
      <w:r w:rsidR="005C28E2" w:rsidRPr="002753B3">
        <w:rPr>
          <w:rFonts w:ascii="Arial" w:hAnsi="Arial" w:cs="Arial"/>
          <w:color w:val="000000" w:themeColor="text1"/>
          <w:sz w:val="24"/>
          <w:szCs w:val="24"/>
        </w:rPr>
        <w:t>,</w:t>
      </w:r>
      <w:r w:rsidR="00CE03A2" w:rsidRPr="002753B3">
        <w:rPr>
          <w:rFonts w:ascii="Arial" w:hAnsi="Arial" w:cs="Arial"/>
          <w:color w:val="000000" w:themeColor="text1"/>
          <w:sz w:val="24"/>
          <w:szCs w:val="24"/>
        </w:rPr>
        <w:t xml:space="preserve"> de la Maestra Agustina </w:t>
      </w:r>
      <w:r w:rsidR="009E21D4" w:rsidRPr="002753B3">
        <w:rPr>
          <w:rFonts w:ascii="Arial" w:hAnsi="Arial" w:cs="Arial"/>
          <w:color w:val="000000" w:themeColor="text1"/>
          <w:sz w:val="24"/>
          <w:szCs w:val="24"/>
        </w:rPr>
        <w:t xml:space="preserve">que fuese tecnología no contaminante para evitar pues alguna cuestión pues de perjudicar a los vecinos, </w:t>
      </w:r>
      <w:r w:rsidR="005C28E2" w:rsidRPr="002753B3">
        <w:rPr>
          <w:rFonts w:ascii="Arial" w:hAnsi="Arial" w:cs="Arial"/>
          <w:color w:val="000000" w:themeColor="text1"/>
          <w:sz w:val="24"/>
          <w:szCs w:val="24"/>
        </w:rPr>
        <w:t>que ya ha manifestado pues sus inquietudes</w:t>
      </w:r>
      <w:r w:rsidR="00B45631" w:rsidRPr="002753B3">
        <w:rPr>
          <w:rFonts w:ascii="Arial" w:hAnsi="Arial" w:cs="Arial"/>
          <w:color w:val="000000" w:themeColor="text1"/>
          <w:sz w:val="24"/>
          <w:szCs w:val="24"/>
        </w:rPr>
        <w:t xml:space="preserve"> </w:t>
      </w:r>
      <w:r w:rsidR="005C28E2" w:rsidRPr="002753B3">
        <w:rPr>
          <w:rFonts w:ascii="Arial" w:hAnsi="Arial" w:cs="Arial"/>
          <w:color w:val="000000" w:themeColor="text1"/>
          <w:sz w:val="24"/>
          <w:szCs w:val="24"/>
        </w:rPr>
        <w:t xml:space="preserve">y en ese tenor se manejo porque </w:t>
      </w:r>
      <w:r w:rsidR="007400F3" w:rsidRPr="002753B3">
        <w:rPr>
          <w:rFonts w:ascii="Arial" w:hAnsi="Arial" w:cs="Arial"/>
          <w:color w:val="000000" w:themeColor="text1"/>
          <w:sz w:val="24"/>
          <w:szCs w:val="24"/>
        </w:rPr>
        <w:t xml:space="preserve">recordemos que </w:t>
      </w:r>
      <w:r w:rsidR="005C28E2" w:rsidRPr="002753B3">
        <w:rPr>
          <w:rFonts w:ascii="Arial" w:hAnsi="Arial" w:cs="Arial"/>
          <w:color w:val="000000" w:themeColor="text1"/>
          <w:sz w:val="24"/>
          <w:szCs w:val="24"/>
        </w:rPr>
        <w:t xml:space="preserve">ya hay un horno y el cual se le puede mantener nada mas si aplicándolo o manteniéndolo o utilizando esa tecnología ya se verá en el término del contrato que ustedes consideren precisamente el establecimiento de esa clausula </w:t>
      </w:r>
      <w:r w:rsidR="006F4D21" w:rsidRPr="002753B3">
        <w:rPr>
          <w:rFonts w:ascii="Arial" w:hAnsi="Arial" w:cs="Arial"/>
          <w:color w:val="000000" w:themeColor="text1"/>
          <w:sz w:val="24"/>
          <w:szCs w:val="24"/>
        </w:rPr>
        <w:t>o de otras clausulas</w:t>
      </w:r>
      <w:r w:rsidR="008C2EDE" w:rsidRPr="002753B3">
        <w:rPr>
          <w:rFonts w:ascii="Arial" w:hAnsi="Arial" w:cs="Arial"/>
          <w:color w:val="000000" w:themeColor="text1"/>
          <w:sz w:val="24"/>
          <w:szCs w:val="24"/>
        </w:rPr>
        <w:t xml:space="preserve"> que</w:t>
      </w:r>
      <w:r w:rsidR="006F4D21" w:rsidRPr="002753B3">
        <w:rPr>
          <w:rFonts w:ascii="Arial" w:hAnsi="Arial" w:cs="Arial"/>
          <w:color w:val="000000" w:themeColor="text1"/>
          <w:sz w:val="24"/>
          <w:szCs w:val="24"/>
        </w:rPr>
        <w:t xml:space="preserve"> consideren conveniente señor Síndico. ----------------------------------------------------------------------------------------------------Se le concede el uso de la voz al Lic. Juan David García Camarena, Síndico Municipal: </w:t>
      </w:r>
      <w:r w:rsidR="005C28E2" w:rsidRPr="002753B3">
        <w:rPr>
          <w:rFonts w:ascii="Arial" w:hAnsi="Arial" w:cs="Arial"/>
          <w:color w:val="000000" w:themeColor="text1"/>
          <w:sz w:val="24"/>
          <w:szCs w:val="24"/>
        </w:rPr>
        <w:t xml:space="preserve">si precisamente la preocupación es el tema ambiental con varios de nosotros los regidores han acudido vecinos de la zona por el tema de las emisiones entonces efectivamente en este tenor estaremos tratando de cubrir el contrato </w:t>
      </w:r>
      <w:r w:rsidR="006F4D21" w:rsidRPr="002753B3">
        <w:rPr>
          <w:rFonts w:ascii="Arial" w:hAnsi="Arial" w:cs="Arial"/>
          <w:color w:val="000000" w:themeColor="text1"/>
          <w:sz w:val="24"/>
          <w:szCs w:val="24"/>
        </w:rPr>
        <w:t>las obligaciones ambientales que de acuerdo a la norma oficial deba de cumplir</w:t>
      </w:r>
      <w:r w:rsidR="008C2EDE" w:rsidRPr="002753B3">
        <w:rPr>
          <w:rFonts w:ascii="Arial" w:hAnsi="Arial" w:cs="Arial"/>
          <w:color w:val="000000" w:themeColor="text1"/>
          <w:sz w:val="24"/>
          <w:szCs w:val="24"/>
        </w:rPr>
        <w:t xml:space="preserve"> la empresa</w:t>
      </w:r>
      <w:r w:rsidR="006F4D21" w:rsidRPr="002753B3">
        <w:rPr>
          <w:rFonts w:ascii="Arial" w:hAnsi="Arial" w:cs="Arial"/>
          <w:color w:val="000000" w:themeColor="text1"/>
          <w:sz w:val="24"/>
          <w:szCs w:val="24"/>
        </w:rPr>
        <w:t>.</w:t>
      </w:r>
      <w:r w:rsidR="005C28E2" w:rsidRPr="002753B3">
        <w:rPr>
          <w:rFonts w:ascii="Arial" w:hAnsi="Arial" w:cs="Arial"/>
          <w:color w:val="000000" w:themeColor="text1"/>
          <w:sz w:val="24"/>
          <w:szCs w:val="24"/>
        </w:rPr>
        <w:t xml:space="preserve"> </w:t>
      </w:r>
      <w:r w:rsidR="006F4D21" w:rsidRPr="002753B3">
        <w:rPr>
          <w:rFonts w:ascii="Arial" w:hAnsi="Arial" w:cs="Arial"/>
          <w:color w:val="000000" w:themeColor="text1"/>
          <w:sz w:val="24"/>
          <w:szCs w:val="24"/>
        </w:rPr>
        <w:t>-------------------------------------------------------------------------------------------------------------</w:t>
      </w:r>
      <w:r w:rsidR="008C2EDE" w:rsidRPr="002753B3">
        <w:rPr>
          <w:rFonts w:ascii="Arial" w:hAnsi="Arial" w:cs="Arial"/>
          <w:color w:val="000000" w:themeColor="text1"/>
          <w:sz w:val="24"/>
          <w:szCs w:val="24"/>
        </w:rPr>
        <w:t>---------------</w:t>
      </w:r>
      <w:r w:rsidR="006F4D21" w:rsidRPr="002753B3">
        <w:rPr>
          <w:rFonts w:ascii="Arial" w:hAnsi="Arial" w:cs="Arial"/>
          <w:color w:val="000000" w:themeColor="text1"/>
          <w:sz w:val="24"/>
          <w:szCs w:val="24"/>
        </w:rPr>
        <w:t xml:space="preserve">Con la palabra la C. María Elena Limón García, Presidenta Municipal: </w:t>
      </w:r>
      <w:r w:rsidR="006E78A3" w:rsidRPr="002753B3">
        <w:rPr>
          <w:rFonts w:ascii="Arial" w:hAnsi="Arial" w:cs="Arial"/>
          <w:color w:val="000000" w:themeColor="text1"/>
          <w:sz w:val="24"/>
          <w:szCs w:val="24"/>
        </w:rPr>
        <w:t>no habiendo más oradores registrados</w:t>
      </w:r>
      <w:r w:rsidR="006F4D21" w:rsidRPr="002753B3">
        <w:rPr>
          <w:rFonts w:ascii="Arial" w:hAnsi="Arial" w:cs="Arial"/>
          <w:color w:val="000000" w:themeColor="text1"/>
          <w:sz w:val="24"/>
          <w:szCs w:val="24"/>
        </w:rPr>
        <w:t xml:space="preserve"> y una vez discutido el tema</w:t>
      </w:r>
      <w:r w:rsidR="006E78A3" w:rsidRPr="002753B3">
        <w:rPr>
          <w:rFonts w:ascii="Arial" w:hAnsi="Arial" w:cs="Arial"/>
          <w:color w:val="000000" w:themeColor="text1"/>
          <w:sz w:val="24"/>
          <w:szCs w:val="24"/>
        </w:rPr>
        <w:t xml:space="preserve">, </w:t>
      </w:r>
      <w:r w:rsidR="006F4D21" w:rsidRPr="002753B3">
        <w:rPr>
          <w:rFonts w:ascii="Arial" w:hAnsi="Arial" w:cs="Arial"/>
          <w:color w:val="000000" w:themeColor="text1"/>
          <w:sz w:val="24"/>
          <w:szCs w:val="24"/>
        </w:rPr>
        <w:t>en votación económica les pregunto quienes estén por la afirmativa,</w:t>
      </w:r>
      <w:r w:rsidR="006E78A3" w:rsidRPr="002753B3">
        <w:rPr>
          <w:rFonts w:ascii="Arial" w:hAnsi="Arial" w:cs="Arial"/>
          <w:color w:val="000000" w:themeColor="text1"/>
          <w:sz w:val="24"/>
          <w:szCs w:val="24"/>
        </w:rPr>
        <w:t xml:space="preserve"> favor manifestarlo, es aprobado por unanimidad, bajo el siguiente: ----------------------------------------------------------------</w:t>
      </w:r>
      <w:r w:rsidR="005F6D3D" w:rsidRPr="002753B3">
        <w:rPr>
          <w:rFonts w:ascii="Arial" w:hAnsi="Arial" w:cs="Arial"/>
          <w:sz w:val="24"/>
          <w:szCs w:val="24"/>
        </w:rPr>
        <w:t>-----------------------------------------------------------------------------</w:t>
      </w:r>
      <w:r w:rsidR="00FC2AD9" w:rsidRPr="002753B3">
        <w:rPr>
          <w:rFonts w:ascii="Arial" w:hAnsi="Arial" w:cs="Arial"/>
          <w:sz w:val="24"/>
          <w:szCs w:val="24"/>
        </w:rPr>
        <w:t xml:space="preserve"> </w:t>
      </w:r>
      <w:r w:rsidR="005F6D3D" w:rsidRPr="002753B3">
        <w:rPr>
          <w:rFonts w:ascii="Arial" w:hAnsi="Arial" w:cs="Arial"/>
          <w:b/>
          <w:sz w:val="24"/>
          <w:szCs w:val="24"/>
        </w:rPr>
        <w:t>PUNTO DE ACUERDO NÚMERO 659/2017</w:t>
      </w:r>
      <w:r w:rsidR="005F6D3D" w:rsidRPr="002753B3">
        <w:rPr>
          <w:rFonts w:ascii="Arial" w:hAnsi="Arial" w:cs="Arial"/>
          <w:sz w:val="24"/>
          <w:szCs w:val="24"/>
        </w:rPr>
        <w:t>--------------</w:t>
      </w:r>
      <w:r w:rsidR="005F6D3D" w:rsidRPr="002753B3">
        <w:rPr>
          <w:rFonts w:ascii="Arial" w:hAnsi="Arial" w:cs="Arial"/>
          <w:sz w:val="24"/>
          <w:szCs w:val="24"/>
        </w:rPr>
        <w:lastRenderedPageBreak/>
        <w:t>---------------------------------------------------------------------------------------------------</w:t>
      </w:r>
      <w:r w:rsidR="005F6D3D" w:rsidRPr="002753B3">
        <w:rPr>
          <w:rFonts w:ascii="Arial" w:hAnsi="Arial" w:cs="Arial"/>
          <w:b/>
          <w:sz w:val="24"/>
          <w:szCs w:val="24"/>
        </w:rPr>
        <w:t xml:space="preserve">PRIMERO.- </w:t>
      </w:r>
      <w:r w:rsidR="005F6D3D" w:rsidRPr="002753B3">
        <w:rPr>
          <w:rFonts w:ascii="Arial" w:hAnsi="Arial" w:cs="Arial"/>
          <w:sz w:val="24"/>
          <w:szCs w:val="24"/>
        </w:rPr>
        <w:t>El Pleno del Ayuntamiento Constitucional del Municipio de San Pedro Tlaquepaque, Jalisco, aprueba por 5 años, la ampliación de la Concesión del Crematorio Municipal a favor de la C. Alma Florencia Carvajal Hernández, autorizada el pasado 17 de abril de 2015 en Sesión Ordinaria de Ayuntamiento.-----------------------------------------------------------------------------------------------------------------------------------------------------------------</w:t>
      </w:r>
      <w:r w:rsidR="005F6D3D" w:rsidRPr="002753B3">
        <w:rPr>
          <w:rFonts w:ascii="Arial" w:hAnsi="Arial" w:cs="Arial"/>
          <w:b/>
          <w:sz w:val="24"/>
          <w:szCs w:val="24"/>
        </w:rPr>
        <w:t>SEGUNDO.-</w:t>
      </w:r>
      <w:r w:rsidR="005F6D3D" w:rsidRPr="002753B3">
        <w:rPr>
          <w:rFonts w:ascii="Arial" w:hAnsi="Arial" w:cs="Arial"/>
          <w:sz w:val="24"/>
          <w:szCs w:val="24"/>
        </w:rPr>
        <w:t xml:space="preserve"> Se aprueba y autoriza al Síndico realizar los instrumentos jurídicos que sean necesarios para otorgar la ampliación de la concesión del Crematorio Municipal a favor de la C. Alma Florencia Carvajal Hernández, autorizada el pasado 17 de abril de 2015 en Sesión Ordinaria de Ayuntamiento, para que la ampliación de dicha concesión inicie con vigencia del 17 de abril de 2018 al 17 de abril de 2023.-----------------------------------------------------------------------------------------------------------------------------</w:t>
      </w:r>
      <w:r w:rsidR="005F6D3D" w:rsidRPr="002753B3">
        <w:rPr>
          <w:rFonts w:ascii="Arial" w:hAnsi="Arial" w:cs="Arial"/>
          <w:b/>
          <w:sz w:val="24"/>
          <w:szCs w:val="24"/>
        </w:rPr>
        <w:t>TERCERO.-</w:t>
      </w:r>
      <w:r w:rsidR="005F6D3D" w:rsidRPr="002753B3">
        <w:rPr>
          <w:rFonts w:ascii="Arial" w:hAnsi="Arial" w:cs="Arial"/>
          <w:sz w:val="24"/>
          <w:szCs w:val="24"/>
        </w:rPr>
        <w:t>Se obliga al concesionario a realizar la inversión necesaria para modernizar el horno crematorio garantizando el cuidado y la protección del medio ambiente y el cumplimiento con las normas establecidas por las autoridades correspondientes en la materia. Para ello, tendrá un plazo no mayor a 90 días naturales, contados a partir de la fecha de aprobación del dictamen.--------------------------------------------------------------------------------------------------------------------------------------------------------</w:t>
      </w:r>
      <w:r w:rsidR="00EB7881" w:rsidRPr="002753B3">
        <w:rPr>
          <w:rFonts w:ascii="Arial" w:hAnsi="Arial" w:cs="Arial"/>
          <w:b/>
          <w:sz w:val="24"/>
          <w:szCs w:val="24"/>
        </w:rPr>
        <w:t xml:space="preserve"> </w:t>
      </w:r>
      <w:r w:rsidR="005F6D3D" w:rsidRPr="002753B3">
        <w:rPr>
          <w:rFonts w:ascii="Arial" w:hAnsi="Arial" w:cs="Arial"/>
          <w:b/>
          <w:sz w:val="24"/>
          <w:szCs w:val="24"/>
        </w:rPr>
        <w:t>CUARTO.-</w:t>
      </w:r>
      <w:r w:rsidR="005F6D3D" w:rsidRPr="002753B3">
        <w:rPr>
          <w:rFonts w:ascii="Arial" w:hAnsi="Arial" w:cs="Arial"/>
          <w:sz w:val="24"/>
          <w:szCs w:val="24"/>
        </w:rPr>
        <w:t>Notifíquese al Síndico Municipal, al Tesorero Municipal, a la Coordinadora General de Servicios Públicos Municipales, al Director de Cementerios y a la Operadora C. Alma Florencia Carvajal Hernández.---------------------------------------------------------------------------------------------------------</w:t>
      </w:r>
      <w:r w:rsidR="00EB7881" w:rsidRPr="002753B3">
        <w:rPr>
          <w:rFonts w:ascii="Arial" w:hAnsi="Arial" w:cs="Arial"/>
          <w:b/>
          <w:color w:val="000000" w:themeColor="text1"/>
          <w:sz w:val="24"/>
          <w:szCs w:val="24"/>
        </w:rPr>
        <w:t xml:space="preserve"> </w:t>
      </w:r>
      <w:r w:rsidR="006E78A3" w:rsidRPr="00D328BB">
        <w:rPr>
          <w:rFonts w:ascii="Arial" w:hAnsi="Arial" w:cs="Arial"/>
          <w:b/>
          <w:color w:val="000000" w:themeColor="text1"/>
          <w:sz w:val="24"/>
          <w:szCs w:val="24"/>
        </w:rPr>
        <w:t>FUNDAMENTO LEGAL.-</w:t>
      </w:r>
      <w:r w:rsidR="00D328BB" w:rsidRPr="00D328BB">
        <w:rPr>
          <w:rFonts w:ascii="Arial" w:eastAsia="Times New Roman" w:hAnsi="Arial" w:cs="Arial"/>
          <w:color w:val="000000" w:themeColor="text1"/>
          <w:sz w:val="24"/>
          <w:szCs w:val="24"/>
          <w:lang w:val="es-ES" w:eastAsia="es-ES"/>
        </w:rPr>
        <w:t xml:space="preserve"> artículos 115 fracciones I y II de la Constitución Política de los Estados Unidos Mexicanos; artículos 2, 73 fracciones I y II de la Constitución Política del Estado de Jalisco; artículos 2, 3, 27 de la Ley del Gobierno y la Administración Pública Municipal del Estado de Jalisco; artículos 78, 152, 153 y 154 del </w:t>
      </w:r>
      <w:r w:rsidR="00D328BB" w:rsidRPr="00D328BB">
        <w:rPr>
          <w:rFonts w:ascii="Arial" w:eastAsia="Times New Roman" w:hAnsi="Arial" w:cs="Arial"/>
          <w:color w:val="000000" w:themeColor="text1"/>
          <w:sz w:val="24"/>
          <w:szCs w:val="24"/>
          <w:lang w:val="es-ES" w:eastAsia="es-MX"/>
        </w:rPr>
        <w:t>Reglamento del Gobierno y de la Administración Pública del Ayuntamiento Constitucional de San Pedro Tlaquepaque</w:t>
      </w:r>
      <w:r w:rsidR="006E78A3" w:rsidRPr="00D328BB">
        <w:rPr>
          <w:rFonts w:ascii="Arial" w:hAnsi="Arial" w:cs="Arial"/>
          <w:color w:val="000000" w:themeColor="text1"/>
          <w:sz w:val="24"/>
          <w:szCs w:val="24"/>
        </w:rPr>
        <w:t>. ---------------------------------------------------------------------------------------------------------------------</w:t>
      </w:r>
      <w:r w:rsidR="00D328BB">
        <w:rPr>
          <w:rFonts w:ascii="Arial" w:hAnsi="Arial" w:cs="Arial"/>
          <w:color w:val="000000" w:themeColor="text1"/>
          <w:sz w:val="24"/>
          <w:szCs w:val="24"/>
        </w:rPr>
        <w:t>--------------------</w:t>
      </w:r>
      <w:r w:rsidR="006E78A3" w:rsidRPr="00D328BB">
        <w:rPr>
          <w:rFonts w:ascii="Arial" w:hAnsi="Arial" w:cs="Arial"/>
          <w:color w:val="000000" w:themeColor="text1"/>
          <w:sz w:val="24"/>
          <w:szCs w:val="24"/>
        </w:rPr>
        <w:t>------------------------------------------</w:t>
      </w:r>
      <w:r w:rsidR="006E78A3" w:rsidRPr="002753B3">
        <w:rPr>
          <w:rFonts w:ascii="Arial" w:hAnsi="Arial" w:cs="Arial"/>
          <w:b/>
          <w:color w:val="000000" w:themeColor="text1"/>
          <w:sz w:val="24"/>
          <w:szCs w:val="24"/>
        </w:rPr>
        <w:t>NOTIFÍQUESE.-</w:t>
      </w:r>
      <w:r w:rsidR="006E78A3" w:rsidRPr="002753B3">
        <w:rPr>
          <w:rFonts w:ascii="Arial" w:hAnsi="Arial" w:cs="Arial"/>
          <w:color w:val="000000" w:themeColor="text1"/>
          <w:sz w:val="24"/>
          <w:szCs w:val="24"/>
        </w:rPr>
        <w:t xml:space="preserve"> a </w:t>
      </w:r>
      <w:r w:rsidR="006E78A3" w:rsidRPr="009E6141">
        <w:rPr>
          <w:rFonts w:ascii="Arial" w:hAnsi="Arial" w:cs="Arial"/>
          <w:color w:val="000000" w:themeColor="text1"/>
          <w:sz w:val="24"/>
          <w:szCs w:val="24"/>
        </w:rPr>
        <w:t xml:space="preserve">la C. María Elena Limón García, Presidenta Municipal; al Lic. Juan David García Camarena, Síndico Municipal; </w:t>
      </w:r>
      <w:r w:rsidR="00100C82">
        <w:rPr>
          <w:rFonts w:ascii="Arial" w:hAnsi="Arial" w:cs="Arial"/>
          <w:color w:val="000000" w:themeColor="text1"/>
          <w:sz w:val="24"/>
          <w:szCs w:val="24"/>
        </w:rPr>
        <w:t xml:space="preserve">al regidor </w:t>
      </w:r>
      <w:r w:rsidR="00100C82" w:rsidRPr="009E6141">
        <w:rPr>
          <w:rFonts w:ascii="Arial" w:hAnsi="Arial" w:cs="Arial"/>
          <w:color w:val="000000" w:themeColor="text1"/>
          <w:sz w:val="24"/>
          <w:szCs w:val="24"/>
        </w:rPr>
        <w:t>Orlando García Limón</w:t>
      </w:r>
      <w:r w:rsidR="00100C82">
        <w:rPr>
          <w:rFonts w:ascii="Arial" w:hAnsi="Arial" w:cs="Arial"/>
          <w:sz w:val="24"/>
          <w:szCs w:val="24"/>
        </w:rPr>
        <w:t>;</w:t>
      </w:r>
      <w:r w:rsidR="00100C82" w:rsidRPr="009E6141">
        <w:rPr>
          <w:rFonts w:ascii="Arial" w:hAnsi="Arial" w:cs="Arial"/>
          <w:sz w:val="24"/>
          <w:szCs w:val="24"/>
        </w:rPr>
        <w:t xml:space="preserve"> </w:t>
      </w:r>
      <w:r w:rsidR="006E78A3" w:rsidRPr="009E6141">
        <w:rPr>
          <w:rFonts w:ascii="Arial" w:hAnsi="Arial" w:cs="Arial"/>
          <w:color w:val="000000" w:themeColor="text1"/>
          <w:sz w:val="24"/>
          <w:szCs w:val="24"/>
        </w:rPr>
        <w:t xml:space="preserve">al C.P. </w:t>
      </w:r>
      <w:r w:rsidR="006E78A3" w:rsidRPr="009E6141">
        <w:rPr>
          <w:rFonts w:ascii="Arial" w:hAnsi="Arial" w:cs="Arial"/>
          <w:bCs/>
          <w:color w:val="000000" w:themeColor="text1"/>
          <w:sz w:val="24"/>
          <w:szCs w:val="24"/>
        </w:rPr>
        <w:t>José Alejandro Ramos Rosas</w:t>
      </w:r>
      <w:r w:rsidR="006E78A3" w:rsidRPr="009E6141">
        <w:rPr>
          <w:rFonts w:ascii="Arial" w:hAnsi="Arial" w:cs="Arial"/>
          <w:color w:val="000000" w:themeColor="text1"/>
          <w:sz w:val="24"/>
          <w:szCs w:val="24"/>
        </w:rPr>
        <w:t xml:space="preserve">, Tesorero Municipal; al L.C.P. Luis Fernando Ríos Cervantes, Contralor Municipal; </w:t>
      </w:r>
      <w:r w:rsidR="00100C82">
        <w:rPr>
          <w:rFonts w:ascii="Arial" w:hAnsi="Arial" w:cs="Arial"/>
          <w:color w:val="000000" w:themeColor="text1"/>
          <w:sz w:val="24"/>
          <w:szCs w:val="24"/>
        </w:rPr>
        <w:t xml:space="preserve">al </w:t>
      </w:r>
      <w:r w:rsidR="005259D3" w:rsidRPr="009E6141">
        <w:rPr>
          <w:rFonts w:ascii="Arial" w:hAnsi="Arial" w:cs="Arial"/>
          <w:sz w:val="24"/>
          <w:szCs w:val="24"/>
        </w:rPr>
        <w:t>C. José Luis Limón García.</w:t>
      </w:r>
      <w:r w:rsidR="009E6141" w:rsidRPr="009E6141">
        <w:rPr>
          <w:rFonts w:ascii="Arial" w:hAnsi="Arial" w:cs="Arial"/>
          <w:sz w:val="24"/>
          <w:szCs w:val="24"/>
        </w:rPr>
        <w:t xml:space="preserve"> </w:t>
      </w:r>
      <w:r w:rsidR="005259D3" w:rsidRPr="009E6141">
        <w:rPr>
          <w:rFonts w:ascii="Arial" w:hAnsi="Arial" w:cs="Arial"/>
          <w:sz w:val="24"/>
          <w:szCs w:val="24"/>
        </w:rPr>
        <w:t>Director</w:t>
      </w:r>
      <w:r w:rsidR="009E6141" w:rsidRPr="009E6141">
        <w:rPr>
          <w:rFonts w:ascii="Arial" w:hAnsi="Arial" w:cs="Arial"/>
          <w:sz w:val="24"/>
          <w:szCs w:val="24"/>
        </w:rPr>
        <w:t xml:space="preserve"> </w:t>
      </w:r>
      <w:r w:rsidR="00100C82">
        <w:rPr>
          <w:rFonts w:ascii="Arial" w:hAnsi="Arial" w:cs="Arial"/>
          <w:sz w:val="24"/>
          <w:szCs w:val="24"/>
        </w:rPr>
        <w:t>de Cementerios; y a la</w:t>
      </w:r>
      <w:r w:rsidR="005259D3" w:rsidRPr="009E6141">
        <w:rPr>
          <w:rFonts w:ascii="Arial" w:hAnsi="Arial" w:cs="Arial"/>
          <w:sz w:val="24"/>
          <w:szCs w:val="24"/>
        </w:rPr>
        <w:t xml:space="preserve"> C. Alma Florencia Carvajal Hernández</w:t>
      </w:r>
      <w:r w:rsidR="009E6141" w:rsidRPr="009E6141">
        <w:rPr>
          <w:rFonts w:ascii="Arial" w:hAnsi="Arial" w:cs="Arial"/>
          <w:sz w:val="24"/>
          <w:szCs w:val="24"/>
        </w:rPr>
        <w:t xml:space="preserve"> </w:t>
      </w:r>
      <w:r w:rsidR="006E78A3" w:rsidRPr="009E6141">
        <w:rPr>
          <w:rFonts w:ascii="Arial" w:hAnsi="Arial" w:cs="Arial"/>
          <w:color w:val="000000" w:themeColor="text1"/>
          <w:sz w:val="24"/>
          <w:szCs w:val="24"/>
        </w:rPr>
        <w:t>para su conocimiento y efectos legales a que haya lugar. -------------------------------------------------------------------------------------------------------------------------</w:t>
      </w:r>
      <w:r w:rsidR="009E6141">
        <w:rPr>
          <w:rFonts w:ascii="Arial" w:hAnsi="Arial" w:cs="Arial"/>
          <w:color w:val="000000" w:themeColor="text1"/>
          <w:sz w:val="24"/>
          <w:szCs w:val="24"/>
        </w:rPr>
        <w:t>-------------------------</w:t>
      </w:r>
      <w:r w:rsidR="00100C82">
        <w:rPr>
          <w:rFonts w:ascii="Arial" w:hAnsi="Arial" w:cs="Arial"/>
          <w:color w:val="000000" w:themeColor="text1"/>
          <w:sz w:val="24"/>
          <w:szCs w:val="24"/>
        </w:rPr>
        <w:t>------------------------------</w:t>
      </w:r>
      <w:r w:rsidR="00666D51" w:rsidRPr="002753B3">
        <w:rPr>
          <w:rFonts w:ascii="Arial" w:hAnsi="Arial" w:cs="Arial"/>
          <w:color w:val="000000" w:themeColor="text1"/>
          <w:sz w:val="24"/>
          <w:szCs w:val="24"/>
        </w:rPr>
        <w:t xml:space="preserve">Con el uso de la palabra el Mtro. José Luis Salazar Martínez, Secretario del Ayuntamiento: con su permiso Presidenta </w:t>
      </w:r>
      <w:r w:rsidR="00666D51" w:rsidRPr="002753B3">
        <w:rPr>
          <w:rFonts w:ascii="Arial" w:hAnsi="Arial" w:cs="Arial"/>
          <w:b/>
          <w:color w:val="000000" w:themeColor="text1"/>
          <w:sz w:val="24"/>
          <w:szCs w:val="24"/>
          <w:lang w:eastAsia="es-MX"/>
        </w:rPr>
        <w:t xml:space="preserve">VI.- C) </w:t>
      </w:r>
      <w:r w:rsidR="00666D51" w:rsidRPr="002753B3">
        <w:rPr>
          <w:rFonts w:ascii="Arial" w:hAnsi="Arial" w:cs="Arial"/>
          <w:color w:val="000000" w:themeColor="text1"/>
          <w:sz w:val="24"/>
          <w:szCs w:val="24"/>
          <w:lang w:eastAsia="es-MX"/>
        </w:rPr>
        <w:t xml:space="preserve">Dictamen suscrito por las Comisiones Edilicias de Servicios Públicos y Planeación Socioeconómica y Urbana mediante el cual se aprueba y autoriza la celebración de un convenio de coordinación de obra específica con el Municipio de Tlajomulco de Zúñiga, así como la inmobiliaria </w:t>
      </w:r>
      <w:r w:rsidR="00666D51" w:rsidRPr="002753B3">
        <w:rPr>
          <w:rFonts w:ascii="Arial" w:hAnsi="Arial" w:cs="Arial"/>
          <w:b/>
          <w:color w:val="000000" w:themeColor="text1"/>
          <w:sz w:val="24"/>
          <w:szCs w:val="24"/>
          <w:lang w:eastAsia="es-MX"/>
        </w:rPr>
        <w:t>Quintas Santa Anita Sociedad Anónima de Capital Variable,</w:t>
      </w:r>
      <w:r w:rsidR="00666D51" w:rsidRPr="002753B3">
        <w:rPr>
          <w:rFonts w:ascii="Arial" w:hAnsi="Arial" w:cs="Arial"/>
          <w:color w:val="000000" w:themeColor="text1"/>
          <w:sz w:val="24"/>
          <w:szCs w:val="24"/>
          <w:lang w:eastAsia="es-MX"/>
        </w:rPr>
        <w:t xml:space="preserve"> con el objeto de realizar la ampliación de la infraestructura básica, para que las descargas de aguas residuales de la Acción Urbanística Quintas Santa Anita, se conecten al colector ubicado sobre la calle Aquiles Serdán, en la Delegación de Santa Anita en nuestro Municipio, como obras de urbanización inherentes al desarrollo habitacional mencionado y a costa de la Inmobiliaria Quintas Santa Anita Sociedad Anónima de Capital Variable.</w:t>
      </w:r>
      <w:r w:rsidR="008C7FF9">
        <w:rPr>
          <w:rFonts w:ascii="Arial" w:hAnsi="Arial" w:cs="Arial"/>
          <w:color w:val="000000" w:themeColor="text1"/>
          <w:sz w:val="24"/>
          <w:szCs w:val="24"/>
          <w:lang w:eastAsia="es-MX"/>
        </w:rPr>
        <w:t xml:space="preserve">  </w:t>
      </w:r>
      <w:r w:rsidR="00666D51" w:rsidRPr="002753B3">
        <w:rPr>
          <w:rFonts w:ascii="Arial" w:hAnsi="Arial" w:cs="Arial"/>
          <w:color w:val="000000" w:themeColor="text1"/>
          <w:sz w:val="24"/>
          <w:szCs w:val="24"/>
          <w:lang w:eastAsia="es-MX"/>
        </w:rPr>
        <w:t>---------------------------------------------------------------------------------------------------------------------------------------------------------</w:t>
      </w:r>
      <w:r w:rsidR="008C7FF9">
        <w:rPr>
          <w:rFonts w:ascii="Arial" w:hAnsi="Arial" w:cs="Arial"/>
          <w:color w:val="000000" w:themeColor="text1"/>
          <w:sz w:val="24"/>
          <w:szCs w:val="24"/>
          <w:lang w:eastAsia="es-MX"/>
        </w:rPr>
        <w:t>-------------------------------</w:t>
      </w:r>
    </w:p>
    <w:p w:rsidR="00C4618A" w:rsidRPr="00C4618A" w:rsidRDefault="009E6141" w:rsidP="008C7FF9">
      <w:pPr>
        <w:pStyle w:val="Sinespaciado"/>
        <w:jc w:val="both"/>
        <w:rPr>
          <w:rFonts w:ascii="Arial" w:eastAsia="Verdana" w:hAnsi="Arial" w:cs="Arial"/>
          <w:i/>
          <w:sz w:val="24"/>
          <w:szCs w:val="24"/>
        </w:rPr>
      </w:pPr>
      <w:r w:rsidRPr="00934D8F">
        <w:rPr>
          <w:rFonts w:ascii="Arial" w:hAnsi="Arial" w:cs="Arial"/>
          <w:b/>
          <w:i/>
          <w:sz w:val="24"/>
          <w:szCs w:val="24"/>
        </w:rPr>
        <w:lastRenderedPageBreak/>
        <w:t xml:space="preserve">AL PLENO DEL H. AYUNTAMIENTO CONSTITUCIONAL DEL MUNICIPIO DE SAN PEDRO TLAQUEPAQUE, JALISCO. PRESENTE: </w:t>
      </w:r>
      <w:r w:rsidRPr="00934D8F">
        <w:rPr>
          <w:rFonts w:ascii="Arial" w:hAnsi="Arial" w:cs="Arial"/>
          <w:i/>
          <w:sz w:val="24"/>
          <w:szCs w:val="24"/>
        </w:rPr>
        <w:t xml:space="preserve">Los que suscribimos integrantes de las </w:t>
      </w:r>
      <w:r w:rsidRPr="00934D8F">
        <w:rPr>
          <w:rFonts w:ascii="Arial" w:hAnsi="Arial" w:cs="Arial"/>
          <w:b/>
          <w:i/>
          <w:sz w:val="24"/>
          <w:szCs w:val="24"/>
        </w:rPr>
        <w:t xml:space="preserve">Comisiones Edilicias de Servicios Públicos y  Planeación Socioeconómica y Urbana </w:t>
      </w:r>
      <w:r w:rsidRPr="00934D8F">
        <w:rPr>
          <w:rFonts w:ascii="Arial" w:hAnsi="Arial" w:cs="Arial"/>
          <w:i/>
          <w:sz w:val="24"/>
          <w:szCs w:val="24"/>
        </w:rPr>
        <w:t xml:space="preserve">del H. Ayuntamiento Constitucional del Municipio de San Pedro Tlaquepaque, Jalisco, con fundamento en lo dispuesto por los artículos 115 fracciones I y II de la Constitución Política de los Estados Unidos Mexicanos; artículos 2, 73 fracciones I y II de la Constitución Política del Estado de Jalisco; artículos 2, 3, 27 de la Ley del Gobierno y la Administración Pública Municipal del Estado de Jalisco; artículos 78, 152, 153 y 154 del </w:t>
      </w:r>
      <w:r w:rsidRPr="00934D8F">
        <w:rPr>
          <w:rFonts w:ascii="Arial" w:hAnsi="Arial" w:cs="Arial"/>
          <w:i/>
          <w:sz w:val="24"/>
          <w:szCs w:val="24"/>
          <w:lang w:eastAsia="es-MX"/>
        </w:rPr>
        <w:t>Reglamento del Gobierno y de la Administración Pública del Ayuntamiento Constitucional de San Pedro Tlaquepaque</w:t>
      </w:r>
      <w:r w:rsidRPr="00934D8F">
        <w:rPr>
          <w:rFonts w:ascii="Arial" w:hAnsi="Arial" w:cs="Arial"/>
          <w:i/>
          <w:sz w:val="24"/>
          <w:szCs w:val="24"/>
        </w:rPr>
        <w:t>; nos permitimos someter a la alta y distinguida consideración de este Ayuntamiento en Pleno, el presente:</w:t>
      </w:r>
      <w:r w:rsidR="00934D8F" w:rsidRPr="00934D8F">
        <w:rPr>
          <w:rFonts w:ascii="Arial" w:hAnsi="Arial" w:cs="Arial"/>
          <w:i/>
          <w:sz w:val="24"/>
          <w:szCs w:val="24"/>
        </w:rPr>
        <w:t xml:space="preserve"> </w:t>
      </w:r>
      <w:r w:rsidRPr="00934D8F">
        <w:rPr>
          <w:rFonts w:ascii="Arial" w:hAnsi="Arial" w:cs="Arial"/>
          <w:b/>
          <w:bCs/>
          <w:i/>
          <w:sz w:val="24"/>
          <w:szCs w:val="24"/>
        </w:rPr>
        <w:t>DICTAMEN</w:t>
      </w:r>
      <w:r w:rsidR="00934D8F" w:rsidRPr="00934D8F">
        <w:rPr>
          <w:rFonts w:ascii="Arial" w:hAnsi="Arial" w:cs="Arial"/>
          <w:b/>
          <w:bCs/>
          <w:i/>
          <w:sz w:val="24"/>
          <w:szCs w:val="24"/>
        </w:rPr>
        <w:t xml:space="preserve"> </w:t>
      </w:r>
      <w:r w:rsidRPr="00934D8F">
        <w:rPr>
          <w:rFonts w:ascii="Arial" w:hAnsi="Arial" w:cs="Arial"/>
          <w:i/>
          <w:sz w:val="24"/>
          <w:szCs w:val="24"/>
        </w:rPr>
        <w:t xml:space="preserve">Mediante el cual se aprueba </w:t>
      </w:r>
      <w:r w:rsidRPr="00934D8F">
        <w:rPr>
          <w:rFonts w:ascii="Arial" w:eastAsia="Verdana" w:hAnsi="Arial" w:cs="Arial"/>
          <w:i/>
          <w:sz w:val="24"/>
          <w:szCs w:val="24"/>
        </w:rPr>
        <w:t xml:space="preserve">la  celebración de un Convenio de Coordinación de Obra Especifica con el Municipio de Tlajomulco de Zuñiga, así como la Inmobiliaria Quintas Santa Anita Sociedad Anónima de Capital Variable, con el objeto de realizar la ampliación de la Infraestructura básica, para que las descargas de aguas residuales de la Acción Urbanística Quintas Santa Anita, se conecten al colector ubicado sobre la calle Aquiles Serdán, en la Delegación de Santa Anita en nuestro municipio, como obras de urbanización inherentes al desarrollo habitacional mencionado y a costa de la Inmobiliaria Quintas Santa Anita Sociedad Anónima de Capital Variable. </w:t>
      </w:r>
      <w:r w:rsidR="00934D8F" w:rsidRPr="00934D8F">
        <w:rPr>
          <w:rFonts w:ascii="Arial" w:eastAsia="Verdana" w:hAnsi="Arial" w:cs="Arial"/>
          <w:i/>
          <w:sz w:val="24"/>
          <w:szCs w:val="24"/>
        </w:rPr>
        <w:t xml:space="preserve"> </w:t>
      </w:r>
      <w:r w:rsidRPr="00934D8F">
        <w:rPr>
          <w:rFonts w:ascii="Arial" w:hAnsi="Arial" w:cs="Arial"/>
          <w:b/>
          <w:bCs/>
          <w:i/>
          <w:sz w:val="24"/>
          <w:szCs w:val="24"/>
        </w:rPr>
        <w:t>ANTECEDENTES</w:t>
      </w:r>
      <w:r w:rsidR="00934D8F" w:rsidRPr="00934D8F">
        <w:rPr>
          <w:rFonts w:ascii="Arial" w:hAnsi="Arial" w:cs="Arial"/>
          <w:b/>
          <w:bCs/>
          <w:i/>
          <w:sz w:val="24"/>
          <w:szCs w:val="24"/>
        </w:rPr>
        <w:t xml:space="preserve"> </w:t>
      </w:r>
      <w:r w:rsidRPr="00934D8F">
        <w:rPr>
          <w:rFonts w:ascii="Arial" w:hAnsi="Arial" w:cs="Arial"/>
          <w:bCs/>
          <w:i/>
          <w:sz w:val="24"/>
          <w:szCs w:val="24"/>
        </w:rPr>
        <w:t>1.-</w:t>
      </w:r>
      <w:r w:rsidRPr="00934D8F">
        <w:rPr>
          <w:rFonts w:ascii="Arial" w:hAnsi="Arial" w:cs="Arial"/>
          <w:b/>
          <w:bCs/>
          <w:i/>
          <w:sz w:val="24"/>
          <w:szCs w:val="24"/>
        </w:rPr>
        <w:t xml:space="preserve"> </w:t>
      </w:r>
      <w:r w:rsidRPr="00934D8F">
        <w:rPr>
          <w:rFonts w:ascii="Arial" w:hAnsi="Arial" w:cs="Arial"/>
          <w:i/>
          <w:sz w:val="24"/>
          <w:szCs w:val="24"/>
        </w:rPr>
        <w:t>En</w:t>
      </w:r>
      <w:r w:rsidRPr="00934D8F">
        <w:rPr>
          <w:rFonts w:ascii="Arial" w:eastAsia="Verdana" w:hAnsi="Arial" w:cs="Arial"/>
          <w:i/>
          <w:sz w:val="24"/>
          <w:szCs w:val="24"/>
        </w:rPr>
        <w:t xml:space="preserve"> </w:t>
      </w:r>
      <w:r w:rsidRPr="00934D8F">
        <w:rPr>
          <w:rFonts w:ascii="Arial" w:hAnsi="Arial" w:cs="Arial"/>
          <w:i/>
          <w:sz w:val="24"/>
          <w:szCs w:val="24"/>
        </w:rPr>
        <w:t>sesión</w:t>
      </w:r>
      <w:r w:rsidRPr="00934D8F">
        <w:rPr>
          <w:rFonts w:ascii="Arial" w:eastAsia="Verdana" w:hAnsi="Arial" w:cs="Arial"/>
          <w:i/>
          <w:sz w:val="24"/>
          <w:szCs w:val="24"/>
        </w:rPr>
        <w:t xml:space="preserve"> o</w:t>
      </w:r>
      <w:r w:rsidRPr="00934D8F">
        <w:rPr>
          <w:rFonts w:ascii="Arial" w:hAnsi="Arial" w:cs="Arial"/>
          <w:i/>
          <w:sz w:val="24"/>
          <w:szCs w:val="24"/>
        </w:rPr>
        <w:t>rdinaria</w:t>
      </w:r>
      <w:r w:rsidRPr="00934D8F">
        <w:rPr>
          <w:rFonts w:ascii="Arial" w:eastAsia="Verdana" w:hAnsi="Arial" w:cs="Arial"/>
          <w:i/>
          <w:sz w:val="24"/>
          <w:szCs w:val="24"/>
        </w:rPr>
        <w:t xml:space="preserve"> </w:t>
      </w:r>
      <w:r w:rsidRPr="00934D8F">
        <w:rPr>
          <w:rFonts w:ascii="Arial" w:hAnsi="Arial" w:cs="Arial"/>
          <w:i/>
          <w:sz w:val="24"/>
          <w:szCs w:val="24"/>
        </w:rPr>
        <w:t>del</w:t>
      </w:r>
      <w:r w:rsidRPr="00934D8F">
        <w:rPr>
          <w:rFonts w:ascii="Arial" w:eastAsia="Verdana" w:hAnsi="Arial" w:cs="Arial"/>
          <w:i/>
          <w:sz w:val="24"/>
          <w:szCs w:val="24"/>
        </w:rPr>
        <w:t xml:space="preserve"> </w:t>
      </w:r>
      <w:r w:rsidRPr="00934D8F">
        <w:rPr>
          <w:rFonts w:ascii="Arial" w:hAnsi="Arial" w:cs="Arial"/>
          <w:i/>
          <w:sz w:val="24"/>
          <w:szCs w:val="24"/>
        </w:rPr>
        <w:t>Ayuntamiento</w:t>
      </w:r>
      <w:r w:rsidRPr="00934D8F">
        <w:rPr>
          <w:rFonts w:ascii="Arial" w:eastAsia="Verdana" w:hAnsi="Arial" w:cs="Arial"/>
          <w:i/>
          <w:sz w:val="24"/>
          <w:szCs w:val="24"/>
        </w:rPr>
        <w:t xml:space="preserve"> del Municipio de San Pedro Tlaquepaque, Jalisco, </w:t>
      </w:r>
      <w:r w:rsidRPr="00934D8F">
        <w:rPr>
          <w:rFonts w:ascii="Arial" w:hAnsi="Arial" w:cs="Arial"/>
          <w:i/>
          <w:sz w:val="24"/>
          <w:szCs w:val="24"/>
        </w:rPr>
        <w:t>de</w:t>
      </w:r>
      <w:r w:rsidRPr="00934D8F">
        <w:rPr>
          <w:rFonts w:ascii="Arial" w:eastAsia="Verdana" w:hAnsi="Arial" w:cs="Arial"/>
          <w:i/>
          <w:sz w:val="24"/>
          <w:szCs w:val="24"/>
        </w:rPr>
        <w:t xml:space="preserve"> </w:t>
      </w:r>
      <w:r w:rsidRPr="00934D8F">
        <w:rPr>
          <w:rFonts w:ascii="Arial" w:hAnsi="Arial" w:cs="Arial"/>
          <w:i/>
          <w:sz w:val="24"/>
          <w:szCs w:val="24"/>
        </w:rPr>
        <w:t>fecha</w:t>
      </w:r>
      <w:r w:rsidRPr="00934D8F">
        <w:rPr>
          <w:rFonts w:ascii="Arial" w:eastAsia="Verdana" w:hAnsi="Arial" w:cs="Arial"/>
          <w:i/>
          <w:sz w:val="24"/>
          <w:szCs w:val="24"/>
        </w:rPr>
        <w:t xml:space="preserve"> 17 de Diciembre </w:t>
      </w:r>
      <w:r w:rsidRPr="00934D8F">
        <w:rPr>
          <w:rFonts w:ascii="Arial" w:hAnsi="Arial" w:cs="Arial"/>
          <w:i/>
          <w:sz w:val="24"/>
          <w:szCs w:val="24"/>
        </w:rPr>
        <w:t>del año</w:t>
      </w:r>
      <w:r w:rsidRPr="00934D8F">
        <w:rPr>
          <w:rFonts w:ascii="Arial" w:eastAsia="Verdana" w:hAnsi="Arial" w:cs="Arial"/>
          <w:i/>
          <w:sz w:val="24"/>
          <w:szCs w:val="24"/>
        </w:rPr>
        <w:t xml:space="preserve"> 2015, se aprobó por unanimidad el turno suscrito por el Regidor Orlando García Limón, el cual señala que:</w:t>
      </w:r>
      <w:r w:rsidR="00934D8F" w:rsidRPr="00934D8F">
        <w:rPr>
          <w:rFonts w:ascii="Arial" w:eastAsia="Verdana" w:hAnsi="Arial" w:cs="Arial"/>
          <w:i/>
          <w:sz w:val="24"/>
          <w:szCs w:val="24"/>
        </w:rPr>
        <w:t xml:space="preserve"> </w:t>
      </w:r>
      <w:r w:rsidRPr="00934D8F">
        <w:rPr>
          <w:rFonts w:ascii="Arial" w:eastAsia="Verdana" w:hAnsi="Arial" w:cs="Arial"/>
          <w:b/>
          <w:i/>
          <w:sz w:val="24"/>
          <w:szCs w:val="24"/>
        </w:rPr>
        <w:t>ÚNICO</w:t>
      </w:r>
      <w:r w:rsidRPr="00934D8F">
        <w:rPr>
          <w:rFonts w:ascii="Arial" w:eastAsia="Verdana" w:hAnsi="Arial" w:cs="Arial"/>
          <w:i/>
          <w:sz w:val="24"/>
          <w:szCs w:val="24"/>
        </w:rPr>
        <w:t xml:space="preserve">.- Se turna a la Comisión Edilicia de Servicios Públicos para su estudio y análisis, la celebración de un convenio de coordinación de un convenio de obra específica con el Municipio de Tlajomulco de Zúñiga, así como la Inmobiliaria Quintas Santa Anita Sociedad Anónima de Capital Variable, con el objeto de realizar la ampliación de la Infraestructura básica, para que las descargas de aguas residuales de la Acción Urbanística Quintas Santa Anita, se conecten al colector ubicado sobre la calle Aquiles Serdan, en la Delegación de Santa Anita en nuestro municipio, como obras de urbanización inherentes al desarrollo habitacional mencionado y a costa de la Inmobiliaria Quintas Santa Anita Sociedad Anónima de Capital Variable. </w:t>
      </w:r>
      <w:r w:rsidRPr="00934D8F">
        <w:rPr>
          <w:rFonts w:ascii="Arial" w:hAnsi="Arial" w:cs="Arial"/>
          <w:i/>
          <w:sz w:val="24"/>
          <w:szCs w:val="24"/>
        </w:rPr>
        <w:t>2.- En</w:t>
      </w:r>
      <w:r w:rsidRPr="00934D8F">
        <w:rPr>
          <w:rFonts w:ascii="Arial" w:eastAsia="Verdana" w:hAnsi="Arial" w:cs="Arial"/>
          <w:i/>
          <w:sz w:val="24"/>
          <w:szCs w:val="24"/>
        </w:rPr>
        <w:t xml:space="preserve"> </w:t>
      </w:r>
      <w:r w:rsidRPr="00934D8F">
        <w:rPr>
          <w:rFonts w:ascii="Arial" w:hAnsi="Arial" w:cs="Arial"/>
          <w:i/>
          <w:sz w:val="24"/>
          <w:szCs w:val="24"/>
        </w:rPr>
        <w:t>la</w:t>
      </w:r>
      <w:r w:rsidRPr="00934D8F">
        <w:rPr>
          <w:rFonts w:ascii="Arial" w:eastAsia="Verdana" w:hAnsi="Arial" w:cs="Arial"/>
          <w:i/>
          <w:sz w:val="24"/>
          <w:szCs w:val="24"/>
        </w:rPr>
        <w:t xml:space="preserve"> </w:t>
      </w:r>
      <w:r w:rsidRPr="00934D8F">
        <w:rPr>
          <w:rFonts w:ascii="Arial" w:hAnsi="Arial" w:cs="Arial"/>
          <w:i/>
          <w:sz w:val="24"/>
          <w:szCs w:val="24"/>
        </w:rPr>
        <w:t>citada</w:t>
      </w:r>
      <w:r w:rsidRPr="00934D8F">
        <w:rPr>
          <w:rFonts w:ascii="Arial" w:eastAsia="Verdana" w:hAnsi="Arial" w:cs="Arial"/>
          <w:i/>
          <w:sz w:val="24"/>
          <w:szCs w:val="24"/>
        </w:rPr>
        <w:t xml:space="preserve"> </w:t>
      </w:r>
      <w:r w:rsidRPr="00934D8F">
        <w:rPr>
          <w:rFonts w:ascii="Arial" w:hAnsi="Arial" w:cs="Arial"/>
          <w:i/>
          <w:sz w:val="24"/>
          <w:szCs w:val="24"/>
        </w:rPr>
        <w:t>sesión</w:t>
      </w:r>
      <w:r w:rsidRPr="00934D8F">
        <w:rPr>
          <w:rFonts w:ascii="Arial" w:eastAsia="Verdana" w:hAnsi="Arial" w:cs="Arial"/>
          <w:i/>
          <w:sz w:val="24"/>
          <w:szCs w:val="24"/>
        </w:rPr>
        <w:t xml:space="preserve"> </w:t>
      </w:r>
      <w:r w:rsidRPr="00934D8F">
        <w:rPr>
          <w:rFonts w:ascii="Arial" w:hAnsi="Arial" w:cs="Arial"/>
          <w:i/>
          <w:sz w:val="24"/>
          <w:szCs w:val="24"/>
        </w:rPr>
        <w:t>se</w:t>
      </w:r>
      <w:r w:rsidRPr="00934D8F">
        <w:rPr>
          <w:rFonts w:ascii="Arial" w:eastAsia="Verdana" w:hAnsi="Arial" w:cs="Arial"/>
          <w:i/>
          <w:sz w:val="24"/>
          <w:szCs w:val="24"/>
        </w:rPr>
        <w:t xml:space="preserve"> aprobó </w:t>
      </w:r>
      <w:r w:rsidRPr="00934D8F">
        <w:rPr>
          <w:rFonts w:ascii="Arial" w:hAnsi="Arial" w:cs="Arial"/>
          <w:i/>
          <w:sz w:val="24"/>
          <w:szCs w:val="24"/>
        </w:rPr>
        <w:t>el turno</w:t>
      </w:r>
      <w:r w:rsidRPr="00934D8F">
        <w:rPr>
          <w:rFonts w:ascii="Arial" w:eastAsia="Verdana" w:hAnsi="Arial" w:cs="Arial"/>
          <w:i/>
          <w:sz w:val="24"/>
          <w:szCs w:val="24"/>
        </w:rPr>
        <w:t xml:space="preserve"> </w:t>
      </w:r>
      <w:r w:rsidRPr="00934D8F">
        <w:rPr>
          <w:rFonts w:ascii="Arial" w:hAnsi="Arial" w:cs="Arial"/>
          <w:i/>
          <w:sz w:val="24"/>
          <w:szCs w:val="24"/>
        </w:rPr>
        <w:t xml:space="preserve">a la Comisión Edilicia de </w:t>
      </w:r>
      <w:r w:rsidRPr="00934D8F">
        <w:rPr>
          <w:rFonts w:ascii="Arial" w:hAnsi="Arial" w:cs="Arial"/>
          <w:bCs/>
          <w:i/>
          <w:sz w:val="24"/>
          <w:szCs w:val="24"/>
        </w:rPr>
        <w:t>Servicios Públicos</w:t>
      </w:r>
      <w:r w:rsidRPr="00934D8F">
        <w:rPr>
          <w:rFonts w:ascii="Arial" w:hAnsi="Arial" w:cs="Arial"/>
          <w:b/>
          <w:bCs/>
          <w:i/>
          <w:sz w:val="24"/>
          <w:szCs w:val="24"/>
        </w:rPr>
        <w:t xml:space="preserve"> </w:t>
      </w:r>
      <w:r w:rsidRPr="00934D8F">
        <w:rPr>
          <w:rFonts w:ascii="Arial" w:hAnsi="Arial" w:cs="Arial"/>
          <w:i/>
          <w:sz w:val="24"/>
          <w:szCs w:val="24"/>
        </w:rPr>
        <w:t>para</w:t>
      </w:r>
      <w:r w:rsidRPr="00934D8F">
        <w:rPr>
          <w:rFonts w:ascii="Arial" w:eastAsia="Verdana" w:hAnsi="Arial" w:cs="Arial"/>
          <w:i/>
          <w:sz w:val="24"/>
          <w:szCs w:val="24"/>
        </w:rPr>
        <w:t xml:space="preserve"> </w:t>
      </w:r>
      <w:r w:rsidRPr="00934D8F">
        <w:rPr>
          <w:rFonts w:ascii="Arial" w:hAnsi="Arial" w:cs="Arial"/>
          <w:i/>
          <w:sz w:val="24"/>
          <w:szCs w:val="24"/>
        </w:rPr>
        <w:t>su</w:t>
      </w:r>
      <w:r w:rsidRPr="00934D8F">
        <w:rPr>
          <w:rFonts w:ascii="Arial" w:eastAsia="Verdana" w:hAnsi="Arial" w:cs="Arial"/>
          <w:i/>
          <w:sz w:val="24"/>
          <w:szCs w:val="24"/>
        </w:rPr>
        <w:t xml:space="preserve"> </w:t>
      </w:r>
      <w:r w:rsidRPr="00934D8F">
        <w:rPr>
          <w:rFonts w:ascii="Arial" w:hAnsi="Arial" w:cs="Arial"/>
          <w:i/>
          <w:sz w:val="24"/>
          <w:szCs w:val="24"/>
        </w:rPr>
        <w:t xml:space="preserve">estudio, </w:t>
      </w:r>
      <w:r w:rsidRPr="00934D8F">
        <w:rPr>
          <w:rFonts w:ascii="Arial" w:eastAsia="Verdana" w:hAnsi="Arial" w:cs="Arial"/>
          <w:i/>
          <w:sz w:val="24"/>
          <w:szCs w:val="24"/>
        </w:rPr>
        <w:t xml:space="preserve">análisis y </w:t>
      </w:r>
      <w:r w:rsidRPr="00934D8F">
        <w:rPr>
          <w:rFonts w:ascii="Arial" w:hAnsi="Arial" w:cs="Arial"/>
          <w:i/>
          <w:sz w:val="24"/>
          <w:szCs w:val="24"/>
        </w:rPr>
        <w:t>dictaminación correspondiente al</w:t>
      </w:r>
      <w:r w:rsidRPr="00934D8F">
        <w:rPr>
          <w:rFonts w:ascii="Arial" w:eastAsia="Verdana" w:hAnsi="Arial" w:cs="Arial"/>
          <w:i/>
          <w:sz w:val="24"/>
          <w:szCs w:val="24"/>
        </w:rPr>
        <w:t xml:space="preserve"> </w:t>
      </w:r>
      <w:r w:rsidRPr="00934D8F">
        <w:rPr>
          <w:rFonts w:ascii="Arial" w:hAnsi="Arial" w:cs="Arial"/>
          <w:i/>
          <w:sz w:val="24"/>
          <w:szCs w:val="24"/>
        </w:rPr>
        <w:t>punto</w:t>
      </w:r>
      <w:r w:rsidRPr="00934D8F">
        <w:rPr>
          <w:rFonts w:ascii="Arial" w:eastAsia="Verdana" w:hAnsi="Arial" w:cs="Arial"/>
          <w:i/>
          <w:sz w:val="24"/>
          <w:szCs w:val="24"/>
        </w:rPr>
        <w:t xml:space="preserve"> </w:t>
      </w:r>
      <w:r w:rsidRPr="00934D8F">
        <w:rPr>
          <w:rFonts w:ascii="Arial" w:hAnsi="Arial" w:cs="Arial"/>
          <w:i/>
          <w:sz w:val="24"/>
          <w:szCs w:val="24"/>
        </w:rPr>
        <w:t>de</w:t>
      </w:r>
      <w:r w:rsidRPr="00934D8F">
        <w:rPr>
          <w:rFonts w:ascii="Arial" w:eastAsia="Verdana" w:hAnsi="Arial" w:cs="Arial"/>
          <w:i/>
          <w:sz w:val="24"/>
          <w:szCs w:val="24"/>
        </w:rPr>
        <w:t xml:space="preserve"> </w:t>
      </w:r>
      <w:r w:rsidRPr="00934D8F">
        <w:rPr>
          <w:rFonts w:ascii="Arial" w:hAnsi="Arial" w:cs="Arial"/>
          <w:i/>
          <w:sz w:val="24"/>
          <w:szCs w:val="24"/>
        </w:rPr>
        <w:t xml:space="preserve">acuerdo emitido por la Secretaría del Ayuntamiento el día </w:t>
      </w:r>
      <w:r w:rsidRPr="00934D8F">
        <w:rPr>
          <w:rFonts w:ascii="Arial" w:eastAsia="Verdana" w:hAnsi="Arial" w:cs="Arial"/>
          <w:i/>
          <w:sz w:val="24"/>
          <w:szCs w:val="24"/>
        </w:rPr>
        <w:t xml:space="preserve"> </w:t>
      </w:r>
      <w:r w:rsidRPr="00934D8F">
        <w:rPr>
          <w:rFonts w:ascii="Arial" w:hAnsi="Arial" w:cs="Arial"/>
          <w:i/>
          <w:sz w:val="24"/>
          <w:szCs w:val="24"/>
        </w:rPr>
        <w:t>18 de Diciembre de 2015</w:t>
      </w:r>
      <w:r w:rsidRPr="00934D8F">
        <w:rPr>
          <w:rFonts w:ascii="Arial" w:eastAsia="Verdana" w:hAnsi="Arial" w:cs="Arial"/>
          <w:i/>
          <w:sz w:val="24"/>
          <w:szCs w:val="24"/>
        </w:rPr>
        <w:t>.</w:t>
      </w:r>
      <w:r w:rsidR="00934D8F" w:rsidRPr="00934D8F">
        <w:rPr>
          <w:rFonts w:ascii="Arial" w:eastAsia="Verdana" w:hAnsi="Arial" w:cs="Arial"/>
          <w:i/>
          <w:sz w:val="24"/>
          <w:szCs w:val="24"/>
        </w:rPr>
        <w:t xml:space="preserve"> </w:t>
      </w:r>
      <w:r w:rsidRPr="00934D8F">
        <w:rPr>
          <w:rFonts w:ascii="Arial" w:eastAsia="Verdana" w:hAnsi="Arial" w:cs="Arial"/>
          <w:i/>
          <w:sz w:val="24"/>
          <w:szCs w:val="24"/>
        </w:rPr>
        <w:t>3.-</w:t>
      </w:r>
      <w:r w:rsidRPr="00934D8F">
        <w:rPr>
          <w:rFonts w:ascii="Arial" w:eastAsia="Verdana" w:hAnsi="Arial" w:cs="Arial"/>
          <w:b/>
          <w:i/>
          <w:sz w:val="24"/>
          <w:szCs w:val="24"/>
        </w:rPr>
        <w:t xml:space="preserve"> </w:t>
      </w:r>
      <w:r w:rsidRPr="00934D8F">
        <w:rPr>
          <w:rFonts w:ascii="Arial" w:eastAsia="Verdana" w:hAnsi="Arial" w:cs="Arial"/>
          <w:i/>
          <w:sz w:val="24"/>
          <w:szCs w:val="24"/>
        </w:rPr>
        <w:t>Dando el debido seguimiento al Punto de Acuerdo en la Comisión de Servicios Públicos</w:t>
      </w:r>
      <w:r w:rsidRPr="00934D8F">
        <w:rPr>
          <w:rStyle w:val="Fuentedeprrafopredeter2"/>
          <w:rFonts w:ascii="Arial" w:eastAsia="Verdana" w:hAnsi="Arial" w:cs="Arial"/>
          <w:i/>
          <w:sz w:val="24"/>
          <w:szCs w:val="24"/>
        </w:rPr>
        <w:t xml:space="preserve">, se procedió a realizar la citación para su estudio, análisis y dictaminación. </w:t>
      </w:r>
      <w:r w:rsidRPr="00934D8F">
        <w:rPr>
          <w:rFonts w:ascii="Arial" w:hAnsi="Arial" w:cs="Arial"/>
          <w:b/>
          <w:bCs/>
          <w:i/>
          <w:sz w:val="24"/>
          <w:szCs w:val="24"/>
        </w:rPr>
        <w:t>CONSIDERANDOS</w:t>
      </w:r>
      <w:r w:rsidR="00934D8F" w:rsidRPr="00934D8F">
        <w:rPr>
          <w:rFonts w:ascii="Arial" w:hAnsi="Arial" w:cs="Arial"/>
          <w:b/>
          <w:bCs/>
          <w:i/>
          <w:sz w:val="24"/>
          <w:szCs w:val="24"/>
        </w:rPr>
        <w:t xml:space="preserve"> </w:t>
      </w:r>
      <w:r w:rsidRPr="00934D8F">
        <w:rPr>
          <w:rFonts w:ascii="Arial" w:hAnsi="Arial" w:cs="Arial"/>
          <w:b/>
          <w:i/>
          <w:sz w:val="24"/>
          <w:szCs w:val="24"/>
        </w:rPr>
        <w:t>I.-</w:t>
      </w:r>
      <w:r w:rsidRPr="00934D8F">
        <w:rPr>
          <w:rFonts w:ascii="Arial" w:hAnsi="Arial" w:cs="Arial"/>
          <w:i/>
          <w:sz w:val="24"/>
          <w:szCs w:val="24"/>
        </w:rPr>
        <w:t xml:space="preserve">  </w:t>
      </w:r>
      <w:r w:rsidRPr="00934D8F">
        <w:rPr>
          <w:rFonts w:ascii="Arial" w:hAnsi="Arial" w:cs="Arial"/>
          <w:i/>
          <w:sz w:val="24"/>
          <w:szCs w:val="24"/>
          <w:lang w:eastAsia="es-MX"/>
        </w:rPr>
        <w:t xml:space="preserve">Que de conformidad a lo establecido en el artículo 27 de la Ley de Gobierno y la Administración Pública Municipal del Estado de Jalisco; 73, </w:t>
      </w:r>
      <w:r w:rsidRPr="00934D8F">
        <w:rPr>
          <w:rFonts w:ascii="Arial" w:hAnsi="Arial" w:cs="Arial"/>
          <w:i/>
          <w:sz w:val="24"/>
          <w:szCs w:val="24"/>
        </w:rPr>
        <w:t xml:space="preserve">92 fracciones II y XIV, 94 y 106 </w:t>
      </w:r>
      <w:r w:rsidRPr="00934D8F">
        <w:rPr>
          <w:rFonts w:ascii="Arial" w:hAnsi="Arial" w:cs="Arial"/>
          <w:i/>
          <w:sz w:val="24"/>
          <w:szCs w:val="24"/>
          <w:lang w:eastAsia="es-MX"/>
        </w:rPr>
        <w:t>del Reglamento del Gobierno y de la Administración Pública del Ayuntamiento Constitucional de San Pedro Tlaquepaque</w:t>
      </w:r>
      <w:r w:rsidRPr="00934D8F">
        <w:rPr>
          <w:rFonts w:ascii="Arial" w:hAnsi="Arial" w:cs="Arial"/>
          <w:bCs/>
          <w:i/>
          <w:sz w:val="24"/>
          <w:szCs w:val="24"/>
        </w:rPr>
        <w:t>,</w:t>
      </w:r>
      <w:r w:rsidRPr="00934D8F">
        <w:rPr>
          <w:rFonts w:ascii="Arial" w:hAnsi="Arial" w:cs="Arial"/>
          <w:i/>
          <w:sz w:val="24"/>
          <w:szCs w:val="24"/>
          <w:lang w:eastAsia="es-MX"/>
        </w:rPr>
        <w:t xml:space="preserve"> la Comisión Edilicia de </w:t>
      </w:r>
      <w:r w:rsidRPr="00934D8F">
        <w:rPr>
          <w:rFonts w:ascii="Arial" w:hAnsi="Arial" w:cs="Arial"/>
          <w:i/>
          <w:sz w:val="24"/>
          <w:szCs w:val="24"/>
        </w:rPr>
        <w:t xml:space="preserve">Servicios Públicos </w:t>
      </w:r>
      <w:r w:rsidRPr="00934D8F">
        <w:rPr>
          <w:rFonts w:ascii="Arial" w:hAnsi="Arial" w:cs="Arial"/>
          <w:i/>
          <w:sz w:val="24"/>
          <w:szCs w:val="24"/>
          <w:lang w:eastAsia="es-MX"/>
        </w:rPr>
        <w:t>resulta competente para dictaminar la propuesta que nos fue turnada en la Sesión Ordinaria de este H. Ayuntamiento celebrada el día 17</w:t>
      </w:r>
      <w:r w:rsidRPr="00934D8F">
        <w:rPr>
          <w:rFonts w:ascii="Arial" w:eastAsia="Verdana" w:hAnsi="Arial" w:cs="Arial"/>
          <w:i/>
          <w:sz w:val="24"/>
          <w:szCs w:val="24"/>
        </w:rPr>
        <w:t xml:space="preserve"> de Diciembre </w:t>
      </w:r>
      <w:r w:rsidRPr="00934D8F">
        <w:rPr>
          <w:rFonts w:ascii="Arial" w:hAnsi="Arial" w:cs="Arial"/>
          <w:i/>
          <w:sz w:val="24"/>
          <w:szCs w:val="24"/>
        </w:rPr>
        <w:t>del año</w:t>
      </w:r>
      <w:r w:rsidRPr="00934D8F">
        <w:rPr>
          <w:rFonts w:ascii="Arial" w:eastAsia="Verdana" w:hAnsi="Arial" w:cs="Arial"/>
          <w:i/>
          <w:sz w:val="24"/>
          <w:szCs w:val="24"/>
        </w:rPr>
        <w:t xml:space="preserve"> 2015.</w:t>
      </w:r>
      <w:r w:rsidRPr="00934D8F">
        <w:rPr>
          <w:rFonts w:ascii="Arial" w:hAnsi="Arial" w:cs="Arial"/>
          <w:i/>
          <w:sz w:val="24"/>
          <w:szCs w:val="24"/>
          <w:lang w:eastAsia="es-MX"/>
        </w:rPr>
        <w:t xml:space="preserve"> </w:t>
      </w:r>
      <w:r w:rsidRPr="00934D8F">
        <w:rPr>
          <w:rFonts w:ascii="Arial" w:hAnsi="Arial" w:cs="Arial"/>
          <w:b/>
          <w:i/>
          <w:sz w:val="24"/>
          <w:szCs w:val="24"/>
          <w:lang w:eastAsia="es-MX"/>
        </w:rPr>
        <w:t>II.-</w:t>
      </w:r>
      <w:r w:rsidRPr="00934D8F">
        <w:rPr>
          <w:rFonts w:ascii="Arial" w:hAnsi="Arial" w:cs="Arial"/>
          <w:i/>
          <w:sz w:val="24"/>
          <w:szCs w:val="24"/>
          <w:lang w:eastAsia="es-MX"/>
        </w:rPr>
        <w:t xml:space="preserve"> El procedimiento edilicio ordinario resulta ser el idóneo, toda vez que se encuentra ajustado a lo dispuesto por los artículos </w:t>
      </w:r>
      <w:r w:rsidRPr="00934D8F">
        <w:rPr>
          <w:rFonts w:ascii="Arial" w:hAnsi="Arial" w:cs="Arial"/>
          <w:i/>
          <w:sz w:val="24"/>
          <w:szCs w:val="24"/>
        </w:rPr>
        <w:t>27 de</w:t>
      </w:r>
      <w:r w:rsidRPr="00934D8F">
        <w:rPr>
          <w:rFonts w:ascii="Arial" w:hAnsi="Arial" w:cs="Arial"/>
          <w:i/>
          <w:sz w:val="24"/>
          <w:szCs w:val="24"/>
          <w:lang w:eastAsia="es-MX"/>
        </w:rPr>
        <w:t xml:space="preserve"> la Ley del Gobierno y la Administración Pública Municipal del Estado de Jalisco; 78, 82, 83 y 152 del Reglamento del Gobierno y de la Administración Pública del Ayuntamiento Constitucional de San Pedro Tlaquepaque. </w:t>
      </w:r>
      <w:r w:rsidRPr="00934D8F">
        <w:rPr>
          <w:rFonts w:ascii="Arial" w:hAnsi="Arial" w:cs="Arial"/>
          <w:b/>
          <w:i/>
          <w:sz w:val="24"/>
          <w:szCs w:val="24"/>
        </w:rPr>
        <w:t xml:space="preserve">III.- </w:t>
      </w:r>
      <w:r w:rsidRPr="00934D8F">
        <w:rPr>
          <w:rFonts w:ascii="Arial" w:hAnsi="Arial" w:cs="Arial"/>
          <w:i/>
          <w:sz w:val="24"/>
          <w:szCs w:val="24"/>
        </w:rPr>
        <w:t xml:space="preserve">El Ayuntamiento del Municipio de San Pedro Tlaquepaque, Jalisco, tiene facultad para aprobar los bandos de policía y gobierno, los reglamentos, </w:t>
      </w:r>
      <w:r w:rsidRPr="00934D8F">
        <w:rPr>
          <w:rFonts w:ascii="Arial" w:hAnsi="Arial" w:cs="Arial"/>
          <w:i/>
          <w:sz w:val="24"/>
          <w:szCs w:val="24"/>
        </w:rPr>
        <w:lastRenderedPageBreak/>
        <w:t>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con fundamento en el artículo 115 de la Constitución Política de los Estados Unidos Mexicanos; 77 fracción II inciso b) de la Constitución Política del Estado de Jalisco; 37, fracciones II, V y VI, 40 fracción II de la Ley del Gobierno y la Administración Pública Municipal del Estado de Jalisco; artículos 24 y 25 fracción XII  del</w:t>
      </w:r>
      <w:r w:rsidRPr="00934D8F">
        <w:rPr>
          <w:rStyle w:val="Fuentedeprrafopredeter1"/>
          <w:rFonts w:ascii="Arial" w:eastAsia="MS Mincho" w:hAnsi="Arial" w:cs="Arial"/>
          <w:i/>
          <w:sz w:val="24"/>
          <w:szCs w:val="24"/>
        </w:rPr>
        <w:t xml:space="preserve"> Reglamento</w:t>
      </w:r>
      <w:r w:rsidRPr="00934D8F">
        <w:rPr>
          <w:rFonts w:ascii="Arial" w:hAnsi="Arial" w:cs="Arial"/>
          <w:bCs/>
          <w:i/>
          <w:sz w:val="24"/>
          <w:szCs w:val="24"/>
        </w:rPr>
        <w:t xml:space="preserve"> del Gobierno y de la Administración Pública del Ayuntamiento Constitucional de San Pedro</w:t>
      </w:r>
      <w:r w:rsidRPr="00934D8F">
        <w:rPr>
          <w:rStyle w:val="Fuentedeprrafopredeter1"/>
          <w:rFonts w:ascii="Arial" w:eastAsia="MS Mincho" w:hAnsi="Arial" w:cs="Arial"/>
          <w:i/>
          <w:sz w:val="24"/>
          <w:szCs w:val="24"/>
        </w:rPr>
        <w:t xml:space="preserve"> Tlaquepaque</w:t>
      </w:r>
      <w:r w:rsidRPr="00934D8F">
        <w:rPr>
          <w:rFonts w:ascii="Arial" w:hAnsi="Arial" w:cs="Arial"/>
          <w:i/>
          <w:sz w:val="24"/>
          <w:szCs w:val="24"/>
        </w:rPr>
        <w:t>.</w:t>
      </w:r>
      <w:r w:rsidR="00934D8F" w:rsidRPr="00934D8F">
        <w:rPr>
          <w:rFonts w:ascii="Arial" w:hAnsi="Arial" w:cs="Arial"/>
          <w:i/>
          <w:sz w:val="24"/>
          <w:szCs w:val="24"/>
        </w:rPr>
        <w:t xml:space="preserve"> </w:t>
      </w:r>
      <w:r w:rsidRPr="00934D8F">
        <w:rPr>
          <w:rFonts w:ascii="Arial" w:eastAsia="Verdana" w:hAnsi="Arial" w:cs="Arial"/>
          <w:b/>
          <w:i/>
          <w:sz w:val="24"/>
          <w:szCs w:val="24"/>
        </w:rPr>
        <w:t xml:space="preserve">IV.- </w:t>
      </w:r>
      <w:r w:rsidRPr="00934D8F">
        <w:rPr>
          <w:rFonts w:ascii="Arial" w:eastAsia="Verdana" w:hAnsi="Arial" w:cs="Arial"/>
          <w:i/>
          <w:sz w:val="24"/>
          <w:szCs w:val="24"/>
        </w:rPr>
        <w:t xml:space="preserve">El Regidor Orlando García Limón en su calidad de Presidente de la Comisión de Servicios Públicos citó a una Sesión Comisión el 01 de Junio de 2017 a las 13:00 horas, </w:t>
      </w:r>
      <w:r w:rsidRPr="00934D8F">
        <w:rPr>
          <w:rFonts w:ascii="Arial" w:hAnsi="Arial" w:cs="Arial"/>
          <w:i/>
          <w:sz w:val="24"/>
          <w:szCs w:val="24"/>
          <w:lang w:eastAsia="es-MX"/>
        </w:rPr>
        <w:t>en la Sala de Juntas de Regidores, con el objetivo de estudiar, analizar y discutir dicho Punto de Acuerdo; tomándose en consideración las aportaciones de los integrantes de la Comisión Edilicia de Servicios Públicos se establecen los siguientes acuerdos:</w:t>
      </w:r>
      <w:r w:rsidRPr="00934D8F">
        <w:rPr>
          <w:rFonts w:ascii="Arial" w:hAnsi="Arial" w:cs="Arial"/>
          <w:b/>
          <w:i/>
          <w:sz w:val="24"/>
          <w:szCs w:val="24"/>
        </w:rPr>
        <w:t xml:space="preserve"> </w:t>
      </w:r>
      <w:r w:rsidRPr="00934D8F">
        <w:rPr>
          <w:rFonts w:ascii="Arial" w:hAnsi="Arial" w:cs="Arial"/>
          <w:i/>
          <w:sz w:val="24"/>
          <w:szCs w:val="24"/>
        </w:rPr>
        <w:t>1.-  Que existe factibilidad por parte de ambos municipios para la realización de la obra descrita líneas atrás.</w:t>
      </w:r>
      <w:r w:rsidR="00934D8F" w:rsidRPr="00934D8F">
        <w:rPr>
          <w:rFonts w:ascii="Arial" w:hAnsi="Arial" w:cs="Arial"/>
          <w:i/>
          <w:sz w:val="24"/>
          <w:szCs w:val="24"/>
        </w:rPr>
        <w:t xml:space="preserve"> </w:t>
      </w:r>
      <w:r w:rsidRPr="00934D8F">
        <w:rPr>
          <w:rFonts w:ascii="Arial" w:hAnsi="Arial" w:cs="Arial"/>
          <w:i/>
          <w:sz w:val="24"/>
          <w:szCs w:val="24"/>
        </w:rPr>
        <w:t>2.-</w:t>
      </w:r>
      <w:r w:rsidRPr="00934D8F">
        <w:rPr>
          <w:rFonts w:ascii="Arial" w:hAnsi="Arial" w:cs="Arial"/>
          <w:b/>
          <w:i/>
          <w:sz w:val="24"/>
          <w:szCs w:val="24"/>
        </w:rPr>
        <w:t xml:space="preserve"> </w:t>
      </w:r>
      <w:r w:rsidRPr="00934D8F">
        <w:rPr>
          <w:rFonts w:ascii="Arial" w:hAnsi="Arial" w:cs="Arial"/>
          <w:i/>
          <w:sz w:val="24"/>
          <w:szCs w:val="24"/>
        </w:rPr>
        <w:t>Que el Municipio de Tlajomulco de Zúniga, así como la</w:t>
      </w:r>
      <w:r w:rsidRPr="00934D8F">
        <w:rPr>
          <w:rFonts w:ascii="Arial" w:eastAsia="Verdana" w:hAnsi="Arial" w:cs="Arial"/>
          <w:i/>
          <w:sz w:val="24"/>
          <w:szCs w:val="24"/>
        </w:rPr>
        <w:t xml:space="preserve"> Inmobiliaria Quintas Santa Anita Sociedad Anónima de Capital Variable, mostraron la disposición para modificar las observaciones realizadas por los miembros integrantes de la Comisión de Servicios Públicos en la Sesión de Comisión del día  01 de Junio de 2017. </w:t>
      </w:r>
      <w:r w:rsidRPr="00934D8F">
        <w:rPr>
          <w:rFonts w:ascii="Arial" w:hAnsi="Arial" w:cs="Arial"/>
          <w:i/>
          <w:sz w:val="24"/>
          <w:szCs w:val="24"/>
        </w:rPr>
        <w:t xml:space="preserve">V.- </w:t>
      </w:r>
      <w:r w:rsidRPr="00934D8F">
        <w:rPr>
          <w:rFonts w:ascii="Arial" w:eastAsia="Verdana" w:hAnsi="Arial" w:cs="Arial"/>
          <w:i/>
          <w:sz w:val="24"/>
          <w:szCs w:val="24"/>
        </w:rPr>
        <w:t>El Regidor Orlando García Limón en su calidad de Presidente de la Comisión de Servicios Públicos citó a Sesión de Comisión a la Comisión de Servicios Públicos</w:t>
      </w:r>
      <w:r w:rsidRPr="00934D8F">
        <w:rPr>
          <w:rFonts w:ascii="Arial" w:hAnsi="Arial" w:cs="Arial"/>
          <w:i/>
          <w:sz w:val="24"/>
          <w:szCs w:val="24"/>
          <w:lang w:eastAsia="es-MX"/>
        </w:rPr>
        <w:t>, la cual se desarrollo el día 17 de Julio de 2017 a las 12:00 horas, en la Sala de Juntas de Regidores, con el objetivo de estudiar, analizar, discutir y Dictaminar el Punto de Acuerdo arriba mencionado; VI. Que el Dictamen aprobado en la Comisión de Servicios Públicos y el cual fue presentado en Sesión de Ayuntamiento el día 21 de Julio de 2017, el pleno del Ayuntamiento votó a favor que dicho dictamen fuera regresado  para mayor análisis a las Comisiones Edilicias de Servicios Públicos junto con la Comisión de Planeación Socioeconómica y Urbana, esto señalado en el Punto de Acuerdo Número 595/2017.</w:t>
      </w:r>
      <w:r w:rsidR="00934D8F" w:rsidRPr="00934D8F">
        <w:rPr>
          <w:rFonts w:ascii="Arial" w:hAnsi="Arial" w:cs="Arial"/>
          <w:i/>
          <w:sz w:val="24"/>
          <w:szCs w:val="24"/>
          <w:lang w:eastAsia="es-MX"/>
        </w:rPr>
        <w:t xml:space="preserve"> </w:t>
      </w:r>
      <w:r w:rsidRPr="00934D8F">
        <w:rPr>
          <w:rFonts w:ascii="Arial" w:hAnsi="Arial" w:cs="Arial"/>
          <w:i/>
          <w:sz w:val="24"/>
          <w:szCs w:val="24"/>
        </w:rPr>
        <w:t xml:space="preserve">VII. </w:t>
      </w:r>
      <w:r w:rsidRPr="00934D8F">
        <w:rPr>
          <w:rFonts w:ascii="Arial" w:eastAsia="Verdana" w:hAnsi="Arial" w:cs="Arial"/>
          <w:i/>
          <w:sz w:val="24"/>
          <w:szCs w:val="24"/>
        </w:rPr>
        <w:t xml:space="preserve">El Regidor Orlando García Limón en su calidad de Presidente de la Comisión de Servicios Públicos citó a una Mesa de trabajo el día 08 de Septiembre de 2017   a  las 12:00 horas, </w:t>
      </w:r>
      <w:r w:rsidRPr="00934D8F">
        <w:rPr>
          <w:rFonts w:ascii="Arial" w:hAnsi="Arial" w:cs="Arial"/>
          <w:i/>
          <w:sz w:val="24"/>
          <w:szCs w:val="24"/>
          <w:lang w:eastAsia="es-MX"/>
        </w:rPr>
        <w:t>en la Sala de Juntas de Regidores, con el objetivo de estudiar, analizar y discutir dicho Punto de Acuerdo; tomándose en consideración las aportaciones de los integrantes de la Comisión Edilicia de Servicios Públicos, de la Comisión de Planeación Socioeconómica y Urbana, se establecen los siguientes acuerdos:</w:t>
      </w:r>
      <w:r w:rsidRPr="00934D8F">
        <w:rPr>
          <w:rFonts w:ascii="Arial" w:hAnsi="Arial" w:cs="Arial"/>
          <w:b/>
          <w:i/>
          <w:sz w:val="24"/>
          <w:szCs w:val="24"/>
        </w:rPr>
        <w:t xml:space="preserve"> </w:t>
      </w:r>
      <w:r w:rsidRPr="00934D8F">
        <w:rPr>
          <w:rFonts w:ascii="Arial" w:hAnsi="Arial" w:cs="Arial"/>
          <w:i/>
          <w:sz w:val="24"/>
          <w:szCs w:val="24"/>
        </w:rPr>
        <w:t>1.-  Que existe factibilidad por parte de ambos municipios para la realización de la obra descrita líneas atrás.</w:t>
      </w:r>
      <w:r w:rsidR="00934D8F" w:rsidRPr="00934D8F">
        <w:rPr>
          <w:rFonts w:ascii="Arial" w:hAnsi="Arial" w:cs="Arial"/>
          <w:i/>
          <w:sz w:val="24"/>
          <w:szCs w:val="24"/>
        </w:rPr>
        <w:t xml:space="preserve"> </w:t>
      </w:r>
      <w:r w:rsidRPr="00934D8F">
        <w:rPr>
          <w:rFonts w:ascii="Arial" w:hAnsi="Arial" w:cs="Arial"/>
          <w:i/>
          <w:sz w:val="24"/>
          <w:szCs w:val="24"/>
        </w:rPr>
        <w:t>2.-</w:t>
      </w:r>
      <w:r w:rsidRPr="00934D8F">
        <w:rPr>
          <w:rFonts w:ascii="Arial" w:hAnsi="Arial" w:cs="Arial"/>
          <w:b/>
          <w:i/>
          <w:sz w:val="24"/>
          <w:szCs w:val="24"/>
        </w:rPr>
        <w:t xml:space="preserve"> </w:t>
      </w:r>
      <w:r w:rsidRPr="00934D8F">
        <w:rPr>
          <w:rFonts w:ascii="Arial" w:hAnsi="Arial" w:cs="Arial"/>
          <w:i/>
          <w:sz w:val="24"/>
          <w:szCs w:val="24"/>
        </w:rPr>
        <w:t>Que el Municipio de Tlajomulco de Zúniga, así como la</w:t>
      </w:r>
      <w:r w:rsidRPr="00934D8F">
        <w:rPr>
          <w:rFonts w:ascii="Arial" w:eastAsia="Verdana" w:hAnsi="Arial" w:cs="Arial"/>
          <w:i/>
          <w:sz w:val="24"/>
          <w:szCs w:val="24"/>
        </w:rPr>
        <w:t xml:space="preserve"> Inmobiliaria Quintas Santa Anita Sociedad Anónima de Capital Variable, mostraron la disposición para modificar las observaciones realizadas por los miembros integrantes de las Comisiones de Servicios Públicos y Planeación Socioeconómicas, en la Mesa de Trabajo del día  08 de Septiembre de 2017. 3.- Que una vez que la Inmobiliaria Quintas Santa Anita Sociedad Anónima de Capital Variable, ratifica el proyecto mediante excavación dirigida.</w:t>
      </w:r>
      <w:r w:rsidR="00934D8F" w:rsidRPr="00934D8F">
        <w:rPr>
          <w:rFonts w:ascii="Arial" w:eastAsia="Verdana" w:hAnsi="Arial" w:cs="Arial"/>
          <w:i/>
          <w:sz w:val="24"/>
          <w:szCs w:val="24"/>
        </w:rPr>
        <w:t xml:space="preserve"> </w:t>
      </w:r>
      <w:r w:rsidRPr="00934D8F">
        <w:rPr>
          <w:rStyle w:val="Fuentedeprrafopredeter2"/>
          <w:rFonts w:ascii="Arial" w:eastAsia="MS Gothic" w:hAnsi="Arial" w:cs="Arial"/>
          <w:i/>
          <w:sz w:val="24"/>
          <w:szCs w:val="24"/>
        </w:rPr>
        <w:t xml:space="preserve">Por  lo anteriormente expuesto y fundado, los integrantes de las Comisiones edilicias que hoy dictaminamos sometemos a la consideración de ustedes los siguientes puntos de acuerdo: </w:t>
      </w:r>
      <w:r w:rsidRPr="00934D8F">
        <w:rPr>
          <w:rFonts w:ascii="Arial" w:hAnsi="Arial" w:cs="Arial"/>
          <w:b/>
          <w:i/>
          <w:sz w:val="24"/>
          <w:szCs w:val="24"/>
        </w:rPr>
        <w:t>PUNTOS</w:t>
      </w:r>
      <w:r w:rsidRPr="00934D8F">
        <w:rPr>
          <w:rFonts w:ascii="Arial" w:eastAsia="Verdana" w:hAnsi="Arial" w:cs="Arial"/>
          <w:b/>
          <w:i/>
          <w:sz w:val="24"/>
          <w:szCs w:val="24"/>
        </w:rPr>
        <w:t xml:space="preserve"> </w:t>
      </w:r>
      <w:r w:rsidRPr="00934D8F">
        <w:rPr>
          <w:rFonts w:ascii="Arial" w:hAnsi="Arial" w:cs="Arial"/>
          <w:b/>
          <w:i/>
          <w:sz w:val="24"/>
          <w:szCs w:val="24"/>
        </w:rPr>
        <w:t>DE</w:t>
      </w:r>
      <w:r w:rsidRPr="00934D8F">
        <w:rPr>
          <w:rFonts w:ascii="Arial" w:eastAsia="Verdana" w:hAnsi="Arial" w:cs="Arial"/>
          <w:b/>
          <w:i/>
          <w:sz w:val="24"/>
          <w:szCs w:val="24"/>
        </w:rPr>
        <w:t xml:space="preserve"> </w:t>
      </w:r>
      <w:r w:rsidRPr="00934D8F">
        <w:rPr>
          <w:rFonts w:ascii="Arial" w:hAnsi="Arial" w:cs="Arial"/>
          <w:b/>
          <w:i/>
          <w:sz w:val="24"/>
          <w:szCs w:val="24"/>
        </w:rPr>
        <w:t>ACUERDO</w:t>
      </w:r>
      <w:r w:rsidR="00934D8F" w:rsidRPr="00934D8F">
        <w:rPr>
          <w:rFonts w:ascii="Arial" w:hAnsi="Arial" w:cs="Arial"/>
          <w:b/>
          <w:i/>
          <w:sz w:val="24"/>
          <w:szCs w:val="24"/>
        </w:rPr>
        <w:t xml:space="preserve"> </w:t>
      </w:r>
      <w:r w:rsidRPr="00934D8F">
        <w:rPr>
          <w:rFonts w:ascii="Arial" w:hAnsi="Arial" w:cs="Arial"/>
          <w:b/>
          <w:i/>
          <w:sz w:val="24"/>
          <w:szCs w:val="24"/>
        </w:rPr>
        <w:t>PRIMERO</w:t>
      </w:r>
      <w:r w:rsidRPr="00934D8F">
        <w:rPr>
          <w:rFonts w:ascii="Arial" w:eastAsia="Verdana" w:hAnsi="Arial" w:cs="Arial"/>
          <w:b/>
          <w:i/>
          <w:sz w:val="24"/>
          <w:szCs w:val="24"/>
        </w:rPr>
        <w:t xml:space="preserve">.- </w:t>
      </w:r>
      <w:r w:rsidR="008C7FF9" w:rsidRPr="008C7FF9">
        <w:rPr>
          <w:rFonts w:ascii="Arial" w:eastAsia="Verdana" w:hAnsi="Arial" w:cs="Arial"/>
          <w:i/>
          <w:sz w:val="24"/>
          <w:szCs w:val="24"/>
        </w:rPr>
        <w:t xml:space="preserve">El Pleno del Ayuntamiento de San Pedro Tlaquepaque, aprueba la celebración de un Convenio de Coordinación de Obra Especifica con el Municipio de Tlajomulco de Zúñiga, </w:t>
      </w:r>
      <w:r w:rsidRPr="008C7FF9">
        <w:rPr>
          <w:rFonts w:ascii="Arial" w:eastAsia="Verdana" w:hAnsi="Arial" w:cs="Arial"/>
          <w:i/>
          <w:sz w:val="24"/>
          <w:szCs w:val="24"/>
        </w:rPr>
        <w:t>así como la Inmo</w:t>
      </w:r>
      <w:r w:rsidRPr="00934D8F">
        <w:rPr>
          <w:rFonts w:ascii="Arial" w:eastAsia="Verdana" w:hAnsi="Arial" w:cs="Arial"/>
          <w:i/>
          <w:sz w:val="24"/>
          <w:szCs w:val="24"/>
        </w:rPr>
        <w:t xml:space="preserve">biliaria Quintas Santa Anita Sociedad Anónima de Capital Variable, con el objeto de realizar la ampliación de la Infraestructura básica, para </w:t>
      </w:r>
      <w:r w:rsidRPr="00934D8F">
        <w:rPr>
          <w:rFonts w:ascii="Arial" w:eastAsia="Verdana" w:hAnsi="Arial" w:cs="Arial"/>
          <w:i/>
          <w:sz w:val="24"/>
          <w:szCs w:val="24"/>
        </w:rPr>
        <w:lastRenderedPageBreak/>
        <w:t>que las descargas de aguas residuales de la Acción Urbanística Quintas Santa Anita, se conecten al colector ubicado sobre la calle Aquiles Serdán, en la Delegación de Santa Anita en nuestro municipio, como obras de urbanización inherentes al desarrollo habitacional mencionado y a costa de la Inmobiliaria Quintas Santa Anita Sociedad Anónima de Capital Variable.</w:t>
      </w:r>
      <w:r w:rsidRPr="00934D8F">
        <w:rPr>
          <w:rFonts w:ascii="Arial" w:hAnsi="Arial" w:cs="Arial"/>
          <w:i/>
          <w:sz w:val="24"/>
          <w:szCs w:val="24"/>
        </w:rPr>
        <w:t xml:space="preserve"> </w:t>
      </w:r>
      <w:r w:rsidRPr="00934D8F">
        <w:rPr>
          <w:rFonts w:ascii="Arial" w:hAnsi="Arial" w:cs="Arial"/>
          <w:b/>
          <w:i/>
          <w:sz w:val="24"/>
          <w:szCs w:val="24"/>
        </w:rPr>
        <w:t xml:space="preserve">SEGUNDO.- </w:t>
      </w:r>
      <w:r w:rsidRPr="00934D8F">
        <w:rPr>
          <w:rFonts w:ascii="Arial" w:hAnsi="Arial" w:cs="Arial"/>
          <w:i/>
          <w:sz w:val="24"/>
          <w:szCs w:val="24"/>
        </w:rPr>
        <w:t xml:space="preserve">El Ayuntamiento Constitucional del Municipio de San Pedro Tlaquepaque, Jalisco, aprueba y autoriza a la Presidenta Municipal, al Secretario del Ayuntamiento, al Síndico Municipal, al Encargado de la Hacienda Municipal, para que en nombre y representación del Municipio de San Pedro Tlaquepaque, suscriban el convenio de coordinación a que se refiere el resolutivo primero. </w:t>
      </w:r>
      <w:r w:rsidRPr="00934D8F">
        <w:rPr>
          <w:rFonts w:ascii="Arial" w:hAnsi="Arial" w:cs="Arial"/>
          <w:b/>
          <w:i/>
          <w:sz w:val="24"/>
          <w:szCs w:val="24"/>
        </w:rPr>
        <w:t>TERCERO.</w:t>
      </w:r>
      <w:r w:rsidRPr="00934D8F">
        <w:rPr>
          <w:rFonts w:ascii="Arial" w:hAnsi="Arial" w:cs="Arial"/>
          <w:i/>
          <w:sz w:val="24"/>
          <w:szCs w:val="24"/>
        </w:rPr>
        <w:t xml:space="preserve">- En consecuencia, el Ayuntamiento Constitucional del Municipio de San Pedro Tlaquepaque, aprueba y faculta al Encargado de la Hacienda Municipal con el auxilio del Director de Agua Potable a determinar el monto de los derechos de incorporación a cargo de la Inmobiliaria </w:t>
      </w:r>
      <w:r w:rsidRPr="00934D8F">
        <w:rPr>
          <w:rFonts w:ascii="Arial" w:eastAsia="Verdana" w:hAnsi="Arial" w:cs="Arial"/>
          <w:i/>
          <w:sz w:val="24"/>
          <w:szCs w:val="24"/>
        </w:rPr>
        <w:t xml:space="preserve">Quintas Santa Anita Sociedad Anónima de Capital Variable, para que posteriormente el Municipio de Tlajomulco de Zúñiga nos pague aquellos derechos de incorporación a nuestro colector de aguas residuales y en caso de existir diferencias su costo será cubierto por la Inmobiliaria antes mencionada. </w:t>
      </w:r>
      <w:r w:rsidRPr="00934D8F">
        <w:rPr>
          <w:rFonts w:ascii="Arial" w:hAnsi="Arial" w:cs="Arial"/>
          <w:b/>
          <w:i/>
          <w:sz w:val="24"/>
          <w:szCs w:val="24"/>
        </w:rPr>
        <w:t>CUARTO.</w:t>
      </w:r>
      <w:r w:rsidRPr="00934D8F">
        <w:rPr>
          <w:rFonts w:ascii="Arial" w:hAnsi="Arial" w:cs="Arial"/>
          <w:i/>
          <w:sz w:val="24"/>
          <w:szCs w:val="24"/>
        </w:rPr>
        <w:t>-</w:t>
      </w:r>
      <w:r w:rsidRPr="00934D8F">
        <w:rPr>
          <w:rFonts w:ascii="Arial" w:eastAsia="Verdana" w:hAnsi="Arial" w:cs="Arial"/>
          <w:i/>
          <w:sz w:val="24"/>
          <w:szCs w:val="24"/>
        </w:rPr>
        <w:t xml:space="preserve"> </w:t>
      </w:r>
      <w:r w:rsidRPr="00934D8F">
        <w:rPr>
          <w:rFonts w:ascii="Arial" w:hAnsi="Arial" w:cs="Arial"/>
          <w:i/>
          <w:sz w:val="24"/>
          <w:szCs w:val="24"/>
        </w:rPr>
        <w:t>El Ayuntamiento Constitucional del Municipio de San Pedro Tlaquepaque, aprueba y faculta a la Presidenta Municipal, al Secretario del Ayuntamiento, al Síndico Municipal, al Encargado de la Hacienda Municipal, al Director de Agua Potable y Alcantarillado, Coordinador General de Gestión Integral de la Ciudad y Director General Jurídico, en el orden de sus facultades y atribuciones, para realizar todas las acciones, procedimientos, actos, movimientos, registros, transferencias y demás trámites necesarios para el debido cumplimiento del presente punto de acuerdo.</w:t>
      </w:r>
      <w:r w:rsidR="00934D8F" w:rsidRPr="00934D8F">
        <w:rPr>
          <w:rFonts w:ascii="Arial" w:hAnsi="Arial" w:cs="Arial"/>
          <w:i/>
          <w:sz w:val="24"/>
          <w:szCs w:val="24"/>
        </w:rPr>
        <w:t xml:space="preserve"> </w:t>
      </w:r>
      <w:r w:rsidRPr="00934D8F">
        <w:rPr>
          <w:rFonts w:ascii="Arial" w:hAnsi="Arial" w:cs="Arial"/>
          <w:b/>
          <w:i/>
          <w:sz w:val="24"/>
          <w:szCs w:val="24"/>
        </w:rPr>
        <w:t>QUINTO.-</w:t>
      </w:r>
      <w:r w:rsidRPr="00934D8F">
        <w:rPr>
          <w:rFonts w:ascii="Arial" w:hAnsi="Arial" w:cs="Arial"/>
          <w:i/>
          <w:sz w:val="24"/>
          <w:szCs w:val="24"/>
        </w:rPr>
        <w:t xml:space="preserve">  Regístrese en el Libro de Actas de Sesiones correspondiente.</w:t>
      </w:r>
      <w:r w:rsidR="00934D8F" w:rsidRPr="00934D8F">
        <w:rPr>
          <w:rFonts w:ascii="Arial" w:hAnsi="Arial" w:cs="Arial"/>
          <w:i/>
          <w:sz w:val="24"/>
          <w:szCs w:val="24"/>
        </w:rPr>
        <w:t xml:space="preserve"> </w:t>
      </w:r>
      <w:r w:rsidRPr="00934D8F">
        <w:rPr>
          <w:rFonts w:ascii="Arial" w:hAnsi="Arial" w:cs="Arial"/>
          <w:b/>
          <w:i/>
          <w:sz w:val="24"/>
          <w:szCs w:val="24"/>
        </w:rPr>
        <w:t>SEXTO.-</w:t>
      </w:r>
      <w:r w:rsidRPr="00934D8F">
        <w:rPr>
          <w:rFonts w:ascii="Arial" w:hAnsi="Arial" w:cs="Arial"/>
          <w:i/>
          <w:sz w:val="24"/>
          <w:szCs w:val="24"/>
        </w:rPr>
        <w:t xml:space="preserve">  Notifíquese al Secretario del Ayuntamiento para incluir el presente Dictamen en la próxima Sesión de Ayuntamiento.</w:t>
      </w:r>
      <w:r w:rsidR="008C7FF9">
        <w:rPr>
          <w:rFonts w:ascii="Arial" w:hAnsi="Arial" w:cs="Arial"/>
          <w:i/>
          <w:sz w:val="24"/>
          <w:szCs w:val="24"/>
        </w:rPr>
        <w:t xml:space="preserve"> </w:t>
      </w:r>
      <w:r w:rsidRPr="00934D8F">
        <w:rPr>
          <w:rFonts w:ascii="Arial" w:hAnsi="Arial" w:cs="Arial"/>
          <w:b/>
          <w:i/>
          <w:sz w:val="24"/>
          <w:szCs w:val="24"/>
        </w:rPr>
        <w:t>A</w:t>
      </w:r>
      <w:r w:rsidRPr="00934D8F">
        <w:rPr>
          <w:rFonts w:ascii="Arial" w:eastAsia="Verdana" w:hAnsi="Arial" w:cs="Arial"/>
          <w:b/>
          <w:i/>
          <w:sz w:val="24"/>
          <w:szCs w:val="24"/>
        </w:rPr>
        <w:t>TENTAMENTE.</w:t>
      </w:r>
      <w:r w:rsidR="00934D8F" w:rsidRPr="00934D8F">
        <w:rPr>
          <w:rFonts w:ascii="Arial" w:eastAsia="Verdana" w:hAnsi="Arial" w:cs="Arial"/>
          <w:b/>
          <w:i/>
          <w:sz w:val="24"/>
          <w:szCs w:val="24"/>
        </w:rPr>
        <w:t xml:space="preserve"> </w:t>
      </w:r>
      <w:r w:rsidRPr="00934D8F">
        <w:rPr>
          <w:rFonts w:ascii="Arial" w:hAnsi="Arial" w:cs="Arial"/>
          <w:b/>
          <w:i/>
          <w:sz w:val="24"/>
          <w:szCs w:val="24"/>
        </w:rPr>
        <w:t>SAN PEDRO TLAQUEPAQUE</w:t>
      </w:r>
      <w:r w:rsidRPr="00934D8F">
        <w:rPr>
          <w:rFonts w:ascii="Arial" w:eastAsia="Verdana" w:hAnsi="Arial" w:cs="Arial"/>
          <w:b/>
          <w:i/>
          <w:sz w:val="24"/>
          <w:szCs w:val="24"/>
        </w:rPr>
        <w:t xml:space="preserve">, </w:t>
      </w:r>
      <w:r w:rsidRPr="00934D8F">
        <w:rPr>
          <w:rFonts w:ascii="Arial" w:hAnsi="Arial" w:cs="Arial"/>
          <w:b/>
          <w:i/>
          <w:sz w:val="24"/>
          <w:szCs w:val="24"/>
        </w:rPr>
        <w:t>JALISCO</w:t>
      </w:r>
      <w:r w:rsidRPr="00934D8F">
        <w:rPr>
          <w:rFonts w:ascii="Arial" w:eastAsia="Verdana" w:hAnsi="Arial" w:cs="Arial"/>
          <w:b/>
          <w:i/>
          <w:sz w:val="24"/>
          <w:szCs w:val="24"/>
        </w:rPr>
        <w:t xml:space="preserve"> A 20 </w:t>
      </w:r>
      <w:r w:rsidRPr="00934D8F">
        <w:rPr>
          <w:rFonts w:ascii="Arial" w:hAnsi="Arial" w:cs="Arial"/>
          <w:b/>
          <w:i/>
          <w:sz w:val="24"/>
          <w:szCs w:val="24"/>
        </w:rPr>
        <w:t>DE</w:t>
      </w:r>
      <w:r w:rsidRPr="00934D8F">
        <w:rPr>
          <w:rFonts w:ascii="Arial" w:eastAsia="Verdana" w:hAnsi="Arial" w:cs="Arial"/>
          <w:b/>
          <w:i/>
          <w:sz w:val="24"/>
          <w:szCs w:val="24"/>
        </w:rPr>
        <w:t xml:space="preserve"> </w:t>
      </w:r>
      <w:r w:rsidRPr="00934D8F">
        <w:rPr>
          <w:rFonts w:ascii="Arial" w:hAnsi="Arial" w:cs="Arial"/>
          <w:b/>
          <w:i/>
          <w:sz w:val="24"/>
          <w:szCs w:val="24"/>
        </w:rPr>
        <w:t>OCTUBRE</w:t>
      </w:r>
      <w:r w:rsidRPr="00934D8F">
        <w:rPr>
          <w:rFonts w:ascii="Arial" w:eastAsia="Verdana" w:hAnsi="Arial" w:cs="Arial"/>
          <w:b/>
          <w:i/>
          <w:sz w:val="24"/>
          <w:szCs w:val="24"/>
        </w:rPr>
        <w:t xml:space="preserve"> </w:t>
      </w:r>
      <w:r w:rsidRPr="00934D8F">
        <w:rPr>
          <w:rFonts w:ascii="Arial" w:hAnsi="Arial" w:cs="Arial"/>
          <w:b/>
          <w:i/>
          <w:sz w:val="24"/>
          <w:szCs w:val="24"/>
        </w:rPr>
        <w:t>DEL AÑO</w:t>
      </w:r>
      <w:r w:rsidRPr="00934D8F">
        <w:rPr>
          <w:rFonts w:ascii="Arial" w:eastAsia="Verdana" w:hAnsi="Arial" w:cs="Arial"/>
          <w:b/>
          <w:i/>
          <w:sz w:val="24"/>
          <w:szCs w:val="24"/>
        </w:rPr>
        <w:t xml:space="preserve"> 2017.</w:t>
      </w:r>
      <w:r w:rsidR="00934D8F" w:rsidRPr="00934D8F">
        <w:rPr>
          <w:rFonts w:ascii="Arial" w:eastAsia="Verdana" w:hAnsi="Arial" w:cs="Arial"/>
          <w:b/>
          <w:i/>
          <w:sz w:val="24"/>
          <w:szCs w:val="24"/>
        </w:rPr>
        <w:t xml:space="preserve"> </w:t>
      </w:r>
      <w:r w:rsidR="00934D8F" w:rsidRPr="00934D8F">
        <w:rPr>
          <w:rFonts w:ascii="Arial" w:eastAsia="Verdana" w:hAnsi="Arial" w:cs="Arial"/>
          <w:i/>
          <w:sz w:val="24"/>
          <w:szCs w:val="24"/>
        </w:rPr>
        <w:t>-----------------------------------------------------------------------------------------------------------------------</w:t>
      </w:r>
      <w:r w:rsidR="00934D8F">
        <w:rPr>
          <w:rFonts w:ascii="Arial" w:eastAsia="Verdana" w:hAnsi="Arial" w:cs="Arial"/>
          <w:i/>
          <w:sz w:val="24"/>
          <w:szCs w:val="24"/>
        </w:rPr>
        <w:t>---------------------------------</w:t>
      </w:r>
      <w:r w:rsidR="00934D8F" w:rsidRPr="00934D8F">
        <w:rPr>
          <w:rFonts w:ascii="Arial" w:eastAsia="Verdana" w:hAnsi="Arial" w:cs="Arial"/>
          <w:i/>
          <w:sz w:val="24"/>
          <w:szCs w:val="24"/>
        </w:rPr>
        <w:t>------</w:t>
      </w:r>
      <w:r w:rsidR="008C7FF9">
        <w:rPr>
          <w:rFonts w:ascii="Arial" w:eastAsia="Verdana" w:hAnsi="Arial" w:cs="Arial"/>
          <w:i/>
          <w:sz w:val="24"/>
          <w:szCs w:val="24"/>
        </w:rPr>
        <w:t>-------------------------------</w:t>
      </w:r>
      <w:r w:rsidR="006E78A3" w:rsidRPr="002753B3">
        <w:rPr>
          <w:rFonts w:ascii="Arial" w:hAnsi="Arial" w:cs="Arial"/>
          <w:color w:val="000000" w:themeColor="text1"/>
          <w:sz w:val="24"/>
          <w:szCs w:val="24"/>
        </w:rPr>
        <w:t xml:space="preserve">Con la palabra la C. María Elena Limón García, Presidenta Municipal: </w:t>
      </w:r>
      <w:r w:rsidR="00ED7D36" w:rsidRPr="002753B3">
        <w:rPr>
          <w:rFonts w:ascii="Arial" w:hAnsi="Arial" w:cs="Arial"/>
          <w:color w:val="000000" w:themeColor="text1"/>
          <w:sz w:val="24"/>
          <w:szCs w:val="24"/>
        </w:rPr>
        <w:t xml:space="preserve">gracias Secretario se abre el turno de oradores en este tema, no habiendo oradores registrados en votación económica les pregunto quienes estén por la afirmativa, favor de manifestarlo, </w:t>
      </w:r>
      <w:r w:rsidR="00D03786" w:rsidRPr="002753B3">
        <w:rPr>
          <w:rFonts w:ascii="Arial" w:hAnsi="Arial" w:cs="Arial"/>
          <w:color w:val="000000" w:themeColor="text1"/>
          <w:sz w:val="24"/>
          <w:szCs w:val="24"/>
        </w:rPr>
        <w:t xml:space="preserve">los que estén en contra, en abstención, </w:t>
      </w:r>
      <w:r w:rsidR="00ED7D36" w:rsidRPr="002753B3">
        <w:rPr>
          <w:rFonts w:ascii="Arial" w:hAnsi="Arial" w:cs="Arial"/>
          <w:color w:val="000000" w:themeColor="text1"/>
          <w:sz w:val="24"/>
          <w:szCs w:val="24"/>
        </w:rPr>
        <w:t>es aprobado por mayoría</w:t>
      </w:r>
      <w:r w:rsidR="00D03786" w:rsidRPr="002753B3">
        <w:rPr>
          <w:rFonts w:ascii="Arial" w:hAnsi="Arial" w:cs="Arial"/>
          <w:color w:val="000000" w:themeColor="text1"/>
          <w:sz w:val="24"/>
          <w:szCs w:val="24"/>
        </w:rPr>
        <w:t>, bajo el siguiente</w:t>
      </w:r>
      <w:r w:rsidR="00ED7D36" w:rsidRPr="002753B3">
        <w:rPr>
          <w:rFonts w:ascii="Arial" w:hAnsi="Arial" w:cs="Arial"/>
          <w:color w:val="000000" w:themeColor="text1"/>
          <w:sz w:val="24"/>
          <w:szCs w:val="24"/>
        </w:rPr>
        <w:t>:</w:t>
      </w:r>
      <w:r w:rsidR="00353748" w:rsidRPr="002753B3">
        <w:rPr>
          <w:rFonts w:ascii="Arial" w:hAnsi="Arial" w:cs="Arial"/>
          <w:color w:val="000000" w:themeColor="text1"/>
          <w:sz w:val="24"/>
          <w:szCs w:val="24"/>
        </w:rPr>
        <w:t xml:space="preserve"> </w:t>
      </w:r>
      <w:r w:rsidR="00353748" w:rsidRPr="002753B3">
        <w:rPr>
          <w:rFonts w:ascii="Arial" w:hAnsi="Arial" w:cs="Arial"/>
          <w:sz w:val="24"/>
          <w:szCs w:val="24"/>
        </w:rPr>
        <w:t>----------------------------------------------------------------------------------------------------------------------------</w:t>
      </w:r>
      <w:r w:rsidR="00FB1B4D" w:rsidRPr="002753B3">
        <w:rPr>
          <w:rFonts w:ascii="Arial" w:hAnsi="Arial" w:cs="Arial"/>
          <w:sz w:val="24"/>
          <w:szCs w:val="24"/>
        </w:rPr>
        <w:t>-------</w:t>
      </w:r>
      <w:r w:rsidR="00353748" w:rsidRPr="002753B3">
        <w:rPr>
          <w:rFonts w:ascii="Arial" w:hAnsi="Arial" w:cs="Arial"/>
          <w:sz w:val="24"/>
          <w:szCs w:val="24"/>
        </w:rPr>
        <w:t xml:space="preserve">----------- </w:t>
      </w:r>
      <w:r w:rsidR="00353748" w:rsidRPr="002753B3">
        <w:rPr>
          <w:rFonts w:ascii="Arial" w:hAnsi="Arial" w:cs="Arial"/>
          <w:b/>
          <w:sz w:val="24"/>
          <w:szCs w:val="24"/>
        </w:rPr>
        <w:t>PUNTO DE ACUERDO NÚMERO 660/2017</w:t>
      </w:r>
      <w:r w:rsidR="00353748" w:rsidRPr="002753B3">
        <w:rPr>
          <w:rFonts w:ascii="Arial" w:hAnsi="Arial" w:cs="Arial"/>
          <w:sz w:val="24"/>
          <w:szCs w:val="24"/>
        </w:rPr>
        <w:t>-----------------------------------------------------------------------------------------------------------------------</w:t>
      </w:r>
      <w:r w:rsidR="00353748" w:rsidRPr="002753B3">
        <w:rPr>
          <w:rFonts w:ascii="Arial" w:hAnsi="Arial" w:cs="Arial"/>
          <w:b/>
          <w:sz w:val="24"/>
          <w:szCs w:val="24"/>
        </w:rPr>
        <w:t xml:space="preserve">PRIMERO.- </w:t>
      </w:r>
      <w:r w:rsidR="00353748" w:rsidRPr="002753B3">
        <w:rPr>
          <w:rFonts w:ascii="Arial" w:hAnsi="Arial" w:cs="Arial"/>
          <w:sz w:val="24"/>
          <w:szCs w:val="24"/>
        </w:rPr>
        <w:t xml:space="preserve">El Pleno del Ayuntamiento de San Pedro Tlaquepaque, aprueba la celebración de un </w:t>
      </w:r>
      <w:r w:rsidR="00353748" w:rsidRPr="002753B3">
        <w:rPr>
          <w:rFonts w:ascii="Arial" w:hAnsi="Arial" w:cs="Arial"/>
          <w:b/>
          <w:sz w:val="24"/>
          <w:szCs w:val="24"/>
        </w:rPr>
        <w:t>Convenio de Coordinación de Obra Especifica con el Municipio de Tlajomulco de Zúñiga, así como la Inmobiliaria Quintas Santa Anita Sociedad Anónima de Capital Variable, con el objeto de realizar la ampliación de la Infraestructura Básica, para que las descargas de las aguas residuales de la Acción Urbanística Quintas Santa Anita,</w:t>
      </w:r>
      <w:r w:rsidR="00353748" w:rsidRPr="002753B3">
        <w:rPr>
          <w:rFonts w:ascii="Arial" w:hAnsi="Arial" w:cs="Arial"/>
          <w:sz w:val="24"/>
          <w:szCs w:val="24"/>
        </w:rPr>
        <w:t xml:space="preserve"> se conecten al colector ubicado sobre la calle Aquiles Serdán, en la Delegación de Santa Anita en nuestro municipio, como obras de urbanización inherentes al desarrollo habitacional mencionado y a costa de la Inmobiliaria Quintas Santa Anita Sociedad Anónima de Capital Variable.</w:t>
      </w:r>
      <w:r w:rsidR="00B53DBD" w:rsidRPr="002753B3">
        <w:rPr>
          <w:rFonts w:ascii="Arial" w:hAnsi="Arial" w:cs="Arial"/>
          <w:sz w:val="24"/>
          <w:szCs w:val="24"/>
        </w:rPr>
        <w:t xml:space="preserve"> </w:t>
      </w:r>
      <w:r w:rsidR="00353748" w:rsidRPr="002753B3">
        <w:rPr>
          <w:rFonts w:ascii="Arial" w:hAnsi="Arial" w:cs="Arial"/>
          <w:sz w:val="24"/>
          <w:szCs w:val="24"/>
        </w:rPr>
        <w:t>----------------------------------------------------------------------------------------------------------</w:t>
      </w:r>
      <w:r w:rsidR="00B53DBD" w:rsidRPr="002753B3">
        <w:rPr>
          <w:rFonts w:ascii="Arial" w:hAnsi="Arial" w:cs="Arial"/>
          <w:sz w:val="24"/>
          <w:szCs w:val="24"/>
        </w:rPr>
        <w:t>--------------</w:t>
      </w:r>
      <w:r w:rsidR="00353748" w:rsidRPr="002753B3">
        <w:rPr>
          <w:rFonts w:ascii="Arial" w:hAnsi="Arial" w:cs="Arial"/>
          <w:sz w:val="24"/>
          <w:szCs w:val="24"/>
        </w:rPr>
        <w:t>-------------------------</w:t>
      </w:r>
      <w:r w:rsidR="00353748" w:rsidRPr="002753B3">
        <w:rPr>
          <w:rFonts w:ascii="Arial" w:hAnsi="Arial" w:cs="Arial"/>
          <w:b/>
          <w:sz w:val="24"/>
          <w:szCs w:val="24"/>
        </w:rPr>
        <w:t>SEGUNDO.-</w:t>
      </w:r>
      <w:r w:rsidR="00C91E20">
        <w:rPr>
          <w:rFonts w:ascii="Arial" w:hAnsi="Arial" w:cs="Arial"/>
          <w:b/>
          <w:sz w:val="24"/>
          <w:szCs w:val="24"/>
        </w:rPr>
        <w:t xml:space="preserve"> </w:t>
      </w:r>
      <w:r w:rsidR="00353748" w:rsidRPr="002753B3">
        <w:rPr>
          <w:rFonts w:ascii="Arial" w:hAnsi="Arial" w:cs="Arial"/>
          <w:sz w:val="24"/>
          <w:szCs w:val="24"/>
        </w:rPr>
        <w:t xml:space="preserve">El Ayuntamiento Constitucional del Municipio de San Pedro Tlaquepaque, Jalisco, aprueba y autoriza a la Presidenta Municipal, al Secretario del Ayuntamiento, al Síndico Municipal, al Encargado de la </w:t>
      </w:r>
      <w:r w:rsidR="00353748" w:rsidRPr="002753B3">
        <w:rPr>
          <w:rFonts w:ascii="Arial" w:hAnsi="Arial" w:cs="Arial"/>
          <w:sz w:val="24"/>
          <w:szCs w:val="24"/>
        </w:rPr>
        <w:lastRenderedPageBreak/>
        <w:t>Hacienda Municipal, para que en nombre y representación del Municipio de San Pedro Tlaquepaque, suscriban el Convenio de Coordinación a que se refiere el resolutivo primero.------------------------------------------------------------------------------------------------------------------------------------------------------------</w:t>
      </w:r>
      <w:r w:rsidR="00B53DBD" w:rsidRPr="002753B3">
        <w:rPr>
          <w:rFonts w:ascii="Arial" w:hAnsi="Arial" w:cs="Arial"/>
          <w:b/>
          <w:sz w:val="24"/>
          <w:szCs w:val="24"/>
        </w:rPr>
        <w:t xml:space="preserve"> </w:t>
      </w:r>
      <w:r w:rsidR="00353748" w:rsidRPr="002753B3">
        <w:rPr>
          <w:rFonts w:ascii="Arial" w:hAnsi="Arial" w:cs="Arial"/>
          <w:b/>
          <w:sz w:val="24"/>
          <w:szCs w:val="24"/>
        </w:rPr>
        <w:t>TERCERO.-</w:t>
      </w:r>
      <w:r w:rsidR="00B53DBD" w:rsidRPr="002753B3">
        <w:rPr>
          <w:rFonts w:ascii="Arial" w:hAnsi="Arial" w:cs="Arial"/>
          <w:b/>
          <w:sz w:val="24"/>
          <w:szCs w:val="24"/>
        </w:rPr>
        <w:t xml:space="preserve"> </w:t>
      </w:r>
      <w:r w:rsidR="00353748" w:rsidRPr="002753B3">
        <w:rPr>
          <w:rFonts w:ascii="Arial" w:hAnsi="Arial" w:cs="Arial"/>
          <w:sz w:val="24"/>
          <w:szCs w:val="24"/>
        </w:rPr>
        <w:t>En consecuencia, el Ayuntamiento Constitucional del Municipio de San Pedro Tlaquepaque, aprueba y faculta al Encargado de la Hacienda Municipal con el auxilio del Director de Agua Potable a determinar el monto de los derechos de incorporación a cargo de la Inmobiliaria Quintas Santa Anita Sociedad Anónima de Capital Variable, para que posteriormente el Municipio de Tlajomulco de Zúñiga nos pague aquellos derechos de incorporación a nuestro colector de aguas residuales y en caso de existir diferencias, su costo será cubierto por la Inmobiliaria antes mencionada.</w:t>
      </w:r>
      <w:r w:rsidR="00B53DBD" w:rsidRPr="002753B3">
        <w:rPr>
          <w:rFonts w:ascii="Arial" w:hAnsi="Arial" w:cs="Arial"/>
          <w:sz w:val="24"/>
          <w:szCs w:val="24"/>
        </w:rPr>
        <w:t xml:space="preserve"> </w:t>
      </w:r>
      <w:r w:rsidR="00353748" w:rsidRPr="002753B3">
        <w:rPr>
          <w:rFonts w:ascii="Arial" w:hAnsi="Arial" w:cs="Arial"/>
          <w:sz w:val="24"/>
          <w:szCs w:val="24"/>
        </w:rPr>
        <w:t>--------------------------------------------------------------------------------------------------------</w:t>
      </w:r>
      <w:r w:rsidR="00B53DBD" w:rsidRPr="002753B3">
        <w:rPr>
          <w:rFonts w:ascii="Arial" w:hAnsi="Arial" w:cs="Arial"/>
          <w:sz w:val="24"/>
          <w:szCs w:val="24"/>
        </w:rPr>
        <w:t>----------------------------------------------</w:t>
      </w:r>
      <w:r w:rsidR="00353748" w:rsidRPr="002753B3">
        <w:rPr>
          <w:rFonts w:ascii="Arial" w:hAnsi="Arial" w:cs="Arial"/>
          <w:sz w:val="24"/>
          <w:szCs w:val="24"/>
        </w:rPr>
        <w:t>----</w:t>
      </w:r>
      <w:r w:rsidR="00353748" w:rsidRPr="002753B3">
        <w:rPr>
          <w:rFonts w:ascii="Arial" w:hAnsi="Arial" w:cs="Arial"/>
          <w:b/>
          <w:sz w:val="24"/>
          <w:szCs w:val="24"/>
        </w:rPr>
        <w:t>CUARTO.-</w:t>
      </w:r>
      <w:r w:rsidR="00B53DBD" w:rsidRPr="002753B3">
        <w:rPr>
          <w:rFonts w:ascii="Arial" w:hAnsi="Arial" w:cs="Arial"/>
          <w:b/>
          <w:sz w:val="24"/>
          <w:szCs w:val="24"/>
        </w:rPr>
        <w:t xml:space="preserve"> </w:t>
      </w:r>
      <w:r w:rsidR="00353748" w:rsidRPr="002753B3">
        <w:rPr>
          <w:rFonts w:ascii="Arial" w:hAnsi="Arial" w:cs="Arial"/>
          <w:sz w:val="24"/>
          <w:szCs w:val="24"/>
        </w:rPr>
        <w:t>El Ayuntamiento Constitucional del Municipio de San Pedro Tlaquepaque, aprueba y faculta a la Presidenta Municipal, al Secretario del Ayuntamiento, al Síndico Municipal, al Encargado de la Hacienda Municipal, al Director de Agua Potable y Alcantarillado, al Coordinador General de Gestión Integral de la Ciudad, y al Director Jurídico, en el orden de sus facultades y atribuciones, para realizar todas las acciones , procedimientos, actos, movimientos, registros, transferencias y demás trámites necesarios para el debido cumplimiento del presente punto de acuerdo.</w:t>
      </w:r>
      <w:r w:rsidR="00B53DBD" w:rsidRPr="002753B3">
        <w:rPr>
          <w:rFonts w:ascii="Arial" w:hAnsi="Arial" w:cs="Arial"/>
          <w:sz w:val="24"/>
          <w:szCs w:val="24"/>
        </w:rPr>
        <w:t xml:space="preserve"> </w:t>
      </w:r>
      <w:r w:rsidR="00353748" w:rsidRPr="002753B3">
        <w:rPr>
          <w:rFonts w:ascii="Arial" w:hAnsi="Arial" w:cs="Arial"/>
          <w:sz w:val="24"/>
          <w:szCs w:val="24"/>
        </w:rPr>
        <w:t>----------------------------------------------------------------------------------------------------------</w:t>
      </w:r>
      <w:r w:rsidR="00B53DBD" w:rsidRPr="002753B3">
        <w:rPr>
          <w:rFonts w:ascii="Arial" w:hAnsi="Arial" w:cs="Arial"/>
          <w:sz w:val="24"/>
          <w:szCs w:val="24"/>
        </w:rPr>
        <w:t>---------------------------------------------------------</w:t>
      </w:r>
      <w:r w:rsidR="00353748" w:rsidRPr="002753B3">
        <w:rPr>
          <w:rFonts w:ascii="Arial" w:hAnsi="Arial" w:cs="Arial"/>
          <w:sz w:val="24"/>
          <w:szCs w:val="24"/>
        </w:rPr>
        <w:t>------------------</w:t>
      </w:r>
      <w:r w:rsidR="00353748" w:rsidRPr="002753B3">
        <w:rPr>
          <w:rFonts w:ascii="Arial" w:hAnsi="Arial" w:cs="Arial"/>
          <w:b/>
          <w:sz w:val="24"/>
          <w:szCs w:val="24"/>
        </w:rPr>
        <w:t xml:space="preserve">QUINTO.- </w:t>
      </w:r>
      <w:r w:rsidR="00353748" w:rsidRPr="002753B3">
        <w:rPr>
          <w:rFonts w:ascii="Arial" w:hAnsi="Arial" w:cs="Arial"/>
          <w:sz w:val="24"/>
          <w:szCs w:val="24"/>
        </w:rPr>
        <w:t>Regístrese en el Libro de Actas de Sesiones correspondiente.-----------------------------------------------------------------------------------------------------</w:t>
      </w:r>
      <w:r w:rsidR="00353748" w:rsidRPr="002753B3">
        <w:rPr>
          <w:rFonts w:ascii="Arial" w:hAnsi="Arial" w:cs="Arial"/>
          <w:b/>
          <w:sz w:val="24"/>
          <w:szCs w:val="24"/>
        </w:rPr>
        <w:t xml:space="preserve">SEXTO.- </w:t>
      </w:r>
      <w:r w:rsidR="00353748" w:rsidRPr="002753B3">
        <w:rPr>
          <w:rFonts w:ascii="Arial" w:hAnsi="Arial" w:cs="Arial"/>
          <w:sz w:val="24"/>
          <w:szCs w:val="24"/>
        </w:rPr>
        <w:t>Notifíquese al Secretario del Ayuntamiento para incluir el presente Dictamen en la próxima Sesión de Ayuntamiento.-----------------------------------------------------------------------------------------------------------------------</w:t>
      </w:r>
      <w:r w:rsidR="00ED7D36" w:rsidRPr="002753B3">
        <w:rPr>
          <w:rFonts w:ascii="Arial" w:hAnsi="Arial" w:cs="Arial"/>
          <w:b/>
          <w:color w:val="000000" w:themeColor="text1"/>
          <w:sz w:val="24"/>
          <w:szCs w:val="24"/>
        </w:rPr>
        <w:t>FUNDAMENTO LEGAL.-</w:t>
      </w:r>
      <w:r w:rsidR="00ED7D36" w:rsidRPr="002753B3">
        <w:rPr>
          <w:rFonts w:ascii="Arial" w:hAnsi="Arial" w:cs="Arial"/>
          <w:color w:val="000000" w:themeColor="text1"/>
          <w:sz w:val="24"/>
          <w:szCs w:val="24"/>
        </w:rPr>
        <w:t xml:space="preserve"> </w:t>
      </w:r>
      <w:r w:rsidR="00934D8F" w:rsidRPr="00757E67">
        <w:rPr>
          <w:rFonts w:ascii="Arial" w:hAnsi="Arial" w:cs="Arial"/>
          <w:sz w:val="24"/>
          <w:szCs w:val="24"/>
        </w:rPr>
        <w:t xml:space="preserve">artículos 115 fracciones I y II de la Constitución Política de los Estados Unidos Mexicanos; artículos 2, 73 fracciones I y II de la Constitución Política del Estado de Jalisco; artículos 2, 3, 27 de la Ley del Gobierno y la Administración Pública Municipal del Estado de Jalisco; artículos 78, 152, 153 y 154 del </w:t>
      </w:r>
      <w:r w:rsidR="00934D8F" w:rsidRPr="00757E67">
        <w:rPr>
          <w:rFonts w:ascii="Arial" w:hAnsi="Arial" w:cs="Arial"/>
          <w:sz w:val="24"/>
          <w:szCs w:val="24"/>
          <w:lang w:eastAsia="es-MX"/>
        </w:rPr>
        <w:t>Reglamento del Gobierno y de la Administración Pública del Ayuntamiento Constitucional de San Pedro Tlaquepaque</w:t>
      </w:r>
      <w:r w:rsidR="00757E67">
        <w:rPr>
          <w:rFonts w:ascii="Arial" w:hAnsi="Arial" w:cs="Arial"/>
          <w:sz w:val="24"/>
          <w:szCs w:val="24"/>
          <w:lang w:eastAsia="es-MX"/>
        </w:rPr>
        <w:t xml:space="preserve">. </w:t>
      </w:r>
      <w:r w:rsidR="00ED7D36" w:rsidRPr="00757E67">
        <w:rPr>
          <w:rFonts w:ascii="Arial" w:hAnsi="Arial" w:cs="Arial"/>
          <w:color w:val="000000" w:themeColor="text1"/>
          <w:sz w:val="24"/>
          <w:szCs w:val="24"/>
        </w:rPr>
        <w:t>----------------------------------------------------------------------------------------------------------</w:t>
      </w:r>
      <w:r w:rsidR="00757E67">
        <w:rPr>
          <w:rFonts w:ascii="Arial" w:hAnsi="Arial" w:cs="Arial"/>
          <w:color w:val="000000" w:themeColor="text1"/>
          <w:sz w:val="24"/>
          <w:szCs w:val="24"/>
        </w:rPr>
        <w:t>--------------------</w:t>
      </w:r>
      <w:r w:rsidR="00ED7D36" w:rsidRPr="00757E67">
        <w:rPr>
          <w:rFonts w:ascii="Arial" w:hAnsi="Arial" w:cs="Arial"/>
          <w:color w:val="000000" w:themeColor="text1"/>
          <w:sz w:val="24"/>
          <w:szCs w:val="24"/>
        </w:rPr>
        <w:t>-----------------------------------------------------</w:t>
      </w:r>
      <w:r w:rsidR="00ED7D36" w:rsidRPr="002753B3">
        <w:rPr>
          <w:rFonts w:ascii="Arial" w:hAnsi="Arial" w:cs="Arial"/>
          <w:b/>
          <w:color w:val="000000" w:themeColor="text1"/>
          <w:sz w:val="24"/>
          <w:szCs w:val="24"/>
        </w:rPr>
        <w:t>NOTIFÍQUESE.-</w:t>
      </w:r>
      <w:r w:rsidR="00ED7D36" w:rsidRPr="002753B3">
        <w:rPr>
          <w:rFonts w:ascii="Arial" w:hAnsi="Arial" w:cs="Arial"/>
          <w:color w:val="000000" w:themeColor="text1"/>
          <w:sz w:val="24"/>
          <w:szCs w:val="24"/>
        </w:rPr>
        <w:t xml:space="preserve"> a la C. María Elena Limón García, Presidenta Municipal; al Lic. Juan David García Camarena, Síndico Municipal; al C.P. </w:t>
      </w:r>
      <w:r w:rsidR="00ED7D36" w:rsidRPr="002753B3">
        <w:rPr>
          <w:rFonts w:ascii="Arial" w:hAnsi="Arial" w:cs="Arial"/>
          <w:bCs/>
          <w:color w:val="000000" w:themeColor="text1"/>
          <w:sz w:val="24"/>
          <w:szCs w:val="24"/>
        </w:rPr>
        <w:t>José Alejandro Ramos Rosas</w:t>
      </w:r>
      <w:r w:rsidR="00ED7D36" w:rsidRPr="002753B3">
        <w:rPr>
          <w:rFonts w:ascii="Arial" w:hAnsi="Arial" w:cs="Arial"/>
          <w:color w:val="000000" w:themeColor="text1"/>
          <w:sz w:val="24"/>
          <w:szCs w:val="24"/>
        </w:rPr>
        <w:t xml:space="preserve">, </w:t>
      </w:r>
      <w:r w:rsidR="00ED7D36" w:rsidRPr="00757E67">
        <w:rPr>
          <w:rFonts w:ascii="Arial" w:hAnsi="Arial" w:cs="Arial"/>
          <w:color w:val="000000" w:themeColor="text1"/>
          <w:sz w:val="24"/>
          <w:szCs w:val="24"/>
        </w:rPr>
        <w:t>Tesorero Municipal; al L.C.P. Luis Fernando Ríos Cervantes, Contralor Municipal;</w:t>
      </w:r>
      <w:r w:rsidR="004822A1">
        <w:rPr>
          <w:rFonts w:ascii="Arial" w:hAnsi="Arial" w:cs="Arial"/>
          <w:color w:val="000000" w:themeColor="text1"/>
          <w:sz w:val="24"/>
          <w:szCs w:val="24"/>
        </w:rPr>
        <w:t xml:space="preserve"> al</w:t>
      </w:r>
      <w:r w:rsidR="00ED7D36" w:rsidRPr="00757E67">
        <w:rPr>
          <w:rFonts w:ascii="Arial" w:hAnsi="Arial" w:cs="Arial"/>
          <w:color w:val="000000" w:themeColor="text1"/>
          <w:sz w:val="24"/>
          <w:szCs w:val="24"/>
        </w:rPr>
        <w:t xml:space="preserve"> </w:t>
      </w:r>
      <w:r w:rsidR="00F953AE" w:rsidRPr="00757E67">
        <w:rPr>
          <w:rFonts w:ascii="Arial" w:hAnsi="Arial" w:cs="Arial"/>
          <w:color w:val="000000" w:themeColor="text1"/>
          <w:sz w:val="24"/>
          <w:szCs w:val="24"/>
        </w:rPr>
        <w:t>Ing. Benjamín Vargas Cabrera</w:t>
      </w:r>
      <w:r w:rsidR="00F953AE" w:rsidRPr="00757E67">
        <w:rPr>
          <w:rFonts w:ascii="Arial" w:hAnsi="Arial" w:cs="Arial"/>
          <w:sz w:val="24"/>
          <w:szCs w:val="24"/>
        </w:rPr>
        <w:t>.</w:t>
      </w:r>
      <w:r w:rsidR="00757E67" w:rsidRPr="00757E67">
        <w:rPr>
          <w:rFonts w:ascii="Arial" w:hAnsi="Arial" w:cs="Arial"/>
          <w:sz w:val="24"/>
          <w:szCs w:val="24"/>
        </w:rPr>
        <w:t xml:space="preserve"> </w:t>
      </w:r>
      <w:r w:rsidR="00F953AE" w:rsidRPr="00757E67">
        <w:rPr>
          <w:rFonts w:ascii="Arial" w:hAnsi="Arial" w:cs="Arial"/>
          <w:sz w:val="24"/>
          <w:szCs w:val="24"/>
        </w:rPr>
        <w:t>Director de Agua Potabl</w:t>
      </w:r>
      <w:r w:rsidR="004822A1">
        <w:rPr>
          <w:rFonts w:ascii="Arial" w:hAnsi="Arial" w:cs="Arial"/>
          <w:sz w:val="24"/>
          <w:szCs w:val="24"/>
        </w:rPr>
        <w:t>e;</w:t>
      </w:r>
      <w:r w:rsidR="00757E67" w:rsidRPr="00757E67">
        <w:rPr>
          <w:rFonts w:ascii="Arial" w:hAnsi="Arial" w:cs="Arial"/>
          <w:sz w:val="24"/>
          <w:szCs w:val="24"/>
        </w:rPr>
        <w:t xml:space="preserve"> </w:t>
      </w:r>
      <w:r w:rsidR="004822A1">
        <w:rPr>
          <w:rFonts w:ascii="Arial" w:hAnsi="Arial" w:cs="Arial"/>
          <w:sz w:val="24"/>
          <w:szCs w:val="24"/>
        </w:rPr>
        <w:t xml:space="preserve">al </w:t>
      </w:r>
      <w:r w:rsidR="00754A49" w:rsidRPr="00757E67">
        <w:rPr>
          <w:rFonts w:ascii="Arial" w:hAnsi="Arial" w:cs="Arial"/>
          <w:color w:val="000000" w:themeColor="text1"/>
          <w:sz w:val="24"/>
          <w:szCs w:val="24"/>
        </w:rPr>
        <w:t>Arq. Ricardo Robles Gómez</w:t>
      </w:r>
      <w:r w:rsidR="00754A49" w:rsidRPr="00757E67">
        <w:rPr>
          <w:rFonts w:ascii="Arial" w:hAnsi="Arial" w:cs="Arial"/>
          <w:sz w:val="24"/>
          <w:szCs w:val="24"/>
        </w:rPr>
        <w:t>.</w:t>
      </w:r>
      <w:r w:rsidR="00757E67" w:rsidRPr="00757E67">
        <w:rPr>
          <w:rFonts w:ascii="Arial" w:hAnsi="Arial" w:cs="Arial"/>
          <w:sz w:val="24"/>
          <w:szCs w:val="24"/>
        </w:rPr>
        <w:t xml:space="preserve"> </w:t>
      </w:r>
      <w:r w:rsidR="00754A49" w:rsidRPr="00757E67">
        <w:rPr>
          <w:rFonts w:ascii="Arial" w:hAnsi="Arial" w:cs="Arial"/>
          <w:sz w:val="24"/>
          <w:szCs w:val="24"/>
        </w:rPr>
        <w:t>Coordinador General de Gestión Integral de la Ciudad</w:t>
      </w:r>
      <w:r w:rsidR="004822A1">
        <w:rPr>
          <w:rFonts w:ascii="Arial" w:hAnsi="Arial" w:cs="Arial"/>
          <w:sz w:val="24"/>
          <w:szCs w:val="24"/>
        </w:rPr>
        <w:t>; al</w:t>
      </w:r>
      <w:r w:rsidR="00757E67" w:rsidRPr="00757E67">
        <w:rPr>
          <w:rFonts w:ascii="Arial" w:hAnsi="Arial" w:cs="Arial"/>
          <w:sz w:val="24"/>
          <w:szCs w:val="24"/>
        </w:rPr>
        <w:t xml:space="preserve"> </w:t>
      </w:r>
      <w:r w:rsidR="00754A49" w:rsidRPr="00757E67">
        <w:rPr>
          <w:rFonts w:ascii="Arial" w:hAnsi="Arial" w:cs="Arial"/>
          <w:sz w:val="24"/>
          <w:szCs w:val="24"/>
        </w:rPr>
        <w:t>Lic. Jesús Méndez Rodríguez.</w:t>
      </w:r>
      <w:r w:rsidR="00757E67" w:rsidRPr="00757E67">
        <w:rPr>
          <w:rFonts w:ascii="Arial" w:hAnsi="Arial" w:cs="Arial"/>
          <w:sz w:val="24"/>
          <w:szCs w:val="24"/>
        </w:rPr>
        <w:t xml:space="preserve"> </w:t>
      </w:r>
      <w:r w:rsidR="00754A49" w:rsidRPr="00757E67">
        <w:rPr>
          <w:rFonts w:ascii="Arial" w:hAnsi="Arial" w:cs="Arial"/>
          <w:sz w:val="24"/>
          <w:szCs w:val="24"/>
        </w:rPr>
        <w:t>Director General Jurídico</w:t>
      </w:r>
      <w:r w:rsidR="004822A1">
        <w:rPr>
          <w:rFonts w:ascii="Arial" w:hAnsi="Arial" w:cs="Arial"/>
          <w:sz w:val="24"/>
          <w:szCs w:val="24"/>
        </w:rPr>
        <w:t>; al</w:t>
      </w:r>
      <w:r w:rsidR="00757E67" w:rsidRPr="00757E67">
        <w:rPr>
          <w:rFonts w:ascii="Arial" w:hAnsi="Arial" w:cs="Arial"/>
          <w:sz w:val="24"/>
          <w:szCs w:val="24"/>
        </w:rPr>
        <w:t xml:space="preserve"> </w:t>
      </w:r>
      <w:r w:rsidR="00754A49" w:rsidRPr="00757E67">
        <w:rPr>
          <w:rFonts w:ascii="Arial" w:hAnsi="Arial" w:cs="Arial"/>
          <w:sz w:val="24"/>
          <w:szCs w:val="24"/>
        </w:rPr>
        <w:t>Mtro. Alberto Uribe Camacho.</w:t>
      </w:r>
      <w:r w:rsidR="00757E67" w:rsidRPr="00757E67">
        <w:rPr>
          <w:rFonts w:ascii="Arial" w:hAnsi="Arial" w:cs="Arial"/>
          <w:sz w:val="24"/>
          <w:szCs w:val="24"/>
        </w:rPr>
        <w:t xml:space="preserve"> </w:t>
      </w:r>
      <w:r w:rsidR="00754A49" w:rsidRPr="00757E67">
        <w:rPr>
          <w:rFonts w:ascii="Arial" w:hAnsi="Arial" w:cs="Arial"/>
          <w:sz w:val="24"/>
          <w:szCs w:val="24"/>
        </w:rPr>
        <w:t>Presidente Municipal del H. Ayuntamiento de Tlajomulco de Zúñiga</w:t>
      </w:r>
      <w:r w:rsidR="004822A1">
        <w:rPr>
          <w:rFonts w:ascii="Arial" w:hAnsi="Arial" w:cs="Arial"/>
          <w:sz w:val="24"/>
          <w:szCs w:val="24"/>
        </w:rPr>
        <w:t>; y al</w:t>
      </w:r>
      <w:r w:rsidR="00757E67" w:rsidRPr="00757E67">
        <w:rPr>
          <w:rFonts w:ascii="Arial" w:hAnsi="Arial" w:cs="Arial"/>
          <w:sz w:val="24"/>
          <w:szCs w:val="24"/>
        </w:rPr>
        <w:t xml:space="preserve"> </w:t>
      </w:r>
      <w:r w:rsidR="00754A49" w:rsidRPr="00757E67">
        <w:rPr>
          <w:rFonts w:ascii="Arial" w:hAnsi="Arial" w:cs="Arial"/>
          <w:sz w:val="24"/>
          <w:szCs w:val="24"/>
        </w:rPr>
        <w:t>Ing. Víctor Leal Mora. Representante Legal de la Inmobiliaria Quintas Santa Anita S.A. de C.V.</w:t>
      </w:r>
      <w:r w:rsidR="00757E67" w:rsidRPr="00757E67">
        <w:rPr>
          <w:rFonts w:ascii="Arial" w:hAnsi="Arial" w:cs="Arial"/>
          <w:sz w:val="24"/>
          <w:szCs w:val="24"/>
        </w:rPr>
        <w:t xml:space="preserve"> </w:t>
      </w:r>
      <w:r w:rsidR="00ED7D36" w:rsidRPr="00757E67">
        <w:rPr>
          <w:rFonts w:ascii="Arial" w:hAnsi="Arial" w:cs="Arial"/>
          <w:color w:val="000000" w:themeColor="text1"/>
          <w:sz w:val="24"/>
          <w:szCs w:val="24"/>
        </w:rPr>
        <w:t>para su conocimiento y efectos legales a que haya lugar. -----------------------------------------------------------------------------------------</w:t>
      </w:r>
      <w:r w:rsidR="00757E67" w:rsidRPr="00757E67">
        <w:rPr>
          <w:rFonts w:ascii="Arial" w:hAnsi="Arial" w:cs="Arial"/>
          <w:color w:val="000000" w:themeColor="text1"/>
          <w:sz w:val="24"/>
          <w:szCs w:val="24"/>
        </w:rPr>
        <w:t>-------------------------</w:t>
      </w:r>
      <w:r w:rsidR="004822A1">
        <w:rPr>
          <w:rFonts w:ascii="Arial" w:hAnsi="Arial" w:cs="Arial"/>
          <w:color w:val="000000" w:themeColor="text1"/>
          <w:sz w:val="24"/>
          <w:szCs w:val="24"/>
        </w:rPr>
        <w:t>--------------------------------------------------------------------</w:t>
      </w:r>
      <w:r w:rsidR="00C239E6" w:rsidRPr="002753B3">
        <w:rPr>
          <w:rFonts w:ascii="Arial" w:hAnsi="Arial" w:cs="Arial"/>
          <w:color w:val="000000" w:themeColor="text1"/>
          <w:sz w:val="24"/>
          <w:szCs w:val="24"/>
        </w:rPr>
        <w:t>Con el uso de la palabra el Mtro. José Luis Salazar Martínez, Secretario del Ayuntami</w:t>
      </w:r>
      <w:r w:rsidR="00D03786" w:rsidRPr="002753B3">
        <w:rPr>
          <w:rFonts w:ascii="Arial" w:hAnsi="Arial" w:cs="Arial"/>
          <w:color w:val="000000" w:themeColor="text1"/>
          <w:sz w:val="24"/>
          <w:szCs w:val="24"/>
        </w:rPr>
        <w:t>ento: con su permiso Presidenta</w:t>
      </w:r>
      <w:r w:rsidR="00C239E6" w:rsidRPr="002753B3">
        <w:rPr>
          <w:rFonts w:ascii="Arial" w:hAnsi="Arial" w:cs="Arial"/>
          <w:color w:val="000000" w:themeColor="text1"/>
          <w:sz w:val="24"/>
          <w:szCs w:val="24"/>
        </w:rPr>
        <w:t xml:space="preserve"> </w:t>
      </w:r>
      <w:r w:rsidR="00802747" w:rsidRPr="002753B3">
        <w:rPr>
          <w:rFonts w:ascii="Arial" w:hAnsi="Arial" w:cs="Arial"/>
          <w:b/>
          <w:color w:val="000000" w:themeColor="text1"/>
          <w:sz w:val="24"/>
          <w:szCs w:val="24"/>
          <w:lang w:eastAsia="es-MX"/>
        </w:rPr>
        <w:t xml:space="preserve">VI.- D) </w:t>
      </w:r>
      <w:r w:rsidR="00802747" w:rsidRPr="002753B3">
        <w:rPr>
          <w:rFonts w:ascii="Arial" w:hAnsi="Arial" w:cs="Arial"/>
          <w:color w:val="000000" w:themeColor="text1"/>
          <w:sz w:val="24"/>
          <w:szCs w:val="24"/>
          <w:lang w:eastAsia="es-MX"/>
        </w:rPr>
        <w:t xml:space="preserve">Dictamen suscrito por la Comisión Edilicia de Servicios Públicos mediante el cual se aprueba y autoriza rechazar los puntos primero y segundo y resuelve a favor de los puntos tercero y cuarto, de la iniciativa citada en el punto de acuerdo 444/2017 turnado </w:t>
      </w:r>
      <w:r w:rsidR="001A1910" w:rsidRPr="002753B3">
        <w:rPr>
          <w:rFonts w:ascii="Arial" w:hAnsi="Arial" w:cs="Arial"/>
          <w:color w:val="000000" w:themeColor="text1"/>
          <w:sz w:val="24"/>
          <w:szCs w:val="24"/>
          <w:lang w:eastAsia="es-MX"/>
        </w:rPr>
        <w:t>por</w:t>
      </w:r>
      <w:r w:rsidR="00802747" w:rsidRPr="002753B3">
        <w:rPr>
          <w:rFonts w:ascii="Arial" w:hAnsi="Arial" w:cs="Arial"/>
          <w:color w:val="000000" w:themeColor="text1"/>
          <w:sz w:val="24"/>
          <w:szCs w:val="24"/>
          <w:lang w:eastAsia="es-MX"/>
        </w:rPr>
        <w:t xml:space="preserve"> la Comisión de Servicios Públicos, la cual tiene por objeto realizar un dictamen técnico para la creación de un vaso lacustre y un plan preventivo para evitar contingencias durante la época de lluvias y </w:t>
      </w:r>
      <w:r w:rsidR="00802747" w:rsidRPr="002753B3">
        <w:rPr>
          <w:rFonts w:ascii="Arial" w:hAnsi="Arial" w:cs="Arial"/>
          <w:color w:val="000000" w:themeColor="text1"/>
          <w:sz w:val="24"/>
          <w:szCs w:val="24"/>
          <w:lang w:eastAsia="es-MX"/>
        </w:rPr>
        <w:lastRenderedPageBreak/>
        <w:t xml:space="preserve">limpieza profunda del canal de la </w:t>
      </w:r>
      <w:r w:rsidR="00802747" w:rsidRPr="002753B3">
        <w:rPr>
          <w:rFonts w:ascii="Arial" w:hAnsi="Arial" w:cs="Arial"/>
          <w:b/>
          <w:color w:val="000000" w:themeColor="text1"/>
          <w:sz w:val="24"/>
          <w:szCs w:val="24"/>
          <w:lang w:eastAsia="es-MX"/>
        </w:rPr>
        <w:t xml:space="preserve">Colonia Villa Fontana. </w:t>
      </w:r>
      <w:r w:rsidR="00C239E6" w:rsidRPr="002753B3">
        <w:rPr>
          <w:rFonts w:ascii="Arial" w:hAnsi="Arial" w:cs="Arial"/>
          <w:color w:val="000000" w:themeColor="text1"/>
          <w:sz w:val="24"/>
          <w:szCs w:val="24"/>
        </w:rPr>
        <w:t>-------------------------------------------------------------------------------------------------------------------------</w:t>
      </w:r>
      <w:r w:rsidR="001A1910" w:rsidRPr="002753B3">
        <w:rPr>
          <w:rFonts w:ascii="Arial" w:hAnsi="Arial" w:cs="Arial"/>
          <w:color w:val="000000" w:themeColor="text1"/>
          <w:sz w:val="24"/>
          <w:szCs w:val="24"/>
        </w:rPr>
        <w:t xml:space="preserve"> </w:t>
      </w:r>
      <w:r w:rsidR="00C4618A" w:rsidRPr="00C4618A">
        <w:rPr>
          <w:rFonts w:ascii="Arial" w:hAnsi="Arial" w:cs="Arial"/>
          <w:b/>
          <w:i/>
          <w:sz w:val="24"/>
          <w:szCs w:val="24"/>
        </w:rPr>
        <w:t>AL PLENO DEL H. AYUNTAMIENTO CONSTITUCIONAL DEL MUNICIPIO DE SAN PEDRO TLAQUEPAQUE, JALISCO. PRESENTE:</w:t>
      </w:r>
      <w:r w:rsidR="00C4618A">
        <w:rPr>
          <w:rFonts w:ascii="Arial" w:hAnsi="Arial" w:cs="Arial"/>
          <w:i/>
          <w:sz w:val="24"/>
          <w:szCs w:val="24"/>
        </w:rPr>
        <w:t xml:space="preserve"> </w:t>
      </w:r>
      <w:r w:rsidR="00C4618A" w:rsidRPr="00C4618A">
        <w:rPr>
          <w:rFonts w:ascii="Arial" w:hAnsi="Arial" w:cs="Arial"/>
          <w:i/>
          <w:sz w:val="24"/>
          <w:szCs w:val="24"/>
        </w:rPr>
        <w:t xml:space="preserve">Los que suscribimos integrantes de la </w:t>
      </w:r>
      <w:r w:rsidR="00C4618A" w:rsidRPr="00C4618A">
        <w:rPr>
          <w:rFonts w:ascii="Arial" w:hAnsi="Arial" w:cs="Arial"/>
          <w:b/>
          <w:i/>
          <w:sz w:val="24"/>
          <w:szCs w:val="24"/>
        </w:rPr>
        <w:t xml:space="preserve">COMISIÓN EDILICIA DE SERVICIOS PÚBLICOS </w:t>
      </w:r>
      <w:r w:rsidR="00C4618A" w:rsidRPr="00C4618A">
        <w:rPr>
          <w:rFonts w:ascii="Arial" w:hAnsi="Arial" w:cs="Arial"/>
          <w:i/>
          <w:sz w:val="24"/>
          <w:szCs w:val="24"/>
        </w:rPr>
        <w:t xml:space="preserve">del H. Ayuntamiento Constitucional del Municipio de San Pedro Tlaquepaque, Jalisco, con fundamento en lo dispuesto por los artículos 115 fracciones I y II de la Constitución Política de los Estados Unidos Mexicanos; artículos 2, 73 fracciones I y II de la Constitución Política del Estado de Jalisco; artículos 2, 3, 27 de la Ley del Gobierno y la Administración Pública Municipal del Estado de Jalisco; artículos 78, 152, 153 y 154 del </w:t>
      </w:r>
      <w:r w:rsidR="00C4618A" w:rsidRPr="00C4618A">
        <w:rPr>
          <w:rFonts w:ascii="Arial" w:hAnsi="Arial" w:cs="Arial"/>
          <w:i/>
          <w:sz w:val="24"/>
          <w:szCs w:val="24"/>
          <w:lang w:eastAsia="es-MX"/>
        </w:rPr>
        <w:t>Reglamento del Gobierno y de la Administración Pública del Ayuntamiento Constitucional de San Pedro Tlaquepaque</w:t>
      </w:r>
      <w:r w:rsidR="00C4618A" w:rsidRPr="00C4618A">
        <w:rPr>
          <w:rFonts w:ascii="Arial" w:hAnsi="Arial" w:cs="Arial"/>
          <w:i/>
          <w:sz w:val="24"/>
          <w:szCs w:val="24"/>
        </w:rPr>
        <w:t>; nos permitimos someter a la alta y distinguida consideración de este Ayuntamiento en Pleno, el presente:</w:t>
      </w:r>
      <w:r w:rsidR="00C4618A">
        <w:rPr>
          <w:rFonts w:ascii="Arial" w:hAnsi="Arial" w:cs="Arial"/>
          <w:i/>
          <w:sz w:val="24"/>
          <w:szCs w:val="24"/>
        </w:rPr>
        <w:t xml:space="preserve"> </w:t>
      </w:r>
      <w:r w:rsidR="00C4618A" w:rsidRPr="00C4618A">
        <w:rPr>
          <w:rFonts w:ascii="Arial" w:hAnsi="Arial" w:cs="Arial"/>
          <w:b/>
          <w:bCs/>
          <w:i/>
          <w:sz w:val="24"/>
          <w:szCs w:val="24"/>
        </w:rPr>
        <w:t>DICTAMEN</w:t>
      </w:r>
      <w:r w:rsidR="00C4618A">
        <w:rPr>
          <w:rFonts w:ascii="Arial" w:hAnsi="Arial" w:cs="Arial"/>
          <w:b/>
          <w:bCs/>
          <w:i/>
          <w:sz w:val="24"/>
          <w:szCs w:val="24"/>
        </w:rPr>
        <w:t xml:space="preserve"> </w:t>
      </w:r>
      <w:r w:rsidR="00C4618A" w:rsidRPr="00C4618A">
        <w:rPr>
          <w:rFonts w:ascii="Arial" w:hAnsi="Arial" w:cs="Arial"/>
          <w:i/>
          <w:sz w:val="24"/>
          <w:szCs w:val="24"/>
        </w:rPr>
        <w:t>Mediante el cual se rechaza los puntos</w:t>
      </w:r>
      <w:r w:rsidR="00C4618A" w:rsidRPr="00C4618A">
        <w:rPr>
          <w:rFonts w:ascii="Arial" w:eastAsia="Verdana" w:hAnsi="Arial" w:cs="Arial"/>
          <w:b/>
          <w:i/>
          <w:sz w:val="24"/>
          <w:szCs w:val="24"/>
        </w:rPr>
        <w:t xml:space="preserve"> PRIMERO Y SEGUNDO</w:t>
      </w:r>
      <w:r w:rsidR="00C4618A" w:rsidRPr="00C4618A">
        <w:rPr>
          <w:rFonts w:ascii="Arial" w:eastAsia="Verdana" w:hAnsi="Arial" w:cs="Arial"/>
          <w:i/>
          <w:sz w:val="24"/>
          <w:szCs w:val="24"/>
        </w:rPr>
        <w:t xml:space="preserve"> y resuelve a favor de los puntos </w:t>
      </w:r>
      <w:r w:rsidR="00C4618A" w:rsidRPr="00C4618A">
        <w:rPr>
          <w:rFonts w:ascii="Arial" w:eastAsia="Verdana" w:hAnsi="Arial" w:cs="Arial"/>
          <w:b/>
          <w:i/>
          <w:sz w:val="24"/>
          <w:szCs w:val="24"/>
        </w:rPr>
        <w:t>TERCERO y CUARTO</w:t>
      </w:r>
      <w:r w:rsidR="00C4618A" w:rsidRPr="00C4618A">
        <w:rPr>
          <w:rFonts w:ascii="Arial" w:eastAsia="Verdana" w:hAnsi="Arial" w:cs="Arial"/>
          <w:i/>
          <w:sz w:val="24"/>
          <w:szCs w:val="24"/>
        </w:rPr>
        <w:t>, de la</w:t>
      </w:r>
      <w:r w:rsidR="00C4618A" w:rsidRPr="00C4618A">
        <w:rPr>
          <w:rFonts w:ascii="Arial" w:hAnsi="Arial" w:cs="Arial"/>
          <w:i/>
          <w:sz w:val="24"/>
          <w:szCs w:val="24"/>
        </w:rPr>
        <w:t xml:space="preserve"> iniciativa citada en el punto de acuerdo  444/2017</w:t>
      </w:r>
      <w:r w:rsidR="00C4618A" w:rsidRPr="00C4618A">
        <w:rPr>
          <w:rFonts w:ascii="Arial" w:eastAsia="Verdana" w:hAnsi="Arial" w:cs="Arial"/>
          <w:i/>
          <w:sz w:val="24"/>
          <w:szCs w:val="24"/>
        </w:rPr>
        <w:t>, turnado  a la Comisión de Servicios Públicos, la cual tiene por objeto realizar un dictamen técnico para la creación de un vaso lacustre y un plan preventivo para evitar contingencias durante la época de lluvias y limpieza profunda del canal de la Colonia Villa Fontana.</w:t>
      </w:r>
      <w:r w:rsidR="00C4618A">
        <w:rPr>
          <w:rFonts w:ascii="Arial" w:eastAsia="Verdana" w:hAnsi="Arial" w:cs="Arial"/>
          <w:i/>
          <w:sz w:val="24"/>
          <w:szCs w:val="24"/>
        </w:rPr>
        <w:t xml:space="preserve"> </w:t>
      </w:r>
      <w:r w:rsidR="00C4618A" w:rsidRPr="00C4618A">
        <w:rPr>
          <w:rFonts w:ascii="Arial" w:hAnsi="Arial" w:cs="Arial"/>
          <w:b/>
          <w:bCs/>
          <w:i/>
          <w:sz w:val="24"/>
          <w:szCs w:val="24"/>
        </w:rPr>
        <w:t>ANTECEDENTES</w:t>
      </w:r>
      <w:r w:rsidR="00C4618A">
        <w:rPr>
          <w:rFonts w:ascii="Arial" w:hAnsi="Arial" w:cs="Arial"/>
          <w:b/>
          <w:bCs/>
          <w:i/>
          <w:sz w:val="24"/>
          <w:szCs w:val="24"/>
        </w:rPr>
        <w:t xml:space="preserve"> </w:t>
      </w:r>
      <w:r w:rsidR="00C4618A" w:rsidRPr="00C4618A">
        <w:rPr>
          <w:rFonts w:ascii="Arial" w:hAnsi="Arial" w:cs="Arial"/>
          <w:b/>
          <w:bCs/>
          <w:i/>
          <w:sz w:val="24"/>
          <w:szCs w:val="24"/>
        </w:rPr>
        <w:t xml:space="preserve">1.- </w:t>
      </w:r>
      <w:r w:rsidR="00C4618A" w:rsidRPr="00C4618A">
        <w:rPr>
          <w:rFonts w:ascii="Arial" w:hAnsi="Arial" w:cs="Arial"/>
          <w:i/>
          <w:sz w:val="24"/>
          <w:szCs w:val="24"/>
        </w:rPr>
        <w:t>En</w:t>
      </w:r>
      <w:r w:rsidR="00C4618A" w:rsidRPr="00C4618A">
        <w:rPr>
          <w:rFonts w:ascii="Arial" w:eastAsia="Verdana" w:hAnsi="Arial" w:cs="Arial"/>
          <w:i/>
          <w:sz w:val="24"/>
          <w:szCs w:val="24"/>
        </w:rPr>
        <w:t xml:space="preserve"> </w:t>
      </w:r>
      <w:r w:rsidR="00C4618A" w:rsidRPr="00C4618A">
        <w:rPr>
          <w:rFonts w:ascii="Arial" w:hAnsi="Arial" w:cs="Arial"/>
          <w:i/>
          <w:sz w:val="24"/>
          <w:szCs w:val="24"/>
        </w:rPr>
        <w:t>sesión</w:t>
      </w:r>
      <w:r w:rsidR="00C4618A" w:rsidRPr="00C4618A">
        <w:rPr>
          <w:rFonts w:ascii="Arial" w:eastAsia="Verdana" w:hAnsi="Arial" w:cs="Arial"/>
          <w:i/>
          <w:sz w:val="24"/>
          <w:szCs w:val="24"/>
        </w:rPr>
        <w:t xml:space="preserve"> o</w:t>
      </w:r>
      <w:r w:rsidR="00C4618A" w:rsidRPr="00C4618A">
        <w:rPr>
          <w:rFonts w:ascii="Arial" w:hAnsi="Arial" w:cs="Arial"/>
          <w:i/>
          <w:sz w:val="24"/>
          <w:szCs w:val="24"/>
        </w:rPr>
        <w:t>rdinaria</w:t>
      </w:r>
      <w:r w:rsidR="00C4618A" w:rsidRPr="00C4618A">
        <w:rPr>
          <w:rFonts w:ascii="Arial" w:eastAsia="Verdana" w:hAnsi="Arial" w:cs="Arial"/>
          <w:i/>
          <w:sz w:val="24"/>
          <w:szCs w:val="24"/>
        </w:rPr>
        <w:t xml:space="preserve"> </w:t>
      </w:r>
      <w:r w:rsidR="00C4618A" w:rsidRPr="00C4618A">
        <w:rPr>
          <w:rFonts w:ascii="Arial" w:hAnsi="Arial" w:cs="Arial"/>
          <w:i/>
          <w:sz w:val="24"/>
          <w:szCs w:val="24"/>
        </w:rPr>
        <w:t>del</w:t>
      </w:r>
      <w:r w:rsidR="00C4618A" w:rsidRPr="00C4618A">
        <w:rPr>
          <w:rFonts w:ascii="Arial" w:eastAsia="Verdana" w:hAnsi="Arial" w:cs="Arial"/>
          <w:i/>
          <w:sz w:val="24"/>
          <w:szCs w:val="24"/>
        </w:rPr>
        <w:t xml:space="preserve"> </w:t>
      </w:r>
      <w:r w:rsidR="00C4618A" w:rsidRPr="00C4618A">
        <w:rPr>
          <w:rFonts w:ascii="Arial" w:hAnsi="Arial" w:cs="Arial"/>
          <w:i/>
          <w:sz w:val="24"/>
          <w:szCs w:val="24"/>
        </w:rPr>
        <w:t>Ayuntamiento</w:t>
      </w:r>
      <w:r w:rsidR="00C4618A" w:rsidRPr="00C4618A">
        <w:rPr>
          <w:rFonts w:ascii="Arial" w:eastAsia="Verdana" w:hAnsi="Arial" w:cs="Arial"/>
          <w:i/>
          <w:sz w:val="24"/>
          <w:szCs w:val="24"/>
        </w:rPr>
        <w:t xml:space="preserve"> del Municipio de San Pedro Tlaquepaque, Jalisco, </w:t>
      </w:r>
      <w:r w:rsidR="00C4618A" w:rsidRPr="00C4618A">
        <w:rPr>
          <w:rFonts w:ascii="Arial" w:hAnsi="Arial" w:cs="Arial"/>
          <w:i/>
          <w:sz w:val="24"/>
          <w:szCs w:val="24"/>
        </w:rPr>
        <w:t>de</w:t>
      </w:r>
      <w:r w:rsidR="00C4618A" w:rsidRPr="00C4618A">
        <w:rPr>
          <w:rFonts w:ascii="Arial" w:eastAsia="Verdana" w:hAnsi="Arial" w:cs="Arial"/>
          <w:i/>
          <w:sz w:val="24"/>
          <w:szCs w:val="24"/>
        </w:rPr>
        <w:t xml:space="preserve"> </w:t>
      </w:r>
      <w:r w:rsidR="00C4618A" w:rsidRPr="00C4618A">
        <w:rPr>
          <w:rFonts w:ascii="Arial" w:hAnsi="Arial" w:cs="Arial"/>
          <w:i/>
          <w:sz w:val="24"/>
          <w:szCs w:val="24"/>
        </w:rPr>
        <w:t>fecha</w:t>
      </w:r>
      <w:r w:rsidR="00C4618A" w:rsidRPr="00C4618A">
        <w:rPr>
          <w:rFonts w:ascii="Arial" w:eastAsia="Verdana" w:hAnsi="Arial" w:cs="Arial"/>
          <w:i/>
          <w:sz w:val="24"/>
          <w:szCs w:val="24"/>
        </w:rPr>
        <w:t xml:space="preserve"> 16 de Marzo </w:t>
      </w:r>
      <w:r w:rsidR="00C4618A" w:rsidRPr="00C4618A">
        <w:rPr>
          <w:rFonts w:ascii="Arial" w:hAnsi="Arial" w:cs="Arial"/>
          <w:i/>
          <w:sz w:val="24"/>
          <w:szCs w:val="24"/>
        </w:rPr>
        <w:t>del año</w:t>
      </w:r>
      <w:r w:rsidR="00C4618A" w:rsidRPr="00C4618A">
        <w:rPr>
          <w:rFonts w:ascii="Arial" w:eastAsia="Verdana" w:hAnsi="Arial" w:cs="Arial"/>
          <w:i/>
          <w:sz w:val="24"/>
          <w:szCs w:val="24"/>
        </w:rPr>
        <w:t xml:space="preserve"> 2017, se aprobó por unanimidad el turno suscrito por el Regidor Luis Córdova Díaz, el cual señala que:</w:t>
      </w:r>
    </w:p>
    <w:p w:rsidR="00C4618A" w:rsidRPr="00C4618A" w:rsidRDefault="00C4618A" w:rsidP="00C4618A">
      <w:pPr>
        <w:spacing w:before="100" w:beforeAutospacing="1" w:after="0" w:line="240" w:lineRule="auto"/>
        <w:ind w:left="426" w:right="758"/>
        <w:jc w:val="both"/>
        <w:rPr>
          <w:rFonts w:ascii="Arial" w:eastAsia="Verdana" w:hAnsi="Arial" w:cs="Arial"/>
          <w:i/>
          <w:sz w:val="24"/>
          <w:szCs w:val="24"/>
        </w:rPr>
      </w:pPr>
      <w:r w:rsidRPr="00C4618A">
        <w:rPr>
          <w:rFonts w:ascii="Arial" w:eastAsia="Verdana" w:hAnsi="Arial" w:cs="Arial"/>
          <w:b/>
          <w:i/>
          <w:sz w:val="24"/>
          <w:szCs w:val="24"/>
        </w:rPr>
        <w:t>Primero.-</w:t>
      </w:r>
      <w:r w:rsidRPr="00C4618A">
        <w:rPr>
          <w:rFonts w:ascii="Arial" w:eastAsia="Verdana" w:hAnsi="Arial" w:cs="Arial"/>
          <w:i/>
          <w:sz w:val="24"/>
          <w:szCs w:val="24"/>
        </w:rPr>
        <w:t xml:space="preserve"> El Pleno del Ayuntamiento Constitucional del Municipio de San Pedro Tlaquepaque, Jalisco, aprueba y autoriza el turno a la Comisión Edilicia de Servicios Públicos para realizar un dictamen técnico para la creación de un vaso lacustre y un plan preventivo para evitar contingencias durante la época de lluvias y limpieza profunda del canal en la Colonia Villa Fontana. </w:t>
      </w:r>
    </w:p>
    <w:p w:rsidR="00C4618A" w:rsidRPr="00C4618A" w:rsidRDefault="00C4618A" w:rsidP="00C4618A">
      <w:pPr>
        <w:spacing w:before="100" w:beforeAutospacing="1" w:after="0" w:line="240" w:lineRule="auto"/>
        <w:ind w:left="426" w:right="758"/>
        <w:jc w:val="both"/>
        <w:rPr>
          <w:rFonts w:ascii="Arial" w:eastAsia="Verdana" w:hAnsi="Arial" w:cs="Arial"/>
          <w:i/>
          <w:sz w:val="24"/>
          <w:szCs w:val="24"/>
        </w:rPr>
      </w:pPr>
      <w:r w:rsidRPr="00C4618A">
        <w:rPr>
          <w:rFonts w:ascii="Arial" w:eastAsia="Verdana" w:hAnsi="Arial" w:cs="Arial"/>
          <w:b/>
          <w:i/>
          <w:sz w:val="24"/>
          <w:szCs w:val="24"/>
        </w:rPr>
        <w:t>Segundo:</w:t>
      </w:r>
      <w:r w:rsidRPr="00C4618A">
        <w:rPr>
          <w:rFonts w:ascii="Arial" w:eastAsia="Verdana" w:hAnsi="Arial" w:cs="Arial"/>
          <w:i/>
          <w:sz w:val="24"/>
          <w:szCs w:val="24"/>
        </w:rPr>
        <w:t xml:space="preserve"> Se instruya a la Coordinación General de Gestión Integral de la Ciudad en conjunto con la Dirección de Ecología, para que se realice el dictamen técnico para la creación de un vaso lacustre. Y en caso que se dictamine procedente se programe, presupueste y ejecute su construcción.</w:t>
      </w:r>
    </w:p>
    <w:p w:rsidR="00C4618A" w:rsidRPr="00C4618A" w:rsidRDefault="00C4618A" w:rsidP="00C4618A">
      <w:pPr>
        <w:spacing w:before="100" w:beforeAutospacing="1" w:after="0" w:line="240" w:lineRule="auto"/>
        <w:ind w:left="426" w:right="758"/>
        <w:jc w:val="both"/>
        <w:rPr>
          <w:rFonts w:ascii="Arial" w:eastAsia="Verdana" w:hAnsi="Arial" w:cs="Arial"/>
          <w:i/>
          <w:sz w:val="24"/>
          <w:szCs w:val="24"/>
        </w:rPr>
      </w:pPr>
      <w:r w:rsidRPr="00C4618A">
        <w:rPr>
          <w:rFonts w:ascii="Arial" w:eastAsia="Verdana" w:hAnsi="Arial" w:cs="Arial"/>
          <w:b/>
          <w:i/>
          <w:sz w:val="24"/>
          <w:szCs w:val="24"/>
        </w:rPr>
        <w:t>Tercero:</w:t>
      </w:r>
      <w:r w:rsidRPr="00C4618A">
        <w:rPr>
          <w:rFonts w:ascii="Arial" w:eastAsia="Verdana" w:hAnsi="Arial" w:cs="Arial"/>
          <w:i/>
          <w:sz w:val="24"/>
          <w:szCs w:val="24"/>
        </w:rPr>
        <w:t xml:space="preserve"> Se instruya al Director de Protección Civil y Bomberos se realice un plan preventivo para evitar contingencias durante la época de lluvias.</w:t>
      </w:r>
    </w:p>
    <w:p w:rsidR="00C4618A" w:rsidRPr="00C4618A" w:rsidRDefault="00C4618A" w:rsidP="00C4618A">
      <w:pPr>
        <w:spacing w:before="100" w:beforeAutospacing="1" w:after="0" w:line="240" w:lineRule="auto"/>
        <w:ind w:left="426" w:right="758"/>
        <w:jc w:val="both"/>
        <w:rPr>
          <w:rFonts w:ascii="Arial" w:eastAsia="Verdana" w:hAnsi="Arial" w:cs="Arial"/>
          <w:i/>
          <w:sz w:val="24"/>
          <w:szCs w:val="24"/>
        </w:rPr>
      </w:pPr>
      <w:r w:rsidRPr="00C4618A">
        <w:rPr>
          <w:rFonts w:ascii="Arial" w:eastAsia="Verdana" w:hAnsi="Arial" w:cs="Arial"/>
          <w:b/>
          <w:i/>
          <w:sz w:val="24"/>
          <w:szCs w:val="24"/>
        </w:rPr>
        <w:t>Cuarto</w:t>
      </w:r>
      <w:r w:rsidRPr="00C4618A">
        <w:rPr>
          <w:rFonts w:ascii="Arial" w:eastAsia="Verdana" w:hAnsi="Arial" w:cs="Arial"/>
          <w:i/>
          <w:sz w:val="24"/>
          <w:szCs w:val="24"/>
        </w:rPr>
        <w:t>: Se instruya a la Coordinación General  de Gestión Integral de la Ciudad para que realice el desazolve y limpieza del canal ubicado a un costado del Fraccionamiento Villa Fontana.</w:t>
      </w:r>
    </w:p>
    <w:p w:rsidR="00C4618A" w:rsidRPr="00C4618A" w:rsidRDefault="00C4618A" w:rsidP="00BA6C82">
      <w:pPr>
        <w:spacing w:before="100" w:beforeAutospacing="1" w:after="0" w:line="240" w:lineRule="auto"/>
        <w:ind w:right="51"/>
        <w:jc w:val="both"/>
        <w:rPr>
          <w:rFonts w:ascii="Arial" w:hAnsi="Arial" w:cs="Arial"/>
          <w:i/>
          <w:sz w:val="24"/>
          <w:szCs w:val="24"/>
          <w:lang w:eastAsia="es-MX"/>
        </w:rPr>
      </w:pPr>
      <w:r w:rsidRPr="00C4618A">
        <w:rPr>
          <w:rFonts w:ascii="Arial" w:hAnsi="Arial" w:cs="Arial"/>
          <w:b/>
          <w:i/>
          <w:sz w:val="24"/>
          <w:szCs w:val="24"/>
        </w:rPr>
        <w:t>2.-</w:t>
      </w:r>
      <w:r w:rsidRPr="00C4618A">
        <w:rPr>
          <w:rFonts w:ascii="Arial" w:hAnsi="Arial" w:cs="Arial"/>
          <w:i/>
          <w:sz w:val="24"/>
          <w:szCs w:val="24"/>
        </w:rPr>
        <w:t xml:space="preserve"> En</w:t>
      </w:r>
      <w:r w:rsidRPr="00C4618A">
        <w:rPr>
          <w:rFonts w:ascii="Arial" w:eastAsia="Verdana" w:hAnsi="Arial" w:cs="Arial"/>
          <w:i/>
          <w:sz w:val="24"/>
          <w:szCs w:val="24"/>
        </w:rPr>
        <w:t xml:space="preserve"> </w:t>
      </w:r>
      <w:r w:rsidRPr="00C4618A">
        <w:rPr>
          <w:rFonts w:ascii="Arial" w:hAnsi="Arial" w:cs="Arial"/>
          <w:i/>
          <w:sz w:val="24"/>
          <w:szCs w:val="24"/>
        </w:rPr>
        <w:t>la</w:t>
      </w:r>
      <w:r w:rsidRPr="00C4618A">
        <w:rPr>
          <w:rFonts w:ascii="Arial" w:eastAsia="Verdana" w:hAnsi="Arial" w:cs="Arial"/>
          <w:i/>
          <w:sz w:val="24"/>
          <w:szCs w:val="24"/>
        </w:rPr>
        <w:t xml:space="preserve"> </w:t>
      </w:r>
      <w:r w:rsidRPr="00C4618A">
        <w:rPr>
          <w:rFonts w:ascii="Arial" w:hAnsi="Arial" w:cs="Arial"/>
          <w:i/>
          <w:sz w:val="24"/>
          <w:szCs w:val="24"/>
        </w:rPr>
        <w:t>citada</w:t>
      </w:r>
      <w:r w:rsidRPr="00C4618A">
        <w:rPr>
          <w:rFonts w:ascii="Arial" w:eastAsia="Verdana" w:hAnsi="Arial" w:cs="Arial"/>
          <w:i/>
          <w:sz w:val="24"/>
          <w:szCs w:val="24"/>
        </w:rPr>
        <w:t xml:space="preserve"> </w:t>
      </w:r>
      <w:r w:rsidRPr="00C4618A">
        <w:rPr>
          <w:rFonts w:ascii="Arial" w:hAnsi="Arial" w:cs="Arial"/>
          <w:i/>
          <w:sz w:val="24"/>
          <w:szCs w:val="24"/>
        </w:rPr>
        <w:t>sesión</w:t>
      </w:r>
      <w:r w:rsidRPr="00C4618A">
        <w:rPr>
          <w:rFonts w:ascii="Arial" w:eastAsia="Verdana" w:hAnsi="Arial" w:cs="Arial"/>
          <w:i/>
          <w:sz w:val="24"/>
          <w:szCs w:val="24"/>
        </w:rPr>
        <w:t xml:space="preserve"> </w:t>
      </w:r>
      <w:r w:rsidRPr="00C4618A">
        <w:rPr>
          <w:rFonts w:ascii="Arial" w:hAnsi="Arial" w:cs="Arial"/>
          <w:i/>
          <w:sz w:val="24"/>
          <w:szCs w:val="24"/>
        </w:rPr>
        <w:t>se</w:t>
      </w:r>
      <w:r w:rsidRPr="00C4618A">
        <w:rPr>
          <w:rFonts w:ascii="Arial" w:eastAsia="Verdana" w:hAnsi="Arial" w:cs="Arial"/>
          <w:i/>
          <w:sz w:val="24"/>
          <w:szCs w:val="24"/>
        </w:rPr>
        <w:t xml:space="preserve"> aprobó </w:t>
      </w:r>
      <w:r w:rsidRPr="00C4618A">
        <w:rPr>
          <w:rFonts w:ascii="Arial" w:hAnsi="Arial" w:cs="Arial"/>
          <w:i/>
          <w:sz w:val="24"/>
          <w:szCs w:val="24"/>
        </w:rPr>
        <w:t>el turno</w:t>
      </w:r>
      <w:r w:rsidRPr="00C4618A">
        <w:rPr>
          <w:rFonts w:ascii="Arial" w:eastAsia="Verdana" w:hAnsi="Arial" w:cs="Arial"/>
          <w:i/>
          <w:sz w:val="24"/>
          <w:szCs w:val="24"/>
        </w:rPr>
        <w:t xml:space="preserve"> </w:t>
      </w:r>
      <w:r w:rsidRPr="00C4618A">
        <w:rPr>
          <w:rFonts w:ascii="Arial" w:hAnsi="Arial" w:cs="Arial"/>
          <w:i/>
          <w:sz w:val="24"/>
          <w:szCs w:val="24"/>
        </w:rPr>
        <w:t xml:space="preserve">a la Comisión Edilicia de </w:t>
      </w:r>
      <w:r w:rsidRPr="00C4618A">
        <w:rPr>
          <w:rFonts w:ascii="Arial" w:hAnsi="Arial" w:cs="Arial"/>
          <w:bCs/>
          <w:i/>
          <w:sz w:val="24"/>
          <w:szCs w:val="24"/>
        </w:rPr>
        <w:t>Servicios Públicos</w:t>
      </w:r>
      <w:r w:rsidRPr="00C4618A">
        <w:rPr>
          <w:rFonts w:ascii="Arial" w:hAnsi="Arial" w:cs="Arial"/>
          <w:b/>
          <w:bCs/>
          <w:i/>
          <w:sz w:val="24"/>
          <w:szCs w:val="24"/>
        </w:rPr>
        <w:t xml:space="preserve"> </w:t>
      </w:r>
      <w:r w:rsidRPr="00C4618A">
        <w:rPr>
          <w:rFonts w:ascii="Arial" w:hAnsi="Arial" w:cs="Arial"/>
          <w:i/>
          <w:sz w:val="24"/>
          <w:szCs w:val="24"/>
        </w:rPr>
        <w:t>para</w:t>
      </w:r>
      <w:r w:rsidRPr="00C4618A">
        <w:rPr>
          <w:rFonts w:ascii="Arial" w:eastAsia="Verdana" w:hAnsi="Arial" w:cs="Arial"/>
          <w:i/>
          <w:sz w:val="24"/>
          <w:szCs w:val="24"/>
        </w:rPr>
        <w:t xml:space="preserve"> </w:t>
      </w:r>
      <w:r w:rsidRPr="00C4618A">
        <w:rPr>
          <w:rFonts w:ascii="Arial" w:hAnsi="Arial" w:cs="Arial"/>
          <w:i/>
          <w:sz w:val="24"/>
          <w:szCs w:val="24"/>
        </w:rPr>
        <w:t>su</w:t>
      </w:r>
      <w:r w:rsidRPr="00C4618A">
        <w:rPr>
          <w:rFonts w:ascii="Arial" w:eastAsia="Verdana" w:hAnsi="Arial" w:cs="Arial"/>
          <w:i/>
          <w:sz w:val="24"/>
          <w:szCs w:val="24"/>
        </w:rPr>
        <w:t xml:space="preserve"> </w:t>
      </w:r>
      <w:r w:rsidRPr="00C4618A">
        <w:rPr>
          <w:rFonts w:ascii="Arial" w:hAnsi="Arial" w:cs="Arial"/>
          <w:i/>
          <w:sz w:val="24"/>
          <w:szCs w:val="24"/>
        </w:rPr>
        <w:t xml:space="preserve">estudio, </w:t>
      </w:r>
      <w:r w:rsidRPr="00C4618A">
        <w:rPr>
          <w:rFonts w:ascii="Arial" w:eastAsia="Verdana" w:hAnsi="Arial" w:cs="Arial"/>
          <w:i/>
          <w:sz w:val="24"/>
          <w:szCs w:val="24"/>
        </w:rPr>
        <w:t xml:space="preserve">análisis y </w:t>
      </w:r>
      <w:r w:rsidRPr="00C4618A">
        <w:rPr>
          <w:rFonts w:ascii="Arial" w:hAnsi="Arial" w:cs="Arial"/>
          <w:i/>
          <w:sz w:val="24"/>
          <w:szCs w:val="24"/>
        </w:rPr>
        <w:t>dictaminación correspondiente al</w:t>
      </w:r>
      <w:r w:rsidRPr="00C4618A">
        <w:rPr>
          <w:rFonts w:ascii="Arial" w:eastAsia="Verdana" w:hAnsi="Arial" w:cs="Arial"/>
          <w:i/>
          <w:sz w:val="24"/>
          <w:szCs w:val="24"/>
        </w:rPr>
        <w:t xml:space="preserve"> </w:t>
      </w:r>
      <w:r w:rsidRPr="00C4618A">
        <w:rPr>
          <w:rFonts w:ascii="Arial" w:hAnsi="Arial" w:cs="Arial"/>
          <w:i/>
          <w:sz w:val="24"/>
          <w:szCs w:val="24"/>
        </w:rPr>
        <w:t>punto</w:t>
      </w:r>
      <w:r w:rsidRPr="00C4618A">
        <w:rPr>
          <w:rFonts w:ascii="Arial" w:eastAsia="Verdana" w:hAnsi="Arial" w:cs="Arial"/>
          <w:i/>
          <w:sz w:val="24"/>
          <w:szCs w:val="24"/>
        </w:rPr>
        <w:t xml:space="preserve"> </w:t>
      </w:r>
      <w:r w:rsidRPr="00C4618A">
        <w:rPr>
          <w:rFonts w:ascii="Arial" w:hAnsi="Arial" w:cs="Arial"/>
          <w:i/>
          <w:sz w:val="24"/>
          <w:szCs w:val="24"/>
        </w:rPr>
        <w:t>de</w:t>
      </w:r>
      <w:r w:rsidRPr="00C4618A">
        <w:rPr>
          <w:rFonts w:ascii="Arial" w:eastAsia="Verdana" w:hAnsi="Arial" w:cs="Arial"/>
          <w:i/>
          <w:sz w:val="24"/>
          <w:szCs w:val="24"/>
        </w:rPr>
        <w:t xml:space="preserve"> </w:t>
      </w:r>
      <w:r w:rsidRPr="00C4618A">
        <w:rPr>
          <w:rFonts w:ascii="Arial" w:hAnsi="Arial" w:cs="Arial"/>
          <w:i/>
          <w:sz w:val="24"/>
          <w:szCs w:val="24"/>
        </w:rPr>
        <w:t>acuerdo asentado</w:t>
      </w:r>
      <w:r w:rsidRPr="00C4618A">
        <w:rPr>
          <w:rFonts w:ascii="Arial" w:eastAsia="Verdana" w:hAnsi="Arial" w:cs="Arial"/>
          <w:i/>
          <w:sz w:val="24"/>
          <w:szCs w:val="24"/>
        </w:rPr>
        <w:t xml:space="preserve"> </w:t>
      </w:r>
      <w:r w:rsidRPr="00C4618A">
        <w:rPr>
          <w:rFonts w:ascii="Arial" w:hAnsi="Arial" w:cs="Arial"/>
          <w:i/>
          <w:sz w:val="24"/>
          <w:szCs w:val="24"/>
        </w:rPr>
        <w:t>bajo el número 444</w:t>
      </w:r>
      <w:r w:rsidRPr="00C4618A">
        <w:rPr>
          <w:rFonts w:ascii="Arial" w:hAnsi="Arial" w:cs="Arial"/>
          <w:b/>
          <w:i/>
          <w:sz w:val="24"/>
          <w:szCs w:val="24"/>
        </w:rPr>
        <w:t>/</w:t>
      </w:r>
      <w:r w:rsidRPr="00C4618A">
        <w:rPr>
          <w:rFonts w:ascii="Arial" w:hAnsi="Arial" w:cs="Arial"/>
          <w:i/>
          <w:sz w:val="24"/>
          <w:szCs w:val="24"/>
        </w:rPr>
        <w:t>2017.</w:t>
      </w:r>
      <w:r w:rsidRPr="00C4618A">
        <w:rPr>
          <w:rFonts w:ascii="Arial" w:hAnsi="Arial" w:cs="Arial"/>
          <w:b/>
          <w:i/>
          <w:sz w:val="24"/>
          <w:szCs w:val="24"/>
        </w:rPr>
        <w:t xml:space="preserve"> </w:t>
      </w:r>
      <w:r w:rsidRPr="00C4618A">
        <w:rPr>
          <w:rFonts w:ascii="Arial" w:hAnsi="Arial" w:cs="Arial"/>
          <w:b/>
          <w:bCs/>
          <w:i/>
          <w:sz w:val="24"/>
          <w:szCs w:val="24"/>
        </w:rPr>
        <w:t>CONSIDERANDOS</w:t>
      </w:r>
      <w:r w:rsidR="00BA6C82">
        <w:rPr>
          <w:rFonts w:ascii="Arial" w:hAnsi="Arial" w:cs="Arial"/>
          <w:b/>
          <w:bCs/>
          <w:i/>
          <w:sz w:val="24"/>
          <w:szCs w:val="24"/>
        </w:rPr>
        <w:t xml:space="preserve"> </w:t>
      </w:r>
      <w:r w:rsidRPr="00C4618A">
        <w:rPr>
          <w:rFonts w:ascii="Arial" w:hAnsi="Arial" w:cs="Arial"/>
          <w:b/>
          <w:i/>
          <w:sz w:val="24"/>
          <w:szCs w:val="24"/>
        </w:rPr>
        <w:t>I.-</w:t>
      </w:r>
      <w:r w:rsidRPr="00C4618A">
        <w:rPr>
          <w:rFonts w:ascii="Arial" w:hAnsi="Arial" w:cs="Arial"/>
          <w:i/>
          <w:sz w:val="24"/>
          <w:szCs w:val="24"/>
        </w:rPr>
        <w:t xml:space="preserve">  </w:t>
      </w:r>
      <w:r w:rsidRPr="00C4618A">
        <w:rPr>
          <w:rFonts w:ascii="Arial" w:hAnsi="Arial" w:cs="Arial"/>
          <w:i/>
          <w:sz w:val="24"/>
          <w:szCs w:val="24"/>
          <w:lang w:eastAsia="es-MX"/>
        </w:rPr>
        <w:t xml:space="preserve">Que de conformidad a lo establecido en el artículo 27 de la Ley de Gobierno y la Administración Pública Municipal del Estado de Jalisco; 73, </w:t>
      </w:r>
      <w:r w:rsidRPr="00C4618A">
        <w:rPr>
          <w:rFonts w:ascii="Arial" w:hAnsi="Arial" w:cs="Arial"/>
          <w:i/>
          <w:sz w:val="24"/>
          <w:szCs w:val="24"/>
        </w:rPr>
        <w:t xml:space="preserve">92 fracciones XIV,106 </w:t>
      </w:r>
      <w:r w:rsidRPr="00C4618A">
        <w:rPr>
          <w:rFonts w:ascii="Arial" w:hAnsi="Arial" w:cs="Arial"/>
          <w:i/>
          <w:sz w:val="24"/>
          <w:szCs w:val="24"/>
          <w:lang w:eastAsia="es-MX"/>
        </w:rPr>
        <w:t>del Reglamento del Gobierno y de la Administración Pública del Ayuntamiento Constitucional de San Pedro Tlaquepaque</w:t>
      </w:r>
      <w:r w:rsidRPr="00C4618A">
        <w:rPr>
          <w:rFonts w:ascii="Arial" w:hAnsi="Arial" w:cs="Arial"/>
          <w:bCs/>
          <w:i/>
          <w:sz w:val="24"/>
          <w:szCs w:val="24"/>
        </w:rPr>
        <w:t>,</w:t>
      </w:r>
      <w:r w:rsidRPr="00C4618A">
        <w:rPr>
          <w:rFonts w:ascii="Arial" w:hAnsi="Arial" w:cs="Arial"/>
          <w:i/>
          <w:sz w:val="24"/>
          <w:szCs w:val="24"/>
          <w:lang w:eastAsia="es-MX"/>
        </w:rPr>
        <w:t xml:space="preserve"> la Comisión Edilicia de </w:t>
      </w:r>
      <w:r w:rsidRPr="00C4618A">
        <w:rPr>
          <w:rFonts w:ascii="Arial" w:hAnsi="Arial" w:cs="Arial"/>
          <w:i/>
          <w:sz w:val="24"/>
          <w:szCs w:val="24"/>
        </w:rPr>
        <w:t xml:space="preserve">Servicios Públicos </w:t>
      </w:r>
      <w:r w:rsidRPr="00C4618A">
        <w:rPr>
          <w:rFonts w:ascii="Arial" w:hAnsi="Arial" w:cs="Arial"/>
          <w:i/>
          <w:sz w:val="24"/>
          <w:szCs w:val="24"/>
          <w:lang w:eastAsia="es-MX"/>
        </w:rPr>
        <w:lastRenderedPageBreak/>
        <w:t>resulta competente para dictaminar la propuesta que nos fue turnada en la Sesión Ordinaria de este H. Ayuntamiento celebrada el día 16</w:t>
      </w:r>
      <w:r w:rsidRPr="00C4618A">
        <w:rPr>
          <w:rFonts w:ascii="Arial" w:eastAsia="Verdana" w:hAnsi="Arial" w:cs="Arial"/>
          <w:i/>
          <w:sz w:val="24"/>
          <w:szCs w:val="24"/>
        </w:rPr>
        <w:t xml:space="preserve"> de Marzo </w:t>
      </w:r>
      <w:r w:rsidRPr="00C4618A">
        <w:rPr>
          <w:rFonts w:ascii="Arial" w:hAnsi="Arial" w:cs="Arial"/>
          <w:i/>
          <w:sz w:val="24"/>
          <w:szCs w:val="24"/>
        </w:rPr>
        <w:t>del año</w:t>
      </w:r>
      <w:r w:rsidRPr="00C4618A">
        <w:rPr>
          <w:rFonts w:ascii="Arial" w:eastAsia="Verdana" w:hAnsi="Arial" w:cs="Arial"/>
          <w:i/>
          <w:sz w:val="24"/>
          <w:szCs w:val="24"/>
        </w:rPr>
        <w:t xml:space="preserve"> 2017,</w:t>
      </w:r>
      <w:r w:rsidRPr="00C4618A">
        <w:rPr>
          <w:rFonts w:ascii="Arial" w:hAnsi="Arial" w:cs="Arial"/>
          <w:i/>
          <w:sz w:val="24"/>
          <w:szCs w:val="24"/>
          <w:lang w:eastAsia="es-MX"/>
        </w:rPr>
        <w:t xml:space="preserve"> mediante el Punto de Acuerdo </w:t>
      </w:r>
      <w:r w:rsidRPr="00C4618A">
        <w:rPr>
          <w:rFonts w:ascii="Arial" w:hAnsi="Arial" w:cs="Arial"/>
          <w:b/>
          <w:i/>
          <w:sz w:val="24"/>
          <w:szCs w:val="24"/>
          <w:lang w:eastAsia="es-MX"/>
        </w:rPr>
        <w:t>444</w:t>
      </w:r>
      <w:r w:rsidRPr="00C4618A">
        <w:rPr>
          <w:rFonts w:ascii="Arial" w:eastAsia="Verdana" w:hAnsi="Arial" w:cs="Arial"/>
          <w:b/>
          <w:i/>
          <w:sz w:val="24"/>
          <w:szCs w:val="24"/>
        </w:rPr>
        <w:t>/2017</w:t>
      </w:r>
      <w:r w:rsidRPr="00C4618A">
        <w:rPr>
          <w:rFonts w:ascii="Arial" w:eastAsia="Verdana" w:hAnsi="Arial" w:cs="Arial"/>
          <w:i/>
          <w:sz w:val="24"/>
          <w:szCs w:val="24"/>
        </w:rPr>
        <w:t xml:space="preserve">. </w:t>
      </w:r>
      <w:r w:rsidRPr="00C4618A">
        <w:rPr>
          <w:rFonts w:ascii="Arial" w:hAnsi="Arial" w:cs="Arial"/>
          <w:b/>
          <w:i/>
          <w:sz w:val="24"/>
          <w:szCs w:val="24"/>
          <w:lang w:eastAsia="es-MX"/>
        </w:rPr>
        <w:t>II.-</w:t>
      </w:r>
      <w:r w:rsidRPr="00C4618A">
        <w:rPr>
          <w:rFonts w:ascii="Arial" w:hAnsi="Arial" w:cs="Arial"/>
          <w:i/>
          <w:sz w:val="24"/>
          <w:szCs w:val="24"/>
          <w:lang w:eastAsia="es-MX"/>
        </w:rPr>
        <w:t xml:space="preserve"> El procedimiento edilicio ordinario resulta ser el idóneo, toda vez que se encuentra ajustado a lo dispuesto por los artículos </w:t>
      </w:r>
      <w:r w:rsidRPr="00C4618A">
        <w:rPr>
          <w:rFonts w:ascii="Arial" w:hAnsi="Arial" w:cs="Arial"/>
          <w:i/>
          <w:sz w:val="24"/>
          <w:szCs w:val="24"/>
        </w:rPr>
        <w:t>27 de</w:t>
      </w:r>
      <w:r w:rsidRPr="00C4618A">
        <w:rPr>
          <w:rFonts w:ascii="Arial" w:hAnsi="Arial" w:cs="Arial"/>
          <w:i/>
          <w:sz w:val="24"/>
          <w:szCs w:val="24"/>
          <w:lang w:eastAsia="es-MX"/>
        </w:rPr>
        <w:t xml:space="preserve"> la Ley del Gobierno y la Administración Pública Municipal del Estado de Jalisco; 78, y 152 del Reglamento del Gobierno y de la Administración Pública del Ayuntamiento Constitucional de San Pedro Tlaquepaque. </w:t>
      </w:r>
      <w:r w:rsidRPr="00C4618A">
        <w:rPr>
          <w:rFonts w:ascii="Arial" w:hAnsi="Arial" w:cs="Arial"/>
          <w:b/>
          <w:i/>
          <w:sz w:val="24"/>
          <w:szCs w:val="24"/>
        </w:rPr>
        <w:t xml:space="preserve">III.- </w:t>
      </w:r>
      <w:r w:rsidRPr="00C4618A">
        <w:rPr>
          <w:rFonts w:ascii="Arial" w:hAnsi="Arial" w:cs="Arial"/>
          <w:i/>
          <w:sz w:val="24"/>
          <w:szCs w:val="24"/>
        </w:rPr>
        <w:t>El Ayuntamiento del Municipio de San Pedro Tlaquepaque, Jalisco, tiene facultad para aprobar los bandos de policía y gobierno, los reglamentos, circulares y disposiciones administrativas de observancia general dentro de sus respectivas jurisdicciones que organicen la administración pública municipal, regulen las materias,</w:t>
      </w:r>
      <w:r w:rsidR="00BA6C82">
        <w:rPr>
          <w:rFonts w:ascii="Arial" w:hAnsi="Arial" w:cs="Arial"/>
          <w:i/>
          <w:sz w:val="24"/>
          <w:szCs w:val="24"/>
        </w:rPr>
        <w:t xml:space="preserve"> </w:t>
      </w:r>
      <w:r w:rsidRPr="00C4618A">
        <w:rPr>
          <w:rFonts w:ascii="Arial" w:hAnsi="Arial" w:cs="Arial"/>
          <w:i/>
          <w:sz w:val="24"/>
          <w:szCs w:val="24"/>
        </w:rPr>
        <w:t>procedimientos, funciones y servicios públicos de su competencia y aseguren la participación ciudadana y vecinal, con fundamento en el artículo 115 de la Constitución Política de los Estados Unidos Mexicanos; 77 fracción II inciso b) de la Constitución Política del Estado de Jalisco; 37, fracciones II, V y VI, 40 fracción II de la Ley del Gobierno y la Administración Pública Municipal del Estado de Jalisco; artículos 24 y 25 fracción XII  del</w:t>
      </w:r>
      <w:r w:rsidRPr="00C4618A">
        <w:rPr>
          <w:rStyle w:val="Fuentedeprrafopredeter1"/>
          <w:rFonts w:ascii="Arial" w:eastAsia="MS Mincho" w:hAnsi="Arial" w:cs="Arial"/>
          <w:i/>
          <w:sz w:val="24"/>
          <w:szCs w:val="24"/>
        </w:rPr>
        <w:t xml:space="preserve"> Reglamento</w:t>
      </w:r>
      <w:r w:rsidRPr="00C4618A">
        <w:rPr>
          <w:rFonts w:ascii="Arial" w:hAnsi="Arial" w:cs="Arial"/>
          <w:bCs/>
          <w:i/>
          <w:sz w:val="24"/>
          <w:szCs w:val="24"/>
        </w:rPr>
        <w:t xml:space="preserve"> del Gobierno y de la Administración Pública del Ayuntamiento Constitucional de San Pedro</w:t>
      </w:r>
      <w:r w:rsidRPr="00C4618A">
        <w:rPr>
          <w:rStyle w:val="Fuentedeprrafopredeter1"/>
          <w:rFonts w:ascii="Arial" w:eastAsia="MS Mincho" w:hAnsi="Arial" w:cs="Arial"/>
          <w:i/>
          <w:sz w:val="24"/>
          <w:szCs w:val="24"/>
        </w:rPr>
        <w:t xml:space="preserve"> Tlaquepaque</w:t>
      </w:r>
      <w:r w:rsidRPr="00C4618A">
        <w:rPr>
          <w:rFonts w:ascii="Arial" w:hAnsi="Arial" w:cs="Arial"/>
          <w:i/>
          <w:sz w:val="24"/>
          <w:szCs w:val="24"/>
        </w:rPr>
        <w:t>.</w:t>
      </w:r>
      <w:r w:rsidR="00BA6C82">
        <w:rPr>
          <w:rFonts w:ascii="Arial" w:hAnsi="Arial" w:cs="Arial"/>
          <w:i/>
          <w:sz w:val="24"/>
          <w:szCs w:val="24"/>
        </w:rPr>
        <w:t xml:space="preserve"> </w:t>
      </w:r>
      <w:r w:rsidRPr="00C4618A">
        <w:rPr>
          <w:rFonts w:ascii="Arial" w:eastAsia="Verdana" w:hAnsi="Arial" w:cs="Arial"/>
          <w:b/>
          <w:i/>
          <w:sz w:val="24"/>
          <w:szCs w:val="24"/>
        </w:rPr>
        <w:t xml:space="preserve">IV.- </w:t>
      </w:r>
      <w:r w:rsidRPr="00C4618A">
        <w:rPr>
          <w:rFonts w:ascii="Arial" w:eastAsia="Verdana" w:hAnsi="Arial" w:cs="Arial"/>
          <w:i/>
          <w:sz w:val="24"/>
          <w:szCs w:val="24"/>
        </w:rPr>
        <w:t>El Regidor Orlando García Limón en su calidad de Presidente de la Comisión de Servicios Públicos y dando el debido seguimiento al Punto de Acuerdo en la Comisión de Servicios Públicos</w:t>
      </w:r>
      <w:r w:rsidRPr="00C4618A">
        <w:rPr>
          <w:rStyle w:val="Fuentedeprrafopredeter2"/>
          <w:rFonts w:ascii="Arial" w:eastAsia="Verdana" w:hAnsi="Arial" w:cs="Arial"/>
          <w:i/>
          <w:sz w:val="24"/>
          <w:szCs w:val="24"/>
        </w:rPr>
        <w:t>, convocó a una Sesión de Comisión para tratar dicho punto el día 05 de Abril del presente año con el objetivo de analizar y discutir el punto de acuerdo 444/2017. V.- Estando presentes en dicha Sesión de Comisión los regidores que suscribieron dicha iniciativa, así como los integrantes de la Comisión, además los Coordinadores Generales de Protección Civil y Bomberos y de Gestión Integral de la Ciudad, además el Director de Agua Potable y Alcantarillado, se procedió a que cada uno de ellos refirieran sus conocimientos sobre el Punto de Acuerdo en comento.</w:t>
      </w:r>
      <w:r w:rsidR="00BA6C82">
        <w:rPr>
          <w:rStyle w:val="Fuentedeprrafopredeter2"/>
          <w:rFonts w:ascii="Arial" w:eastAsia="Verdana" w:hAnsi="Arial" w:cs="Arial"/>
          <w:i/>
          <w:sz w:val="24"/>
          <w:szCs w:val="24"/>
        </w:rPr>
        <w:t xml:space="preserve"> </w:t>
      </w:r>
      <w:r w:rsidRPr="00C4618A">
        <w:rPr>
          <w:rStyle w:val="Fuentedeprrafopredeter2"/>
          <w:rFonts w:ascii="Arial" w:eastAsia="Verdana" w:hAnsi="Arial" w:cs="Arial"/>
          <w:i/>
          <w:sz w:val="24"/>
          <w:szCs w:val="24"/>
        </w:rPr>
        <w:t xml:space="preserve">VI. Que sumado a la exposición que realizaron cada uno de los Coordinadores Generales antes mencionados así como del Director de Agua Potable y Alcantarillado, hicieron entrega de un informe (citados en los oficios: CGGIC-DGMA No. 976/2017, CGPCB703/349/2017 y OF.MP. 64/2017) sobre lo peticionado en el Punto de Acuerdo, por lo que </w:t>
      </w:r>
      <w:r w:rsidRPr="00C4618A">
        <w:rPr>
          <w:rFonts w:ascii="Arial" w:hAnsi="Arial" w:cs="Arial"/>
          <w:i/>
          <w:sz w:val="24"/>
          <w:szCs w:val="24"/>
          <w:lang w:eastAsia="es-MX"/>
        </w:rPr>
        <w:t>tomándose en consideración las aportaciones de cada uno de ellos, los integrantes de la Comisión Edilicia establecen las siguientes observaciones:</w:t>
      </w:r>
      <w:r w:rsidRPr="00C4618A">
        <w:rPr>
          <w:rFonts w:ascii="Arial" w:hAnsi="Arial" w:cs="Arial"/>
          <w:b/>
          <w:i/>
          <w:sz w:val="24"/>
          <w:szCs w:val="24"/>
        </w:rPr>
        <w:t xml:space="preserve"> </w:t>
      </w:r>
    </w:p>
    <w:p w:rsidR="00C4618A" w:rsidRPr="00C4618A" w:rsidRDefault="00C4618A" w:rsidP="00C4618A">
      <w:pPr>
        <w:spacing w:before="100" w:beforeAutospacing="1" w:after="0" w:line="240" w:lineRule="auto"/>
        <w:ind w:left="426" w:right="333"/>
        <w:jc w:val="both"/>
        <w:rPr>
          <w:rFonts w:ascii="Arial" w:hAnsi="Arial" w:cs="Arial"/>
          <w:i/>
          <w:sz w:val="24"/>
          <w:szCs w:val="24"/>
        </w:rPr>
      </w:pPr>
      <w:r w:rsidRPr="00C4618A">
        <w:rPr>
          <w:rFonts w:ascii="Arial" w:hAnsi="Arial" w:cs="Arial"/>
          <w:b/>
          <w:i/>
          <w:sz w:val="24"/>
          <w:szCs w:val="24"/>
        </w:rPr>
        <w:t xml:space="preserve">I.-  </w:t>
      </w:r>
      <w:r w:rsidRPr="00C4618A">
        <w:rPr>
          <w:rFonts w:ascii="Arial" w:hAnsi="Arial" w:cs="Arial"/>
          <w:i/>
          <w:sz w:val="24"/>
          <w:szCs w:val="24"/>
        </w:rPr>
        <w:t xml:space="preserve">Que en lo relativo al punto </w:t>
      </w:r>
      <w:r w:rsidRPr="00C4618A">
        <w:rPr>
          <w:rFonts w:ascii="Arial" w:hAnsi="Arial" w:cs="Arial"/>
          <w:b/>
          <w:i/>
          <w:sz w:val="24"/>
          <w:szCs w:val="24"/>
        </w:rPr>
        <w:t>PRIMERO</w:t>
      </w:r>
      <w:r w:rsidRPr="00C4618A">
        <w:rPr>
          <w:rFonts w:ascii="Arial" w:hAnsi="Arial" w:cs="Arial"/>
          <w:i/>
          <w:sz w:val="24"/>
          <w:szCs w:val="24"/>
        </w:rPr>
        <w:t xml:space="preserve"> señalado en la iniciativa citada en el punto de acuerdo 444/2017, resulta por el momento no procedente esto de acuerdo a la exposición vertida por cada uno de los Coordinadores Generales, así como el Director de Agua Potable y Alcantarillado, en la Sesión de Comisión del día 05 de abril de 2017, así como en sus informes,  se concluye que: </w:t>
      </w:r>
    </w:p>
    <w:p w:rsidR="00C4618A" w:rsidRPr="00C4618A" w:rsidRDefault="00C4618A" w:rsidP="00C4618A">
      <w:pPr>
        <w:pStyle w:val="Prrafodelista"/>
        <w:widowControl w:val="0"/>
        <w:numPr>
          <w:ilvl w:val="0"/>
          <w:numId w:val="102"/>
        </w:numPr>
        <w:spacing w:before="100" w:beforeAutospacing="1" w:after="0" w:line="240" w:lineRule="auto"/>
        <w:ind w:right="333"/>
        <w:jc w:val="both"/>
        <w:rPr>
          <w:rFonts w:ascii="Arial" w:hAnsi="Arial" w:cs="Arial"/>
          <w:i/>
          <w:sz w:val="24"/>
          <w:szCs w:val="24"/>
        </w:rPr>
      </w:pPr>
      <w:r w:rsidRPr="00C4618A">
        <w:rPr>
          <w:rFonts w:ascii="Arial" w:hAnsi="Arial" w:cs="Arial"/>
          <w:i/>
          <w:sz w:val="24"/>
          <w:szCs w:val="24"/>
        </w:rPr>
        <w:t>La posibilidad de lo peticionado en dicha iniciativa es totalmente inviable, dado que Villa Fontana antes era una presa y los canales internos no dan el volumen para un vaso lacustre.</w:t>
      </w:r>
    </w:p>
    <w:p w:rsidR="00C4618A" w:rsidRPr="00C4618A" w:rsidRDefault="00C4618A" w:rsidP="00C4618A">
      <w:pPr>
        <w:pStyle w:val="Prrafodelista"/>
        <w:spacing w:before="100" w:beforeAutospacing="1" w:after="0" w:line="240" w:lineRule="auto"/>
        <w:ind w:left="786" w:right="333"/>
        <w:jc w:val="both"/>
        <w:rPr>
          <w:rFonts w:ascii="Arial" w:hAnsi="Arial" w:cs="Arial"/>
          <w:i/>
          <w:sz w:val="24"/>
          <w:szCs w:val="24"/>
        </w:rPr>
      </w:pPr>
    </w:p>
    <w:p w:rsidR="00C4618A" w:rsidRPr="00C4618A" w:rsidRDefault="00C4618A" w:rsidP="00C4618A">
      <w:pPr>
        <w:pStyle w:val="Prrafodelista"/>
        <w:widowControl w:val="0"/>
        <w:numPr>
          <w:ilvl w:val="0"/>
          <w:numId w:val="102"/>
        </w:numPr>
        <w:spacing w:before="100" w:beforeAutospacing="1" w:after="0" w:line="240" w:lineRule="auto"/>
        <w:ind w:right="333"/>
        <w:jc w:val="both"/>
        <w:rPr>
          <w:rFonts w:ascii="Arial" w:hAnsi="Arial" w:cs="Arial"/>
          <w:i/>
          <w:sz w:val="24"/>
          <w:szCs w:val="24"/>
        </w:rPr>
      </w:pPr>
      <w:r w:rsidRPr="00C4618A">
        <w:rPr>
          <w:rFonts w:ascii="Arial" w:hAnsi="Arial" w:cs="Arial"/>
          <w:i/>
          <w:sz w:val="24"/>
          <w:szCs w:val="24"/>
        </w:rPr>
        <w:t>El vaso lacustre de construirse sería muy caro dado que tendría que construirse en una propiedad privada solamente y tendría que ser muy grande para recibir todo el volumen de Villa Fontana.</w:t>
      </w:r>
    </w:p>
    <w:p w:rsidR="00C4618A" w:rsidRPr="00C4618A" w:rsidRDefault="00C4618A" w:rsidP="00C4618A">
      <w:pPr>
        <w:pStyle w:val="Prrafodelista"/>
        <w:spacing w:before="100" w:beforeAutospacing="1" w:after="0" w:line="240" w:lineRule="auto"/>
        <w:rPr>
          <w:rFonts w:ascii="Arial" w:hAnsi="Arial" w:cs="Arial"/>
          <w:i/>
          <w:sz w:val="24"/>
          <w:szCs w:val="24"/>
        </w:rPr>
      </w:pPr>
    </w:p>
    <w:p w:rsidR="00C4618A" w:rsidRPr="00C4618A" w:rsidRDefault="00C4618A" w:rsidP="00C4618A">
      <w:pPr>
        <w:pStyle w:val="Prrafodelista"/>
        <w:widowControl w:val="0"/>
        <w:numPr>
          <w:ilvl w:val="0"/>
          <w:numId w:val="102"/>
        </w:numPr>
        <w:spacing w:before="100" w:beforeAutospacing="1" w:after="0" w:line="240" w:lineRule="auto"/>
        <w:ind w:right="333"/>
        <w:jc w:val="both"/>
        <w:rPr>
          <w:rFonts w:ascii="Arial" w:hAnsi="Arial" w:cs="Arial"/>
          <w:i/>
          <w:sz w:val="24"/>
          <w:szCs w:val="24"/>
        </w:rPr>
      </w:pPr>
      <w:r w:rsidRPr="00C4618A">
        <w:rPr>
          <w:rFonts w:ascii="Arial" w:hAnsi="Arial" w:cs="Arial"/>
          <w:i/>
          <w:sz w:val="24"/>
          <w:szCs w:val="24"/>
        </w:rPr>
        <w:t xml:space="preserve">Lo relativo al Plan Preventivo para evitar contingencias durante </w:t>
      </w:r>
      <w:r w:rsidRPr="00C4618A">
        <w:rPr>
          <w:rFonts w:ascii="Arial" w:hAnsi="Arial" w:cs="Arial"/>
          <w:i/>
          <w:sz w:val="24"/>
          <w:szCs w:val="24"/>
        </w:rPr>
        <w:lastRenderedPageBreak/>
        <w:t xml:space="preserve">la época de lluvias y limpieza profunda del canal en la Colonia Villa Fontana, lo resuelve y da respuesta la Coordinación General de Protección Civil y Bomberos cuyo Coordinador suscribe la existencia de un plan preventivo a contingencias durante el temporal de lluvias en la zona, por lo tanto se reconoce que existiendo ya dicho Plan Preventivo y que siendo ya implementado, es innecesario lo peticionado en la iniciativa al respecto. </w:t>
      </w:r>
    </w:p>
    <w:p w:rsidR="00C4618A" w:rsidRPr="00C4618A" w:rsidRDefault="00C4618A" w:rsidP="00C4618A">
      <w:pPr>
        <w:spacing w:before="100" w:beforeAutospacing="1" w:after="0" w:line="240" w:lineRule="auto"/>
        <w:ind w:left="426" w:right="333"/>
        <w:jc w:val="both"/>
        <w:rPr>
          <w:rFonts w:ascii="Arial" w:hAnsi="Arial" w:cs="Arial"/>
          <w:i/>
          <w:sz w:val="24"/>
          <w:szCs w:val="24"/>
        </w:rPr>
      </w:pPr>
      <w:r w:rsidRPr="00C4618A">
        <w:rPr>
          <w:rFonts w:ascii="Arial" w:hAnsi="Arial" w:cs="Arial"/>
          <w:b/>
          <w:i/>
          <w:sz w:val="24"/>
          <w:szCs w:val="24"/>
        </w:rPr>
        <w:t>II.-</w:t>
      </w:r>
      <w:r w:rsidRPr="00C4618A">
        <w:rPr>
          <w:rFonts w:ascii="Arial" w:hAnsi="Arial" w:cs="Arial"/>
          <w:i/>
          <w:sz w:val="24"/>
          <w:szCs w:val="24"/>
        </w:rPr>
        <w:t xml:space="preserve"> Que en lo relativo al punto </w:t>
      </w:r>
      <w:r w:rsidRPr="00C4618A">
        <w:rPr>
          <w:rFonts w:ascii="Arial" w:hAnsi="Arial" w:cs="Arial"/>
          <w:b/>
          <w:i/>
          <w:sz w:val="24"/>
          <w:szCs w:val="24"/>
        </w:rPr>
        <w:t>SEGUNDO</w:t>
      </w:r>
      <w:r w:rsidRPr="00C4618A">
        <w:rPr>
          <w:rFonts w:ascii="Arial" w:hAnsi="Arial" w:cs="Arial"/>
          <w:i/>
          <w:sz w:val="24"/>
          <w:szCs w:val="24"/>
        </w:rPr>
        <w:t xml:space="preserve"> señalado en la iniciativa citada en el punto de acuerdo 444/2017, la Coordinación General de Gestión Integral de la Ciudad responde que:</w:t>
      </w:r>
    </w:p>
    <w:p w:rsidR="00C4618A" w:rsidRPr="00C4618A" w:rsidRDefault="00C4618A" w:rsidP="00C4618A">
      <w:pPr>
        <w:pStyle w:val="Prrafodelista"/>
        <w:widowControl w:val="0"/>
        <w:numPr>
          <w:ilvl w:val="0"/>
          <w:numId w:val="101"/>
        </w:numPr>
        <w:spacing w:before="100" w:beforeAutospacing="1" w:after="0" w:line="240" w:lineRule="auto"/>
        <w:ind w:right="333"/>
        <w:jc w:val="both"/>
        <w:rPr>
          <w:rFonts w:ascii="Arial" w:hAnsi="Arial" w:cs="Arial"/>
          <w:i/>
          <w:sz w:val="24"/>
          <w:szCs w:val="24"/>
        </w:rPr>
      </w:pPr>
      <w:r w:rsidRPr="00C4618A">
        <w:rPr>
          <w:rFonts w:ascii="Arial" w:hAnsi="Arial" w:cs="Arial"/>
          <w:i/>
          <w:sz w:val="24"/>
          <w:szCs w:val="24"/>
        </w:rPr>
        <w:t>Para estar en posibilidades de dictar un dictamen técnico, requiere la definición del sitio exacto de emplazamiento del proyecto, dimensiones que se desprendan del proyecto ejecutivo, por lo menos, debiendo también analizarse el estudio topográfico  e hidrológico con visión de la cuenca. Asimismo, para la emisión de un dictamen de impacto ambiental, conforme al artículo 20 del Reglamento de Equilibrio Ecológico y la Protección al Medio Ambiente del Municipio de San Pedro Tlaquepaque, el proyecto deberá contar con un estudio en su modalidad de Manifestación de Impacto Ambiental General.</w:t>
      </w:r>
    </w:p>
    <w:p w:rsidR="00C4618A" w:rsidRPr="00BA6C82" w:rsidRDefault="00C4618A" w:rsidP="00C4618A">
      <w:pPr>
        <w:pStyle w:val="Prrafodelista"/>
        <w:widowControl w:val="0"/>
        <w:numPr>
          <w:ilvl w:val="0"/>
          <w:numId w:val="101"/>
        </w:numPr>
        <w:spacing w:before="100" w:beforeAutospacing="1" w:after="0" w:line="240" w:lineRule="auto"/>
        <w:ind w:right="333"/>
        <w:jc w:val="both"/>
        <w:rPr>
          <w:rFonts w:ascii="Arial" w:hAnsi="Arial" w:cs="Arial"/>
          <w:i/>
          <w:sz w:val="24"/>
          <w:szCs w:val="24"/>
        </w:rPr>
      </w:pPr>
      <w:r w:rsidRPr="00BA6C82">
        <w:rPr>
          <w:rFonts w:ascii="Arial" w:hAnsi="Arial" w:cs="Arial"/>
          <w:i/>
          <w:sz w:val="24"/>
          <w:szCs w:val="24"/>
        </w:rPr>
        <w:t xml:space="preserve">Por consiguiente, la Coordinación General de Gestión Integral de la Ciudad, definirá cuál es el proyecto o las acciones pertinentes “para evitar contingencias durante la época de lluvias y limpieza profunda del canal en la Colonia Villafontana”, y una vez definido el mismo, se turnaran a las dependencias involucradas para la generación de los dictámenes y opiniones correspondientes.                                        </w:t>
      </w:r>
    </w:p>
    <w:p w:rsidR="00C4618A" w:rsidRDefault="00C4618A" w:rsidP="00BA6C82">
      <w:pPr>
        <w:spacing w:before="100" w:beforeAutospacing="1" w:after="0" w:line="240" w:lineRule="auto"/>
        <w:ind w:left="426" w:right="333"/>
        <w:jc w:val="both"/>
        <w:rPr>
          <w:rFonts w:ascii="Arial" w:eastAsia="Verdana" w:hAnsi="Arial" w:cs="Arial"/>
          <w:b/>
          <w:i/>
          <w:sz w:val="24"/>
          <w:szCs w:val="24"/>
        </w:rPr>
      </w:pPr>
      <w:r w:rsidRPr="00C4618A">
        <w:rPr>
          <w:rFonts w:ascii="Arial" w:hAnsi="Arial" w:cs="Arial"/>
          <w:i/>
          <w:sz w:val="24"/>
          <w:szCs w:val="24"/>
        </w:rPr>
        <w:t xml:space="preserve">III.- En lo que respecta al punto </w:t>
      </w:r>
      <w:r w:rsidRPr="00C4618A">
        <w:rPr>
          <w:rFonts w:ascii="Arial" w:hAnsi="Arial" w:cs="Arial"/>
          <w:b/>
          <w:i/>
          <w:sz w:val="24"/>
          <w:szCs w:val="24"/>
        </w:rPr>
        <w:t>TERCERO</w:t>
      </w:r>
      <w:r w:rsidRPr="00C4618A">
        <w:rPr>
          <w:rFonts w:ascii="Arial" w:hAnsi="Arial" w:cs="Arial"/>
          <w:i/>
          <w:sz w:val="24"/>
          <w:szCs w:val="24"/>
        </w:rPr>
        <w:t xml:space="preserve"> la Coordinación General de Protección Civil y Bomberos, responde con el oficio CGPCB/03/348/2017, en el cual se menciona el Plan Preventivo para Villa Fontana; por lo que resulta satisfecho el punto en comento.</w:t>
      </w:r>
      <w:r w:rsidR="00BA6C82">
        <w:rPr>
          <w:rFonts w:ascii="Arial" w:hAnsi="Arial" w:cs="Arial"/>
          <w:i/>
          <w:sz w:val="24"/>
          <w:szCs w:val="24"/>
        </w:rPr>
        <w:t xml:space="preserve"> </w:t>
      </w:r>
      <w:r w:rsidRPr="00C4618A">
        <w:rPr>
          <w:rFonts w:ascii="Arial" w:hAnsi="Arial" w:cs="Arial"/>
          <w:i/>
          <w:sz w:val="24"/>
          <w:szCs w:val="24"/>
        </w:rPr>
        <w:t xml:space="preserve">IV. En lo relativo al punto </w:t>
      </w:r>
      <w:r w:rsidRPr="00C4618A">
        <w:rPr>
          <w:rFonts w:ascii="Arial" w:hAnsi="Arial" w:cs="Arial"/>
          <w:b/>
          <w:i/>
          <w:sz w:val="24"/>
          <w:szCs w:val="24"/>
        </w:rPr>
        <w:t>CUARTO</w:t>
      </w:r>
      <w:r w:rsidRPr="00C4618A">
        <w:rPr>
          <w:rFonts w:ascii="Arial" w:hAnsi="Arial" w:cs="Arial"/>
          <w:i/>
          <w:sz w:val="24"/>
          <w:szCs w:val="24"/>
        </w:rPr>
        <w:t xml:space="preserve">, se resuelve que ya fue implementado, esto constata en el informe emitido en el oficio número 64/2017 entregado a la Presidencia de esta Comisión por la Coordinación General de Gestión Integral de la Ciudad. </w:t>
      </w:r>
      <w:r w:rsidR="00BA6C82">
        <w:rPr>
          <w:rFonts w:ascii="Arial" w:hAnsi="Arial" w:cs="Arial"/>
          <w:i/>
          <w:sz w:val="24"/>
          <w:szCs w:val="24"/>
        </w:rPr>
        <w:t xml:space="preserve"> </w:t>
      </w:r>
      <w:r w:rsidRPr="00C4618A">
        <w:rPr>
          <w:rFonts w:ascii="Arial" w:hAnsi="Arial" w:cs="Arial"/>
          <w:b/>
          <w:i/>
          <w:sz w:val="24"/>
          <w:szCs w:val="24"/>
        </w:rPr>
        <w:t>PUNTO</w:t>
      </w:r>
      <w:r w:rsidRPr="00C4618A">
        <w:rPr>
          <w:rFonts w:ascii="Arial" w:eastAsia="Verdana" w:hAnsi="Arial" w:cs="Arial"/>
          <w:b/>
          <w:i/>
          <w:sz w:val="24"/>
          <w:szCs w:val="24"/>
        </w:rPr>
        <w:t xml:space="preserve"> </w:t>
      </w:r>
      <w:r w:rsidRPr="00C4618A">
        <w:rPr>
          <w:rFonts w:ascii="Arial" w:hAnsi="Arial" w:cs="Arial"/>
          <w:b/>
          <w:i/>
          <w:sz w:val="24"/>
          <w:szCs w:val="24"/>
        </w:rPr>
        <w:t>DE</w:t>
      </w:r>
      <w:r w:rsidRPr="00C4618A">
        <w:rPr>
          <w:rFonts w:ascii="Arial" w:eastAsia="Verdana" w:hAnsi="Arial" w:cs="Arial"/>
          <w:b/>
          <w:i/>
          <w:sz w:val="24"/>
          <w:szCs w:val="24"/>
        </w:rPr>
        <w:t xml:space="preserve"> </w:t>
      </w:r>
      <w:r w:rsidRPr="00C4618A">
        <w:rPr>
          <w:rFonts w:ascii="Arial" w:hAnsi="Arial" w:cs="Arial"/>
          <w:b/>
          <w:i/>
          <w:sz w:val="24"/>
          <w:szCs w:val="24"/>
        </w:rPr>
        <w:t>ACUERDO</w:t>
      </w:r>
      <w:r w:rsidR="00BA6C82">
        <w:rPr>
          <w:rFonts w:ascii="Arial" w:hAnsi="Arial" w:cs="Arial"/>
          <w:b/>
          <w:i/>
          <w:sz w:val="24"/>
          <w:szCs w:val="24"/>
        </w:rPr>
        <w:t xml:space="preserve"> </w:t>
      </w:r>
      <w:r w:rsidRPr="00C4618A">
        <w:rPr>
          <w:rFonts w:ascii="Arial" w:hAnsi="Arial" w:cs="Arial"/>
          <w:b/>
          <w:i/>
          <w:sz w:val="24"/>
          <w:szCs w:val="24"/>
        </w:rPr>
        <w:t>PRIMERO</w:t>
      </w:r>
      <w:r w:rsidRPr="00C4618A">
        <w:rPr>
          <w:rFonts w:ascii="Arial" w:eastAsia="Verdana" w:hAnsi="Arial" w:cs="Arial"/>
          <w:b/>
          <w:i/>
          <w:sz w:val="24"/>
          <w:szCs w:val="24"/>
        </w:rPr>
        <w:t xml:space="preserve">.- </w:t>
      </w:r>
      <w:r w:rsidRPr="00C4618A">
        <w:rPr>
          <w:rFonts w:ascii="Arial" w:eastAsia="Verdana" w:hAnsi="Arial" w:cs="Arial"/>
          <w:i/>
          <w:sz w:val="24"/>
          <w:szCs w:val="24"/>
        </w:rPr>
        <w:t xml:space="preserve">La </w:t>
      </w:r>
      <w:r w:rsidRPr="00C4618A">
        <w:rPr>
          <w:rFonts w:ascii="Arial" w:hAnsi="Arial" w:cs="Arial"/>
          <w:i/>
          <w:sz w:val="24"/>
          <w:szCs w:val="24"/>
        </w:rPr>
        <w:t>Comisión</w:t>
      </w:r>
      <w:r w:rsidRPr="00C4618A">
        <w:rPr>
          <w:rFonts w:ascii="Arial" w:eastAsia="Verdana" w:hAnsi="Arial" w:cs="Arial"/>
          <w:i/>
          <w:sz w:val="24"/>
          <w:szCs w:val="24"/>
        </w:rPr>
        <w:t xml:space="preserve"> </w:t>
      </w:r>
      <w:r w:rsidRPr="00C4618A">
        <w:rPr>
          <w:rFonts w:ascii="Arial" w:hAnsi="Arial" w:cs="Arial"/>
          <w:i/>
          <w:sz w:val="24"/>
          <w:szCs w:val="24"/>
        </w:rPr>
        <w:t>Edilicia de Servicios Públicos</w:t>
      </w:r>
      <w:r w:rsidRPr="00C4618A">
        <w:rPr>
          <w:rFonts w:ascii="Arial" w:eastAsia="Verdana" w:hAnsi="Arial" w:cs="Arial"/>
          <w:b/>
          <w:i/>
          <w:sz w:val="24"/>
          <w:szCs w:val="24"/>
        </w:rPr>
        <w:t>,</w:t>
      </w:r>
      <w:r w:rsidRPr="00C4618A">
        <w:rPr>
          <w:rFonts w:ascii="Arial" w:hAnsi="Arial" w:cs="Arial"/>
          <w:i/>
          <w:sz w:val="24"/>
          <w:szCs w:val="24"/>
        </w:rPr>
        <w:t xml:space="preserve"> rechaza los puntos</w:t>
      </w:r>
      <w:r w:rsidRPr="00C4618A">
        <w:rPr>
          <w:rFonts w:ascii="Arial" w:eastAsia="Verdana" w:hAnsi="Arial" w:cs="Arial"/>
          <w:b/>
          <w:i/>
          <w:sz w:val="24"/>
          <w:szCs w:val="24"/>
        </w:rPr>
        <w:t xml:space="preserve"> primero y segundo</w:t>
      </w:r>
      <w:r w:rsidRPr="00C4618A">
        <w:rPr>
          <w:rFonts w:ascii="Arial" w:eastAsia="Verdana" w:hAnsi="Arial" w:cs="Arial"/>
          <w:i/>
          <w:sz w:val="24"/>
          <w:szCs w:val="24"/>
        </w:rPr>
        <w:t xml:space="preserve"> y resuelve a favor de los puntos </w:t>
      </w:r>
      <w:r w:rsidRPr="00C4618A">
        <w:rPr>
          <w:rFonts w:ascii="Arial" w:eastAsia="Verdana" w:hAnsi="Arial" w:cs="Arial"/>
          <w:b/>
          <w:i/>
          <w:sz w:val="24"/>
          <w:szCs w:val="24"/>
        </w:rPr>
        <w:t>tercero y cuarto</w:t>
      </w:r>
      <w:r w:rsidRPr="00C4618A">
        <w:rPr>
          <w:rFonts w:ascii="Arial" w:eastAsia="Verdana" w:hAnsi="Arial" w:cs="Arial"/>
          <w:i/>
          <w:sz w:val="24"/>
          <w:szCs w:val="24"/>
        </w:rPr>
        <w:t>,  de la</w:t>
      </w:r>
      <w:r w:rsidRPr="00C4618A">
        <w:rPr>
          <w:rFonts w:ascii="Arial" w:hAnsi="Arial" w:cs="Arial"/>
          <w:i/>
          <w:sz w:val="24"/>
          <w:szCs w:val="24"/>
        </w:rPr>
        <w:t xml:space="preserve"> iniciativa citada en el punto de acuerdo  444/2017</w:t>
      </w:r>
      <w:r w:rsidRPr="00C4618A">
        <w:rPr>
          <w:rFonts w:ascii="Arial" w:eastAsia="Verdana" w:hAnsi="Arial" w:cs="Arial"/>
          <w:i/>
          <w:sz w:val="24"/>
          <w:szCs w:val="24"/>
        </w:rPr>
        <w:t>, turnado  a la Comisión de Servicios Públicos, la cual tiene por objeto realizar un dictamen técnico para la creación de un vaso lacustre y un plan preventivo para evitar contingencias durante la época de lluvias y limpieza profunda del canal de la Colonia Villa Fontana.</w:t>
      </w:r>
      <w:r w:rsidR="00BA6C82">
        <w:rPr>
          <w:rFonts w:ascii="Arial" w:eastAsia="Verdana" w:hAnsi="Arial" w:cs="Arial"/>
          <w:i/>
          <w:sz w:val="24"/>
          <w:szCs w:val="24"/>
        </w:rPr>
        <w:t xml:space="preserve"> </w:t>
      </w:r>
      <w:r w:rsidRPr="00C4618A">
        <w:rPr>
          <w:rFonts w:ascii="Arial" w:hAnsi="Arial" w:cs="Arial"/>
          <w:b/>
          <w:i/>
          <w:sz w:val="24"/>
          <w:szCs w:val="24"/>
        </w:rPr>
        <w:t>SEGUNDO.-</w:t>
      </w:r>
      <w:r w:rsidRPr="00C4618A">
        <w:rPr>
          <w:rFonts w:ascii="Arial" w:hAnsi="Arial" w:cs="Arial"/>
          <w:i/>
          <w:sz w:val="24"/>
          <w:szCs w:val="24"/>
        </w:rPr>
        <w:t xml:space="preserve"> Regístrese en el Libro de Actas de Sesiones correspondiente.</w:t>
      </w:r>
      <w:r w:rsidR="00BA6C82">
        <w:rPr>
          <w:rFonts w:ascii="Arial" w:hAnsi="Arial" w:cs="Arial"/>
          <w:i/>
          <w:sz w:val="24"/>
          <w:szCs w:val="24"/>
        </w:rPr>
        <w:t xml:space="preserve"> </w:t>
      </w:r>
      <w:r w:rsidRPr="00C4618A">
        <w:rPr>
          <w:rFonts w:ascii="Arial" w:hAnsi="Arial" w:cs="Arial"/>
          <w:b/>
          <w:i/>
          <w:sz w:val="24"/>
          <w:szCs w:val="24"/>
        </w:rPr>
        <w:t>TERCERO.-</w:t>
      </w:r>
      <w:r w:rsidRPr="00C4618A">
        <w:rPr>
          <w:rFonts w:ascii="Arial" w:hAnsi="Arial" w:cs="Arial"/>
          <w:i/>
          <w:sz w:val="24"/>
          <w:szCs w:val="24"/>
        </w:rPr>
        <w:t xml:space="preserve">  Notifíquese al Secretario del Ayuntamiento para incluir el presente Dictamen en la próxima Sesión de Ayuntamiento.</w:t>
      </w:r>
      <w:r w:rsidR="00BA6C82">
        <w:rPr>
          <w:rFonts w:ascii="Arial" w:hAnsi="Arial" w:cs="Arial"/>
          <w:i/>
          <w:sz w:val="24"/>
          <w:szCs w:val="24"/>
        </w:rPr>
        <w:t xml:space="preserve"> </w:t>
      </w:r>
      <w:r w:rsidRPr="00C4618A">
        <w:rPr>
          <w:rFonts w:ascii="Arial" w:hAnsi="Arial" w:cs="Arial"/>
          <w:b/>
          <w:i/>
          <w:sz w:val="24"/>
          <w:szCs w:val="24"/>
        </w:rPr>
        <w:t>A</w:t>
      </w:r>
      <w:r w:rsidRPr="00C4618A">
        <w:rPr>
          <w:rFonts w:ascii="Arial" w:eastAsia="Verdana" w:hAnsi="Arial" w:cs="Arial"/>
          <w:b/>
          <w:i/>
          <w:sz w:val="24"/>
          <w:szCs w:val="24"/>
        </w:rPr>
        <w:t>TENTAMENTE.</w:t>
      </w:r>
      <w:r w:rsidR="00BA6C82">
        <w:rPr>
          <w:rFonts w:ascii="Arial" w:eastAsia="Verdana" w:hAnsi="Arial" w:cs="Arial"/>
          <w:b/>
          <w:i/>
          <w:sz w:val="24"/>
          <w:szCs w:val="24"/>
        </w:rPr>
        <w:t xml:space="preserve"> </w:t>
      </w:r>
      <w:r w:rsidRPr="00C4618A">
        <w:rPr>
          <w:rFonts w:ascii="Arial" w:hAnsi="Arial" w:cs="Arial"/>
          <w:b/>
          <w:i/>
          <w:sz w:val="24"/>
          <w:szCs w:val="24"/>
        </w:rPr>
        <w:t>SAN PEDRO TLAQUEPAQUE</w:t>
      </w:r>
      <w:r w:rsidRPr="00C4618A">
        <w:rPr>
          <w:rFonts w:ascii="Arial" w:eastAsia="Verdana" w:hAnsi="Arial" w:cs="Arial"/>
          <w:b/>
          <w:i/>
          <w:sz w:val="24"/>
          <w:szCs w:val="24"/>
        </w:rPr>
        <w:t xml:space="preserve">, </w:t>
      </w:r>
      <w:r w:rsidRPr="00C4618A">
        <w:rPr>
          <w:rFonts w:ascii="Arial" w:hAnsi="Arial" w:cs="Arial"/>
          <w:b/>
          <w:i/>
          <w:sz w:val="24"/>
          <w:szCs w:val="24"/>
        </w:rPr>
        <w:t>JALISCO</w:t>
      </w:r>
      <w:r w:rsidRPr="00C4618A">
        <w:rPr>
          <w:rFonts w:ascii="Arial" w:eastAsia="Verdana" w:hAnsi="Arial" w:cs="Arial"/>
          <w:b/>
          <w:i/>
          <w:sz w:val="24"/>
          <w:szCs w:val="24"/>
        </w:rPr>
        <w:t xml:space="preserve"> A 20 </w:t>
      </w:r>
      <w:r w:rsidRPr="00C4618A">
        <w:rPr>
          <w:rFonts w:ascii="Arial" w:hAnsi="Arial" w:cs="Arial"/>
          <w:b/>
          <w:i/>
          <w:sz w:val="24"/>
          <w:szCs w:val="24"/>
        </w:rPr>
        <w:t>DE</w:t>
      </w:r>
      <w:r w:rsidRPr="00C4618A">
        <w:rPr>
          <w:rFonts w:ascii="Arial" w:eastAsia="Verdana" w:hAnsi="Arial" w:cs="Arial"/>
          <w:b/>
          <w:i/>
          <w:sz w:val="24"/>
          <w:szCs w:val="24"/>
        </w:rPr>
        <w:t xml:space="preserve"> </w:t>
      </w:r>
      <w:r w:rsidRPr="00C4618A">
        <w:rPr>
          <w:rFonts w:ascii="Arial" w:hAnsi="Arial" w:cs="Arial"/>
          <w:b/>
          <w:i/>
          <w:sz w:val="24"/>
          <w:szCs w:val="24"/>
        </w:rPr>
        <w:t>OCTUBRE</w:t>
      </w:r>
      <w:r w:rsidRPr="00C4618A">
        <w:rPr>
          <w:rFonts w:ascii="Arial" w:eastAsia="Verdana" w:hAnsi="Arial" w:cs="Arial"/>
          <w:b/>
          <w:i/>
          <w:sz w:val="24"/>
          <w:szCs w:val="24"/>
        </w:rPr>
        <w:t xml:space="preserve"> </w:t>
      </w:r>
      <w:r w:rsidRPr="00C4618A">
        <w:rPr>
          <w:rFonts w:ascii="Arial" w:hAnsi="Arial" w:cs="Arial"/>
          <w:b/>
          <w:i/>
          <w:sz w:val="24"/>
          <w:szCs w:val="24"/>
        </w:rPr>
        <w:t>DEL AÑO</w:t>
      </w:r>
      <w:r w:rsidRPr="00C4618A">
        <w:rPr>
          <w:rFonts w:ascii="Arial" w:eastAsia="Verdana" w:hAnsi="Arial" w:cs="Arial"/>
          <w:b/>
          <w:i/>
          <w:sz w:val="24"/>
          <w:szCs w:val="24"/>
        </w:rPr>
        <w:t xml:space="preserve"> 2017.</w:t>
      </w:r>
    </w:p>
    <w:p w:rsidR="00BA6C82" w:rsidRDefault="00BA6C82" w:rsidP="00BA6C82">
      <w:pPr>
        <w:spacing w:before="100" w:beforeAutospacing="1" w:after="0" w:line="240" w:lineRule="auto"/>
        <w:ind w:right="333"/>
        <w:jc w:val="both"/>
        <w:rPr>
          <w:rFonts w:ascii="Arial" w:hAnsi="Arial" w:cs="Arial"/>
          <w:color w:val="000000" w:themeColor="text1"/>
          <w:sz w:val="24"/>
          <w:szCs w:val="24"/>
        </w:rPr>
      </w:pPr>
      <w:r>
        <w:rPr>
          <w:rFonts w:ascii="Arial" w:hAnsi="Arial" w:cs="Arial"/>
          <w:i/>
          <w:sz w:val="24"/>
          <w:szCs w:val="24"/>
        </w:rPr>
        <w:t>-----------------------------------------------------------------------------------------------</w:t>
      </w:r>
    </w:p>
    <w:p w:rsidR="007D7E20" w:rsidRDefault="001A1910" w:rsidP="007D7E20">
      <w:pPr>
        <w:spacing w:after="0" w:line="240" w:lineRule="auto"/>
        <w:jc w:val="both"/>
        <w:rPr>
          <w:rFonts w:ascii="Verdana" w:hAnsi="Verdana" w:cs="Rod"/>
          <w:b/>
          <w:bCs/>
        </w:rPr>
      </w:pPr>
      <w:r w:rsidRPr="002753B3">
        <w:rPr>
          <w:rFonts w:ascii="Arial" w:hAnsi="Arial" w:cs="Arial"/>
          <w:color w:val="000000" w:themeColor="text1"/>
          <w:sz w:val="24"/>
          <w:szCs w:val="24"/>
        </w:rPr>
        <w:t>Con la palabra la C. María Elena Limón García, Presidenta Municipal: se abre el turno de oradores en este tema. ------------------------------------------------------------------------------------------------------------------------------------------------</w:t>
      </w:r>
      <w:r w:rsidR="00257D6A" w:rsidRPr="002753B3">
        <w:rPr>
          <w:rFonts w:ascii="Arial" w:hAnsi="Arial" w:cs="Arial"/>
          <w:color w:val="000000" w:themeColor="text1"/>
          <w:sz w:val="24"/>
          <w:szCs w:val="24"/>
        </w:rPr>
        <w:t xml:space="preserve"> </w:t>
      </w:r>
      <w:r w:rsidR="00D03786" w:rsidRPr="002753B3">
        <w:rPr>
          <w:rFonts w:ascii="Arial" w:hAnsi="Arial" w:cs="Arial"/>
          <w:color w:val="000000" w:themeColor="text1"/>
          <w:sz w:val="24"/>
          <w:szCs w:val="24"/>
        </w:rPr>
        <w:lastRenderedPageBreak/>
        <w:t>En el uso de la voz la regidora Daniela Elizabeth Chávez Estrada: en este punto en mi orden del día dice que el dictamen mediante el cual se aprueba y autoriza primero y segundo y en el punto viene que se rechaza más bien solo hacer la corrección. -------------------------------------------------------------------------------------------------------------------------------------------------------</w:t>
      </w:r>
      <w:r w:rsidR="00257D6A" w:rsidRPr="002753B3">
        <w:rPr>
          <w:rFonts w:ascii="Arial" w:hAnsi="Arial" w:cs="Arial"/>
          <w:color w:val="000000" w:themeColor="text1"/>
          <w:sz w:val="24"/>
          <w:szCs w:val="24"/>
        </w:rPr>
        <w:t>Con el uso de la palabra el Mtro. José Luis Salazar Martínez, Secretario del Ayuntamiento: con su permiso Presidenta, e</w:t>
      </w:r>
      <w:r w:rsidR="00110CBE" w:rsidRPr="002753B3">
        <w:rPr>
          <w:rFonts w:ascii="Arial" w:hAnsi="Arial" w:cs="Arial"/>
          <w:color w:val="000000" w:themeColor="text1"/>
          <w:sz w:val="24"/>
          <w:szCs w:val="24"/>
        </w:rPr>
        <w:t>s correcta la apreciación de la regidora Daniela hubo un error en la emisión de la convocatoria sin embargo se sujeta a los términos del dictamen y a lo que en este momento redactamos gracias. -----------------------------------------------------------------------------------------------------------------------</w:t>
      </w:r>
      <w:r w:rsidR="00257D6A" w:rsidRPr="002753B3">
        <w:rPr>
          <w:rFonts w:ascii="Arial" w:hAnsi="Arial" w:cs="Arial"/>
          <w:color w:val="000000" w:themeColor="text1"/>
          <w:sz w:val="24"/>
          <w:szCs w:val="24"/>
        </w:rPr>
        <w:t>-------------------------------------</w:t>
      </w:r>
      <w:r w:rsidR="00D03786" w:rsidRPr="002753B3">
        <w:rPr>
          <w:rFonts w:ascii="Arial" w:hAnsi="Arial" w:cs="Arial"/>
          <w:color w:val="000000" w:themeColor="text1"/>
          <w:sz w:val="24"/>
          <w:szCs w:val="24"/>
        </w:rPr>
        <w:t xml:space="preserve"> </w:t>
      </w:r>
      <w:r w:rsidR="000244DF" w:rsidRPr="002753B3">
        <w:rPr>
          <w:rFonts w:ascii="Arial" w:hAnsi="Arial" w:cs="Arial"/>
          <w:color w:val="000000" w:themeColor="text1"/>
          <w:sz w:val="24"/>
          <w:szCs w:val="24"/>
        </w:rPr>
        <w:t xml:space="preserve">Con la palabra la C. María Elena Limón García, Presidenta Municipal: en </w:t>
      </w:r>
      <w:r w:rsidR="00123E92" w:rsidRPr="002753B3">
        <w:rPr>
          <w:rFonts w:ascii="Arial" w:hAnsi="Arial" w:cs="Arial"/>
          <w:color w:val="000000" w:themeColor="text1"/>
          <w:sz w:val="24"/>
          <w:szCs w:val="24"/>
        </w:rPr>
        <w:t xml:space="preserve">los términos del dictamen que cada uno tiene en </w:t>
      </w:r>
      <w:r w:rsidR="000244DF" w:rsidRPr="002753B3">
        <w:rPr>
          <w:rFonts w:ascii="Arial" w:hAnsi="Arial" w:cs="Arial"/>
          <w:color w:val="000000" w:themeColor="text1"/>
          <w:sz w:val="24"/>
          <w:szCs w:val="24"/>
        </w:rPr>
        <w:t>su</w:t>
      </w:r>
      <w:r w:rsidR="00123E92" w:rsidRPr="002753B3">
        <w:rPr>
          <w:rFonts w:ascii="Arial" w:hAnsi="Arial" w:cs="Arial"/>
          <w:color w:val="000000" w:themeColor="text1"/>
          <w:sz w:val="24"/>
          <w:szCs w:val="24"/>
        </w:rPr>
        <w:t xml:space="preserve"> hoja en su </w:t>
      </w:r>
      <w:r w:rsidR="000244DF" w:rsidRPr="002753B3">
        <w:rPr>
          <w:rFonts w:ascii="Arial" w:hAnsi="Arial" w:cs="Arial"/>
          <w:color w:val="000000" w:themeColor="text1"/>
          <w:sz w:val="24"/>
          <w:szCs w:val="24"/>
        </w:rPr>
        <w:t xml:space="preserve">folder y sería la aprobación, se abre…no hay mas oradores registrados y nos iríamos a la votación, los que estén por la afirmativa, favor de manifestarlo conforme al dictamen que se les presento, los que estén a favor, favor de manifestarlo, se autoriza, es aprobado por mayoría:   </w:t>
      </w:r>
      <w:r w:rsidR="00026806" w:rsidRPr="002753B3">
        <w:rPr>
          <w:rFonts w:ascii="Arial" w:hAnsi="Arial" w:cs="Arial"/>
          <w:sz w:val="24"/>
          <w:szCs w:val="24"/>
        </w:rPr>
        <w:t xml:space="preserve">------------------------------------------------------------------------------------------------------------------------------------------------------ </w:t>
      </w:r>
      <w:r w:rsidR="00026806" w:rsidRPr="002753B3">
        <w:rPr>
          <w:rFonts w:ascii="Arial" w:hAnsi="Arial" w:cs="Arial"/>
          <w:b/>
          <w:sz w:val="24"/>
          <w:szCs w:val="24"/>
        </w:rPr>
        <w:t>PUNTO DE ACUERDO NÚMERO 661/2017</w:t>
      </w:r>
      <w:r w:rsidR="00026806" w:rsidRPr="002753B3">
        <w:rPr>
          <w:rFonts w:ascii="Arial" w:hAnsi="Arial" w:cs="Arial"/>
          <w:sz w:val="24"/>
          <w:szCs w:val="24"/>
        </w:rPr>
        <w:t>------------------------------------------------------------------------------------------------------------------</w:t>
      </w:r>
      <w:r w:rsidR="00026806" w:rsidRPr="002753B3">
        <w:rPr>
          <w:rFonts w:ascii="Arial" w:hAnsi="Arial" w:cs="Arial"/>
          <w:b/>
          <w:sz w:val="24"/>
          <w:szCs w:val="24"/>
        </w:rPr>
        <w:t xml:space="preserve">PRIMERO.- </w:t>
      </w:r>
      <w:r w:rsidR="00026806" w:rsidRPr="002753B3">
        <w:rPr>
          <w:rFonts w:ascii="Arial" w:hAnsi="Arial" w:cs="Arial"/>
          <w:sz w:val="24"/>
          <w:szCs w:val="24"/>
        </w:rPr>
        <w:t xml:space="preserve">La Comisión Edilicia de Servicios Públicos, </w:t>
      </w:r>
      <w:r w:rsidR="00026806" w:rsidRPr="002753B3">
        <w:rPr>
          <w:rFonts w:ascii="Arial" w:hAnsi="Arial" w:cs="Arial"/>
          <w:b/>
          <w:sz w:val="24"/>
          <w:szCs w:val="24"/>
        </w:rPr>
        <w:t>rechaza los puntos Primero y Segundo, y resuelve a favor de los puntos Tercero y Cuarto</w:t>
      </w:r>
      <w:r w:rsidR="00026806" w:rsidRPr="002753B3">
        <w:rPr>
          <w:rFonts w:ascii="Arial" w:hAnsi="Arial" w:cs="Arial"/>
          <w:sz w:val="24"/>
          <w:szCs w:val="24"/>
        </w:rPr>
        <w:t xml:space="preserve">, de la iniciativa citada en el punto de acuerdo 444/2017, turnado a la Comisión de Servicios Públicos, la cual tiene por objeto realizar un dictamen técnico para la creación de un vaso lacustre y un plan preventivo para evitar contingencias durante la época de lluvias y limpieza profunda del canal de la Colonia Villa Fontana.--------------------------------------------------------------------------------------------------------------------------------------- </w:t>
      </w:r>
      <w:r w:rsidR="00026806" w:rsidRPr="002753B3">
        <w:rPr>
          <w:rFonts w:ascii="Arial" w:hAnsi="Arial" w:cs="Arial"/>
          <w:b/>
          <w:sz w:val="24"/>
          <w:szCs w:val="24"/>
        </w:rPr>
        <w:t xml:space="preserve">SEGUNDO.- </w:t>
      </w:r>
      <w:r w:rsidR="00026806" w:rsidRPr="002753B3">
        <w:rPr>
          <w:rFonts w:ascii="Arial" w:hAnsi="Arial" w:cs="Arial"/>
          <w:sz w:val="24"/>
          <w:szCs w:val="24"/>
        </w:rPr>
        <w:t>Regístrese en el Libro de Actas de Sesiones correspondiente.-------------------------------------------------------------------------------------------------------------------------------------------------------------------------------</w:t>
      </w:r>
      <w:r w:rsidR="00026806" w:rsidRPr="002753B3">
        <w:rPr>
          <w:rFonts w:ascii="Arial" w:hAnsi="Arial" w:cs="Arial"/>
          <w:b/>
          <w:sz w:val="24"/>
          <w:szCs w:val="24"/>
        </w:rPr>
        <w:t xml:space="preserve"> TERCERO.-</w:t>
      </w:r>
      <w:r w:rsidR="00026806" w:rsidRPr="002753B3">
        <w:rPr>
          <w:rFonts w:ascii="Arial" w:hAnsi="Arial" w:cs="Arial"/>
          <w:sz w:val="24"/>
          <w:szCs w:val="24"/>
        </w:rPr>
        <w:t xml:space="preserve"> Notifíquese al Secretario del Ayuntamiento para incluir el presente Dictamen en la próxima Sesión de Ayuntamiento.-----------------------------------------------------------------------------------------------------------------------</w:t>
      </w:r>
      <w:r w:rsidR="000244DF" w:rsidRPr="002753B3">
        <w:rPr>
          <w:rFonts w:ascii="Arial" w:hAnsi="Arial" w:cs="Arial"/>
          <w:b/>
          <w:color w:val="000000" w:themeColor="text1"/>
          <w:sz w:val="24"/>
          <w:szCs w:val="24"/>
        </w:rPr>
        <w:t>FUNDAMENTO LEGAL.-</w:t>
      </w:r>
      <w:r w:rsidR="000244DF" w:rsidRPr="002753B3">
        <w:rPr>
          <w:rFonts w:ascii="Arial" w:hAnsi="Arial" w:cs="Arial"/>
          <w:color w:val="000000" w:themeColor="text1"/>
          <w:sz w:val="24"/>
          <w:szCs w:val="24"/>
        </w:rPr>
        <w:t xml:space="preserve"> artículo 115 fracciones I y II de la Constitución Política de los Estados Unidos Mexicanos, artículos 73 fracción I y 77 fracción II de la Constitución Política del Estado de Jalisco, artículos 2, 3, 37 fracción II, 40 fracción II y 41 fracción IV, de la Ley de Gobierno y la Administración Pública Municipal del Estado de Jalisco, artículos 78, 87 fracciones I y IV, 93 fracciones I y II, 152, 153 y 154 del Reglamento del Gobierno y de la Administración Pública del Ayuntamiento Constitucional de San Pedro Tlaquepaque. ---------------------------------------------------------------------------------------------------------------------------------------------------------------</w:t>
      </w:r>
      <w:r w:rsidR="000244DF" w:rsidRPr="002753B3">
        <w:rPr>
          <w:rFonts w:ascii="Arial" w:hAnsi="Arial" w:cs="Arial"/>
          <w:b/>
          <w:color w:val="000000" w:themeColor="text1"/>
          <w:sz w:val="24"/>
          <w:szCs w:val="24"/>
        </w:rPr>
        <w:t>NOTIFÍQUESE.-</w:t>
      </w:r>
      <w:r w:rsidR="000244DF" w:rsidRPr="002753B3">
        <w:rPr>
          <w:rFonts w:ascii="Arial" w:hAnsi="Arial" w:cs="Arial"/>
          <w:color w:val="000000" w:themeColor="text1"/>
          <w:sz w:val="24"/>
          <w:szCs w:val="24"/>
        </w:rPr>
        <w:t xml:space="preserve"> a la C. María Elena Limón </w:t>
      </w:r>
      <w:r w:rsidR="000244DF" w:rsidRPr="00BA6C82">
        <w:rPr>
          <w:rFonts w:ascii="Arial" w:hAnsi="Arial" w:cs="Arial"/>
          <w:color w:val="000000" w:themeColor="text1"/>
          <w:sz w:val="24"/>
          <w:szCs w:val="24"/>
        </w:rPr>
        <w:t xml:space="preserve">García, Presidenta Municipal; al Lic. Juan David García Camarena, Síndico Municipal; </w:t>
      </w:r>
      <w:r w:rsidR="00BA6C82" w:rsidRPr="00BA6C82">
        <w:rPr>
          <w:rFonts w:ascii="Arial" w:hAnsi="Arial" w:cs="Arial"/>
          <w:color w:val="000000" w:themeColor="text1"/>
          <w:sz w:val="24"/>
          <w:szCs w:val="24"/>
        </w:rPr>
        <w:t>a</w:t>
      </w:r>
      <w:r w:rsidR="00C91E20">
        <w:rPr>
          <w:rFonts w:ascii="Arial" w:hAnsi="Arial" w:cs="Arial"/>
          <w:color w:val="000000" w:themeColor="text1"/>
          <w:sz w:val="24"/>
          <w:szCs w:val="24"/>
        </w:rPr>
        <w:t>l regidor</w:t>
      </w:r>
      <w:r w:rsidR="00BA6C82" w:rsidRPr="00BA6C82">
        <w:rPr>
          <w:rFonts w:ascii="Arial" w:hAnsi="Arial" w:cs="Arial"/>
          <w:color w:val="000000" w:themeColor="text1"/>
          <w:sz w:val="24"/>
          <w:szCs w:val="24"/>
        </w:rPr>
        <w:t xml:space="preserve"> </w:t>
      </w:r>
      <w:r w:rsidR="0089449D" w:rsidRPr="00BA6C82">
        <w:rPr>
          <w:rFonts w:ascii="Arial" w:hAnsi="Arial" w:cs="Arial"/>
          <w:color w:val="000000" w:themeColor="text1"/>
          <w:sz w:val="24"/>
          <w:szCs w:val="24"/>
        </w:rPr>
        <w:t>Luis Armando Córdova Díaz</w:t>
      </w:r>
      <w:r w:rsidR="00BA6C82">
        <w:rPr>
          <w:rFonts w:ascii="Arial" w:hAnsi="Arial" w:cs="Arial"/>
          <w:sz w:val="24"/>
          <w:szCs w:val="24"/>
        </w:rPr>
        <w:t>; a</w:t>
      </w:r>
      <w:r w:rsidR="00C91E20">
        <w:rPr>
          <w:rFonts w:ascii="Arial" w:hAnsi="Arial" w:cs="Arial"/>
          <w:sz w:val="24"/>
          <w:szCs w:val="24"/>
        </w:rPr>
        <w:t>l regidor</w:t>
      </w:r>
      <w:r w:rsidR="0089449D" w:rsidRPr="00BA6C82">
        <w:rPr>
          <w:rFonts w:ascii="Arial" w:hAnsi="Arial" w:cs="Arial"/>
          <w:sz w:val="24"/>
          <w:szCs w:val="24"/>
        </w:rPr>
        <w:t xml:space="preserve"> </w:t>
      </w:r>
      <w:r w:rsidR="0089449D" w:rsidRPr="00BA6C82">
        <w:rPr>
          <w:rFonts w:ascii="Arial" w:hAnsi="Arial" w:cs="Arial"/>
          <w:color w:val="000000" w:themeColor="text1"/>
          <w:sz w:val="24"/>
          <w:szCs w:val="24"/>
        </w:rPr>
        <w:t>Marco Antonio Fuentes Ontiveros</w:t>
      </w:r>
      <w:r w:rsidR="00BA6C82">
        <w:rPr>
          <w:rFonts w:ascii="Arial" w:hAnsi="Arial" w:cs="Arial"/>
          <w:sz w:val="24"/>
          <w:szCs w:val="24"/>
        </w:rPr>
        <w:t>;</w:t>
      </w:r>
      <w:r w:rsidR="0089449D" w:rsidRPr="00BA6C82">
        <w:rPr>
          <w:rFonts w:ascii="Arial" w:hAnsi="Arial" w:cs="Arial"/>
          <w:sz w:val="24"/>
          <w:szCs w:val="24"/>
        </w:rPr>
        <w:t xml:space="preserve">  </w:t>
      </w:r>
      <w:r w:rsidR="00C91E20">
        <w:rPr>
          <w:rFonts w:ascii="Arial" w:hAnsi="Arial" w:cs="Arial"/>
          <w:sz w:val="24"/>
          <w:szCs w:val="24"/>
        </w:rPr>
        <w:t xml:space="preserve">al regidor </w:t>
      </w:r>
      <w:r w:rsidR="0089449D" w:rsidRPr="00BA6C82">
        <w:rPr>
          <w:rFonts w:ascii="Arial" w:hAnsi="Arial" w:cs="Arial"/>
          <w:color w:val="000000" w:themeColor="text1"/>
          <w:sz w:val="24"/>
          <w:szCs w:val="24"/>
        </w:rPr>
        <w:t>Albino Jiménez Vázquez</w:t>
      </w:r>
      <w:r w:rsidR="00BA6C82">
        <w:rPr>
          <w:rFonts w:ascii="Arial" w:hAnsi="Arial" w:cs="Arial"/>
          <w:sz w:val="24"/>
          <w:szCs w:val="24"/>
        </w:rPr>
        <w:t>; a</w:t>
      </w:r>
      <w:r w:rsidR="00C91E20">
        <w:rPr>
          <w:rFonts w:ascii="Arial" w:hAnsi="Arial" w:cs="Arial"/>
          <w:sz w:val="24"/>
          <w:szCs w:val="24"/>
        </w:rPr>
        <w:t xml:space="preserve"> la regidora</w:t>
      </w:r>
      <w:r w:rsidR="0089449D" w:rsidRPr="00BA6C82">
        <w:rPr>
          <w:rFonts w:ascii="Arial" w:hAnsi="Arial" w:cs="Arial"/>
          <w:sz w:val="24"/>
          <w:szCs w:val="24"/>
        </w:rPr>
        <w:t xml:space="preserve"> </w:t>
      </w:r>
      <w:r w:rsidR="0089449D" w:rsidRPr="00BA6C82">
        <w:rPr>
          <w:rFonts w:ascii="Arial" w:hAnsi="Arial" w:cs="Arial"/>
          <w:color w:val="000000" w:themeColor="text1"/>
          <w:sz w:val="24"/>
          <w:szCs w:val="24"/>
        </w:rPr>
        <w:t>María de Jesús Cortés Durán</w:t>
      </w:r>
      <w:r w:rsidR="00BA6C82">
        <w:rPr>
          <w:rFonts w:ascii="Arial" w:hAnsi="Arial" w:cs="Arial"/>
          <w:sz w:val="24"/>
          <w:szCs w:val="24"/>
        </w:rPr>
        <w:t>; a</w:t>
      </w:r>
      <w:r w:rsidR="00C91E20">
        <w:rPr>
          <w:rFonts w:ascii="Arial" w:hAnsi="Arial" w:cs="Arial"/>
          <w:sz w:val="24"/>
          <w:szCs w:val="24"/>
        </w:rPr>
        <w:t>l regidor</w:t>
      </w:r>
      <w:r w:rsidR="0089449D" w:rsidRPr="00BA6C82">
        <w:rPr>
          <w:rFonts w:ascii="Arial" w:hAnsi="Arial" w:cs="Arial"/>
          <w:sz w:val="24"/>
          <w:szCs w:val="24"/>
        </w:rPr>
        <w:t xml:space="preserve"> </w:t>
      </w:r>
      <w:r w:rsidR="00BA6C82">
        <w:rPr>
          <w:rFonts w:ascii="Arial" w:hAnsi="Arial" w:cs="Arial"/>
          <w:sz w:val="24"/>
          <w:szCs w:val="24"/>
        </w:rPr>
        <w:t>Edgar Ricardo Ríos d</w:t>
      </w:r>
      <w:r w:rsidR="00C91E20">
        <w:rPr>
          <w:rFonts w:ascii="Arial" w:hAnsi="Arial" w:cs="Arial"/>
          <w:sz w:val="24"/>
          <w:szCs w:val="24"/>
        </w:rPr>
        <w:t>e Loza</w:t>
      </w:r>
      <w:r w:rsidR="00BA6C82">
        <w:rPr>
          <w:rFonts w:ascii="Arial" w:hAnsi="Arial" w:cs="Arial"/>
          <w:sz w:val="24"/>
          <w:szCs w:val="24"/>
        </w:rPr>
        <w:t>; a</w:t>
      </w:r>
      <w:r w:rsidR="00C91E20">
        <w:rPr>
          <w:rFonts w:ascii="Arial" w:hAnsi="Arial" w:cs="Arial"/>
          <w:sz w:val="24"/>
          <w:szCs w:val="24"/>
        </w:rPr>
        <w:t xml:space="preserve"> la regidora</w:t>
      </w:r>
      <w:r w:rsidR="00BA6C82" w:rsidRPr="00BA6C82">
        <w:rPr>
          <w:rFonts w:ascii="Arial" w:hAnsi="Arial" w:cs="Arial"/>
          <w:sz w:val="24"/>
          <w:szCs w:val="24"/>
        </w:rPr>
        <w:t xml:space="preserve"> </w:t>
      </w:r>
      <w:r w:rsidR="0089449D" w:rsidRPr="00BA6C82">
        <w:rPr>
          <w:rFonts w:ascii="Arial" w:hAnsi="Arial" w:cs="Arial"/>
          <w:color w:val="000000" w:themeColor="text1"/>
          <w:sz w:val="24"/>
          <w:szCs w:val="24"/>
        </w:rPr>
        <w:t>Daniela Elizabeth Chávez Estrada</w:t>
      </w:r>
      <w:r w:rsidR="00BA6C82">
        <w:rPr>
          <w:rFonts w:ascii="Arial" w:hAnsi="Arial" w:cs="Arial"/>
          <w:sz w:val="24"/>
          <w:szCs w:val="24"/>
        </w:rPr>
        <w:t>; a</w:t>
      </w:r>
      <w:r w:rsidR="00C91E20">
        <w:rPr>
          <w:rFonts w:ascii="Arial" w:hAnsi="Arial" w:cs="Arial"/>
          <w:sz w:val="24"/>
          <w:szCs w:val="24"/>
        </w:rPr>
        <w:t>l regidor</w:t>
      </w:r>
      <w:r w:rsidR="0089449D" w:rsidRPr="00BA6C82">
        <w:rPr>
          <w:rFonts w:ascii="Arial" w:hAnsi="Arial" w:cs="Arial"/>
          <w:sz w:val="24"/>
          <w:szCs w:val="24"/>
        </w:rPr>
        <w:t xml:space="preserve"> </w:t>
      </w:r>
      <w:r w:rsidR="0089449D" w:rsidRPr="00BA6C82">
        <w:rPr>
          <w:rFonts w:ascii="Arial" w:hAnsi="Arial" w:cs="Arial"/>
          <w:color w:val="000000" w:themeColor="text1"/>
          <w:sz w:val="24"/>
          <w:szCs w:val="24"/>
        </w:rPr>
        <w:t>Alfredo Fierros González</w:t>
      </w:r>
      <w:r w:rsidR="00BA6C82">
        <w:rPr>
          <w:rFonts w:ascii="Arial" w:hAnsi="Arial" w:cs="Arial"/>
          <w:sz w:val="24"/>
          <w:szCs w:val="24"/>
        </w:rPr>
        <w:t>; a</w:t>
      </w:r>
      <w:r w:rsidR="00C91E20">
        <w:rPr>
          <w:rFonts w:ascii="Arial" w:hAnsi="Arial" w:cs="Arial"/>
          <w:sz w:val="24"/>
          <w:szCs w:val="24"/>
        </w:rPr>
        <w:t>l</w:t>
      </w:r>
      <w:r w:rsidR="0089449D" w:rsidRPr="00BA6C82">
        <w:rPr>
          <w:rFonts w:ascii="Arial" w:hAnsi="Arial" w:cs="Arial"/>
          <w:sz w:val="24"/>
          <w:szCs w:val="24"/>
        </w:rPr>
        <w:t xml:space="preserve"> </w:t>
      </w:r>
      <w:r w:rsidR="0089449D" w:rsidRPr="00BA6C82">
        <w:rPr>
          <w:rFonts w:ascii="Arial" w:hAnsi="Arial" w:cs="Arial"/>
          <w:color w:val="000000" w:themeColor="text1"/>
          <w:sz w:val="24"/>
          <w:szCs w:val="24"/>
        </w:rPr>
        <w:t>Arq. Ricardo Robles Gómez</w:t>
      </w:r>
      <w:r w:rsidR="0089449D" w:rsidRPr="00BA6C82">
        <w:rPr>
          <w:rFonts w:ascii="Arial" w:hAnsi="Arial" w:cs="Arial"/>
          <w:sz w:val="24"/>
          <w:szCs w:val="24"/>
        </w:rPr>
        <w:t>.</w:t>
      </w:r>
      <w:r w:rsidR="00BA6C82" w:rsidRPr="00BA6C82">
        <w:rPr>
          <w:rFonts w:ascii="Arial" w:hAnsi="Arial" w:cs="Arial"/>
          <w:sz w:val="24"/>
          <w:szCs w:val="24"/>
        </w:rPr>
        <w:t xml:space="preserve"> </w:t>
      </w:r>
      <w:r w:rsidR="0089449D" w:rsidRPr="00BA6C82">
        <w:rPr>
          <w:rFonts w:ascii="Arial" w:hAnsi="Arial" w:cs="Arial"/>
          <w:sz w:val="24"/>
          <w:szCs w:val="24"/>
        </w:rPr>
        <w:t>Coordinador General de Gestión Integral de la Ciudad</w:t>
      </w:r>
      <w:r w:rsidR="00BA6C82">
        <w:rPr>
          <w:rFonts w:ascii="Arial" w:hAnsi="Arial" w:cs="Arial"/>
          <w:sz w:val="24"/>
          <w:szCs w:val="24"/>
        </w:rPr>
        <w:t>;</w:t>
      </w:r>
      <w:r w:rsidR="00BA6C82" w:rsidRPr="00BA6C82">
        <w:rPr>
          <w:rFonts w:ascii="Arial" w:hAnsi="Arial" w:cs="Arial"/>
          <w:sz w:val="24"/>
          <w:szCs w:val="24"/>
        </w:rPr>
        <w:t xml:space="preserve"> </w:t>
      </w:r>
      <w:r w:rsidR="000244DF" w:rsidRPr="00BA6C82">
        <w:rPr>
          <w:rFonts w:ascii="Arial" w:hAnsi="Arial" w:cs="Arial"/>
          <w:color w:val="000000" w:themeColor="text1"/>
          <w:sz w:val="24"/>
          <w:szCs w:val="24"/>
        </w:rPr>
        <w:t xml:space="preserve">al C.P. </w:t>
      </w:r>
      <w:r w:rsidR="000244DF" w:rsidRPr="00BA6C82">
        <w:rPr>
          <w:rFonts w:ascii="Arial" w:hAnsi="Arial" w:cs="Arial"/>
          <w:bCs/>
          <w:color w:val="000000" w:themeColor="text1"/>
          <w:sz w:val="24"/>
          <w:szCs w:val="24"/>
        </w:rPr>
        <w:t>José Alejandro Ramos Rosas</w:t>
      </w:r>
      <w:r w:rsidR="000244DF" w:rsidRPr="00BA6C82">
        <w:rPr>
          <w:rFonts w:ascii="Arial" w:hAnsi="Arial" w:cs="Arial"/>
          <w:color w:val="000000" w:themeColor="text1"/>
          <w:sz w:val="24"/>
          <w:szCs w:val="24"/>
        </w:rPr>
        <w:t>, Tesorero Municipal; al L.C.P. Luis Fernando Ríos Cervantes, Contralor Municipal;</w:t>
      </w:r>
      <w:r w:rsidR="00BA6C82">
        <w:rPr>
          <w:rFonts w:ascii="Arial" w:hAnsi="Arial" w:cs="Arial"/>
          <w:color w:val="000000" w:themeColor="text1"/>
          <w:sz w:val="24"/>
          <w:szCs w:val="24"/>
        </w:rPr>
        <w:t xml:space="preserve"> y al</w:t>
      </w:r>
      <w:r w:rsidR="000244DF" w:rsidRPr="00BA6C82">
        <w:rPr>
          <w:rFonts w:ascii="Arial" w:hAnsi="Arial" w:cs="Arial"/>
          <w:color w:val="000000" w:themeColor="text1"/>
          <w:sz w:val="24"/>
          <w:szCs w:val="24"/>
        </w:rPr>
        <w:t xml:space="preserve"> </w:t>
      </w:r>
      <w:r w:rsidR="0089449D" w:rsidRPr="00BA6C82">
        <w:rPr>
          <w:rFonts w:ascii="Arial" w:hAnsi="Arial" w:cs="Arial"/>
          <w:color w:val="000000" w:themeColor="text1"/>
          <w:sz w:val="24"/>
          <w:szCs w:val="24"/>
        </w:rPr>
        <w:t>Cmdt. Ignacio Aguilar Jiménez</w:t>
      </w:r>
      <w:r w:rsidR="0089449D" w:rsidRPr="00BA6C82">
        <w:rPr>
          <w:rFonts w:ascii="Arial" w:hAnsi="Arial" w:cs="Arial"/>
          <w:sz w:val="24"/>
          <w:szCs w:val="24"/>
        </w:rPr>
        <w:t>.</w:t>
      </w:r>
      <w:r w:rsidR="00BA6C82" w:rsidRPr="00BA6C82">
        <w:rPr>
          <w:rFonts w:ascii="Arial" w:hAnsi="Arial" w:cs="Arial"/>
          <w:sz w:val="24"/>
          <w:szCs w:val="24"/>
        </w:rPr>
        <w:t xml:space="preserve"> </w:t>
      </w:r>
      <w:r w:rsidR="0089449D" w:rsidRPr="00BA6C82">
        <w:rPr>
          <w:rFonts w:ascii="Arial" w:hAnsi="Arial" w:cs="Arial"/>
          <w:sz w:val="24"/>
          <w:szCs w:val="24"/>
        </w:rPr>
        <w:t>Coordinador de Protección Civil y Bomberos</w:t>
      </w:r>
      <w:r w:rsidR="00BA6C82" w:rsidRPr="00BA6C82">
        <w:rPr>
          <w:rFonts w:ascii="Arial" w:hAnsi="Arial" w:cs="Arial"/>
          <w:sz w:val="24"/>
          <w:szCs w:val="24"/>
        </w:rPr>
        <w:t xml:space="preserve"> </w:t>
      </w:r>
      <w:r w:rsidR="000244DF" w:rsidRPr="00BA6C82">
        <w:rPr>
          <w:rFonts w:ascii="Arial" w:hAnsi="Arial" w:cs="Arial"/>
          <w:color w:val="000000" w:themeColor="text1"/>
          <w:sz w:val="24"/>
          <w:szCs w:val="24"/>
        </w:rPr>
        <w:t>para su conocimiento y efectos legales a que haya lugar. -------------------------------------------------------------------------------------------------------------------------</w:t>
      </w:r>
      <w:r w:rsidR="000244DF" w:rsidRPr="002753B3">
        <w:rPr>
          <w:rFonts w:ascii="Arial" w:hAnsi="Arial" w:cs="Arial"/>
          <w:color w:val="000000" w:themeColor="text1"/>
          <w:sz w:val="24"/>
          <w:szCs w:val="24"/>
        </w:rPr>
        <w:t>Con el uso de la palabra el Mtro. José Luis Salazar Martínez, Secretario del Ayuntamiento: con su permiso Presidenta</w:t>
      </w:r>
      <w:r w:rsidR="00A1483C" w:rsidRPr="002753B3">
        <w:rPr>
          <w:rFonts w:ascii="Arial" w:hAnsi="Arial" w:cs="Arial"/>
          <w:color w:val="000000" w:themeColor="text1"/>
          <w:sz w:val="24"/>
          <w:szCs w:val="24"/>
        </w:rPr>
        <w:t xml:space="preserve"> </w:t>
      </w:r>
      <w:r w:rsidR="00A1483C" w:rsidRPr="002753B3">
        <w:rPr>
          <w:rFonts w:ascii="Arial" w:hAnsi="Arial" w:cs="Arial"/>
          <w:b/>
          <w:color w:val="000000" w:themeColor="text1"/>
          <w:sz w:val="24"/>
          <w:szCs w:val="24"/>
          <w:lang w:eastAsia="es-MX"/>
        </w:rPr>
        <w:t xml:space="preserve">VI.- E) </w:t>
      </w:r>
      <w:r w:rsidR="00A1483C" w:rsidRPr="002753B3">
        <w:rPr>
          <w:rFonts w:ascii="Arial" w:hAnsi="Arial" w:cs="Arial"/>
          <w:color w:val="000000" w:themeColor="text1"/>
          <w:sz w:val="24"/>
          <w:szCs w:val="24"/>
          <w:lang w:eastAsia="es-MX"/>
        </w:rPr>
        <w:t xml:space="preserve">Dictamen suscrito </w:t>
      </w:r>
      <w:r w:rsidR="00A1483C" w:rsidRPr="002753B3">
        <w:rPr>
          <w:rFonts w:ascii="Arial" w:hAnsi="Arial" w:cs="Arial"/>
          <w:color w:val="000000" w:themeColor="text1"/>
          <w:sz w:val="24"/>
          <w:szCs w:val="24"/>
          <w:lang w:eastAsia="es-MX"/>
        </w:rPr>
        <w:lastRenderedPageBreak/>
        <w:t xml:space="preserve">por la Comisión Edilicia de Planeación Socioeconómica y Urbana; así como Hacienda, Patrimonio y Presupuesto que resuelven rechazar la iniciativa turnada mediante el punto de acuerdo número 404/2017 que tiene por objeto el </w:t>
      </w:r>
      <w:r w:rsidR="00A1483C" w:rsidRPr="002753B3">
        <w:rPr>
          <w:rFonts w:ascii="Arial" w:hAnsi="Arial" w:cs="Arial"/>
          <w:b/>
          <w:color w:val="000000" w:themeColor="text1"/>
          <w:sz w:val="24"/>
          <w:szCs w:val="24"/>
          <w:lang w:eastAsia="es-MX"/>
        </w:rPr>
        <w:t xml:space="preserve">pago de los daños y perjuicios que fueron causados al señor Silvano Ramos Díaz al menaje y demás bienes de su propiedad. </w:t>
      </w:r>
      <w:r w:rsidR="00A1483C" w:rsidRPr="002753B3">
        <w:rPr>
          <w:rFonts w:ascii="Arial" w:hAnsi="Arial" w:cs="Arial"/>
          <w:color w:val="000000" w:themeColor="text1"/>
          <w:sz w:val="24"/>
          <w:szCs w:val="24"/>
          <w:lang w:eastAsia="es-MX"/>
        </w:rPr>
        <w:t>---------------------------------------------------------------------------------------------------------------------------------------------------------------------------------</w:t>
      </w:r>
    </w:p>
    <w:p w:rsidR="007D7E20" w:rsidRDefault="007D7E20" w:rsidP="007D7E20">
      <w:pPr>
        <w:pStyle w:val="NormalWeb"/>
        <w:tabs>
          <w:tab w:val="left" w:pos="3686"/>
          <w:tab w:val="left" w:pos="5387"/>
          <w:tab w:val="left" w:pos="5954"/>
          <w:tab w:val="left" w:pos="6096"/>
        </w:tabs>
        <w:spacing w:before="0" w:beforeAutospacing="0" w:after="0" w:afterAutospacing="0"/>
        <w:ind w:right="-8"/>
        <w:jc w:val="both"/>
        <w:rPr>
          <w:rFonts w:ascii="Arial" w:eastAsia="Verdana" w:hAnsi="Arial" w:cs="Arial"/>
          <w:i/>
        </w:rPr>
      </w:pPr>
      <w:r w:rsidRPr="007D7E20">
        <w:rPr>
          <w:rFonts w:ascii="Arial" w:hAnsi="Arial" w:cs="Arial"/>
          <w:b/>
          <w:bCs/>
          <w:i/>
        </w:rPr>
        <w:t>AL H. AYUNTAMIENTO DEL MUNICIPIO DE SAN PEDRO TLAQUEPAQUE, JALISCO. PRESENTE:</w:t>
      </w:r>
      <w:r>
        <w:rPr>
          <w:rFonts w:ascii="Arial" w:hAnsi="Arial" w:cs="Arial"/>
          <w:b/>
          <w:bCs/>
          <w:i/>
        </w:rPr>
        <w:t xml:space="preserve"> </w:t>
      </w:r>
      <w:r w:rsidRPr="007D7E20">
        <w:rPr>
          <w:rFonts w:ascii="Arial" w:hAnsi="Arial" w:cs="Arial"/>
          <w:i/>
        </w:rPr>
        <w:t>Los que suscribimos integrantes de las</w:t>
      </w:r>
      <w:r>
        <w:rPr>
          <w:rFonts w:ascii="Arial" w:hAnsi="Arial" w:cs="Arial"/>
          <w:i/>
        </w:rPr>
        <w:t xml:space="preserve"> </w:t>
      </w:r>
      <w:r w:rsidRPr="007D7E20">
        <w:rPr>
          <w:rFonts w:ascii="Arial" w:hAnsi="Arial" w:cs="Arial"/>
          <w:b/>
          <w:i/>
        </w:rPr>
        <w:t>COMISIONES EDILICIAS DE PLANEACIÓN SOCIECONÓMICA Y URBANA (convocante), y de HACIENDA, PATRIMONIO Y PRESUPUESTO (convocante)</w:t>
      </w:r>
      <w:r w:rsidRPr="007D7E20">
        <w:rPr>
          <w:rFonts w:ascii="Arial" w:hAnsi="Arial" w:cs="Arial"/>
          <w:i/>
        </w:rPr>
        <w:t>;del H. Ayuntamiento Constitucional del Municipio de San Pedro Tlaquepaque, Jalisco, con fundamento en lo dispuesto por los artículos 115 fracción II</w:t>
      </w:r>
      <w:r>
        <w:rPr>
          <w:rFonts w:ascii="Arial" w:hAnsi="Arial" w:cs="Arial"/>
          <w:i/>
        </w:rPr>
        <w:t xml:space="preserve"> </w:t>
      </w:r>
      <w:r w:rsidRPr="007D7E20">
        <w:rPr>
          <w:rFonts w:ascii="Arial" w:hAnsi="Arial" w:cs="Arial"/>
          <w:i/>
        </w:rPr>
        <w:t>de la Constitución Política de los Estados Unidos Mexicanos, artículos 73 fracciones I y II, y 77 fracción II de la Constitución Política del Estado de Jalisco, artículos 27, 37 fracción II, 38 fracción III de la Ley del Gobierno y la Administración Pública Municipal del Estado de Jalisco; artículos 85, 87, 88, 94, 107, 145 fracción I, 146, 152, 153 y 154del Reglamento del Gobierno</w:t>
      </w:r>
      <w:r w:rsidRPr="007D7E20">
        <w:rPr>
          <w:rFonts w:ascii="Arial" w:hAnsi="Arial" w:cs="Arial"/>
          <w:bCs/>
          <w:i/>
        </w:rPr>
        <w:t xml:space="preserve"> y de la Administración Pública del Ayuntamiento Constitucional de San Pedro Tlaquepaque</w:t>
      </w:r>
      <w:r w:rsidRPr="007D7E20">
        <w:rPr>
          <w:rFonts w:ascii="Arial" w:hAnsi="Arial" w:cs="Arial"/>
          <w:i/>
        </w:rPr>
        <w:t>; nos permitimos someter a la alta y distinguida consideración de este Ayuntamiento en Pleno, el presente:</w:t>
      </w:r>
      <w:r>
        <w:rPr>
          <w:rFonts w:ascii="Arial" w:hAnsi="Arial" w:cs="Arial"/>
          <w:i/>
        </w:rPr>
        <w:t xml:space="preserve"> </w:t>
      </w:r>
      <w:r w:rsidRPr="007D7E20">
        <w:rPr>
          <w:rFonts w:ascii="Arial" w:hAnsi="Arial" w:cs="Arial"/>
          <w:b/>
          <w:bCs/>
          <w:i/>
        </w:rPr>
        <w:t>DICTAMEN</w:t>
      </w:r>
      <w:r>
        <w:rPr>
          <w:rFonts w:ascii="Arial" w:hAnsi="Arial" w:cs="Arial"/>
          <w:b/>
          <w:bCs/>
          <w:i/>
        </w:rPr>
        <w:t xml:space="preserve"> </w:t>
      </w:r>
      <w:r w:rsidRPr="007D7E20">
        <w:rPr>
          <w:rFonts w:ascii="Arial" w:hAnsi="Arial" w:cs="Arial"/>
          <w:i/>
        </w:rPr>
        <w:t xml:space="preserve">Mediante el cual se resuelve la iniciativa de turno con número 404/2017, que tiene por objeto el pago de los daños y perjuicios que fueron causados al señor </w:t>
      </w:r>
      <w:r w:rsidRPr="007D7E20">
        <w:rPr>
          <w:rFonts w:ascii="Arial" w:hAnsi="Arial" w:cs="Arial"/>
          <w:b/>
          <w:i/>
        </w:rPr>
        <w:t>Silvano Ramos Díaz</w:t>
      </w:r>
      <w:r w:rsidRPr="007D7E20">
        <w:rPr>
          <w:rFonts w:ascii="Arial" w:hAnsi="Arial" w:cs="Arial"/>
          <w:i/>
        </w:rPr>
        <w:t>, al menaje y demás bienes de su propiedad, el cual se sustenta en los siguientes:</w:t>
      </w:r>
      <w:r>
        <w:rPr>
          <w:rFonts w:ascii="Arial" w:hAnsi="Arial" w:cs="Arial"/>
          <w:i/>
        </w:rPr>
        <w:t xml:space="preserve"> </w:t>
      </w:r>
      <w:r w:rsidRPr="007D7E20">
        <w:rPr>
          <w:rFonts w:ascii="Arial" w:hAnsi="Arial" w:cs="Arial"/>
          <w:b/>
          <w:bCs/>
          <w:i/>
        </w:rPr>
        <w:t>ANTECEDENTES</w:t>
      </w:r>
      <w:r>
        <w:rPr>
          <w:rFonts w:ascii="Arial" w:hAnsi="Arial" w:cs="Arial"/>
          <w:b/>
          <w:bCs/>
          <w:i/>
        </w:rPr>
        <w:t xml:space="preserve"> </w:t>
      </w:r>
      <w:r w:rsidRPr="007D7E20">
        <w:rPr>
          <w:rFonts w:ascii="Arial" w:hAnsi="Arial" w:cs="Arial"/>
          <w:b/>
          <w:bCs/>
          <w:i/>
        </w:rPr>
        <w:t xml:space="preserve">I.- </w:t>
      </w:r>
      <w:r w:rsidRPr="007D7E20">
        <w:rPr>
          <w:rFonts w:ascii="Arial" w:hAnsi="Arial" w:cs="Arial"/>
          <w:i/>
        </w:rPr>
        <w:t>En</w:t>
      </w:r>
      <w:r>
        <w:rPr>
          <w:rFonts w:ascii="Arial" w:hAnsi="Arial" w:cs="Arial"/>
          <w:i/>
        </w:rPr>
        <w:t xml:space="preserve"> </w:t>
      </w:r>
      <w:r w:rsidRPr="007D7E20">
        <w:rPr>
          <w:rFonts w:ascii="Arial" w:hAnsi="Arial" w:cs="Arial"/>
          <w:i/>
        </w:rPr>
        <w:t>sesión</w:t>
      </w:r>
      <w:r w:rsidRPr="007D7E20">
        <w:rPr>
          <w:rFonts w:ascii="Arial" w:eastAsia="Verdana" w:hAnsi="Arial" w:cs="Arial"/>
          <w:i/>
        </w:rPr>
        <w:t xml:space="preserve"> o</w:t>
      </w:r>
      <w:r w:rsidRPr="007D7E20">
        <w:rPr>
          <w:rFonts w:ascii="Arial" w:hAnsi="Arial" w:cs="Arial"/>
          <w:i/>
        </w:rPr>
        <w:t>rdinaria</w:t>
      </w:r>
      <w:r>
        <w:rPr>
          <w:rFonts w:ascii="Arial" w:hAnsi="Arial" w:cs="Arial"/>
          <w:i/>
        </w:rPr>
        <w:t xml:space="preserve"> </w:t>
      </w:r>
      <w:r w:rsidRPr="007D7E20">
        <w:rPr>
          <w:rFonts w:ascii="Arial" w:hAnsi="Arial" w:cs="Arial"/>
          <w:i/>
        </w:rPr>
        <w:t>del</w:t>
      </w:r>
      <w:r>
        <w:rPr>
          <w:rFonts w:ascii="Arial" w:hAnsi="Arial" w:cs="Arial"/>
          <w:i/>
        </w:rPr>
        <w:t xml:space="preserve"> </w:t>
      </w:r>
      <w:r w:rsidRPr="007D7E20">
        <w:rPr>
          <w:rFonts w:ascii="Arial" w:hAnsi="Arial" w:cs="Arial"/>
          <w:i/>
        </w:rPr>
        <w:t>Ayuntamiento</w:t>
      </w:r>
      <w:r w:rsidRPr="007D7E20">
        <w:rPr>
          <w:rFonts w:ascii="Arial" w:eastAsia="Verdana" w:hAnsi="Arial" w:cs="Arial"/>
          <w:i/>
        </w:rPr>
        <w:t xml:space="preserve"> del Municipio de San Pedro Tlaquepaque, Jalisco, </w:t>
      </w:r>
      <w:r w:rsidRPr="007D7E20">
        <w:rPr>
          <w:rFonts w:ascii="Arial" w:hAnsi="Arial" w:cs="Arial"/>
          <w:i/>
        </w:rPr>
        <w:t>de</w:t>
      </w:r>
      <w:r>
        <w:rPr>
          <w:rFonts w:ascii="Arial" w:hAnsi="Arial" w:cs="Arial"/>
          <w:i/>
        </w:rPr>
        <w:t xml:space="preserve"> </w:t>
      </w:r>
      <w:r w:rsidRPr="007D7E20">
        <w:rPr>
          <w:rFonts w:ascii="Arial" w:hAnsi="Arial" w:cs="Arial"/>
          <w:i/>
        </w:rPr>
        <w:t>fecha</w:t>
      </w:r>
      <w:r w:rsidRPr="007D7E20">
        <w:rPr>
          <w:rFonts w:ascii="Arial" w:eastAsia="Verdana" w:hAnsi="Arial" w:cs="Arial"/>
          <w:i/>
        </w:rPr>
        <w:t>16 de</w:t>
      </w:r>
      <w:r>
        <w:rPr>
          <w:rFonts w:ascii="Arial" w:eastAsia="Verdana" w:hAnsi="Arial" w:cs="Arial"/>
          <w:i/>
        </w:rPr>
        <w:t xml:space="preserve"> </w:t>
      </w:r>
      <w:r w:rsidRPr="007D7E20">
        <w:rPr>
          <w:rFonts w:ascii="Arial" w:eastAsia="Verdana" w:hAnsi="Arial" w:cs="Arial"/>
          <w:i/>
        </w:rPr>
        <w:t xml:space="preserve">marzo del año 2017, </w:t>
      </w:r>
      <w:r w:rsidRPr="007D7E20">
        <w:rPr>
          <w:rFonts w:ascii="Arial" w:hAnsi="Arial" w:cs="Arial"/>
          <w:i/>
        </w:rPr>
        <w:t>se</w:t>
      </w:r>
      <w:r>
        <w:rPr>
          <w:rFonts w:ascii="Arial" w:hAnsi="Arial" w:cs="Arial"/>
          <w:i/>
        </w:rPr>
        <w:t xml:space="preserve"> </w:t>
      </w:r>
      <w:r w:rsidRPr="007D7E20">
        <w:rPr>
          <w:rFonts w:ascii="Arial" w:hAnsi="Arial" w:cs="Arial"/>
          <w:i/>
        </w:rPr>
        <w:t>presentó</w:t>
      </w:r>
      <w:r>
        <w:rPr>
          <w:rFonts w:ascii="Arial" w:hAnsi="Arial" w:cs="Arial"/>
          <w:i/>
        </w:rPr>
        <w:t xml:space="preserve"> </w:t>
      </w:r>
      <w:r w:rsidRPr="007D7E20">
        <w:rPr>
          <w:rFonts w:ascii="Arial" w:hAnsi="Arial" w:cs="Arial"/>
          <w:i/>
        </w:rPr>
        <w:t>la</w:t>
      </w:r>
      <w:r w:rsidRPr="007D7E20">
        <w:rPr>
          <w:rFonts w:ascii="Arial" w:eastAsia="Verdana" w:hAnsi="Arial" w:cs="Arial"/>
          <w:i/>
        </w:rPr>
        <w:t xml:space="preserve"> i</w:t>
      </w:r>
      <w:r w:rsidRPr="007D7E20">
        <w:rPr>
          <w:rFonts w:ascii="Arial" w:hAnsi="Arial" w:cs="Arial"/>
          <w:i/>
        </w:rPr>
        <w:t>niciativa</w:t>
      </w:r>
      <w:r>
        <w:rPr>
          <w:rFonts w:ascii="Arial" w:hAnsi="Arial" w:cs="Arial"/>
          <w:i/>
        </w:rPr>
        <w:t xml:space="preserve"> </w:t>
      </w:r>
      <w:r w:rsidRPr="007D7E20">
        <w:rPr>
          <w:rFonts w:ascii="Arial" w:hAnsi="Arial" w:cs="Arial"/>
          <w:i/>
        </w:rPr>
        <w:t>de turno</w:t>
      </w:r>
      <w:r>
        <w:rPr>
          <w:rFonts w:ascii="Arial" w:hAnsi="Arial" w:cs="Arial"/>
          <w:i/>
        </w:rPr>
        <w:t xml:space="preserve"> </w:t>
      </w:r>
      <w:r w:rsidRPr="007D7E20">
        <w:rPr>
          <w:rFonts w:ascii="Arial" w:hAnsi="Arial" w:cs="Arial"/>
          <w:i/>
        </w:rPr>
        <w:t xml:space="preserve">suscrito por el Regidor Orlando García Limón, </w:t>
      </w:r>
      <w:r w:rsidRPr="007D7E20">
        <w:rPr>
          <w:rFonts w:ascii="Arial" w:eastAsia="Verdana" w:hAnsi="Arial" w:cs="Arial"/>
          <w:i/>
        </w:rPr>
        <w:t xml:space="preserve">donde </w:t>
      </w:r>
      <w:r w:rsidRPr="007D7E20">
        <w:rPr>
          <w:rFonts w:ascii="Arial" w:hAnsi="Arial" w:cs="Arial"/>
          <w:i/>
        </w:rPr>
        <w:t xml:space="preserve">propuso mediante iniciativa de Turno a las Comisiones Edilicias de Planeación Socioeconómica y Urbana como convocante y de Hacienda, Patrimonio y Presupuesto como coadyuvante, que tiene por objeto </w:t>
      </w:r>
      <w:r w:rsidRPr="007D7E20">
        <w:rPr>
          <w:rFonts w:ascii="Arial" w:hAnsi="Arial" w:cs="Arial"/>
          <w:b/>
          <w:i/>
        </w:rPr>
        <w:t>autorizar la indemnización al C. Silvano Ramos Díaz, por los perjuicios al menaje a bienes de su propiedad</w:t>
      </w:r>
      <w:r w:rsidRPr="007D7E20">
        <w:rPr>
          <w:rFonts w:ascii="Arial" w:hAnsi="Arial" w:cs="Arial"/>
          <w:i/>
        </w:rPr>
        <w:t>.</w:t>
      </w:r>
      <w:r>
        <w:rPr>
          <w:rFonts w:ascii="Arial" w:hAnsi="Arial" w:cs="Arial"/>
          <w:i/>
        </w:rPr>
        <w:t xml:space="preserve"> </w:t>
      </w:r>
      <w:r w:rsidRPr="007D7E20">
        <w:rPr>
          <w:rFonts w:ascii="Arial" w:hAnsi="Arial" w:cs="Arial"/>
          <w:b/>
          <w:i/>
        </w:rPr>
        <w:t>II.-</w:t>
      </w:r>
      <w:r w:rsidRPr="007D7E20">
        <w:rPr>
          <w:rFonts w:ascii="Arial" w:hAnsi="Arial" w:cs="Arial"/>
          <w:i/>
        </w:rPr>
        <w:t xml:space="preserve"> En</w:t>
      </w:r>
      <w:r>
        <w:rPr>
          <w:rFonts w:ascii="Arial" w:hAnsi="Arial" w:cs="Arial"/>
          <w:i/>
        </w:rPr>
        <w:t xml:space="preserve"> </w:t>
      </w:r>
      <w:r w:rsidRPr="007D7E20">
        <w:rPr>
          <w:rFonts w:ascii="Arial" w:hAnsi="Arial" w:cs="Arial"/>
          <w:i/>
        </w:rPr>
        <w:t>la</w:t>
      </w:r>
      <w:r>
        <w:rPr>
          <w:rFonts w:ascii="Arial" w:hAnsi="Arial" w:cs="Arial"/>
          <w:i/>
        </w:rPr>
        <w:t xml:space="preserve"> </w:t>
      </w:r>
      <w:r w:rsidRPr="007D7E20">
        <w:rPr>
          <w:rFonts w:ascii="Arial" w:hAnsi="Arial" w:cs="Arial"/>
          <w:i/>
        </w:rPr>
        <w:t>cita</w:t>
      </w:r>
      <w:r>
        <w:rPr>
          <w:rFonts w:ascii="Arial" w:hAnsi="Arial" w:cs="Arial"/>
          <w:i/>
        </w:rPr>
        <w:t xml:space="preserve"> </w:t>
      </w:r>
      <w:r w:rsidRPr="007D7E20">
        <w:rPr>
          <w:rFonts w:ascii="Arial" w:hAnsi="Arial" w:cs="Arial"/>
          <w:i/>
        </w:rPr>
        <w:t>da</w:t>
      </w:r>
      <w:r>
        <w:rPr>
          <w:rFonts w:ascii="Arial" w:hAnsi="Arial" w:cs="Arial"/>
          <w:i/>
        </w:rPr>
        <w:t xml:space="preserve"> </w:t>
      </w:r>
      <w:r w:rsidRPr="007D7E20">
        <w:rPr>
          <w:rFonts w:ascii="Arial" w:hAnsi="Arial" w:cs="Arial"/>
          <w:i/>
        </w:rPr>
        <w:t>sesión</w:t>
      </w:r>
      <w:r>
        <w:rPr>
          <w:rFonts w:ascii="Arial" w:hAnsi="Arial" w:cs="Arial"/>
          <w:i/>
        </w:rPr>
        <w:t xml:space="preserve"> </w:t>
      </w:r>
      <w:r w:rsidRPr="007D7E20">
        <w:rPr>
          <w:rFonts w:ascii="Arial" w:hAnsi="Arial" w:cs="Arial"/>
          <w:i/>
        </w:rPr>
        <w:t>se</w:t>
      </w:r>
      <w:r>
        <w:rPr>
          <w:rFonts w:ascii="Arial" w:hAnsi="Arial" w:cs="Arial"/>
          <w:i/>
        </w:rPr>
        <w:t xml:space="preserve"> </w:t>
      </w:r>
      <w:r w:rsidRPr="007D7E20">
        <w:rPr>
          <w:rFonts w:ascii="Arial" w:eastAsia="Verdana" w:hAnsi="Arial" w:cs="Arial"/>
          <w:i/>
        </w:rPr>
        <w:t>aprobó</w:t>
      </w:r>
      <w:r w:rsidRPr="007D7E20">
        <w:rPr>
          <w:rFonts w:ascii="Arial" w:hAnsi="Arial" w:cs="Arial"/>
          <w:i/>
        </w:rPr>
        <w:t>,</w:t>
      </w:r>
      <w:r>
        <w:rPr>
          <w:rFonts w:ascii="Arial" w:hAnsi="Arial" w:cs="Arial"/>
          <w:i/>
        </w:rPr>
        <w:t xml:space="preserve"> </w:t>
      </w:r>
      <w:r w:rsidRPr="007D7E20">
        <w:rPr>
          <w:rFonts w:ascii="Arial" w:hAnsi="Arial" w:cs="Arial"/>
          <w:i/>
        </w:rPr>
        <w:t>para</w:t>
      </w:r>
      <w:r>
        <w:rPr>
          <w:rFonts w:ascii="Arial" w:hAnsi="Arial" w:cs="Arial"/>
          <w:i/>
        </w:rPr>
        <w:t xml:space="preserve"> </w:t>
      </w:r>
      <w:r w:rsidRPr="007D7E20">
        <w:rPr>
          <w:rFonts w:ascii="Arial" w:hAnsi="Arial" w:cs="Arial"/>
          <w:i/>
        </w:rPr>
        <w:t>su</w:t>
      </w:r>
      <w:r w:rsidRPr="007D7E20">
        <w:rPr>
          <w:rFonts w:ascii="Arial" w:eastAsia="Verdana" w:hAnsi="Arial" w:cs="Arial"/>
          <w:i/>
        </w:rPr>
        <w:t xml:space="preserve"> análisis, </w:t>
      </w:r>
      <w:r w:rsidRPr="007D7E20">
        <w:rPr>
          <w:rFonts w:ascii="Arial" w:hAnsi="Arial" w:cs="Arial"/>
          <w:i/>
        </w:rPr>
        <w:t>estudio</w:t>
      </w:r>
      <w:r w:rsidRPr="007D7E20">
        <w:rPr>
          <w:rFonts w:ascii="Arial" w:eastAsia="Verdana" w:hAnsi="Arial" w:cs="Arial"/>
          <w:i/>
        </w:rPr>
        <w:t xml:space="preserve"> y </w:t>
      </w:r>
      <w:r w:rsidRPr="007D7E20">
        <w:rPr>
          <w:rFonts w:ascii="Arial" w:hAnsi="Arial" w:cs="Arial"/>
          <w:i/>
        </w:rPr>
        <w:t>dictaminación la iniciativa de Turno a las Comisiones Edilicias de Planeación Socioeconómica y Urbana como convocante y a la Comisión Edilicia de Hacienda, Patrimonio y Presupuesto como coadyuvante, quedando</w:t>
      </w:r>
      <w:r>
        <w:rPr>
          <w:rFonts w:ascii="Arial" w:hAnsi="Arial" w:cs="Arial"/>
          <w:i/>
        </w:rPr>
        <w:t xml:space="preserve"> </w:t>
      </w:r>
      <w:r w:rsidRPr="007D7E20">
        <w:rPr>
          <w:rFonts w:ascii="Arial" w:hAnsi="Arial" w:cs="Arial"/>
          <w:i/>
        </w:rPr>
        <w:t>asentado</w:t>
      </w:r>
      <w:r>
        <w:rPr>
          <w:rFonts w:ascii="Arial" w:hAnsi="Arial" w:cs="Arial"/>
          <w:i/>
        </w:rPr>
        <w:t xml:space="preserve"> </w:t>
      </w:r>
      <w:r w:rsidRPr="007D7E20">
        <w:rPr>
          <w:rFonts w:ascii="Arial" w:hAnsi="Arial" w:cs="Arial"/>
          <w:i/>
        </w:rPr>
        <w:t>bajo el</w:t>
      </w:r>
      <w:r>
        <w:rPr>
          <w:rFonts w:ascii="Arial" w:hAnsi="Arial" w:cs="Arial"/>
          <w:i/>
        </w:rPr>
        <w:t xml:space="preserve"> </w:t>
      </w:r>
      <w:r w:rsidRPr="007D7E20">
        <w:rPr>
          <w:rFonts w:ascii="Arial" w:hAnsi="Arial" w:cs="Arial"/>
          <w:i/>
        </w:rPr>
        <w:t>punto</w:t>
      </w:r>
      <w:r>
        <w:rPr>
          <w:rFonts w:ascii="Arial" w:hAnsi="Arial" w:cs="Arial"/>
          <w:i/>
        </w:rPr>
        <w:t xml:space="preserve"> </w:t>
      </w:r>
      <w:r w:rsidRPr="007D7E20">
        <w:rPr>
          <w:rFonts w:ascii="Arial" w:hAnsi="Arial" w:cs="Arial"/>
          <w:i/>
        </w:rPr>
        <w:t>de</w:t>
      </w:r>
      <w:r>
        <w:rPr>
          <w:rFonts w:ascii="Arial" w:hAnsi="Arial" w:cs="Arial"/>
          <w:i/>
        </w:rPr>
        <w:t xml:space="preserve"> </w:t>
      </w:r>
      <w:r w:rsidRPr="007D7E20">
        <w:rPr>
          <w:rFonts w:ascii="Arial" w:hAnsi="Arial" w:cs="Arial"/>
          <w:i/>
        </w:rPr>
        <w:t>acuerdo 404/</w:t>
      </w:r>
      <w:r w:rsidRPr="007D7E20">
        <w:rPr>
          <w:rFonts w:ascii="Arial" w:eastAsia="Verdana" w:hAnsi="Arial" w:cs="Arial"/>
          <w:i/>
        </w:rPr>
        <w:t>2017.</w:t>
      </w:r>
      <w:r>
        <w:rPr>
          <w:rFonts w:ascii="Arial" w:eastAsia="Verdana" w:hAnsi="Arial" w:cs="Arial"/>
          <w:i/>
        </w:rPr>
        <w:t xml:space="preserve"> </w:t>
      </w:r>
      <w:r w:rsidRPr="007D7E20">
        <w:rPr>
          <w:rFonts w:ascii="Arial" w:hAnsi="Arial" w:cs="Arial"/>
          <w:b/>
          <w:i/>
          <w:lang w:eastAsia="es-MX"/>
        </w:rPr>
        <w:t>III.-</w:t>
      </w:r>
      <w:r w:rsidRPr="007D7E20">
        <w:rPr>
          <w:rFonts w:ascii="Arial" w:hAnsi="Arial" w:cs="Arial"/>
          <w:i/>
          <w:lang w:eastAsia="es-MX"/>
        </w:rPr>
        <w:t xml:space="preserve"> El iniciante en su exposición de motivos manifestó que; “El Dr. Silvano Ramos Díaz con fecha 05 de diciembre del año 2016, dos mil dieciséis, presentó en mi oficina un escrito en el que refiere los siguiente;</w:t>
      </w:r>
      <w:r>
        <w:rPr>
          <w:rFonts w:ascii="Arial" w:hAnsi="Arial" w:cs="Arial"/>
          <w:i/>
          <w:lang w:eastAsia="es-MX"/>
        </w:rPr>
        <w:t xml:space="preserve"> </w:t>
      </w:r>
      <w:r w:rsidRPr="007D7E20">
        <w:rPr>
          <w:rFonts w:ascii="Arial" w:hAnsi="Arial" w:cs="Arial"/>
          <w:i/>
          <w:lang w:eastAsia="es-MX"/>
        </w:rPr>
        <w:t xml:space="preserve">“Muy respetuosamente me dirijo a usted, con el objeto de que mi petición la haga llegar al pleno del Ayuntamiento y se estudie, ya que he enviado una serie de escritos a distintas dependencias de este Municipio de San Pedro Tlaquepaque, y a la fecha no he recibido respuesta y con el afán de que mi asunto sea tomado con seriedad, ya que con fecha 09 nueve de septiembre de 2015 dos mil quince, se me inundó mi domicilio siendo este el marcado con el número 143-B de la calle Independencia, entre Antiguo proyecto Periférico y Francisco Villa, en San Martín de las Flores de Abajo, en la municipalidad de San Pedro Tlaquepaque, Jalisco; </w:t>
      </w:r>
      <w:r w:rsidRPr="007D7E20">
        <w:rPr>
          <w:rFonts w:ascii="Arial" w:hAnsi="Arial" w:cs="Arial"/>
          <w:b/>
          <w:i/>
          <w:lang w:eastAsia="es-MX"/>
        </w:rPr>
        <w:t>esto por una mala ejecución de obra, consistente en pavimentación en la calle Independencia y Francisco I. Madero en San Martín de las Flores de arriba</w:t>
      </w:r>
      <w:r w:rsidRPr="007D7E20">
        <w:rPr>
          <w:rFonts w:ascii="Arial" w:hAnsi="Arial" w:cs="Arial"/>
          <w:i/>
          <w:lang w:eastAsia="es-MX"/>
        </w:rPr>
        <w:t>”.</w:t>
      </w:r>
      <w:r>
        <w:rPr>
          <w:rFonts w:ascii="Arial" w:hAnsi="Arial" w:cs="Arial"/>
          <w:i/>
          <w:lang w:eastAsia="es-MX"/>
        </w:rPr>
        <w:t xml:space="preserve"> </w:t>
      </w:r>
      <w:r w:rsidRPr="007D7E20">
        <w:rPr>
          <w:rFonts w:ascii="Arial" w:hAnsi="Arial" w:cs="Arial"/>
          <w:b/>
          <w:i/>
        </w:rPr>
        <w:t>IV.-</w:t>
      </w:r>
      <w:r w:rsidRPr="007D7E20">
        <w:rPr>
          <w:rFonts w:ascii="Arial" w:hAnsi="Arial" w:cs="Arial"/>
          <w:i/>
        </w:rPr>
        <w:t>Al escrito mencionado en el punto anterior se anexaron los siguientes documentos</w:t>
      </w:r>
      <w:r>
        <w:rPr>
          <w:rFonts w:ascii="Arial" w:hAnsi="Arial" w:cs="Arial"/>
          <w:i/>
        </w:rPr>
        <w:t xml:space="preserve"> </w:t>
      </w:r>
      <w:r w:rsidRPr="007D7E20">
        <w:rPr>
          <w:rFonts w:ascii="Arial" w:hAnsi="Arial" w:cs="Arial"/>
          <w:b/>
          <w:i/>
        </w:rPr>
        <w:t xml:space="preserve">a).- </w:t>
      </w:r>
      <w:r w:rsidRPr="007D7E20">
        <w:rPr>
          <w:rFonts w:ascii="Arial" w:hAnsi="Arial" w:cs="Arial"/>
          <w:i/>
        </w:rPr>
        <w:t xml:space="preserve">Escrito dirigido al Dr. Luis Enrique Mederos Flores, en ese entonces, Director General de la Unidad Municipal de Protección Civil y Bomberos de Tlaquepaque, Jalisco, (Mediante el cual solicita copia certificada del </w:t>
      </w:r>
      <w:r w:rsidRPr="007D7E20">
        <w:rPr>
          <w:rFonts w:ascii="Arial" w:hAnsi="Arial" w:cs="Arial"/>
          <w:i/>
        </w:rPr>
        <w:lastRenderedPageBreak/>
        <w:t>reporte elaborado por su personal relacionado con la inundación del domicilio de referencia).</w:t>
      </w:r>
      <w:r>
        <w:rPr>
          <w:rFonts w:ascii="Arial" w:hAnsi="Arial" w:cs="Arial"/>
          <w:i/>
        </w:rPr>
        <w:t xml:space="preserve"> </w:t>
      </w:r>
      <w:r w:rsidRPr="007D7E20">
        <w:rPr>
          <w:rFonts w:ascii="Arial" w:hAnsi="Arial" w:cs="Arial"/>
          <w:i/>
        </w:rPr>
        <w:t>b).- El oficio D.G. 0762/2015, de fecha 14 de febrero del año 2015, asignado por el DR. Luis Enrique Mederos Flores, en ese entonces, Director General de la Unidad Municipal de Protección Civil y Bomberos de Tlaquepaque, Jalisco, mediante el cual da respuesta al escrito mencionado en el punto anterior.</w:t>
      </w:r>
      <w:r>
        <w:rPr>
          <w:rFonts w:ascii="Arial" w:hAnsi="Arial" w:cs="Arial"/>
          <w:i/>
        </w:rPr>
        <w:t xml:space="preserve"> </w:t>
      </w:r>
      <w:r w:rsidRPr="007D7E20">
        <w:rPr>
          <w:rFonts w:ascii="Arial" w:hAnsi="Arial" w:cs="Arial"/>
          <w:i/>
        </w:rPr>
        <w:t>c).- Escrito dirigido al Arq. Antonio de León López, quién en ese entonces era, Director General de Obras Públicas de San Pedro Tlaquepaque, asignado por el Dr. Silvano Ramos Díaz,</w:t>
      </w:r>
      <w:r>
        <w:rPr>
          <w:rFonts w:ascii="Arial" w:hAnsi="Arial" w:cs="Arial"/>
          <w:i/>
        </w:rPr>
        <w:t xml:space="preserve"> </w:t>
      </w:r>
      <w:r w:rsidRPr="007D7E20">
        <w:rPr>
          <w:rFonts w:ascii="Arial" w:hAnsi="Arial" w:cs="Arial"/>
          <w:i/>
        </w:rPr>
        <w:t>mediante el cual se solicita se tomen las medidas necesarias y realice las gestiones correspondientes y le solicite a los responsables de la obra que ocasionó la inundación y como consecuencia los daños a su menaje. d).-Escrito dirigido al Director de Desarrollo Social de San Pedro Tlaquepaque, mediante el cual se solicita se tomen las medidas necesarias, realice las gestiones correspondientes y le solicite a los responsables de la obra que ocasionó la inundación y como consecuencia los daños a su menaje.</w:t>
      </w:r>
      <w:r>
        <w:rPr>
          <w:rFonts w:ascii="Arial" w:hAnsi="Arial" w:cs="Arial"/>
          <w:i/>
        </w:rPr>
        <w:t xml:space="preserve"> </w:t>
      </w:r>
      <w:r w:rsidRPr="007D7E20">
        <w:rPr>
          <w:rFonts w:ascii="Arial" w:hAnsi="Arial" w:cs="Arial"/>
          <w:i/>
        </w:rPr>
        <w:t>e).- Oficio DGVC.0001/2015, asignado por el Dr. Víctor Manuel Mora Pimentel, quién era en ese entonces el Coordinador de Gestión y vinculación Ciudadana, mediante el cual le informa al Dr. Silvano Ramos Díaz, que se llevó a cabo la visita y revisión de la ubicación tomando evidencia de los daños en su vivienda y menaje ocasionados por los estragos de la lluvia.</w:t>
      </w:r>
      <w:r>
        <w:rPr>
          <w:rFonts w:ascii="Arial" w:hAnsi="Arial" w:cs="Arial"/>
          <w:i/>
        </w:rPr>
        <w:t xml:space="preserve"> </w:t>
      </w:r>
      <w:r w:rsidRPr="007D7E20">
        <w:rPr>
          <w:rFonts w:ascii="Arial" w:hAnsi="Arial" w:cs="Arial"/>
          <w:i/>
        </w:rPr>
        <w:t>Así como varias peticiones y contestaciones a esas peticiones a autoridades de este H. Ayuntamiento de San Pedro Tlaquepaque, (mismos que se anexan para su análisis y estudio).</w:t>
      </w:r>
      <w:r>
        <w:rPr>
          <w:rFonts w:ascii="Arial" w:hAnsi="Arial" w:cs="Arial"/>
          <w:i/>
        </w:rPr>
        <w:t xml:space="preserve"> </w:t>
      </w:r>
      <w:r w:rsidRPr="007D7E20">
        <w:rPr>
          <w:rFonts w:ascii="Arial" w:eastAsia="Verdana" w:hAnsi="Arial" w:cs="Arial"/>
          <w:b/>
          <w:i/>
        </w:rPr>
        <w:t xml:space="preserve">V.- </w:t>
      </w:r>
      <w:r w:rsidRPr="007D7E20">
        <w:rPr>
          <w:rFonts w:ascii="Arial" w:hAnsi="Arial" w:cs="Arial"/>
          <w:i/>
        </w:rPr>
        <w:t>En</w:t>
      </w:r>
      <w:r>
        <w:rPr>
          <w:rFonts w:ascii="Arial" w:hAnsi="Arial" w:cs="Arial"/>
          <w:i/>
        </w:rPr>
        <w:t xml:space="preserve"> </w:t>
      </w:r>
      <w:r w:rsidRPr="007D7E20">
        <w:rPr>
          <w:rFonts w:ascii="Arial" w:hAnsi="Arial" w:cs="Arial"/>
          <w:i/>
        </w:rPr>
        <w:t>sesión de la Comisión Edilicia</w:t>
      </w:r>
      <w:r>
        <w:rPr>
          <w:rFonts w:ascii="Arial" w:hAnsi="Arial" w:cs="Arial"/>
          <w:i/>
        </w:rPr>
        <w:t xml:space="preserve"> </w:t>
      </w:r>
      <w:r w:rsidRPr="007D7E20">
        <w:rPr>
          <w:rFonts w:ascii="Arial" w:hAnsi="Arial" w:cs="Arial"/>
          <w:i/>
        </w:rPr>
        <w:t>de</w:t>
      </w:r>
      <w:r>
        <w:rPr>
          <w:rFonts w:ascii="Arial" w:hAnsi="Arial" w:cs="Arial"/>
          <w:i/>
        </w:rPr>
        <w:t xml:space="preserve"> </w:t>
      </w:r>
      <w:r w:rsidRPr="007D7E20">
        <w:rPr>
          <w:rFonts w:ascii="Arial" w:hAnsi="Arial" w:cs="Arial"/>
          <w:i/>
        </w:rPr>
        <w:t>fecha 23 de octubre del año 2017,citada previamente</w:t>
      </w:r>
      <w:r>
        <w:rPr>
          <w:rFonts w:ascii="Arial" w:hAnsi="Arial" w:cs="Arial"/>
          <w:i/>
        </w:rPr>
        <w:t xml:space="preserve"> </w:t>
      </w:r>
      <w:r w:rsidRPr="007D7E20">
        <w:rPr>
          <w:rFonts w:ascii="Arial" w:hAnsi="Arial" w:cs="Arial"/>
          <w:i/>
        </w:rPr>
        <w:t>por</w:t>
      </w:r>
      <w:r>
        <w:rPr>
          <w:rFonts w:ascii="Arial" w:hAnsi="Arial" w:cs="Arial"/>
          <w:i/>
        </w:rPr>
        <w:t xml:space="preserve"> </w:t>
      </w:r>
      <w:r w:rsidRPr="007D7E20">
        <w:rPr>
          <w:rFonts w:ascii="Arial" w:hAnsi="Arial" w:cs="Arial"/>
          <w:i/>
        </w:rPr>
        <w:t>el</w:t>
      </w:r>
      <w:r>
        <w:rPr>
          <w:rFonts w:ascii="Arial" w:hAnsi="Arial" w:cs="Arial"/>
          <w:i/>
        </w:rPr>
        <w:t xml:space="preserve"> </w:t>
      </w:r>
      <w:r w:rsidRPr="007D7E20">
        <w:rPr>
          <w:rFonts w:ascii="Arial" w:hAnsi="Arial" w:cs="Arial"/>
          <w:i/>
        </w:rPr>
        <w:t>Regidor</w:t>
      </w:r>
      <w:r>
        <w:rPr>
          <w:rFonts w:ascii="Arial" w:hAnsi="Arial" w:cs="Arial"/>
          <w:i/>
        </w:rPr>
        <w:t xml:space="preserve"> </w:t>
      </w:r>
      <w:r w:rsidRPr="007D7E20">
        <w:rPr>
          <w:rFonts w:ascii="Arial" w:eastAsia="Verdana" w:hAnsi="Arial" w:cs="Arial"/>
          <w:i/>
        </w:rPr>
        <w:t xml:space="preserve">Miguel Carrillo Gómez, </w:t>
      </w:r>
      <w:r w:rsidRPr="007D7E20">
        <w:rPr>
          <w:rFonts w:ascii="Arial" w:hAnsi="Arial" w:cs="Arial"/>
          <w:i/>
        </w:rPr>
        <w:t>en</w:t>
      </w:r>
      <w:r>
        <w:rPr>
          <w:rFonts w:ascii="Arial" w:hAnsi="Arial" w:cs="Arial"/>
          <w:i/>
        </w:rPr>
        <w:t xml:space="preserve"> </w:t>
      </w:r>
      <w:r w:rsidRPr="007D7E20">
        <w:rPr>
          <w:rFonts w:ascii="Arial" w:hAnsi="Arial" w:cs="Arial"/>
          <w:i/>
        </w:rPr>
        <w:t>su</w:t>
      </w:r>
      <w:r>
        <w:rPr>
          <w:rFonts w:ascii="Arial" w:hAnsi="Arial" w:cs="Arial"/>
          <w:i/>
        </w:rPr>
        <w:t xml:space="preserve"> </w:t>
      </w:r>
      <w:r w:rsidRPr="007D7E20">
        <w:rPr>
          <w:rFonts w:ascii="Arial" w:hAnsi="Arial" w:cs="Arial"/>
          <w:i/>
        </w:rPr>
        <w:t>calidad</w:t>
      </w:r>
      <w:r>
        <w:rPr>
          <w:rFonts w:ascii="Arial" w:hAnsi="Arial" w:cs="Arial"/>
          <w:i/>
        </w:rPr>
        <w:t xml:space="preserve"> </w:t>
      </w:r>
      <w:r w:rsidRPr="007D7E20">
        <w:rPr>
          <w:rFonts w:ascii="Arial" w:hAnsi="Arial" w:cs="Arial"/>
          <w:i/>
        </w:rPr>
        <w:t>de Presidente</w:t>
      </w:r>
      <w:r>
        <w:rPr>
          <w:rFonts w:ascii="Arial" w:hAnsi="Arial" w:cs="Arial"/>
          <w:i/>
        </w:rPr>
        <w:t xml:space="preserve"> </w:t>
      </w:r>
      <w:r w:rsidRPr="007D7E20">
        <w:rPr>
          <w:rFonts w:ascii="Arial" w:hAnsi="Arial" w:cs="Arial"/>
          <w:i/>
        </w:rPr>
        <w:t>de</w:t>
      </w:r>
      <w:r>
        <w:rPr>
          <w:rFonts w:ascii="Arial" w:hAnsi="Arial" w:cs="Arial"/>
          <w:i/>
        </w:rPr>
        <w:t xml:space="preserve"> </w:t>
      </w:r>
      <w:r w:rsidRPr="007D7E20">
        <w:rPr>
          <w:rFonts w:ascii="Arial" w:hAnsi="Arial" w:cs="Arial"/>
          <w:i/>
        </w:rPr>
        <w:t>la</w:t>
      </w:r>
      <w:r>
        <w:rPr>
          <w:rFonts w:ascii="Arial" w:hAnsi="Arial" w:cs="Arial"/>
          <w:i/>
        </w:rPr>
        <w:t xml:space="preserve"> </w:t>
      </w:r>
      <w:r w:rsidRPr="007D7E20">
        <w:rPr>
          <w:rFonts w:ascii="Arial" w:hAnsi="Arial" w:cs="Arial"/>
          <w:i/>
        </w:rPr>
        <w:t>Comisión</w:t>
      </w:r>
      <w:r>
        <w:rPr>
          <w:rFonts w:ascii="Arial" w:hAnsi="Arial" w:cs="Arial"/>
          <w:i/>
        </w:rPr>
        <w:t xml:space="preserve"> </w:t>
      </w:r>
      <w:r w:rsidRPr="007D7E20">
        <w:rPr>
          <w:rFonts w:ascii="Arial" w:hAnsi="Arial" w:cs="Arial"/>
          <w:i/>
        </w:rPr>
        <w:t>Edilicia de</w:t>
      </w:r>
      <w:r>
        <w:rPr>
          <w:rFonts w:ascii="Arial" w:hAnsi="Arial" w:cs="Arial"/>
          <w:i/>
        </w:rPr>
        <w:t xml:space="preserve"> </w:t>
      </w:r>
      <w:r w:rsidRPr="007D7E20">
        <w:rPr>
          <w:rFonts w:ascii="Arial" w:hAnsi="Arial" w:cs="Arial"/>
          <w:i/>
        </w:rPr>
        <w:t>Planeación Socioeconómica y Urbana</w:t>
      </w:r>
      <w:r w:rsidRPr="007D7E20">
        <w:rPr>
          <w:rFonts w:ascii="Arial" w:eastAsia="Verdana" w:hAnsi="Arial" w:cs="Arial"/>
          <w:i/>
        </w:rPr>
        <w:t xml:space="preserve">, donde acudieron los integrantes de dicha Comisión Edilicia(convocante), así como de la comisión Edilicia de Hacienda, Patrimonio y Presupuesto (coadyuvante), y entrando al análisis, estudio y dictaminación del proyecto </w:t>
      </w:r>
      <w:r w:rsidRPr="007D7E20">
        <w:rPr>
          <w:rFonts w:ascii="Arial" w:hAnsi="Arial" w:cs="Arial"/>
          <w:i/>
        </w:rPr>
        <w:t xml:space="preserve">que tiene por objeto </w:t>
      </w:r>
      <w:r w:rsidRPr="007D7E20">
        <w:rPr>
          <w:rStyle w:val="Fuentedeprrafopredeter2"/>
          <w:rFonts w:ascii="Arial" w:eastAsia="Verdana" w:hAnsi="Arial" w:cs="Arial"/>
          <w:i/>
        </w:rPr>
        <w:t>tomándose en cuenta los siguientes:</w:t>
      </w:r>
      <w:r>
        <w:rPr>
          <w:rStyle w:val="Fuentedeprrafopredeter2"/>
          <w:rFonts w:ascii="Arial" w:eastAsia="Verdana" w:hAnsi="Arial" w:cs="Arial"/>
          <w:i/>
        </w:rPr>
        <w:t xml:space="preserve"> </w:t>
      </w:r>
      <w:r w:rsidRPr="007D7E20">
        <w:rPr>
          <w:rFonts w:ascii="Arial" w:hAnsi="Arial" w:cs="Arial"/>
          <w:b/>
          <w:bCs/>
          <w:i/>
        </w:rPr>
        <w:t>CONSIDERANDOS</w:t>
      </w:r>
      <w:r>
        <w:rPr>
          <w:rFonts w:ascii="Arial" w:hAnsi="Arial" w:cs="Arial"/>
          <w:b/>
          <w:bCs/>
          <w:i/>
        </w:rPr>
        <w:t xml:space="preserve"> </w:t>
      </w:r>
      <w:r w:rsidRPr="007D7E20">
        <w:rPr>
          <w:rFonts w:ascii="Arial" w:hAnsi="Arial" w:cs="Arial"/>
          <w:b/>
          <w:i/>
        </w:rPr>
        <w:t>I.-</w:t>
      </w:r>
      <w:r w:rsidRPr="007D7E20">
        <w:rPr>
          <w:rFonts w:ascii="Arial" w:hAnsi="Arial" w:cs="Arial"/>
          <w:i/>
          <w:lang w:eastAsia="es-MX"/>
        </w:rPr>
        <w:t>Que de conformidad a lo establecido en los artículos 27 de la Ley de Gobierno y la Administración Pública Municipal del Estado de Jalisco;94 y 107 del Reglamento del Gobierno</w:t>
      </w:r>
      <w:r w:rsidRPr="007D7E20">
        <w:rPr>
          <w:rFonts w:ascii="Arial" w:hAnsi="Arial" w:cs="Arial"/>
          <w:bCs/>
          <w:i/>
        </w:rPr>
        <w:t xml:space="preserve"> y de la Administración Pública del Ayuntamiento Constitucional de San Pedro Tlaquepaque,</w:t>
      </w:r>
      <w:r w:rsidRPr="007D7E20">
        <w:rPr>
          <w:rFonts w:ascii="Arial" w:hAnsi="Arial" w:cs="Arial"/>
          <w:i/>
          <w:lang w:eastAsia="es-MX"/>
        </w:rPr>
        <w:t xml:space="preserve"> las  Comisiones Edilicias permanentes de Planeación Socioeconómica y Urbana (convocante); y de Hacienda, Patrimonio y Presupuesto (coadyuvante), resultan competentes para dictaminar la propuesta del Regidor Orlando García Limón,</w:t>
      </w:r>
      <w:r>
        <w:rPr>
          <w:rFonts w:ascii="Arial" w:hAnsi="Arial" w:cs="Arial"/>
          <w:i/>
          <w:lang w:eastAsia="es-MX"/>
        </w:rPr>
        <w:t xml:space="preserve"> </w:t>
      </w:r>
      <w:r w:rsidRPr="007D7E20">
        <w:rPr>
          <w:rFonts w:ascii="Arial" w:hAnsi="Arial" w:cs="Arial"/>
          <w:i/>
          <w:lang w:eastAsia="es-MX"/>
        </w:rPr>
        <w:t xml:space="preserve">turnada en la sesión ordinaria de este H. Ayuntamiento celebrada el día </w:t>
      </w:r>
      <w:r w:rsidRPr="007D7E20">
        <w:rPr>
          <w:rFonts w:ascii="Arial" w:eastAsia="Verdana" w:hAnsi="Arial" w:cs="Arial"/>
          <w:i/>
        </w:rPr>
        <w:t>16 de marzo del año 2017,</w:t>
      </w:r>
      <w:r w:rsidRPr="007D7E20">
        <w:rPr>
          <w:rFonts w:ascii="Arial" w:hAnsi="Arial" w:cs="Arial"/>
          <w:i/>
          <w:lang w:eastAsia="es-MX"/>
        </w:rPr>
        <w:t xml:space="preserve"> mediante el Punto de Acuerdo Número</w:t>
      </w:r>
      <w:r w:rsidRPr="007D7E20">
        <w:rPr>
          <w:rFonts w:ascii="Arial" w:eastAsia="Verdana" w:hAnsi="Arial" w:cs="Arial"/>
          <w:i/>
        </w:rPr>
        <w:t xml:space="preserve">404/2017. </w:t>
      </w:r>
    </w:p>
    <w:p w:rsidR="007D7E20" w:rsidRPr="007D7E20" w:rsidRDefault="007D7E20" w:rsidP="007D7E20">
      <w:pPr>
        <w:pStyle w:val="NormalWeb"/>
        <w:tabs>
          <w:tab w:val="left" w:pos="3686"/>
          <w:tab w:val="left" w:pos="5387"/>
          <w:tab w:val="left" w:pos="5954"/>
          <w:tab w:val="left" w:pos="6096"/>
        </w:tabs>
        <w:spacing w:before="0" w:beforeAutospacing="0" w:after="0" w:afterAutospacing="0"/>
        <w:ind w:right="-8"/>
        <w:jc w:val="both"/>
        <w:rPr>
          <w:rFonts w:ascii="Arial" w:hAnsi="Arial" w:cs="Arial"/>
          <w:i/>
        </w:rPr>
      </w:pPr>
    </w:p>
    <w:p w:rsidR="007D7E20" w:rsidRPr="007D7E20" w:rsidRDefault="007D7E20" w:rsidP="007D7E20">
      <w:pPr>
        <w:autoSpaceDE w:val="0"/>
        <w:autoSpaceDN w:val="0"/>
        <w:adjustRightInd w:val="0"/>
        <w:spacing w:after="0" w:line="240" w:lineRule="auto"/>
        <w:ind w:right="51"/>
        <w:jc w:val="both"/>
        <w:rPr>
          <w:rFonts w:ascii="Arial" w:hAnsi="Arial" w:cs="Arial"/>
          <w:i/>
          <w:sz w:val="24"/>
          <w:szCs w:val="24"/>
        </w:rPr>
      </w:pPr>
      <w:r w:rsidRPr="007D7E20">
        <w:rPr>
          <w:rFonts w:ascii="Arial" w:hAnsi="Arial" w:cs="Arial"/>
          <w:b/>
          <w:i/>
          <w:sz w:val="24"/>
          <w:szCs w:val="24"/>
        </w:rPr>
        <w:t xml:space="preserve">II.- </w:t>
      </w:r>
      <w:r w:rsidRPr="007D7E20">
        <w:rPr>
          <w:rFonts w:ascii="Arial" w:hAnsi="Arial" w:cs="Arial"/>
          <w:i/>
          <w:sz w:val="24"/>
          <w:szCs w:val="24"/>
        </w:rPr>
        <w:t xml:space="preserve">Y del análisis de los argumentos vertidos por el iniciante, así como la documentación que se anexo a la misma, se desprende que el procedimiento para llevar a cabo la reclamación por los daños, perdida y perjuicios a sus bienes, que sufrió el C. Silvano Ramos Díaz, corresponde a una norma especial; reglamentaria del artículo 107 Bis de la Constitución Política del Estado de Jalisco, denominada </w:t>
      </w:r>
      <w:r w:rsidRPr="007D7E20">
        <w:rPr>
          <w:rFonts w:ascii="Arial" w:hAnsi="Arial" w:cs="Arial"/>
          <w:b/>
          <w:i/>
          <w:sz w:val="24"/>
          <w:szCs w:val="24"/>
        </w:rPr>
        <w:t>“Ley de Responsabilidad Patrimonial del Estado de Jalisco y sus Municipios”</w:t>
      </w:r>
      <w:r w:rsidRPr="007D7E20">
        <w:rPr>
          <w:rFonts w:ascii="Arial" w:hAnsi="Arial" w:cs="Arial"/>
          <w:i/>
          <w:sz w:val="24"/>
          <w:szCs w:val="24"/>
        </w:rPr>
        <w:t xml:space="preserve">, misma que contempla en su artículo 1° párrafos segundo y tercero, que a la letra dicen “El presente ordenamiento tiene por objeto fijar las bases, límites y procedimientos para reconocer el derecho a la indemnización a quienes, sin obligación jurídica de soportarlo, sufran daños en cualquiera de sus bienes o derechos como consecuencia de la actividad administrativa irregular de los Poderes del Estado, sus dependencias y organismos públicos descentralizados, fideicomisos públicos estatales, organismos públicos autónomos, municipios, organismos descentralizados municipales, fideicomisos públicos </w:t>
      </w:r>
      <w:r w:rsidRPr="007D7E20">
        <w:rPr>
          <w:rFonts w:ascii="Arial" w:hAnsi="Arial" w:cs="Arial"/>
          <w:i/>
          <w:sz w:val="24"/>
          <w:szCs w:val="24"/>
        </w:rPr>
        <w:lastRenderedPageBreak/>
        <w:t>municipales, y las empresas de participación mayoritaria estatal o municipal.</w:t>
      </w:r>
    </w:p>
    <w:p w:rsidR="007D7E20" w:rsidRPr="007D7E20" w:rsidRDefault="007D7E20" w:rsidP="007D7E20">
      <w:pPr>
        <w:autoSpaceDE w:val="0"/>
        <w:autoSpaceDN w:val="0"/>
        <w:adjustRightInd w:val="0"/>
        <w:spacing w:after="0" w:line="240" w:lineRule="auto"/>
        <w:ind w:right="51"/>
        <w:jc w:val="both"/>
        <w:rPr>
          <w:rFonts w:ascii="Arial" w:hAnsi="Arial" w:cs="Arial"/>
          <w:i/>
          <w:sz w:val="24"/>
          <w:szCs w:val="24"/>
        </w:rPr>
      </w:pPr>
    </w:p>
    <w:p w:rsidR="007D7E20" w:rsidRPr="007D7E20" w:rsidRDefault="007D7E20" w:rsidP="007D7E20">
      <w:pPr>
        <w:autoSpaceDE w:val="0"/>
        <w:autoSpaceDN w:val="0"/>
        <w:adjustRightInd w:val="0"/>
        <w:spacing w:after="0" w:line="240" w:lineRule="auto"/>
        <w:ind w:right="51"/>
        <w:jc w:val="both"/>
        <w:rPr>
          <w:rFonts w:ascii="Arial" w:hAnsi="Arial" w:cs="Arial"/>
          <w:i/>
          <w:sz w:val="24"/>
          <w:szCs w:val="24"/>
        </w:rPr>
      </w:pPr>
      <w:r w:rsidRPr="007D7E20">
        <w:rPr>
          <w:rFonts w:ascii="Arial" w:hAnsi="Arial" w:cs="Arial"/>
          <w:i/>
          <w:sz w:val="24"/>
          <w:szCs w:val="24"/>
        </w:rPr>
        <w:t>La indemnización deberá ajustarse a los términos y condiciones señalados en esta ley y en las demás disposiciones aplicables en la materia”.</w:t>
      </w:r>
    </w:p>
    <w:p w:rsidR="007D7E20" w:rsidRPr="007D7E20" w:rsidRDefault="007D7E20" w:rsidP="007D7E20">
      <w:pPr>
        <w:autoSpaceDE w:val="0"/>
        <w:autoSpaceDN w:val="0"/>
        <w:adjustRightInd w:val="0"/>
        <w:spacing w:after="0" w:line="240" w:lineRule="auto"/>
        <w:ind w:right="51"/>
        <w:jc w:val="both"/>
        <w:rPr>
          <w:rFonts w:ascii="Arial" w:hAnsi="Arial" w:cs="Arial"/>
          <w:i/>
          <w:sz w:val="24"/>
          <w:szCs w:val="24"/>
        </w:rPr>
      </w:pPr>
    </w:p>
    <w:p w:rsidR="007D7E20" w:rsidRPr="007D7E20" w:rsidRDefault="007D7E20" w:rsidP="007D7E20">
      <w:pPr>
        <w:spacing w:after="0" w:line="240" w:lineRule="auto"/>
        <w:ind w:right="51"/>
        <w:jc w:val="both"/>
        <w:rPr>
          <w:rFonts w:ascii="Arial" w:hAnsi="Arial" w:cs="Arial"/>
          <w:i/>
          <w:sz w:val="24"/>
          <w:szCs w:val="24"/>
        </w:rPr>
      </w:pPr>
      <w:r w:rsidRPr="007D7E20">
        <w:rPr>
          <w:rFonts w:ascii="Arial" w:hAnsi="Arial" w:cs="Arial"/>
          <w:b/>
          <w:i/>
          <w:sz w:val="24"/>
          <w:szCs w:val="24"/>
        </w:rPr>
        <w:t>III.-</w:t>
      </w:r>
      <w:r w:rsidRPr="007D7E20">
        <w:rPr>
          <w:rFonts w:ascii="Arial" w:hAnsi="Arial" w:cs="Arial"/>
          <w:i/>
          <w:sz w:val="24"/>
          <w:szCs w:val="24"/>
        </w:rPr>
        <w:t xml:space="preserve"> Por lo anterior, se solicitó mediante oficio; de fecha 04 de mayo del presente año, signado con número RMC/136/2017, al Arquitecto Ricardo Robles Gómez, Coordinador General de Gestión Integral de la Ciudad, su intervención para la corrección de la obra de pavimentación que por no prever la correcta conducción de los escurrimientos pluviales, estos se proyectaron hacia la propiedad del C. Silvano Ramos Díaz.</w:t>
      </w:r>
    </w:p>
    <w:p w:rsidR="007D7E20" w:rsidRPr="007D7E20" w:rsidRDefault="007D7E20" w:rsidP="007D7E20">
      <w:pPr>
        <w:autoSpaceDE w:val="0"/>
        <w:autoSpaceDN w:val="0"/>
        <w:adjustRightInd w:val="0"/>
        <w:spacing w:after="0" w:line="240" w:lineRule="auto"/>
        <w:ind w:right="51"/>
        <w:jc w:val="both"/>
        <w:rPr>
          <w:rFonts w:ascii="Arial" w:hAnsi="Arial" w:cs="Arial"/>
          <w:i/>
          <w:sz w:val="24"/>
          <w:szCs w:val="24"/>
        </w:rPr>
      </w:pPr>
    </w:p>
    <w:p w:rsidR="007D7E20" w:rsidRPr="007D7E20" w:rsidRDefault="007D7E20" w:rsidP="007D7E20">
      <w:pPr>
        <w:spacing w:after="0" w:line="240" w:lineRule="auto"/>
        <w:ind w:right="51"/>
        <w:jc w:val="both"/>
        <w:rPr>
          <w:rFonts w:ascii="Arial" w:hAnsi="Arial" w:cs="Arial"/>
          <w:i/>
          <w:sz w:val="24"/>
          <w:szCs w:val="24"/>
        </w:rPr>
      </w:pPr>
      <w:r w:rsidRPr="007D7E20">
        <w:rPr>
          <w:rFonts w:ascii="Arial" w:hAnsi="Arial" w:cs="Arial"/>
          <w:i/>
          <w:sz w:val="24"/>
          <w:szCs w:val="24"/>
        </w:rPr>
        <w:t>Cabe señalar que se atendió la solicitud con la intervención correspondiente y se llevó a cabo la corrección de la obra de pavimentación.</w:t>
      </w:r>
    </w:p>
    <w:p w:rsidR="007D7E20" w:rsidRPr="00CE3D2D" w:rsidRDefault="007D7E20" w:rsidP="007D7E20">
      <w:pPr>
        <w:autoSpaceDE w:val="0"/>
        <w:autoSpaceDN w:val="0"/>
        <w:adjustRightInd w:val="0"/>
        <w:spacing w:after="0" w:line="240" w:lineRule="auto"/>
        <w:ind w:right="51"/>
        <w:jc w:val="both"/>
        <w:rPr>
          <w:rFonts w:ascii="Arial" w:hAnsi="Arial" w:cs="Arial"/>
          <w:b/>
          <w:i/>
          <w:sz w:val="24"/>
          <w:szCs w:val="24"/>
        </w:rPr>
      </w:pPr>
    </w:p>
    <w:p w:rsidR="007D7E20" w:rsidRPr="007D7E20" w:rsidRDefault="007D7E20" w:rsidP="007D7E20">
      <w:pPr>
        <w:autoSpaceDE w:val="0"/>
        <w:autoSpaceDN w:val="0"/>
        <w:adjustRightInd w:val="0"/>
        <w:spacing w:after="0" w:line="240" w:lineRule="auto"/>
        <w:ind w:right="51"/>
        <w:jc w:val="both"/>
        <w:rPr>
          <w:rFonts w:ascii="Arial" w:hAnsi="Arial" w:cs="Arial"/>
          <w:i/>
          <w:sz w:val="24"/>
          <w:szCs w:val="24"/>
        </w:rPr>
      </w:pPr>
      <w:r w:rsidRPr="007D7E20">
        <w:rPr>
          <w:rFonts w:ascii="Arial" w:hAnsi="Arial" w:cs="Arial"/>
          <w:b/>
          <w:i/>
          <w:sz w:val="24"/>
          <w:szCs w:val="24"/>
        </w:rPr>
        <w:t>IV.-</w:t>
      </w:r>
      <w:r w:rsidRPr="007D7E20">
        <w:rPr>
          <w:rFonts w:ascii="Arial" w:hAnsi="Arial" w:cs="Arial"/>
          <w:i/>
          <w:sz w:val="24"/>
          <w:szCs w:val="24"/>
        </w:rPr>
        <w:t xml:space="preserve"> Asimismo se envió oficio número RMC/138/2017, con fecha 10 de mayo del 2017; con la documentación que integraba el expediente del turno, a la Dirección Jurídica, para efecto de que nos permitieran su opinión, mismos que con posterioridad nos informaron mediante oficio número 194/2017, de fecha 24 de mayo del presente año, firmado por la Lic. Daniela Becerra Soto; Director Jurídico de Obras Públicas, con fecha 24 de mayo del presente año, que darían inicio al Procedimiento de Responsabilidad Patrimonial con número de expediente </w:t>
      </w:r>
      <w:r w:rsidRPr="007D7E20">
        <w:rPr>
          <w:rFonts w:ascii="Arial" w:hAnsi="Arial" w:cs="Arial"/>
          <w:b/>
          <w:i/>
          <w:sz w:val="24"/>
          <w:szCs w:val="24"/>
        </w:rPr>
        <w:t>JOP 033/2017</w:t>
      </w:r>
      <w:r w:rsidRPr="007D7E20">
        <w:rPr>
          <w:rFonts w:ascii="Arial" w:hAnsi="Arial" w:cs="Arial"/>
          <w:i/>
          <w:sz w:val="24"/>
          <w:szCs w:val="24"/>
        </w:rPr>
        <w:t>.</w:t>
      </w:r>
    </w:p>
    <w:p w:rsidR="007D7E20" w:rsidRPr="007D7E20" w:rsidRDefault="007D7E20" w:rsidP="007D7E20">
      <w:pPr>
        <w:autoSpaceDE w:val="0"/>
        <w:autoSpaceDN w:val="0"/>
        <w:adjustRightInd w:val="0"/>
        <w:spacing w:after="0" w:line="240" w:lineRule="auto"/>
        <w:ind w:right="51"/>
        <w:jc w:val="both"/>
        <w:rPr>
          <w:rFonts w:ascii="Arial" w:hAnsi="Arial" w:cs="Arial"/>
          <w:i/>
          <w:sz w:val="24"/>
          <w:szCs w:val="24"/>
        </w:rPr>
      </w:pPr>
    </w:p>
    <w:p w:rsidR="007D7E20" w:rsidRPr="007D7E20" w:rsidRDefault="007D7E20" w:rsidP="007D7E20">
      <w:pPr>
        <w:autoSpaceDE w:val="0"/>
        <w:autoSpaceDN w:val="0"/>
        <w:adjustRightInd w:val="0"/>
        <w:spacing w:after="0" w:line="240" w:lineRule="auto"/>
        <w:ind w:right="51"/>
        <w:jc w:val="both"/>
        <w:rPr>
          <w:rFonts w:ascii="Arial" w:hAnsi="Arial" w:cs="Arial"/>
          <w:i/>
          <w:sz w:val="24"/>
          <w:szCs w:val="24"/>
        </w:rPr>
      </w:pPr>
      <w:r w:rsidRPr="007D7E20">
        <w:rPr>
          <w:rFonts w:ascii="Arial" w:hAnsi="Arial" w:cs="Arial"/>
          <w:i/>
          <w:sz w:val="24"/>
          <w:szCs w:val="24"/>
        </w:rPr>
        <w:t>V.- Finalmente y en virtud de que las facultades de este órgano colegiado no son ejecutivas y que la problemática que plantea la iniciativa ahora analizada y discutida, corresponde a Responsabilidad Patrimonial, que cuenta con una ley especial, presupuesto y procedimiento para resolverse, y que la Dirección Jurídica se avocó a iniciar la sustanciación que corresponde de acuerdo a los artículos 1, 2, 4, 5, 9, 12, 16, 18, 19, 20, 21, 22, 25, 26, 27, 31 y demás relativos de la Ley de Responsabilidad Patrimonial del Estado de Jalisco y sus Municipios, y;</w:t>
      </w:r>
    </w:p>
    <w:p w:rsidR="007D7E20" w:rsidRPr="007D7E20" w:rsidRDefault="007D7E20" w:rsidP="007D7E20">
      <w:pPr>
        <w:autoSpaceDE w:val="0"/>
        <w:autoSpaceDN w:val="0"/>
        <w:adjustRightInd w:val="0"/>
        <w:spacing w:after="0" w:line="240" w:lineRule="auto"/>
        <w:ind w:right="51"/>
        <w:jc w:val="both"/>
        <w:rPr>
          <w:rFonts w:ascii="Arial" w:hAnsi="Arial" w:cs="Arial"/>
          <w:i/>
          <w:sz w:val="24"/>
          <w:szCs w:val="24"/>
        </w:rPr>
      </w:pPr>
    </w:p>
    <w:p w:rsidR="007D7E20" w:rsidRPr="007D7E20" w:rsidRDefault="007D7E20" w:rsidP="007D7E20">
      <w:pPr>
        <w:pStyle w:val="Body"/>
        <w:pBdr>
          <w:bottom w:val="nil"/>
        </w:pBdr>
        <w:jc w:val="both"/>
        <w:rPr>
          <w:rFonts w:ascii="Arial" w:hAnsi="Arial" w:cs="Arial"/>
          <w:i/>
          <w:sz w:val="24"/>
          <w:szCs w:val="24"/>
        </w:rPr>
      </w:pPr>
    </w:p>
    <w:p w:rsidR="007D7E20" w:rsidRPr="007D7E20" w:rsidRDefault="007D7E20" w:rsidP="007D7E20">
      <w:pPr>
        <w:pStyle w:val="Body"/>
        <w:pBdr>
          <w:bottom w:val="nil"/>
        </w:pBdr>
        <w:jc w:val="both"/>
        <w:rPr>
          <w:rFonts w:ascii="Arial" w:hAnsi="Arial" w:cs="Arial"/>
          <w:i/>
          <w:sz w:val="24"/>
          <w:szCs w:val="24"/>
        </w:rPr>
      </w:pPr>
      <w:r w:rsidRPr="007D7E20">
        <w:rPr>
          <w:rFonts w:ascii="Arial" w:hAnsi="Arial" w:cs="Arial"/>
          <w:b/>
          <w:i/>
          <w:sz w:val="24"/>
          <w:szCs w:val="24"/>
        </w:rPr>
        <w:t>XIV.-</w:t>
      </w:r>
      <w:r w:rsidRPr="007D7E20">
        <w:rPr>
          <w:rFonts w:ascii="Arial" w:hAnsi="Arial" w:cs="Arial"/>
          <w:i/>
          <w:sz w:val="24"/>
          <w:szCs w:val="24"/>
        </w:rPr>
        <w:t xml:space="preserve"> Con base en las motivaciones y fundamentos anteriormente expuestos, se pone a consideración de este H. Cuerpo Edilicio la aprobación de los resolutivos a manera del siguiente</w:t>
      </w:r>
      <w:r w:rsidRPr="007D7E20">
        <w:rPr>
          <w:rStyle w:val="BodyCar"/>
          <w:rFonts w:ascii="Arial" w:hAnsi="Arial" w:cs="Arial"/>
          <w:i/>
          <w:sz w:val="24"/>
          <w:szCs w:val="24"/>
        </w:rPr>
        <w:t>:</w:t>
      </w:r>
    </w:p>
    <w:p w:rsidR="007D7E20" w:rsidRPr="007D7E20" w:rsidRDefault="007D7E20" w:rsidP="007D7E20">
      <w:pPr>
        <w:pStyle w:val="Body"/>
        <w:pBdr>
          <w:bottom w:val="nil"/>
        </w:pBdr>
        <w:jc w:val="both"/>
        <w:rPr>
          <w:rFonts w:ascii="Arial" w:hAnsi="Arial" w:cs="Arial"/>
          <w:i/>
          <w:sz w:val="24"/>
          <w:szCs w:val="24"/>
        </w:rPr>
      </w:pPr>
    </w:p>
    <w:p w:rsidR="007D7E20" w:rsidRPr="007D7E20" w:rsidRDefault="007D7E20" w:rsidP="007D7E20">
      <w:pPr>
        <w:spacing w:after="0" w:line="240" w:lineRule="auto"/>
        <w:jc w:val="center"/>
        <w:rPr>
          <w:rFonts w:ascii="Arial" w:hAnsi="Arial" w:cs="Arial"/>
          <w:b/>
          <w:bCs/>
          <w:i/>
          <w:sz w:val="24"/>
          <w:szCs w:val="24"/>
        </w:rPr>
      </w:pPr>
      <w:r w:rsidRPr="007D7E20">
        <w:rPr>
          <w:rFonts w:ascii="Arial" w:hAnsi="Arial" w:cs="Arial"/>
          <w:b/>
          <w:bCs/>
          <w:i/>
          <w:sz w:val="24"/>
          <w:szCs w:val="24"/>
        </w:rPr>
        <w:t>PUNTO</w:t>
      </w:r>
      <w:r>
        <w:rPr>
          <w:rFonts w:ascii="Arial" w:hAnsi="Arial" w:cs="Arial"/>
          <w:b/>
          <w:bCs/>
          <w:i/>
          <w:sz w:val="24"/>
          <w:szCs w:val="24"/>
        </w:rPr>
        <w:t xml:space="preserve"> </w:t>
      </w:r>
      <w:r w:rsidRPr="007D7E20">
        <w:rPr>
          <w:rFonts w:ascii="Arial" w:hAnsi="Arial" w:cs="Arial"/>
          <w:b/>
          <w:bCs/>
          <w:i/>
          <w:sz w:val="24"/>
          <w:szCs w:val="24"/>
        </w:rPr>
        <w:t>DE</w:t>
      </w:r>
      <w:r>
        <w:rPr>
          <w:rFonts w:ascii="Arial" w:hAnsi="Arial" w:cs="Arial"/>
          <w:b/>
          <w:bCs/>
          <w:i/>
          <w:sz w:val="24"/>
          <w:szCs w:val="24"/>
        </w:rPr>
        <w:t xml:space="preserve"> </w:t>
      </w:r>
      <w:r w:rsidRPr="007D7E20">
        <w:rPr>
          <w:rFonts w:ascii="Arial" w:hAnsi="Arial" w:cs="Arial"/>
          <w:b/>
          <w:bCs/>
          <w:i/>
          <w:sz w:val="24"/>
          <w:szCs w:val="24"/>
        </w:rPr>
        <w:t>ACUERDO</w:t>
      </w:r>
    </w:p>
    <w:p w:rsidR="007D7E20" w:rsidRPr="007D7E20" w:rsidRDefault="007D7E20" w:rsidP="007D7E20">
      <w:pPr>
        <w:spacing w:after="0" w:line="240" w:lineRule="auto"/>
        <w:ind w:right="51" w:firstLine="708"/>
        <w:jc w:val="both"/>
        <w:rPr>
          <w:rFonts w:ascii="Arial" w:hAnsi="Arial" w:cs="Arial"/>
          <w:b/>
          <w:i/>
          <w:sz w:val="24"/>
          <w:szCs w:val="24"/>
        </w:rPr>
      </w:pPr>
    </w:p>
    <w:p w:rsidR="007D7E20" w:rsidRDefault="007D7E20" w:rsidP="007D7E20">
      <w:pPr>
        <w:spacing w:after="0" w:line="240" w:lineRule="auto"/>
        <w:ind w:right="51"/>
        <w:jc w:val="both"/>
        <w:rPr>
          <w:rFonts w:ascii="Arial" w:hAnsi="Arial" w:cs="Arial"/>
          <w:color w:val="000000" w:themeColor="text1"/>
          <w:sz w:val="24"/>
          <w:szCs w:val="24"/>
          <w:lang w:eastAsia="es-MX"/>
        </w:rPr>
      </w:pPr>
      <w:r w:rsidRPr="007D7E20">
        <w:rPr>
          <w:rFonts w:ascii="Arial" w:hAnsi="Arial" w:cs="Arial"/>
          <w:b/>
          <w:i/>
          <w:sz w:val="24"/>
          <w:szCs w:val="24"/>
        </w:rPr>
        <w:t>PRIMERO</w:t>
      </w:r>
      <w:r w:rsidRPr="007D7E20">
        <w:rPr>
          <w:rFonts w:ascii="Arial" w:eastAsia="Verdana" w:hAnsi="Arial" w:cs="Arial"/>
          <w:b/>
          <w:i/>
          <w:sz w:val="24"/>
          <w:szCs w:val="24"/>
        </w:rPr>
        <w:t>.-</w:t>
      </w:r>
      <w:r>
        <w:rPr>
          <w:rFonts w:ascii="Arial" w:eastAsia="Verdana" w:hAnsi="Arial" w:cs="Arial"/>
          <w:b/>
          <w:i/>
          <w:sz w:val="24"/>
          <w:szCs w:val="24"/>
        </w:rPr>
        <w:t xml:space="preserve"> </w:t>
      </w:r>
      <w:r w:rsidRPr="007D7E20">
        <w:rPr>
          <w:rFonts w:ascii="Arial" w:hAnsi="Arial" w:cs="Arial"/>
          <w:i/>
          <w:sz w:val="24"/>
          <w:szCs w:val="24"/>
        </w:rPr>
        <w:t>El</w:t>
      </w:r>
      <w:r>
        <w:rPr>
          <w:rFonts w:ascii="Arial" w:hAnsi="Arial" w:cs="Arial"/>
          <w:i/>
          <w:sz w:val="24"/>
          <w:szCs w:val="24"/>
        </w:rPr>
        <w:t xml:space="preserve"> </w:t>
      </w:r>
      <w:r w:rsidRPr="007D7E20">
        <w:rPr>
          <w:rFonts w:ascii="Arial" w:hAnsi="Arial" w:cs="Arial"/>
          <w:i/>
          <w:sz w:val="24"/>
          <w:szCs w:val="24"/>
        </w:rPr>
        <w:t>Ayuntamiento</w:t>
      </w:r>
      <w:r>
        <w:rPr>
          <w:rFonts w:ascii="Arial" w:hAnsi="Arial" w:cs="Arial"/>
          <w:i/>
          <w:sz w:val="24"/>
          <w:szCs w:val="24"/>
        </w:rPr>
        <w:t xml:space="preserve"> </w:t>
      </w:r>
      <w:r w:rsidRPr="007D7E20">
        <w:rPr>
          <w:rFonts w:ascii="Arial" w:hAnsi="Arial" w:cs="Arial"/>
          <w:i/>
          <w:sz w:val="24"/>
          <w:szCs w:val="24"/>
        </w:rPr>
        <w:t>Constitucional</w:t>
      </w:r>
      <w:r w:rsidRPr="007D7E20">
        <w:rPr>
          <w:rFonts w:ascii="Arial" w:eastAsia="Verdana" w:hAnsi="Arial" w:cs="Arial"/>
          <w:i/>
          <w:sz w:val="24"/>
          <w:szCs w:val="24"/>
        </w:rPr>
        <w:t xml:space="preserve"> del Municipio </w:t>
      </w:r>
      <w:r w:rsidRPr="007D7E20">
        <w:rPr>
          <w:rFonts w:ascii="Arial" w:hAnsi="Arial" w:cs="Arial"/>
          <w:i/>
          <w:sz w:val="24"/>
          <w:szCs w:val="24"/>
        </w:rPr>
        <w:t>de</w:t>
      </w:r>
      <w:r w:rsidRPr="007D7E20">
        <w:rPr>
          <w:rFonts w:ascii="Arial" w:eastAsia="Verdana" w:hAnsi="Arial" w:cs="Arial"/>
          <w:i/>
          <w:sz w:val="24"/>
          <w:szCs w:val="24"/>
        </w:rPr>
        <w:t xml:space="preserve"> San Pedro Tlaquepaque, Jalisco, </w:t>
      </w:r>
      <w:r w:rsidRPr="007D7E20">
        <w:rPr>
          <w:rFonts w:ascii="Arial" w:hAnsi="Arial" w:cs="Arial"/>
          <w:i/>
          <w:sz w:val="24"/>
          <w:szCs w:val="24"/>
        </w:rPr>
        <w:t>aprueba</w:t>
      </w:r>
      <w:r>
        <w:rPr>
          <w:rFonts w:ascii="Arial" w:hAnsi="Arial" w:cs="Arial"/>
          <w:i/>
          <w:sz w:val="24"/>
          <w:szCs w:val="24"/>
        </w:rPr>
        <w:t xml:space="preserve"> </w:t>
      </w:r>
      <w:r w:rsidRPr="007D7E20">
        <w:rPr>
          <w:rFonts w:ascii="Arial" w:hAnsi="Arial" w:cs="Arial"/>
          <w:i/>
          <w:sz w:val="24"/>
          <w:szCs w:val="24"/>
        </w:rPr>
        <w:t>y</w:t>
      </w:r>
      <w:r>
        <w:rPr>
          <w:rFonts w:ascii="Arial" w:hAnsi="Arial" w:cs="Arial"/>
          <w:i/>
          <w:sz w:val="24"/>
          <w:szCs w:val="24"/>
        </w:rPr>
        <w:t xml:space="preserve"> </w:t>
      </w:r>
      <w:r w:rsidRPr="007D7E20">
        <w:rPr>
          <w:rFonts w:ascii="Arial" w:hAnsi="Arial" w:cs="Arial"/>
          <w:i/>
          <w:sz w:val="24"/>
          <w:szCs w:val="24"/>
        </w:rPr>
        <w:t>autoriza</w:t>
      </w:r>
      <w:r>
        <w:rPr>
          <w:rFonts w:ascii="Arial" w:hAnsi="Arial" w:cs="Arial"/>
          <w:i/>
          <w:sz w:val="24"/>
          <w:szCs w:val="24"/>
        </w:rPr>
        <w:t xml:space="preserve"> </w:t>
      </w:r>
      <w:r w:rsidRPr="007D7E20">
        <w:rPr>
          <w:rFonts w:ascii="Arial" w:hAnsi="Arial" w:cs="Arial"/>
          <w:i/>
          <w:sz w:val="24"/>
          <w:szCs w:val="24"/>
        </w:rPr>
        <w:t>el</w:t>
      </w:r>
      <w:r>
        <w:rPr>
          <w:rFonts w:ascii="Arial" w:hAnsi="Arial" w:cs="Arial"/>
          <w:i/>
          <w:sz w:val="24"/>
          <w:szCs w:val="24"/>
        </w:rPr>
        <w:t xml:space="preserve"> </w:t>
      </w:r>
      <w:r w:rsidRPr="007D7E20">
        <w:rPr>
          <w:rFonts w:ascii="Arial" w:hAnsi="Arial" w:cs="Arial"/>
          <w:i/>
          <w:sz w:val="24"/>
          <w:szCs w:val="24"/>
        </w:rPr>
        <w:t>Dictamen</w:t>
      </w:r>
      <w:r w:rsidRPr="007D7E20">
        <w:rPr>
          <w:rFonts w:ascii="Arial" w:eastAsia="Verdana" w:hAnsi="Arial" w:cs="Arial"/>
          <w:i/>
          <w:sz w:val="24"/>
          <w:szCs w:val="24"/>
        </w:rPr>
        <w:t xml:space="preserve"> formulado por las</w:t>
      </w:r>
      <w:r>
        <w:rPr>
          <w:rFonts w:ascii="Arial" w:eastAsia="Verdana" w:hAnsi="Arial" w:cs="Arial"/>
          <w:i/>
          <w:sz w:val="24"/>
          <w:szCs w:val="24"/>
        </w:rPr>
        <w:t xml:space="preserve"> </w:t>
      </w:r>
      <w:r w:rsidRPr="007D7E20">
        <w:rPr>
          <w:rFonts w:ascii="Arial" w:hAnsi="Arial" w:cs="Arial"/>
          <w:i/>
          <w:sz w:val="24"/>
          <w:szCs w:val="24"/>
        </w:rPr>
        <w:t>Comisiones</w:t>
      </w:r>
      <w:r>
        <w:rPr>
          <w:rFonts w:ascii="Arial" w:hAnsi="Arial" w:cs="Arial"/>
          <w:i/>
          <w:sz w:val="24"/>
          <w:szCs w:val="24"/>
        </w:rPr>
        <w:t xml:space="preserve"> </w:t>
      </w:r>
      <w:r w:rsidRPr="007D7E20">
        <w:rPr>
          <w:rFonts w:ascii="Arial" w:hAnsi="Arial" w:cs="Arial"/>
          <w:i/>
          <w:sz w:val="24"/>
          <w:szCs w:val="24"/>
        </w:rPr>
        <w:t>Edilicias de Planeación Socioeconómica y Urbana</w:t>
      </w:r>
      <w:r>
        <w:rPr>
          <w:rFonts w:ascii="Arial" w:hAnsi="Arial" w:cs="Arial"/>
          <w:i/>
          <w:sz w:val="24"/>
          <w:szCs w:val="24"/>
        </w:rPr>
        <w:t xml:space="preserve"> </w:t>
      </w:r>
      <w:r w:rsidRPr="007D7E20">
        <w:rPr>
          <w:rFonts w:ascii="Arial" w:hAnsi="Arial" w:cs="Arial"/>
          <w:i/>
          <w:sz w:val="24"/>
          <w:szCs w:val="24"/>
        </w:rPr>
        <w:t>(convocante), y de Hacienda, Patrimonio y Presupuesto (coadyuvante)</w:t>
      </w:r>
      <w:r w:rsidRPr="007D7E20">
        <w:rPr>
          <w:rStyle w:val="Fuentedeprrafopredeter1"/>
          <w:rFonts w:ascii="Arial" w:eastAsia="Verdana" w:hAnsi="Arial" w:cs="Arial"/>
          <w:i/>
          <w:sz w:val="24"/>
          <w:szCs w:val="24"/>
        </w:rPr>
        <w:t>,</w:t>
      </w:r>
      <w:r>
        <w:rPr>
          <w:rStyle w:val="Fuentedeprrafopredeter1"/>
          <w:rFonts w:ascii="Arial" w:eastAsia="Verdana" w:hAnsi="Arial" w:cs="Arial"/>
          <w:i/>
          <w:sz w:val="24"/>
          <w:szCs w:val="24"/>
        </w:rPr>
        <w:t xml:space="preserve"> </w:t>
      </w:r>
      <w:r w:rsidRPr="007D7E20">
        <w:rPr>
          <w:rFonts w:ascii="Arial" w:eastAsia="Verdana" w:hAnsi="Arial" w:cs="Arial"/>
          <w:i/>
          <w:sz w:val="24"/>
          <w:szCs w:val="24"/>
        </w:rPr>
        <w:t xml:space="preserve">que </w:t>
      </w:r>
      <w:r w:rsidRPr="007D7E20">
        <w:rPr>
          <w:rFonts w:ascii="Arial" w:eastAsia="Verdana" w:hAnsi="Arial" w:cs="Arial"/>
          <w:b/>
          <w:i/>
          <w:sz w:val="24"/>
          <w:szCs w:val="24"/>
        </w:rPr>
        <w:t>resuelven</w:t>
      </w:r>
      <w:r>
        <w:rPr>
          <w:rFonts w:ascii="Arial" w:eastAsia="Verdana" w:hAnsi="Arial" w:cs="Arial"/>
          <w:b/>
          <w:i/>
          <w:sz w:val="24"/>
          <w:szCs w:val="24"/>
        </w:rPr>
        <w:t xml:space="preserve"> </w:t>
      </w:r>
      <w:r w:rsidRPr="007D7E20">
        <w:rPr>
          <w:rFonts w:ascii="Arial" w:eastAsia="Verdana" w:hAnsi="Arial" w:cs="Arial"/>
          <w:b/>
          <w:i/>
          <w:sz w:val="24"/>
          <w:szCs w:val="24"/>
        </w:rPr>
        <w:t>rechazar</w:t>
      </w:r>
      <w:r>
        <w:rPr>
          <w:rFonts w:ascii="Arial" w:eastAsia="Verdana" w:hAnsi="Arial" w:cs="Arial"/>
          <w:b/>
          <w:i/>
          <w:sz w:val="24"/>
          <w:szCs w:val="24"/>
        </w:rPr>
        <w:t xml:space="preserve"> </w:t>
      </w:r>
      <w:r w:rsidRPr="007D7E20">
        <w:rPr>
          <w:rFonts w:ascii="Arial" w:eastAsia="Verdana" w:hAnsi="Arial" w:cs="Arial"/>
          <w:i/>
          <w:sz w:val="24"/>
          <w:szCs w:val="24"/>
        </w:rPr>
        <w:t xml:space="preserve">la iniciativa turnada mediante el punto de </w:t>
      </w:r>
      <w:r w:rsidRPr="007D7E20">
        <w:rPr>
          <w:rFonts w:ascii="Arial" w:hAnsi="Arial" w:cs="Arial"/>
          <w:i/>
          <w:sz w:val="24"/>
          <w:szCs w:val="24"/>
          <w:lang w:eastAsia="es-MX"/>
        </w:rPr>
        <w:t xml:space="preserve">acuerdo número </w:t>
      </w:r>
      <w:r w:rsidRPr="007D7E20">
        <w:rPr>
          <w:rFonts w:ascii="Arial" w:hAnsi="Arial" w:cs="Arial"/>
          <w:i/>
          <w:sz w:val="24"/>
          <w:szCs w:val="24"/>
        </w:rPr>
        <w:t>404/2017 que tiene por objeto el pago de los daños y perjuicios que fueron causados al señor</w:t>
      </w:r>
      <w:r>
        <w:rPr>
          <w:rFonts w:ascii="Arial" w:hAnsi="Arial" w:cs="Arial"/>
          <w:i/>
          <w:sz w:val="24"/>
          <w:szCs w:val="24"/>
        </w:rPr>
        <w:t xml:space="preserve"> </w:t>
      </w:r>
      <w:r w:rsidRPr="007D7E20">
        <w:rPr>
          <w:rFonts w:ascii="Arial" w:hAnsi="Arial" w:cs="Arial"/>
          <w:b/>
          <w:i/>
          <w:sz w:val="24"/>
          <w:szCs w:val="24"/>
        </w:rPr>
        <w:t>Silvano Ramos Díaz</w:t>
      </w:r>
      <w:r w:rsidRPr="007D7E20">
        <w:rPr>
          <w:rFonts w:ascii="Arial" w:hAnsi="Arial" w:cs="Arial"/>
          <w:i/>
          <w:sz w:val="24"/>
          <w:szCs w:val="24"/>
        </w:rPr>
        <w:t>, al menaje y demás bienes de su propiedad</w:t>
      </w:r>
      <w:r w:rsidRPr="007D7E20">
        <w:rPr>
          <w:rFonts w:ascii="Arial" w:eastAsia="Verdana" w:hAnsi="Arial" w:cs="Arial"/>
          <w:i/>
          <w:sz w:val="24"/>
          <w:szCs w:val="24"/>
        </w:rPr>
        <w:t>.</w:t>
      </w:r>
      <w:r>
        <w:rPr>
          <w:rFonts w:ascii="Arial" w:eastAsia="Verdana" w:hAnsi="Arial" w:cs="Arial"/>
          <w:i/>
          <w:sz w:val="24"/>
          <w:szCs w:val="24"/>
        </w:rPr>
        <w:t xml:space="preserve"> </w:t>
      </w:r>
      <w:r w:rsidRPr="007D7E20">
        <w:rPr>
          <w:rFonts w:ascii="Arial" w:hAnsi="Arial" w:cs="Arial"/>
          <w:b/>
          <w:i/>
          <w:sz w:val="24"/>
          <w:szCs w:val="24"/>
        </w:rPr>
        <w:t>SEGUNDO</w:t>
      </w:r>
      <w:r w:rsidRPr="007D7E20">
        <w:rPr>
          <w:rFonts w:ascii="Arial" w:eastAsia="Verdana" w:hAnsi="Arial" w:cs="Arial"/>
          <w:b/>
          <w:i/>
          <w:sz w:val="24"/>
          <w:szCs w:val="24"/>
        </w:rPr>
        <w:t xml:space="preserve">.- </w:t>
      </w:r>
      <w:r w:rsidRPr="007D7E20">
        <w:rPr>
          <w:rFonts w:ascii="Arial" w:hAnsi="Arial" w:cs="Arial"/>
          <w:i/>
          <w:sz w:val="24"/>
          <w:szCs w:val="24"/>
        </w:rPr>
        <w:t>Notifíquense mediante oficio el presente punto de acuerdo y regístrese en el Libro de Actas de Sesiones correspondiente.</w:t>
      </w:r>
      <w:r>
        <w:rPr>
          <w:rFonts w:ascii="Arial" w:hAnsi="Arial" w:cs="Arial"/>
          <w:i/>
          <w:sz w:val="24"/>
          <w:szCs w:val="24"/>
        </w:rPr>
        <w:t xml:space="preserve"> </w:t>
      </w:r>
      <w:r w:rsidRPr="007D7E20">
        <w:rPr>
          <w:rFonts w:ascii="Arial" w:hAnsi="Arial" w:cs="Arial"/>
          <w:i/>
          <w:sz w:val="24"/>
          <w:szCs w:val="24"/>
        </w:rPr>
        <w:t>ATENTAMENTE</w:t>
      </w:r>
      <w:r w:rsidRPr="007D7E20">
        <w:rPr>
          <w:rFonts w:ascii="Arial" w:eastAsia="Verdana" w:hAnsi="Arial" w:cs="Arial"/>
          <w:i/>
          <w:sz w:val="24"/>
          <w:szCs w:val="24"/>
        </w:rPr>
        <w:t>.</w:t>
      </w:r>
      <w:r>
        <w:rPr>
          <w:rFonts w:ascii="Arial" w:eastAsia="Verdana" w:hAnsi="Arial" w:cs="Arial"/>
          <w:i/>
          <w:sz w:val="24"/>
          <w:szCs w:val="24"/>
        </w:rPr>
        <w:t xml:space="preserve"> </w:t>
      </w:r>
      <w:r w:rsidRPr="007D7E20">
        <w:rPr>
          <w:rFonts w:ascii="Arial" w:hAnsi="Arial" w:cs="Arial"/>
          <w:i/>
          <w:sz w:val="24"/>
          <w:szCs w:val="24"/>
        </w:rPr>
        <w:t>San Pedro Tlaquepaque</w:t>
      </w:r>
      <w:r w:rsidRPr="007D7E20">
        <w:rPr>
          <w:rFonts w:ascii="Arial" w:eastAsia="Verdana" w:hAnsi="Arial" w:cs="Arial"/>
          <w:i/>
          <w:sz w:val="24"/>
          <w:szCs w:val="24"/>
        </w:rPr>
        <w:t xml:space="preserve">, </w:t>
      </w:r>
      <w:r w:rsidRPr="007D7E20">
        <w:rPr>
          <w:rFonts w:ascii="Arial" w:hAnsi="Arial" w:cs="Arial"/>
          <w:i/>
          <w:sz w:val="24"/>
          <w:szCs w:val="24"/>
        </w:rPr>
        <w:t>Jalisco</w:t>
      </w:r>
      <w:r w:rsidRPr="007D7E20">
        <w:rPr>
          <w:rFonts w:ascii="Arial" w:eastAsia="Verdana" w:hAnsi="Arial" w:cs="Arial"/>
          <w:i/>
          <w:sz w:val="24"/>
          <w:szCs w:val="24"/>
        </w:rPr>
        <w:t>. A 23</w:t>
      </w:r>
      <w:r w:rsidRPr="007D7E20">
        <w:rPr>
          <w:rFonts w:ascii="Arial" w:hAnsi="Arial" w:cs="Arial"/>
          <w:i/>
          <w:sz w:val="24"/>
          <w:szCs w:val="24"/>
        </w:rPr>
        <w:t>de</w:t>
      </w:r>
      <w:r w:rsidRPr="007D7E20">
        <w:rPr>
          <w:rFonts w:ascii="Arial" w:eastAsia="Verdana" w:hAnsi="Arial" w:cs="Arial"/>
          <w:i/>
          <w:sz w:val="24"/>
          <w:szCs w:val="24"/>
        </w:rPr>
        <w:t>octubre</w:t>
      </w:r>
      <w:r w:rsidRPr="007D7E20">
        <w:rPr>
          <w:rFonts w:ascii="Arial" w:hAnsi="Arial" w:cs="Arial"/>
          <w:i/>
          <w:sz w:val="24"/>
          <w:szCs w:val="24"/>
        </w:rPr>
        <w:t xml:space="preserve"> del año</w:t>
      </w:r>
      <w:r w:rsidRPr="007D7E20">
        <w:rPr>
          <w:rFonts w:ascii="Arial" w:eastAsia="Verdana" w:hAnsi="Arial" w:cs="Arial"/>
          <w:i/>
          <w:sz w:val="24"/>
          <w:szCs w:val="24"/>
        </w:rPr>
        <w:t xml:space="preserve"> 2017.</w:t>
      </w:r>
      <w:r>
        <w:rPr>
          <w:rFonts w:ascii="Arial" w:eastAsia="Verdana" w:hAnsi="Arial" w:cs="Arial"/>
          <w:i/>
          <w:sz w:val="24"/>
          <w:szCs w:val="24"/>
        </w:rPr>
        <w:t xml:space="preserve"> </w:t>
      </w:r>
      <w:r w:rsidRPr="007D7E20">
        <w:rPr>
          <w:rFonts w:ascii="Arial" w:eastAsia="Verdana" w:hAnsi="Arial" w:cs="Arial"/>
          <w:b/>
          <w:i/>
          <w:sz w:val="24"/>
          <w:szCs w:val="24"/>
        </w:rPr>
        <w:t>Regidor Miguel Carrillo Gómez</w:t>
      </w:r>
      <w:r>
        <w:rPr>
          <w:rFonts w:ascii="Arial" w:eastAsia="Verdana" w:hAnsi="Arial" w:cs="Arial"/>
          <w:b/>
          <w:i/>
          <w:sz w:val="24"/>
          <w:szCs w:val="24"/>
        </w:rPr>
        <w:t xml:space="preserve"> </w:t>
      </w:r>
      <w:r w:rsidRPr="007D7E20">
        <w:rPr>
          <w:rFonts w:ascii="Arial" w:eastAsia="Verdana" w:hAnsi="Arial" w:cs="Arial"/>
          <w:b/>
          <w:i/>
          <w:sz w:val="24"/>
          <w:szCs w:val="24"/>
        </w:rPr>
        <w:t xml:space="preserve">Presidente de la Comisión Edilicia de </w:t>
      </w:r>
      <w:r>
        <w:rPr>
          <w:rFonts w:ascii="Arial" w:eastAsia="Verdana" w:hAnsi="Arial" w:cs="Arial"/>
          <w:b/>
          <w:i/>
          <w:sz w:val="24"/>
          <w:szCs w:val="24"/>
        </w:rPr>
        <w:t xml:space="preserve"> </w:t>
      </w:r>
      <w:r w:rsidRPr="007D7E20">
        <w:rPr>
          <w:rFonts w:ascii="Arial" w:eastAsia="Verdana" w:hAnsi="Arial" w:cs="Arial"/>
          <w:b/>
          <w:i/>
          <w:sz w:val="24"/>
          <w:szCs w:val="24"/>
        </w:rPr>
        <w:t>Planeación Socioeconómica y Urbana</w:t>
      </w:r>
      <w:r>
        <w:rPr>
          <w:rFonts w:ascii="Arial" w:eastAsia="Verdana" w:hAnsi="Arial" w:cs="Arial"/>
          <w:b/>
          <w:i/>
          <w:sz w:val="24"/>
          <w:szCs w:val="24"/>
        </w:rPr>
        <w:t xml:space="preserve"> </w:t>
      </w:r>
      <w:r w:rsidRPr="007D7E20">
        <w:rPr>
          <w:rFonts w:ascii="Arial" w:eastAsia="Verdana" w:hAnsi="Arial" w:cs="Arial"/>
          <w:b/>
          <w:i/>
          <w:sz w:val="24"/>
          <w:szCs w:val="24"/>
        </w:rPr>
        <w:t>Regidora Lic. Mirna Citlalli Amaya de Luna</w:t>
      </w:r>
      <w:r>
        <w:rPr>
          <w:rFonts w:ascii="Arial" w:eastAsia="Verdana" w:hAnsi="Arial" w:cs="Arial"/>
          <w:b/>
          <w:i/>
          <w:sz w:val="24"/>
          <w:szCs w:val="24"/>
        </w:rPr>
        <w:t xml:space="preserve"> </w:t>
      </w:r>
      <w:r w:rsidRPr="007D7E20">
        <w:rPr>
          <w:rFonts w:ascii="Arial" w:eastAsia="Verdana" w:hAnsi="Arial" w:cs="Arial"/>
          <w:b/>
          <w:i/>
          <w:sz w:val="24"/>
          <w:szCs w:val="24"/>
        </w:rPr>
        <w:t xml:space="preserve">Presidenta de la Comisión Edilicia de </w:t>
      </w:r>
      <w:r>
        <w:rPr>
          <w:rFonts w:ascii="Arial" w:eastAsia="Verdana" w:hAnsi="Arial" w:cs="Arial"/>
          <w:b/>
          <w:i/>
          <w:sz w:val="24"/>
          <w:szCs w:val="24"/>
        </w:rPr>
        <w:t xml:space="preserve"> </w:t>
      </w:r>
      <w:r w:rsidRPr="007D7E20">
        <w:rPr>
          <w:rFonts w:ascii="Arial" w:eastAsia="Verdana" w:hAnsi="Arial" w:cs="Arial"/>
          <w:b/>
          <w:i/>
          <w:sz w:val="24"/>
          <w:szCs w:val="24"/>
        </w:rPr>
        <w:t>Hacienda, Patrimonio y Presupuesto</w:t>
      </w:r>
      <w:r>
        <w:rPr>
          <w:rFonts w:ascii="Arial" w:eastAsia="Verdana" w:hAnsi="Arial" w:cs="Arial"/>
          <w:b/>
          <w:i/>
          <w:sz w:val="24"/>
          <w:szCs w:val="24"/>
        </w:rPr>
        <w:t xml:space="preserve"> </w:t>
      </w:r>
      <w:r w:rsidRPr="007D7E20">
        <w:rPr>
          <w:rFonts w:ascii="Arial" w:eastAsia="Verdana" w:hAnsi="Arial" w:cs="Arial"/>
          <w:b/>
          <w:i/>
          <w:sz w:val="24"/>
          <w:szCs w:val="24"/>
        </w:rPr>
        <w:t xml:space="preserve">Por la </w:t>
      </w:r>
      <w:r w:rsidRPr="007D7E20">
        <w:rPr>
          <w:rFonts w:ascii="Arial" w:eastAsia="Verdana" w:hAnsi="Arial" w:cs="Arial"/>
          <w:b/>
          <w:i/>
          <w:sz w:val="24"/>
          <w:szCs w:val="24"/>
        </w:rPr>
        <w:lastRenderedPageBreak/>
        <w:t>Comisión Edilicia de Planeación Socioeconómica y Urbana</w:t>
      </w:r>
      <w:r>
        <w:rPr>
          <w:rFonts w:ascii="Arial" w:eastAsia="Verdana" w:hAnsi="Arial" w:cs="Arial"/>
          <w:b/>
          <w:i/>
          <w:sz w:val="24"/>
          <w:szCs w:val="24"/>
        </w:rPr>
        <w:t xml:space="preserve"> </w:t>
      </w:r>
      <w:r w:rsidRPr="007D7E20">
        <w:rPr>
          <w:rFonts w:ascii="Arial" w:eastAsia="Verdana" w:hAnsi="Arial" w:cs="Arial"/>
          <w:b/>
          <w:i/>
          <w:sz w:val="24"/>
          <w:szCs w:val="24"/>
        </w:rPr>
        <w:t>Regidora. Lic. Mirna Citlalli Amaya de Luna</w:t>
      </w:r>
      <w:r>
        <w:rPr>
          <w:rFonts w:ascii="Arial" w:eastAsia="Verdana" w:hAnsi="Arial" w:cs="Arial"/>
          <w:b/>
          <w:i/>
          <w:sz w:val="24"/>
          <w:szCs w:val="24"/>
        </w:rPr>
        <w:t xml:space="preserve"> </w:t>
      </w:r>
      <w:r w:rsidRPr="007D7E20">
        <w:rPr>
          <w:rFonts w:ascii="Arial" w:eastAsia="Verdana" w:hAnsi="Arial" w:cs="Arial"/>
          <w:b/>
          <w:i/>
          <w:sz w:val="24"/>
          <w:szCs w:val="24"/>
        </w:rPr>
        <w:t>Vocal</w:t>
      </w:r>
      <w:r>
        <w:rPr>
          <w:rFonts w:ascii="Arial" w:eastAsia="Verdana" w:hAnsi="Arial" w:cs="Arial"/>
          <w:b/>
          <w:i/>
          <w:sz w:val="24"/>
          <w:szCs w:val="24"/>
        </w:rPr>
        <w:t xml:space="preserve"> </w:t>
      </w:r>
      <w:r w:rsidRPr="007D7E20">
        <w:rPr>
          <w:rFonts w:ascii="Arial" w:eastAsia="Verdana" w:hAnsi="Arial" w:cs="Arial"/>
          <w:b/>
          <w:i/>
          <w:sz w:val="24"/>
          <w:szCs w:val="24"/>
        </w:rPr>
        <w:t>Regidora Lic. Lourdes Celenia Contreras González</w:t>
      </w:r>
      <w:r>
        <w:rPr>
          <w:rFonts w:ascii="Arial" w:eastAsia="Verdana" w:hAnsi="Arial" w:cs="Arial"/>
          <w:b/>
          <w:i/>
          <w:sz w:val="24"/>
          <w:szCs w:val="24"/>
        </w:rPr>
        <w:t xml:space="preserve"> </w:t>
      </w:r>
      <w:r w:rsidRPr="007D7E20">
        <w:rPr>
          <w:rFonts w:ascii="Arial" w:eastAsia="Verdana" w:hAnsi="Arial" w:cs="Arial"/>
          <w:b/>
          <w:i/>
          <w:sz w:val="24"/>
          <w:szCs w:val="24"/>
        </w:rPr>
        <w:t>Vocal</w:t>
      </w:r>
      <w:r>
        <w:rPr>
          <w:rFonts w:ascii="Arial" w:eastAsia="Verdana" w:hAnsi="Arial" w:cs="Arial"/>
          <w:b/>
          <w:i/>
          <w:sz w:val="24"/>
          <w:szCs w:val="24"/>
        </w:rPr>
        <w:t xml:space="preserve"> </w:t>
      </w:r>
      <w:r w:rsidRPr="007D7E20">
        <w:rPr>
          <w:rFonts w:ascii="Arial" w:eastAsia="Verdana" w:hAnsi="Arial" w:cs="Arial"/>
          <w:b/>
          <w:i/>
          <w:sz w:val="24"/>
          <w:szCs w:val="24"/>
        </w:rPr>
        <w:t>Regidora C. Rosa Pérez Leal</w:t>
      </w:r>
      <w:r>
        <w:rPr>
          <w:rFonts w:ascii="Arial" w:eastAsia="Verdana" w:hAnsi="Arial" w:cs="Arial"/>
          <w:b/>
          <w:i/>
          <w:sz w:val="24"/>
          <w:szCs w:val="24"/>
        </w:rPr>
        <w:t xml:space="preserve"> </w:t>
      </w:r>
      <w:r w:rsidRPr="007D7E20">
        <w:rPr>
          <w:rFonts w:ascii="Arial" w:eastAsia="Verdana" w:hAnsi="Arial" w:cs="Arial"/>
          <w:b/>
          <w:i/>
          <w:sz w:val="24"/>
          <w:szCs w:val="24"/>
        </w:rPr>
        <w:t>Vocal</w:t>
      </w:r>
      <w:r>
        <w:rPr>
          <w:rFonts w:ascii="Arial" w:eastAsia="Verdana" w:hAnsi="Arial" w:cs="Arial"/>
          <w:b/>
          <w:i/>
          <w:sz w:val="24"/>
          <w:szCs w:val="24"/>
        </w:rPr>
        <w:t xml:space="preserve"> </w:t>
      </w:r>
      <w:r w:rsidRPr="007D7E20">
        <w:rPr>
          <w:rFonts w:ascii="Arial" w:eastAsia="Verdana" w:hAnsi="Arial" w:cs="Arial"/>
          <w:b/>
          <w:i/>
          <w:sz w:val="24"/>
          <w:szCs w:val="24"/>
        </w:rPr>
        <w:t>Síndico Lic. Juan David García Camarena</w:t>
      </w:r>
      <w:r>
        <w:rPr>
          <w:rFonts w:ascii="Arial" w:eastAsia="Verdana" w:hAnsi="Arial" w:cs="Arial"/>
          <w:b/>
          <w:i/>
          <w:sz w:val="24"/>
          <w:szCs w:val="24"/>
        </w:rPr>
        <w:t xml:space="preserve"> </w:t>
      </w:r>
      <w:r w:rsidRPr="007D7E20">
        <w:rPr>
          <w:rFonts w:ascii="Arial" w:eastAsia="Verdana" w:hAnsi="Arial" w:cs="Arial"/>
          <w:b/>
          <w:i/>
          <w:sz w:val="24"/>
          <w:szCs w:val="24"/>
        </w:rPr>
        <w:t>Vocal</w:t>
      </w:r>
      <w:r>
        <w:rPr>
          <w:rFonts w:ascii="Arial" w:eastAsia="Verdana" w:hAnsi="Arial" w:cs="Arial"/>
          <w:b/>
          <w:i/>
          <w:sz w:val="24"/>
          <w:szCs w:val="24"/>
        </w:rPr>
        <w:t xml:space="preserve"> </w:t>
      </w:r>
      <w:r w:rsidRPr="007D7E20">
        <w:rPr>
          <w:rFonts w:ascii="Arial" w:eastAsia="Verdana" w:hAnsi="Arial" w:cs="Arial"/>
          <w:b/>
          <w:i/>
          <w:sz w:val="24"/>
          <w:szCs w:val="24"/>
        </w:rPr>
        <w:t>Regidor Lic. Luis Armando Córdova Díaz</w:t>
      </w:r>
      <w:r>
        <w:rPr>
          <w:rFonts w:ascii="Arial" w:eastAsia="Verdana" w:hAnsi="Arial" w:cs="Arial"/>
          <w:b/>
          <w:i/>
          <w:sz w:val="24"/>
          <w:szCs w:val="24"/>
        </w:rPr>
        <w:t xml:space="preserve"> </w:t>
      </w:r>
      <w:r w:rsidRPr="007D7E20">
        <w:rPr>
          <w:rFonts w:ascii="Arial" w:eastAsia="Verdana" w:hAnsi="Arial" w:cs="Arial"/>
          <w:b/>
          <w:i/>
          <w:sz w:val="24"/>
          <w:szCs w:val="24"/>
        </w:rPr>
        <w:t>Vocal</w:t>
      </w:r>
      <w:r>
        <w:rPr>
          <w:rFonts w:ascii="Arial" w:eastAsia="Verdana" w:hAnsi="Arial" w:cs="Arial"/>
          <w:b/>
          <w:i/>
          <w:sz w:val="24"/>
          <w:szCs w:val="24"/>
        </w:rPr>
        <w:t xml:space="preserve"> </w:t>
      </w:r>
      <w:r w:rsidRPr="007D7E20">
        <w:rPr>
          <w:rFonts w:ascii="Arial" w:eastAsia="Verdana" w:hAnsi="Arial" w:cs="Arial"/>
          <w:b/>
          <w:i/>
          <w:sz w:val="24"/>
          <w:szCs w:val="24"/>
        </w:rPr>
        <w:t>Regidor Profesor Alfredo Fierros González</w:t>
      </w:r>
      <w:r>
        <w:rPr>
          <w:rFonts w:ascii="Arial" w:eastAsia="Verdana" w:hAnsi="Arial" w:cs="Arial"/>
          <w:b/>
          <w:i/>
          <w:sz w:val="24"/>
          <w:szCs w:val="24"/>
        </w:rPr>
        <w:t xml:space="preserve"> </w:t>
      </w:r>
      <w:r w:rsidRPr="007D7E20">
        <w:rPr>
          <w:rFonts w:ascii="Arial" w:eastAsia="Verdana" w:hAnsi="Arial" w:cs="Arial"/>
          <w:b/>
          <w:i/>
          <w:sz w:val="24"/>
          <w:szCs w:val="24"/>
        </w:rPr>
        <w:t xml:space="preserve">Vocal </w:t>
      </w:r>
      <w:r w:rsidRPr="007D7E20">
        <w:rPr>
          <w:rFonts w:ascii="Arial" w:hAnsi="Arial" w:cs="Arial"/>
          <w:b/>
          <w:i/>
          <w:sz w:val="24"/>
          <w:szCs w:val="24"/>
        </w:rPr>
        <w:t>Por la comisión Edilicia de Hacienda, Patrimonio y Presupuesto</w:t>
      </w:r>
      <w:r>
        <w:rPr>
          <w:rFonts w:ascii="Arial" w:hAnsi="Arial" w:cs="Arial"/>
          <w:b/>
          <w:i/>
          <w:sz w:val="24"/>
          <w:szCs w:val="24"/>
        </w:rPr>
        <w:t xml:space="preserve"> </w:t>
      </w:r>
      <w:r w:rsidRPr="007D7E20">
        <w:rPr>
          <w:rFonts w:ascii="Arial" w:hAnsi="Arial" w:cs="Arial"/>
          <w:b/>
          <w:i/>
          <w:sz w:val="24"/>
          <w:szCs w:val="24"/>
        </w:rPr>
        <w:t>Presidenta Municipal Lic. María Elena Limón García</w:t>
      </w:r>
      <w:r>
        <w:rPr>
          <w:rFonts w:ascii="Arial" w:hAnsi="Arial" w:cs="Arial"/>
          <w:b/>
          <w:i/>
          <w:sz w:val="24"/>
          <w:szCs w:val="24"/>
        </w:rPr>
        <w:t xml:space="preserve"> </w:t>
      </w:r>
      <w:r w:rsidRPr="007D7E20">
        <w:rPr>
          <w:rFonts w:ascii="Arial" w:hAnsi="Arial" w:cs="Arial"/>
          <w:b/>
          <w:i/>
          <w:sz w:val="24"/>
          <w:szCs w:val="24"/>
        </w:rPr>
        <w:t>Vocal</w:t>
      </w:r>
      <w:r>
        <w:rPr>
          <w:rFonts w:ascii="Arial" w:hAnsi="Arial" w:cs="Arial"/>
          <w:b/>
          <w:i/>
          <w:sz w:val="24"/>
          <w:szCs w:val="24"/>
        </w:rPr>
        <w:t xml:space="preserve"> </w:t>
      </w:r>
      <w:r w:rsidRPr="007D7E20">
        <w:rPr>
          <w:rFonts w:ascii="Arial" w:eastAsia="Verdana" w:hAnsi="Arial" w:cs="Arial"/>
          <w:b/>
          <w:i/>
          <w:sz w:val="24"/>
          <w:szCs w:val="24"/>
        </w:rPr>
        <w:t>Regidora C. Rosa Pérez Leal</w:t>
      </w:r>
      <w:r>
        <w:rPr>
          <w:rFonts w:ascii="Arial" w:eastAsia="Verdana" w:hAnsi="Arial" w:cs="Arial"/>
          <w:b/>
          <w:i/>
          <w:sz w:val="24"/>
          <w:szCs w:val="24"/>
        </w:rPr>
        <w:t xml:space="preserve"> </w:t>
      </w:r>
      <w:r w:rsidRPr="007D7E20">
        <w:rPr>
          <w:rFonts w:ascii="Arial" w:eastAsia="Verdana" w:hAnsi="Arial" w:cs="Arial"/>
          <w:b/>
          <w:i/>
          <w:sz w:val="24"/>
          <w:szCs w:val="24"/>
        </w:rPr>
        <w:t>Vocal</w:t>
      </w:r>
      <w:r>
        <w:rPr>
          <w:rFonts w:ascii="Arial" w:eastAsia="Verdana" w:hAnsi="Arial" w:cs="Arial"/>
          <w:b/>
          <w:i/>
          <w:sz w:val="24"/>
          <w:szCs w:val="24"/>
        </w:rPr>
        <w:t xml:space="preserve"> </w:t>
      </w:r>
      <w:r w:rsidRPr="007D7E20">
        <w:rPr>
          <w:rFonts w:ascii="Arial" w:eastAsia="Verdana" w:hAnsi="Arial" w:cs="Arial"/>
          <w:b/>
          <w:i/>
          <w:sz w:val="24"/>
          <w:szCs w:val="24"/>
        </w:rPr>
        <w:t>Síndico Lic. Juan David García Camarena</w:t>
      </w:r>
      <w:r>
        <w:rPr>
          <w:rFonts w:ascii="Arial" w:eastAsia="Verdana" w:hAnsi="Arial" w:cs="Arial"/>
          <w:b/>
          <w:i/>
          <w:sz w:val="24"/>
          <w:szCs w:val="24"/>
        </w:rPr>
        <w:t xml:space="preserve"> </w:t>
      </w:r>
      <w:r w:rsidRPr="007D7E20">
        <w:rPr>
          <w:rFonts w:ascii="Arial" w:eastAsia="Verdana" w:hAnsi="Arial" w:cs="Arial"/>
          <w:b/>
          <w:i/>
          <w:sz w:val="24"/>
          <w:szCs w:val="24"/>
        </w:rPr>
        <w:t>Vocal</w:t>
      </w:r>
      <w:r>
        <w:rPr>
          <w:rFonts w:ascii="Arial" w:eastAsia="Verdana" w:hAnsi="Arial" w:cs="Arial"/>
          <w:b/>
          <w:i/>
          <w:sz w:val="24"/>
          <w:szCs w:val="24"/>
        </w:rPr>
        <w:t xml:space="preserve"> </w:t>
      </w:r>
      <w:r w:rsidRPr="007D7E20">
        <w:rPr>
          <w:rFonts w:ascii="Arial" w:eastAsia="Verdana" w:hAnsi="Arial" w:cs="Arial"/>
          <w:b/>
          <w:i/>
          <w:sz w:val="24"/>
          <w:szCs w:val="24"/>
        </w:rPr>
        <w:t>Regidor Lic. Luis Armando Córdova Díaz</w:t>
      </w:r>
      <w:r>
        <w:rPr>
          <w:rFonts w:ascii="Arial" w:eastAsia="Verdana" w:hAnsi="Arial" w:cs="Arial"/>
          <w:b/>
          <w:i/>
          <w:sz w:val="24"/>
          <w:szCs w:val="24"/>
        </w:rPr>
        <w:t xml:space="preserve"> </w:t>
      </w:r>
      <w:r w:rsidRPr="007D7E20">
        <w:rPr>
          <w:rFonts w:ascii="Arial" w:eastAsia="Verdana" w:hAnsi="Arial" w:cs="Arial"/>
          <w:b/>
          <w:i/>
          <w:sz w:val="24"/>
          <w:szCs w:val="24"/>
        </w:rPr>
        <w:t>Vocal</w:t>
      </w:r>
      <w:r>
        <w:rPr>
          <w:rFonts w:ascii="Arial" w:eastAsia="Verdana" w:hAnsi="Arial" w:cs="Arial"/>
          <w:b/>
          <w:i/>
          <w:sz w:val="24"/>
          <w:szCs w:val="24"/>
        </w:rPr>
        <w:t xml:space="preserve"> </w:t>
      </w:r>
      <w:r w:rsidRPr="007D7E20">
        <w:rPr>
          <w:rFonts w:ascii="Arial" w:eastAsia="Verdana" w:hAnsi="Arial" w:cs="Arial"/>
          <w:b/>
          <w:i/>
          <w:sz w:val="24"/>
          <w:szCs w:val="24"/>
        </w:rPr>
        <w:t>Regidor C. Miguel Carrillo Gómez</w:t>
      </w:r>
      <w:r>
        <w:rPr>
          <w:rFonts w:ascii="Arial" w:eastAsia="Verdana" w:hAnsi="Arial" w:cs="Arial"/>
          <w:b/>
          <w:i/>
          <w:sz w:val="24"/>
          <w:szCs w:val="24"/>
        </w:rPr>
        <w:t xml:space="preserve"> </w:t>
      </w:r>
      <w:r w:rsidRPr="007D7E20">
        <w:rPr>
          <w:rFonts w:ascii="Arial" w:eastAsia="Verdana" w:hAnsi="Arial" w:cs="Arial"/>
          <w:b/>
          <w:i/>
          <w:sz w:val="24"/>
          <w:szCs w:val="24"/>
        </w:rPr>
        <w:t>Vocal.</w:t>
      </w:r>
      <w:r>
        <w:rPr>
          <w:rFonts w:ascii="Arial" w:eastAsia="Verdana" w:hAnsi="Arial" w:cs="Arial"/>
          <w:b/>
          <w:i/>
          <w:sz w:val="24"/>
          <w:szCs w:val="24"/>
        </w:rPr>
        <w:t xml:space="preserve"> </w:t>
      </w:r>
      <w:r w:rsidRPr="007D7E20">
        <w:rPr>
          <w:rFonts w:ascii="Arial" w:eastAsia="Verdana" w:hAnsi="Arial" w:cs="Arial"/>
          <w:b/>
          <w:i/>
          <w:sz w:val="24"/>
          <w:szCs w:val="24"/>
        </w:rPr>
        <w:t>Regidor Profesor Alfredo Fierros González</w:t>
      </w:r>
      <w:r>
        <w:rPr>
          <w:rFonts w:ascii="Arial" w:eastAsia="Verdana" w:hAnsi="Arial" w:cs="Arial"/>
          <w:b/>
          <w:i/>
          <w:sz w:val="24"/>
          <w:szCs w:val="24"/>
        </w:rPr>
        <w:t xml:space="preserve"> </w:t>
      </w:r>
      <w:r w:rsidRPr="007D7E20">
        <w:rPr>
          <w:rFonts w:ascii="Arial" w:eastAsia="Verdana" w:hAnsi="Arial" w:cs="Arial"/>
          <w:b/>
          <w:i/>
          <w:sz w:val="24"/>
          <w:szCs w:val="24"/>
        </w:rPr>
        <w:t>Vocal Regidor Lic. Adenawer González Fierros</w:t>
      </w:r>
      <w:r>
        <w:rPr>
          <w:rFonts w:ascii="Arial" w:eastAsia="Verdana" w:hAnsi="Arial" w:cs="Arial"/>
          <w:b/>
          <w:i/>
          <w:sz w:val="24"/>
          <w:szCs w:val="24"/>
        </w:rPr>
        <w:t xml:space="preserve"> </w:t>
      </w:r>
      <w:r w:rsidRPr="007D7E20">
        <w:rPr>
          <w:rFonts w:ascii="Arial" w:eastAsia="Verdana" w:hAnsi="Arial" w:cs="Arial"/>
          <w:b/>
          <w:i/>
          <w:sz w:val="24"/>
          <w:szCs w:val="24"/>
        </w:rPr>
        <w:t>Vocal</w:t>
      </w:r>
      <w:r>
        <w:rPr>
          <w:rFonts w:ascii="Arial" w:eastAsia="Verdana" w:hAnsi="Arial" w:cs="Arial"/>
          <w:b/>
          <w:i/>
          <w:sz w:val="24"/>
          <w:szCs w:val="24"/>
        </w:rPr>
        <w:t xml:space="preserve"> </w:t>
      </w:r>
      <w:r w:rsidRPr="007D7E20">
        <w:rPr>
          <w:rFonts w:ascii="Arial" w:eastAsia="Verdana" w:hAnsi="Arial" w:cs="Arial"/>
          <w:b/>
          <w:i/>
          <w:sz w:val="24"/>
          <w:szCs w:val="24"/>
        </w:rPr>
        <w:t>Regidora Lic. Daniela Elizabeth Chávez Estrada</w:t>
      </w:r>
      <w:r>
        <w:rPr>
          <w:rFonts w:ascii="Arial" w:eastAsia="Verdana" w:hAnsi="Arial" w:cs="Arial"/>
          <w:b/>
          <w:i/>
          <w:sz w:val="24"/>
          <w:szCs w:val="24"/>
        </w:rPr>
        <w:t xml:space="preserve"> </w:t>
      </w:r>
      <w:r w:rsidRPr="007D7E20">
        <w:rPr>
          <w:rFonts w:ascii="Arial" w:eastAsia="Verdana" w:hAnsi="Arial" w:cs="Arial"/>
          <w:b/>
          <w:i/>
          <w:sz w:val="24"/>
          <w:szCs w:val="24"/>
        </w:rPr>
        <w:t>Vocal</w:t>
      </w:r>
      <w:r>
        <w:rPr>
          <w:rFonts w:ascii="Arial" w:eastAsia="Verdana" w:hAnsi="Arial" w:cs="Arial"/>
          <w:b/>
          <w:i/>
          <w:sz w:val="24"/>
          <w:szCs w:val="24"/>
        </w:rPr>
        <w:t xml:space="preserve"> </w:t>
      </w:r>
      <w:r w:rsidRPr="007D7E20">
        <w:rPr>
          <w:rFonts w:ascii="Arial" w:eastAsia="Verdana" w:hAnsi="Arial" w:cs="Arial"/>
          <w:b/>
          <w:i/>
          <w:sz w:val="24"/>
          <w:szCs w:val="24"/>
        </w:rPr>
        <w:t>Regidora Lic. Marcela Guadalupe Aceves Sánchez</w:t>
      </w:r>
      <w:r>
        <w:rPr>
          <w:rFonts w:ascii="Arial" w:eastAsia="Verdana" w:hAnsi="Arial" w:cs="Arial"/>
          <w:b/>
          <w:i/>
          <w:sz w:val="24"/>
          <w:szCs w:val="24"/>
        </w:rPr>
        <w:t xml:space="preserve"> </w:t>
      </w:r>
      <w:r w:rsidRPr="007D7E20">
        <w:rPr>
          <w:rFonts w:ascii="Arial" w:eastAsia="Verdana" w:hAnsi="Arial" w:cs="Arial"/>
          <w:b/>
          <w:i/>
          <w:sz w:val="24"/>
          <w:szCs w:val="24"/>
        </w:rPr>
        <w:t>Vocal</w:t>
      </w:r>
      <w:r>
        <w:rPr>
          <w:rFonts w:ascii="Arial" w:eastAsia="Verdana" w:hAnsi="Arial" w:cs="Arial"/>
          <w:b/>
          <w:i/>
          <w:sz w:val="24"/>
          <w:szCs w:val="24"/>
        </w:rPr>
        <w:t xml:space="preserve"> </w:t>
      </w:r>
      <w:r w:rsidRPr="007D7E20">
        <w:rPr>
          <w:rFonts w:ascii="Arial" w:eastAsia="Verdana" w:hAnsi="Arial" w:cs="Arial"/>
          <w:b/>
          <w:i/>
          <w:sz w:val="24"/>
          <w:szCs w:val="24"/>
        </w:rPr>
        <w:t>Regidor Ing. Edgar Ricardo Ríos de Loza</w:t>
      </w:r>
      <w:r>
        <w:rPr>
          <w:rFonts w:ascii="Arial" w:eastAsia="Verdana" w:hAnsi="Arial" w:cs="Arial"/>
          <w:b/>
          <w:i/>
          <w:sz w:val="24"/>
          <w:szCs w:val="24"/>
        </w:rPr>
        <w:t xml:space="preserve"> </w:t>
      </w:r>
      <w:r w:rsidRPr="007D7E20">
        <w:rPr>
          <w:rFonts w:ascii="Arial" w:eastAsia="Verdana" w:hAnsi="Arial" w:cs="Arial"/>
          <w:b/>
          <w:i/>
          <w:sz w:val="24"/>
          <w:szCs w:val="24"/>
        </w:rPr>
        <w:t>Vocal</w:t>
      </w:r>
      <w:r>
        <w:rPr>
          <w:rFonts w:ascii="Arial" w:eastAsia="Verdana" w:hAnsi="Arial" w:cs="Arial"/>
          <w:b/>
          <w:i/>
          <w:sz w:val="24"/>
          <w:szCs w:val="24"/>
        </w:rPr>
        <w:t xml:space="preserve"> </w:t>
      </w:r>
      <w:r w:rsidRPr="007D7E20">
        <w:rPr>
          <w:rFonts w:ascii="Arial" w:eastAsia="Verdana" w:hAnsi="Arial" w:cs="Arial"/>
          <w:b/>
          <w:i/>
          <w:sz w:val="24"/>
          <w:szCs w:val="24"/>
        </w:rPr>
        <w:t>Regidor Lic. Miguel Silva Ramírez</w:t>
      </w:r>
      <w:r>
        <w:rPr>
          <w:rFonts w:ascii="Arial" w:eastAsia="Verdana" w:hAnsi="Arial" w:cs="Arial"/>
          <w:b/>
          <w:i/>
          <w:sz w:val="24"/>
          <w:szCs w:val="24"/>
        </w:rPr>
        <w:t xml:space="preserve"> </w:t>
      </w:r>
      <w:r w:rsidRPr="007D7E20">
        <w:rPr>
          <w:rFonts w:ascii="Arial" w:eastAsia="Verdana" w:hAnsi="Arial" w:cs="Arial"/>
          <w:b/>
          <w:i/>
          <w:sz w:val="24"/>
          <w:szCs w:val="24"/>
        </w:rPr>
        <w:t>Vocal</w:t>
      </w:r>
      <w:r>
        <w:rPr>
          <w:rFonts w:ascii="Arial" w:eastAsia="Verdana" w:hAnsi="Arial" w:cs="Arial"/>
          <w:b/>
          <w:i/>
          <w:sz w:val="24"/>
          <w:szCs w:val="24"/>
        </w:rPr>
        <w:t xml:space="preserve"> </w:t>
      </w:r>
      <w:r w:rsidRPr="007D7E20">
        <w:rPr>
          <w:rFonts w:ascii="Arial" w:eastAsia="Verdana" w:hAnsi="Arial" w:cs="Arial"/>
          <w:b/>
          <w:i/>
          <w:sz w:val="24"/>
          <w:szCs w:val="24"/>
        </w:rPr>
        <w:t>Regidor Mtro. Iván Omar González Solís</w:t>
      </w:r>
      <w:r>
        <w:rPr>
          <w:rFonts w:ascii="Arial" w:eastAsia="Verdana" w:hAnsi="Arial" w:cs="Arial"/>
          <w:b/>
          <w:i/>
          <w:sz w:val="24"/>
          <w:szCs w:val="24"/>
        </w:rPr>
        <w:t xml:space="preserve"> </w:t>
      </w:r>
      <w:r w:rsidRPr="007D7E20">
        <w:rPr>
          <w:rFonts w:ascii="Arial" w:eastAsia="Verdana" w:hAnsi="Arial" w:cs="Arial"/>
          <w:b/>
          <w:i/>
          <w:sz w:val="24"/>
          <w:szCs w:val="24"/>
        </w:rPr>
        <w:t>Vocal</w:t>
      </w:r>
      <w:r>
        <w:rPr>
          <w:rFonts w:ascii="Arial" w:eastAsia="Verdana" w:hAnsi="Arial" w:cs="Arial"/>
          <w:b/>
          <w:i/>
          <w:sz w:val="24"/>
          <w:szCs w:val="24"/>
        </w:rPr>
        <w:t xml:space="preserve"> </w:t>
      </w:r>
      <w:r w:rsidRPr="007D7E20">
        <w:rPr>
          <w:rFonts w:ascii="Arial" w:eastAsia="Verdana" w:hAnsi="Arial" w:cs="Arial"/>
          <w:b/>
          <w:i/>
          <w:sz w:val="24"/>
          <w:szCs w:val="24"/>
        </w:rPr>
        <w:t>Regidora Lic. Silvia Natalia Islas</w:t>
      </w:r>
      <w:r>
        <w:rPr>
          <w:rFonts w:ascii="Arial" w:eastAsia="Verdana" w:hAnsi="Arial" w:cs="Arial"/>
          <w:b/>
          <w:i/>
          <w:sz w:val="24"/>
          <w:szCs w:val="24"/>
        </w:rPr>
        <w:t xml:space="preserve"> </w:t>
      </w:r>
      <w:r w:rsidRPr="007D7E20">
        <w:rPr>
          <w:rFonts w:ascii="Arial" w:eastAsia="Verdana" w:hAnsi="Arial" w:cs="Arial"/>
          <w:b/>
          <w:i/>
          <w:sz w:val="24"/>
          <w:szCs w:val="24"/>
        </w:rPr>
        <w:t>Vocal</w:t>
      </w:r>
      <w:r>
        <w:rPr>
          <w:rFonts w:ascii="Arial" w:eastAsia="Verdana" w:hAnsi="Arial" w:cs="Arial"/>
          <w:b/>
          <w:i/>
          <w:sz w:val="24"/>
          <w:szCs w:val="24"/>
        </w:rPr>
        <w:t xml:space="preserve"> </w:t>
      </w:r>
      <w:r w:rsidRPr="007D7E20">
        <w:rPr>
          <w:rFonts w:ascii="Arial" w:eastAsia="Verdana" w:hAnsi="Arial" w:cs="Arial"/>
          <w:b/>
          <w:i/>
          <w:sz w:val="24"/>
          <w:szCs w:val="24"/>
        </w:rPr>
        <w:t>Regidora Lic. María del Rosario de los Santos Silva</w:t>
      </w:r>
      <w:r>
        <w:rPr>
          <w:rFonts w:ascii="Arial" w:eastAsia="Verdana" w:hAnsi="Arial" w:cs="Arial"/>
          <w:b/>
          <w:i/>
          <w:sz w:val="24"/>
          <w:szCs w:val="24"/>
        </w:rPr>
        <w:t xml:space="preserve"> </w:t>
      </w:r>
      <w:r w:rsidRPr="007D7E20">
        <w:rPr>
          <w:rFonts w:ascii="Arial" w:eastAsia="Verdana" w:hAnsi="Arial" w:cs="Arial"/>
          <w:b/>
          <w:i/>
          <w:sz w:val="24"/>
          <w:szCs w:val="24"/>
        </w:rPr>
        <w:t>Vocal</w:t>
      </w:r>
      <w:r>
        <w:rPr>
          <w:rFonts w:ascii="Arial" w:eastAsia="Verdana" w:hAnsi="Arial" w:cs="Arial"/>
          <w:b/>
          <w:i/>
          <w:sz w:val="24"/>
          <w:szCs w:val="24"/>
        </w:rPr>
        <w:t xml:space="preserve">. </w:t>
      </w:r>
      <w:r>
        <w:rPr>
          <w:rFonts w:ascii="Arial" w:eastAsia="Verdana" w:hAnsi="Arial" w:cs="Arial"/>
          <w:sz w:val="24"/>
          <w:szCs w:val="24"/>
        </w:rPr>
        <w:t>--------------------------------------------------------------------------------------------------------------------------------------------------</w:t>
      </w:r>
    </w:p>
    <w:p w:rsidR="005D3B15" w:rsidRPr="002753B3" w:rsidRDefault="000E5B30" w:rsidP="00F63C7B">
      <w:pPr>
        <w:spacing w:after="0" w:line="240" w:lineRule="auto"/>
        <w:jc w:val="both"/>
        <w:rPr>
          <w:rFonts w:ascii="Arial" w:hAnsi="Arial" w:cs="Arial"/>
          <w:sz w:val="24"/>
          <w:szCs w:val="24"/>
        </w:rPr>
      </w:pPr>
      <w:r w:rsidRPr="002753B3">
        <w:rPr>
          <w:rFonts w:ascii="Arial" w:hAnsi="Arial" w:cs="Arial"/>
          <w:color w:val="000000" w:themeColor="text1"/>
          <w:sz w:val="24"/>
          <w:szCs w:val="24"/>
          <w:lang w:eastAsia="es-MX"/>
        </w:rPr>
        <w:t xml:space="preserve">Se le concede el uso de la voz al regidor Miguel Carrillo Gómez: gracias Presidenta compañeros, miembros del pleno, público en general nada </w:t>
      </w:r>
      <w:r w:rsidR="00DD3201" w:rsidRPr="002753B3">
        <w:rPr>
          <w:rFonts w:ascii="Arial" w:hAnsi="Arial" w:cs="Arial"/>
          <w:color w:val="000000" w:themeColor="text1"/>
          <w:sz w:val="24"/>
          <w:szCs w:val="24"/>
          <w:lang w:eastAsia="es-MX"/>
        </w:rPr>
        <w:t>más</w:t>
      </w:r>
      <w:r w:rsidRPr="002753B3">
        <w:rPr>
          <w:rFonts w:ascii="Arial" w:hAnsi="Arial" w:cs="Arial"/>
          <w:color w:val="000000" w:themeColor="text1"/>
          <w:sz w:val="24"/>
          <w:szCs w:val="24"/>
          <w:lang w:eastAsia="es-MX"/>
        </w:rPr>
        <w:t xml:space="preserve"> para hacer mención se rechaza el turno a comisión propuesto por el regidor Orlando pero se subsano la situación del señor Silvano de manera administrativa, de hecho ya quedo firmado un convenio </w:t>
      </w:r>
      <w:r w:rsidR="00E66274" w:rsidRPr="002753B3">
        <w:rPr>
          <w:rFonts w:ascii="Arial" w:hAnsi="Arial" w:cs="Arial"/>
          <w:color w:val="000000" w:themeColor="text1"/>
          <w:sz w:val="24"/>
          <w:szCs w:val="24"/>
          <w:lang w:eastAsia="es-MX"/>
        </w:rPr>
        <w:t xml:space="preserve">con el señor Silvano por parte de </w:t>
      </w:r>
      <w:r w:rsidR="009F2822" w:rsidRPr="002753B3">
        <w:rPr>
          <w:rFonts w:ascii="Arial" w:hAnsi="Arial" w:cs="Arial"/>
          <w:color w:val="000000" w:themeColor="text1"/>
          <w:sz w:val="24"/>
          <w:szCs w:val="24"/>
          <w:lang w:eastAsia="es-MX"/>
        </w:rPr>
        <w:t>Sindicatura, es cuanto Presidenta. ---------------------------------------------------------------------------------------------------------------------------</w:t>
      </w:r>
      <w:r w:rsidR="009F2822" w:rsidRPr="002753B3">
        <w:rPr>
          <w:rFonts w:ascii="Arial" w:hAnsi="Arial" w:cs="Arial"/>
          <w:color w:val="000000" w:themeColor="text1"/>
          <w:sz w:val="24"/>
          <w:szCs w:val="24"/>
        </w:rPr>
        <w:t xml:space="preserve">Con la palabra la C. María Elena Limón García, Presidenta Municipal: </w:t>
      </w:r>
      <w:r w:rsidR="00DD3201" w:rsidRPr="002753B3">
        <w:rPr>
          <w:rFonts w:ascii="Arial" w:hAnsi="Arial" w:cs="Arial"/>
          <w:color w:val="000000" w:themeColor="text1"/>
          <w:sz w:val="24"/>
          <w:szCs w:val="24"/>
        </w:rPr>
        <w:t xml:space="preserve">bueno </w:t>
      </w:r>
      <w:r w:rsidR="00782849" w:rsidRPr="002753B3">
        <w:rPr>
          <w:rFonts w:ascii="Arial" w:hAnsi="Arial" w:cs="Arial"/>
          <w:color w:val="000000" w:themeColor="text1"/>
          <w:sz w:val="24"/>
          <w:szCs w:val="24"/>
        </w:rPr>
        <w:t xml:space="preserve">entonces, </w:t>
      </w:r>
      <w:r w:rsidR="00DD3201" w:rsidRPr="002753B3">
        <w:rPr>
          <w:rFonts w:ascii="Arial" w:hAnsi="Arial" w:cs="Arial"/>
          <w:color w:val="000000" w:themeColor="text1"/>
          <w:sz w:val="24"/>
          <w:szCs w:val="24"/>
        </w:rPr>
        <w:t xml:space="preserve">no habiendo oradores registrados y </w:t>
      </w:r>
      <w:r w:rsidR="00782849" w:rsidRPr="002753B3">
        <w:rPr>
          <w:rFonts w:ascii="Arial" w:hAnsi="Arial" w:cs="Arial"/>
          <w:color w:val="000000" w:themeColor="text1"/>
          <w:sz w:val="24"/>
          <w:szCs w:val="24"/>
        </w:rPr>
        <w:t xml:space="preserve">entendiendo de que </w:t>
      </w:r>
      <w:r w:rsidR="00DD3201" w:rsidRPr="002753B3">
        <w:rPr>
          <w:rFonts w:ascii="Arial" w:hAnsi="Arial" w:cs="Arial"/>
          <w:color w:val="000000" w:themeColor="text1"/>
          <w:sz w:val="24"/>
          <w:szCs w:val="24"/>
        </w:rPr>
        <w:t xml:space="preserve">se le va a celebrar un convenio de pago ya </w:t>
      </w:r>
      <w:r w:rsidR="00E820E6" w:rsidRPr="002753B3">
        <w:rPr>
          <w:rFonts w:ascii="Arial" w:hAnsi="Arial" w:cs="Arial"/>
          <w:color w:val="000000" w:themeColor="text1"/>
          <w:sz w:val="24"/>
          <w:szCs w:val="24"/>
        </w:rPr>
        <w:t>está</w:t>
      </w:r>
      <w:r w:rsidR="00DD3201" w:rsidRPr="002753B3">
        <w:rPr>
          <w:rFonts w:ascii="Arial" w:hAnsi="Arial" w:cs="Arial"/>
          <w:color w:val="000000" w:themeColor="text1"/>
          <w:sz w:val="24"/>
          <w:szCs w:val="24"/>
        </w:rPr>
        <w:t xml:space="preserve"> en estos momentos, nada </w:t>
      </w:r>
      <w:r w:rsidR="00E820E6" w:rsidRPr="002753B3">
        <w:rPr>
          <w:rFonts w:ascii="Arial" w:hAnsi="Arial" w:cs="Arial"/>
          <w:color w:val="000000" w:themeColor="text1"/>
          <w:sz w:val="24"/>
          <w:szCs w:val="24"/>
        </w:rPr>
        <w:t>más</w:t>
      </w:r>
      <w:r w:rsidR="00DD3201" w:rsidRPr="002753B3">
        <w:rPr>
          <w:rFonts w:ascii="Arial" w:hAnsi="Arial" w:cs="Arial"/>
          <w:color w:val="000000" w:themeColor="text1"/>
          <w:sz w:val="24"/>
          <w:szCs w:val="24"/>
        </w:rPr>
        <w:t xml:space="preserve"> les pregunto a todos ustedes los que estén por la afirmativa pues por favor manifestarlo,</w:t>
      </w:r>
      <w:r w:rsidR="009F2822" w:rsidRPr="002753B3">
        <w:rPr>
          <w:rFonts w:ascii="Arial" w:hAnsi="Arial" w:cs="Arial"/>
          <w:color w:val="000000" w:themeColor="text1"/>
          <w:sz w:val="24"/>
          <w:szCs w:val="24"/>
        </w:rPr>
        <w:t xml:space="preserve"> aprobado por unanimidad, bajo el siguiente: -----------------------------------------------------------------------------------</w:t>
      </w:r>
      <w:r w:rsidR="00EE3503" w:rsidRPr="002753B3">
        <w:rPr>
          <w:rFonts w:ascii="Arial" w:hAnsi="Arial" w:cs="Arial"/>
          <w:sz w:val="24"/>
          <w:szCs w:val="24"/>
        </w:rPr>
        <w:t>------------------------------------</w:t>
      </w:r>
      <w:r w:rsidR="00FA4D7D" w:rsidRPr="002753B3">
        <w:rPr>
          <w:rFonts w:ascii="Arial" w:hAnsi="Arial" w:cs="Arial"/>
          <w:sz w:val="24"/>
          <w:szCs w:val="24"/>
        </w:rPr>
        <w:t>-------</w:t>
      </w:r>
      <w:r w:rsidR="00EE3503" w:rsidRPr="002753B3">
        <w:rPr>
          <w:rFonts w:ascii="Arial" w:hAnsi="Arial" w:cs="Arial"/>
          <w:sz w:val="24"/>
          <w:szCs w:val="24"/>
        </w:rPr>
        <w:t>-----------</w:t>
      </w:r>
      <w:r w:rsidR="00EE3503" w:rsidRPr="002753B3">
        <w:rPr>
          <w:rFonts w:ascii="Arial" w:hAnsi="Arial" w:cs="Arial"/>
          <w:b/>
          <w:sz w:val="24"/>
          <w:szCs w:val="24"/>
        </w:rPr>
        <w:t>PUNTO DE ACUERDO NÚMERO 662/2017</w:t>
      </w:r>
      <w:r w:rsidR="00EE3503" w:rsidRPr="002753B3">
        <w:rPr>
          <w:rFonts w:ascii="Arial" w:hAnsi="Arial" w:cs="Arial"/>
          <w:sz w:val="24"/>
          <w:szCs w:val="24"/>
        </w:rPr>
        <w:t>-------------------------------------------------------------------------------------------------------------------</w:t>
      </w:r>
      <w:r w:rsidR="00EE3503" w:rsidRPr="002753B3">
        <w:rPr>
          <w:rFonts w:ascii="Arial" w:hAnsi="Arial" w:cs="Arial"/>
          <w:b/>
          <w:sz w:val="24"/>
          <w:szCs w:val="24"/>
        </w:rPr>
        <w:t xml:space="preserve">PRIMERO.- </w:t>
      </w:r>
      <w:r w:rsidR="00EE3503" w:rsidRPr="002753B3">
        <w:rPr>
          <w:rFonts w:ascii="Arial" w:hAnsi="Arial" w:cs="Arial"/>
          <w:sz w:val="24"/>
          <w:szCs w:val="24"/>
        </w:rPr>
        <w:t>El</w:t>
      </w:r>
      <w:r w:rsidR="00FA4D7D" w:rsidRPr="002753B3">
        <w:rPr>
          <w:rFonts w:ascii="Arial" w:hAnsi="Arial" w:cs="Arial"/>
          <w:sz w:val="24"/>
          <w:szCs w:val="24"/>
        </w:rPr>
        <w:t xml:space="preserve"> </w:t>
      </w:r>
      <w:r w:rsidR="00EE3503" w:rsidRPr="002753B3">
        <w:rPr>
          <w:rFonts w:ascii="Arial" w:hAnsi="Arial" w:cs="Arial"/>
          <w:sz w:val="24"/>
          <w:szCs w:val="24"/>
        </w:rPr>
        <w:t xml:space="preserve">Ayuntamiento Constitucional del Municipio de San Pedro Tlaquepaque, Jalisco, aprueba y autoriza el Dictamen formulado por las Comisiones Edilicias de Planeación Socioeconómica y Urbana (convocante), y de Hacienda, Patrimonio y Presupuesto (coadyuvante), que </w:t>
      </w:r>
      <w:r w:rsidR="00EE3503" w:rsidRPr="002753B3">
        <w:rPr>
          <w:rFonts w:ascii="Arial" w:hAnsi="Arial" w:cs="Arial"/>
          <w:b/>
          <w:sz w:val="24"/>
          <w:szCs w:val="24"/>
        </w:rPr>
        <w:t>resuelven rechazar la iniciativa turnada mediante el punto de acuerdo número 404/2017</w:t>
      </w:r>
      <w:r w:rsidR="00EE3503" w:rsidRPr="002753B3">
        <w:rPr>
          <w:rFonts w:ascii="Arial" w:hAnsi="Arial" w:cs="Arial"/>
          <w:sz w:val="24"/>
          <w:szCs w:val="24"/>
        </w:rPr>
        <w:t xml:space="preserve"> que tiene por objeto el pago de los daños y perjuicios que fueron causados al señor </w:t>
      </w:r>
      <w:r w:rsidR="00EE3503" w:rsidRPr="002753B3">
        <w:rPr>
          <w:rFonts w:ascii="Arial" w:hAnsi="Arial" w:cs="Arial"/>
          <w:b/>
          <w:sz w:val="24"/>
          <w:szCs w:val="24"/>
        </w:rPr>
        <w:t>Silvano Ramos Díaz</w:t>
      </w:r>
      <w:r w:rsidR="00EE3503" w:rsidRPr="002753B3">
        <w:rPr>
          <w:rFonts w:ascii="Arial" w:hAnsi="Arial" w:cs="Arial"/>
          <w:sz w:val="24"/>
          <w:szCs w:val="24"/>
        </w:rPr>
        <w:t>, al menaje y demás bienes de su propiedad.--------------------------------------------------------------------------------------------------------------------------------------------------------</w:t>
      </w:r>
      <w:r w:rsidR="00EE3503" w:rsidRPr="002753B3">
        <w:rPr>
          <w:rFonts w:ascii="Arial" w:hAnsi="Arial" w:cs="Arial"/>
          <w:b/>
          <w:sz w:val="24"/>
          <w:szCs w:val="24"/>
        </w:rPr>
        <w:t>SEGUNDO.-</w:t>
      </w:r>
      <w:r w:rsidR="00EE3503" w:rsidRPr="002753B3">
        <w:rPr>
          <w:rFonts w:ascii="Arial" w:hAnsi="Arial" w:cs="Arial"/>
          <w:sz w:val="24"/>
          <w:szCs w:val="24"/>
        </w:rPr>
        <w:t xml:space="preserve"> Notifíquese mediante oficio el presente punto de acuerdo y regístrese en el Libro de Actas de Sesiones correspondiente.--------------------------------------------------------------------------------------------------------------------</w:t>
      </w:r>
      <w:r w:rsidR="00A1483C" w:rsidRPr="002753B3">
        <w:rPr>
          <w:rFonts w:ascii="Arial" w:hAnsi="Arial" w:cs="Arial"/>
          <w:b/>
          <w:color w:val="000000" w:themeColor="text1"/>
          <w:sz w:val="24"/>
          <w:szCs w:val="24"/>
        </w:rPr>
        <w:t>FUNDAMENTO LEGAL.-</w:t>
      </w:r>
      <w:r w:rsidR="00A1483C" w:rsidRPr="002753B3">
        <w:rPr>
          <w:rFonts w:ascii="Arial" w:hAnsi="Arial" w:cs="Arial"/>
          <w:color w:val="000000" w:themeColor="text1"/>
          <w:sz w:val="24"/>
          <w:szCs w:val="24"/>
        </w:rPr>
        <w:t xml:space="preserve"> </w:t>
      </w:r>
      <w:r w:rsidR="007D7E20" w:rsidRPr="007D7E20">
        <w:rPr>
          <w:rFonts w:ascii="Arial" w:hAnsi="Arial" w:cs="Arial"/>
          <w:sz w:val="24"/>
          <w:szCs w:val="24"/>
        </w:rPr>
        <w:t>artículos 115 fracción II</w:t>
      </w:r>
      <w:r w:rsidR="007D7E20" w:rsidRPr="007D7E20">
        <w:rPr>
          <w:rFonts w:ascii="Arial" w:hAnsi="Arial" w:cs="Arial"/>
        </w:rPr>
        <w:t xml:space="preserve"> </w:t>
      </w:r>
      <w:r w:rsidR="007D7E20" w:rsidRPr="007D7E20">
        <w:rPr>
          <w:rFonts w:ascii="Arial" w:hAnsi="Arial" w:cs="Arial"/>
          <w:sz w:val="24"/>
          <w:szCs w:val="24"/>
        </w:rPr>
        <w:t>de la Constitución Política de los Estados Unidos Mexicanos, artículos 73 fracciones I y II, y 77 fracción II de la Constitución Política del Estado de Jalisco, artículos 27, 37 fracción II, 38 fracción III de la Ley del Gobierno y la Administración Pública Municipal del Estado de Jalisco; artículos 85, 87, 88, 94, 107, 145 fracción I, 146, 152, 153 y 154del Reglamento del Gobierno</w:t>
      </w:r>
      <w:r w:rsidR="007D7E20" w:rsidRPr="007D7E20">
        <w:rPr>
          <w:rFonts w:ascii="Arial" w:hAnsi="Arial" w:cs="Arial"/>
          <w:bCs/>
          <w:sz w:val="24"/>
          <w:szCs w:val="24"/>
        </w:rPr>
        <w:t xml:space="preserve"> y de la Administración Pública del Ayuntamiento Constitucional de San Pedro Tlaquepaque</w:t>
      </w:r>
      <w:r w:rsidR="007D7E20">
        <w:rPr>
          <w:rFonts w:ascii="Arial" w:hAnsi="Arial" w:cs="Arial"/>
          <w:bCs/>
          <w:sz w:val="24"/>
          <w:szCs w:val="24"/>
        </w:rPr>
        <w:t xml:space="preserve">. </w:t>
      </w:r>
      <w:r w:rsidR="00A1483C" w:rsidRPr="007D7E20">
        <w:rPr>
          <w:rFonts w:ascii="Arial" w:hAnsi="Arial" w:cs="Arial"/>
          <w:color w:val="000000" w:themeColor="text1"/>
          <w:sz w:val="24"/>
          <w:szCs w:val="24"/>
        </w:rPr>
        <w:t>----------------------------------------------------------------------------------------------------------</w:t>
      </w:r>
      <w:r w:rsidR="000F59E9">
        <w:rPr>
          <w:rFonts w:ascii="Arial" w:hAnsi="Arial" w:cs="Arial"/>
          <w:color w:val="000000" w:themeColor="text1"/>
          <w:sz w:val="24"/>
          <w:szCs w:val="24"/>
        </w:rPr>
        <w:t>--------------------</w:t>
      </w:r>
      <w:r w:rsidR="00A1483C" w:rsidRPr="007D7E20">
        <w:rPr>
          <w:rFonts w:ascii="Arial" w:hAnsi="Arial" w:cs="Arial"/>
          <w:color w:val="000000" w:themeColor="text1"/>
          <w:sz w:val="24"/>
          <w:szCs w:val="24"/>
        </w:rPr>
        <w:t>-----------------------------------------------------</w:t>
      </w:r>
      <w:r w:rsidR="00A1483C" w:rsidRPr="002753B3">
        <w:rPr>
          <w:rFonts w:ascii="Arial" w:hAnsi="Arial" w:cs="Arial"/>
          <w:b/>
          <w:color w:val="000000" w:themeColor="text1"/>
          <w:sz w:val="24"/>
          <w:szCs w:val="24"/>
        </w:rPr>
        <w:t>NOTIFÍQUESE.-</w:t>
      </w:r>
      <w:r w:rsidR="00A1483C" w:rsidRPr="002753B3">
        <w:rPr>
          <w:rFonts w:ascii="Arial" w:hAnsi="Arial" w:cs="Arial"/>
          <w:color w:val="000000" w:themeColor="text1"/>
          <w:sz w:val="24"/>
          <w:szCs w:val="24"/>
        </w:rPr>
        <w:t xml:space="preserve"> a la C. María Elena Limón García, Presidenta Municipal; al Lic. Juan David García Camarena, Síndico Municipal; a la regidora Mirna Citlalli Amaya de </w:t>
      </w:r>
      <w:r w:rsidR="00A1483C" w:rsidRPr="00CA4665">
        <w:rPr>
          <w:rFonts w:ascii="Arial" w:hAnsi="Arial" w:cs="Arial"/>
          <w:color w:val="000000" w:themeColor="text1"/>
          <w:sz w:val="24"/>
          <w:szCs w:val="24"/>
        </w:rPr>
        <w:t xml:space="preserve">Luna; </w:t>
      </w:r>
      <w:r w:rsidR="00CA4665">
        <w:rPr>
          <w:rFonts w:ascii="Arial" w:hAnsi="Arial" w:cs="Arial"/>
          <w:color w:val="000000" w:themeColor="text1"/>
          <w:sz w:val="24"/>
          <w:szCs w:val="24"/>
        </w:rPr>
        <w:t xml:space="preserve">a </w:t>
      </w:r>
      <w:r w:rsidR="00377022">
        <w:rPr>
          <w:rFonts w:ascii="Arial" w:hAnsi="Arial" w:cs="Arial"/>
          <w:color w:val="000000" w:themeColor="text1"/>
          <w:sz w:val="24"/>
          <w:szCs w:val="24"/>
        </w:rPr>
        <w:t xml:space="preserve">la regidora </w:t>
      </w:r>
      <w:r w:rsidR="00CA4665" w:rsidRPr="00CA4665">
        <w:rPr>
          <w:rFonts w:ascii="Arial" w:hAnsi="Arial" w:cs="Arial"/>
          <w:color w:val="000000" w:themeColor="text1"/>
          <w:sz w:val="24"/>
          <w:szCs w:val="24"/>
        </w:rPr>
        <w:t>Silvia Natalia Islas</w:t>
      </w:r>
      <w:r w:rsidR="00377022">
        <w:rPr>
          <w:rFonts w:ascii="Arial" w:hAnsi="Arial" w:cs="Arial"/>
          <w:sz w:val="24"/>
          <w:szCs w:val="24"/>
        </w:rPr>
        <w:t xml:space="preserve">; </w:t>
      </w:r>
      <w:r w:rsidR="00874FBE">
        <w:rPr>
          <w:rFonts w:ascii="Arial" w:hAnsi="Arial" w:cs="Arial"/>
          <w:color w:val="000000" w:themeColor="text1"/>
          <w:sz w:val="24"/>
          <w:szCs w:val="24"/>
        </w:rPr>
        <w:t>al regidor</w:t>
      </w:r>
      <w:r w:rsidR="00874FBE" w:rsidRPr="00CA4665">
        <w:rPr>
          <w:rFonts w:ascii="Arial" w:hAnsi="Arial" w:cs="Arial"/>
          <w:color w:val="000000" w:themeColor="text1"/>
          <w:sz w:val="24"/>
          <w:szCs w:val="24"/>
        </w:rPr>
        <w:t xml:space="preserve"> </w:t>
      </w:r>
      <w:r w:rsidR="00874FBE" w:rsidRPr="00CA4665">
        <w:rPr>
          <w:rFonts w:ascii="Arial" w:hAnsi="Arial" w:cs="Arial"/>
          <w:color w:val="000000" w:themeColor="text1"/>
          <w:sz w:val="24"/>
          <w:szCs w:val="24"/>
        </w:rPr>
        <w:lastRenderedPageBreak/>
        <w:t>Orlando García Limón</w:t>
      </w:r>
      <w:r w:rsidR="00874FBE">
        <w:rPr>
          <w:rFonts w:ascii="Arial" w:hAnsi="Arial" w:cs="Arial"/>
          <w:sz w:val="24"/>
          <w:szCs w:val="24"/>
        </w:rPr>
        <w:t xml:space="preserve">; </w:t>
      </w:r>
      <w:r w:rsidR="00A1483C" w:rsidRPr="00CA4665">
        <w:rPr>
          <w:rFonts w:ascii="Arial" w:hAnsi="Arial" w:cs="Arial"/>
          <w:color w:val="000000" w:themeColor="text1"/>
          <w:sz w:val="24"/>
          <w:szCs w:val="24"/>
        </w:rPr>
        <w:t xml:space="preserve">al C.P. </w:t>
      </w:r>
      <w:r w:rsidR="00A1483C" w:rsidRPr="00CA4665">
        <w:rPr>
          <w:rFonts w:ascii="Arial" w:hAnsi="Arial" w:cs="Arial"/>
          <w:bCs/>
          <w:color w:val="000000" w:themeColor="text1"/>
          <w:sz w:val="24"/>
          <w:szCs w:val="24"/>
        </w:rPr>
        <w:t>José Alejandro Ramos Rosas</w:t>
      </w:r>
      <w:r w:rsidR="00A1483C" w:rsidRPr="00CA4665">
        <w:rPr>
          <w:rFonts w:ascii="Arial" w:hAnsi="Arial" w:cs="Arial"/>
          <w:color w:val="000000" w:themeColor="text1"/>
          <w:sz w:val="24"/>
          <w:szCs w:val="24"/>
        </w:rPr>
        <w:t xml:space="preserve">, Tesorero Municipal; al L.C.P. Luis Fernando Ríos Cervantes, Contralor Municipal; </w:t>
      </w:r>
      <w:r w:rsidR="00CA4665">
        <w:rPr>
          <w:rFonts w:ascii="Arial" w:hAnsi="Arial" w:cs="Arial"/>
          <w:sz w:val="24"/>
          <w:szCs w:val="24"/>
        </w:rPr>
        <w:t>al</w:t>
      </w:r>
      <w:r w:rsidR="00954134" w:rsidRPr="00CA4665">
        <w:rPr>
          <w:rFonts w:ascii="Arial" w:hAnsi="Arial" w:cs="Arial"/>
          <w:sz w:val="24"/>
          <w:szCs w:val="24"/>
        </w:rPr>
        <w:t xml:space="preserve"> </w:t>
      </w:r>
      <w:r w:rsidR="00954134" w:rsidRPr="00CA4665">
        <w:rPr>
          <w:rFonts w:ascii="Arial" w:hAnsi="Arial" w:cs="Arial"/>
          <w:color w:val="000000" w:themeColor="text1"/>
          <w:sz w:val="24"/>
          <w:szCs w:val="24"/>
        </w:rPr>
        <w:t>Cmdt. Ignacio Aguilar Jiménez</w:t>
      </w:r>
      <w:r w:rsidR="00954134" w:rsidRPr="00CA4665">
        <w:rPr>
          <w:rFonts w:ascii="Arial" w:hAnsi="Arial" w:cs="Arial"/>
          <w:sz w:val="24"/>
          <w:szCs w:val="24"/>
        </w:rPr>
        <w:t>.</w:t>
      </w:r>
      <w:r w:rsidR="00CA4665" w:rsidRPr="00CA4665">
        <w:rPr>
          <w:rFonts w:ascii="Arial" w:hAnsi="Arial" w:cs="Arial"/>
          <w:sz w:val="24"/>
          <w:szCs w:val="24"/>
        </w:rPr>
        <w:t xml:space="preserve"> </w:t>
      </w:r>
      <w:r w:rsidR="00954134" w:rsidRPr="00CA4665">
        <w:rPr>
          <w:rFonts w:ascii="Arial" w:hAnsi="Arial" w:cs="Arial"/>
          <w:sz w:val="24"/>
          <w:szCs w:val="24"/>
        </w:rPr>
        <w:t>Coordinador de Protección Civil y Bomberos</w:t>
      </w:r>
      <w:r w:rsidR="00CA4665">
        <w:rPr>
          <w:rFonts w:ascii="Arial" w:hAnsi="Arial" w:cs="Arial"/>
          <w:sz w:val="24"/>
          <w:szCs w:val="24"/>
        </w:rPr>
        <w:t xml:space="preserve">; </w:t>
      </w:r>
      <w:r w:rsidR="00377022">
        <w:rPr>
          <w:rFonts w:ascii="Arial" w:hAnsi="Arial" w:cs="Arial"/>
          <w:sz w:val="24"/>
          <w:szCs w:val="24"/>
        </w:rPr>
        <w:t xml:space="preserve">y </w:t>
      </w:r>
      <w:r w:rsidR="00CA4665">
        <w:rPr>
          <w:rFonts w:ascii="Arial" w:hAnsi="Arial" w:cs="Arial"/>
          <w:sz w:val="24"/>
          <w:szCs w:val="24"/>
        </w:rPr>
        <w:t>a</w:t>
      </w:r>
      <w:r w:rsidR="00377022">
        <w:rPr>
          <w:rFonts w:ascii="Arial" w:hAnsi="Arial" w:cs="Arial"/>
          <w:sz w:val="24"/>
          <w:szCs w:val="24"/>
        </w:rPr>
        <w:t>l</w:t>
      </w:r>
      <w:r w:rsidR="00CA4665" w:rsidRPr="00CA4665">
        <w:rPr>
          <w:rFonts w:ascii="Arial" w:hAnsi="Arial" w:cs="Arial"/>
          <w:sz w:val="24"/>
          <w:szCs w:val="24"/>
        </w:rPr>
        <w:t xml:space="preserve"> </w:t>
      </w:r>
      <w:r w:rsidR="00954134" w:rsidRPr="00CA4665">
        <w:rPr>
          <w:rFonts w:ascii="Arial" w:hAnsi="Arial" w:cs="Arial"/>
          <w:color w:val="000000" w:themeColor="text1"/>
          <w:sz w:val="24"/>
          <w:szCs w:val="24"/>
        </w:rPr>
        <w:t>Arq. Ricardo Robles Gómez</w:t>
      </w:r>
      <w:r w:rsidR="00954134" w:rsidRPr="00CA4665">
        <w:rPr>
          <w:rFonts w:ascii="Arial" w:hAnsi="Arial" w:cs="Arial"/>
          <w:sz w:val="24"/>
          <w:szCs w:val="24"/>
        </w:rPr>
        <w:t>.</w:t>
      </w:r>
      <w:r w:rsidR="00CA4665" w:rsidRPr="00CA4665">
        <w:rPr>
          <w:rFonts w:ascii="Arial" w:hAnsi="Arial" w:cs="Arial"/>
          <w:sz w:val="24"/>
          <w:szCs w:val="24"/>
        </w:rPr>
        <w:t xml:space="preserve"> </w:t>
      </w:r>
      <w:r w:rsidR="00954134" w:rsidRPr="00CA4665">
        <w:rPr>
          <w:rFonts w:ascii="Arial" w:hAnsi="Arial" w:cs="Arial"/>
          <w:sz w:val="24"/>
          <w:szCs w:val="24"/>
        </w:rPr>
        <w:t>Coordinador General de Gestión Integral de la Ciudad</w:t>
      </w:r>
      <w:r w:rsidR="00CA4665" w:rsidRPr="00CA4665">
        <w:rPr>
          <w:rFonts w:ascii="Arial" w:hAnsi="Arial" w:cs="Arial"/>
          <w:sz w:val="24"/>
          <w:szCs w:val="24"/>
        </w:rPr>
        <w:t xml:space="preserve"> </w:t>
      </w:r>
      <w:r w:rsidR="00A1483C" w:rsidRPr="002753B3">
        <w:rPr>
          <w:rFonts w:ascii="Arial" w:hAnsi="Arial" w:cs="Arial"/>
          <w:color w:val="000000" w:themeColor="text1"/>
          <w:sz w:val="24"/>
          <w:szCs w:val="24"/>
        </w:rPr>
        <w:t>para su conocimiento y efectos legales a que haya lugar. --------------------------------------------------------------------------------------------------------------------------------------------------------------------------------</w:t>
      </w:r>
      <w:r w:rsidR="00ED7D36" w:rsidRPr="002753B3">
        <w:rPr>
          <w:rFonts w:ascii="Arial" w:hAnsi="Arial" w:cs="Arial"/>
          <w:color w:val="000000" w:themeColor="text1"/>
          <w:sz w:val="24"/>
          <w:szCs w:val="24"/>
        </w:rPr>
        <w:t xml:space="preserve">Con la palabra la C. María Elena Limón García, Presidenta Municipal: </w:t>
      </w:r>
      <w:r w:rsidR="006E78A3" w:rsidRPr="002753B3">
        <w:rPr>
          <w:rFonts w:ascii="Arial" w:hAnsi="Arial" w:cs="Arial"/>
          <w:color w:val="000000" w:themeColor="text1"/>
          <w:sz w:val="24"/>
          <w:szCs w:val="24"/>
        </w:rPr>
        <w:t xml:space="preserve">en el desahogo del </w:t>
      </w:r>
      <w:r w:rsidR="006E78A3" w:rsidRPr="002753B3">
        <w:rPr>
          <w:rFonts w:ascii="Arial" w:hAnsi="Arial" w:cs="Arial"/>
          <w:b/>
          <w:color w:val="000000" w:themeColor="text1"/>
          <w:sz w:val="24"/>
          <w:szCs w:val="24"/>
          <w:u w:val="single"/>
        </w:rPr>
        <w:t>SÉPTIMO PUNTO</w:t>
      </w:r>
      <w:r w:rsidR="006E78A3" w:rsidRPr="002753B3">
        <w:rPr>
          <w:rFonts w:ascii="Arial" w:hAnsi="Arial" w:cs="Arial"/>
          <w:color w:val="000000" w:themeColor="text1"/>
          <w:sz w:val="24"/>
          <w:szCs w:val="24"/>
        </w:rPr>
        <w:t xml:space="preserve"> del orden del día </w:t>
      </w:r>
      <w:r w:rsidR="006E78A3" w:rsidRPr="002753B3">
        <w:rPr>
          <w:rFonts w:ascii="Arial" w:hAnsi="Arial" w:cs="Arial"/>
          <w:b/>
          <w:color w:val="000000" w:themeColor="text1"/>
          <w:sz w:val="24"/>
          <w:szCs w:val="24"/>
        </w:rPr>
        <w:t xml:space="preserve">Iniciativas de aprobación directa, </w:t>
      </w:r>
      <w:r w:rsidR="006E78A3" w:rsidRPr="002753B3">
        <w:rPr>
          <w:rFonts w:ascii="Arial" w:hAnsi="Arial" w:cs="Arial"/>
          <w:color w:val="000000" w:themeColor="text1"/>
          <w:sz w:val="24"/>
          <w:szCs w:val="24"/>
        </w:rPr>
        <w:t xml:space="preserve">se le concede el uso de la voz al secretario </w:t>
      </w:r>
      <w:r w:rsidR="00A319D4" w:rsidRPr="002753B3">
        <w:rPr>
          <w:rFonts w:ascii="Arial" w:hAnsi="Arial" w:cs="Arial"/>
          <w:color w:val="000000" w:themeColor="text1"/>
          <w:sz w:val="24"/>
          <w:szCs w:val="24"/>
        </w:rPr>
        <w:t xml:space="preserve">de este ayuntamiento </w:t>
      </w:r>
      <w:r w:rsidR="006E78A3" w:rsidRPr="002753B3">
        <w:rPr>
          <w:rFonts w:ascii="Arial" w:hAnsi="Arial" w:cs="Arial"/>
          <w:color w:val="000000" w:themeColor="text1"/>
          <w:sz w:val="24"/>
          <w:szCs w:val="24"/>
        </w:rPr>
        <w:t>para que de lectura a las iniciativas agendadas en este punto. --------------------------------------------------------------------------------------------------------------------</w:t>
      </w:r>
      <w:r w:rsidR="00A319D4" w:rsidRPr="002753B3">
        <w:rPr>
          <w:rFonts w:ascii="Arial" w:hAnsi="Arial" w:cs="Arial"/>
          <w:color w:val="000000" w:themeColor="text1"/>
          <w:sz w:val="24"/>
          <w:szCs w:val="24"/>
        </w:rPr>
        <w:t>--------------------------------------------------------------</w:t>
      </w:r>
      <w:r w:rsidR="006E78A3" w:rsidRPr="002753B3">
        <w:rPr>
          <w:rFonts w:ascii="Arial" w:hAnsi="Arial" w:cs="Arial"/>
          <w:color w:val="000000" w:themeColor="text1"/>
          <w:sz w:val="24"/>
          <w:szCs w:val="24"/>
        </w:rPr>
        <w:t xml:space="preserve">-----------Con el uso de la palabra el Mtro. José Luis Salazar Martínez, Secretario del Ayuntamiento: con su permiso Presidenta </w:t>
      </w:r>
      <w:r w:rsidR="005D3B15" w:rsidRPr="002753B3">
        <w:rPr>
          <w:rFonts w:ascii="Arial" w:hAnsi="Arial" w:cs="Arial"/>
          <w:b/>
          <w:color w:val="000000" w:themeColor="text1"/>
          <w:sz w:val="24"/>
          <w:szCs w:val="24"/>
        </w:rPr>
        <w:t xml:space="preserve">VII.- A) </w:t>
      </w:r>
      <w:r w:rsidR="005D3B15" w:rsidRPr="002753B3">
        <w:rPr>
          <w:rFonts w:ascii="Arial" w:hAnsi="Arial" w:cs="Arial"/>
          <w:color w:val="000000" w:themeColor="text1"/>
          <w:sz w:val="24"/>
          <w:szCs w:val="24"/>
        </w:rPr>
        <w:t xml:space="preserve">Iniciativa suscrita por la </w:t>
      </w:r>
      <w:r w:rsidR="005D3B15" w:rsidRPr="002753B3">
        <w:rPr>
          <w:rFonts w:ascii="Arial" w:hAnsi="Arial" w:cs="Arial"/>
          <w:b/>
          <w:color w:val="000000" w:themeColor="text1"/>
          <w:sz w:val="24"/>
          <w:szCs w:val="24"/>
        </w:rPr>
        <w:t xml:space="preserve">C. María Elena Limón García, Presidenta Municipal, </w:t>
      </w:r>
      <w:r w:rsidR="005D3B15" w:rsidRPr="002753B3">
        <w:rPr>
          <w:rFonts w:ascii="Arial" w:hAnsi="Arial" w:cs="Arial"/>
          <w:color w:val="000000" w:themeColor="text1"/>
          <w:sz w:val="24"/>
          <w:szCs w:val="24"/>
        </w:rPr>
        <w:t xml:space="preserve">mediante la cual se aprueba </w:t>
      </w:r>
      <w:r w:rsidR="005D3B15" w:rsidRPr="002753B3">
        <w:rPr>
          <w:rFonts w:ascii="Arial" w:hAnsi="Arial" w:cs="Arial"/>
          <w:sz w:val="24"/>
          <w:szCs w:val="24"/>
        </w:rPr>
        <w:t>el reconocimiento de 08 (ocho) Asociaciones Vecinales en el Municipio de San Pedro Tlaquepa</w:t>
      </w:r>
      <w:r w:rsidR="00A319D4" w:rsidRPr="002753B3">
        <w:rPr>
          <w:rFonts w:ascii="Arial" w:hAnsi="Arial" w:cs="Arial"/>
          <w:sz w:val="24"/>
          <w:szCs w:val="24"/>
        </w:rPr>
        <w:t xml:space="preserve">que en las siguientes Colonias </w:t>
      </w:r>
      <w:r w:rsidR="005D3B15" w:rsidRPr="002753B3">
        <w:rPr>
          <w:rFonts w:ascii="Arial" w:hAnsi="Arial" w:cs="Arial"/>
          <w:sz w:val="24"/>
          <w:szCs w:val="24"/>
        </w:rPr>
        <w:t xml:space="preserve"> que enlisto a continuación:</w:t>
      </w:r>
    </w:p>
    <w:p w:rsidR="005D3B15" w:rsidRPr="002753B3" w:rsidRDefault="005D3B15" w:rsidP="00F63C7B">
      <w:pPr>
        <w:pStyle w:val="Sinespaciado"/>
        <w:numPr>
          <w:ilvl w:val="0"/>
          <w:numId w:val="2"/>
        </w:numPr>
        <w:tabs>
          <w:tab w:val="left" w:pos="7655"/>
        </w:tabs>
        <w:ind w:right="907"/>
        <w:rPr>
          <w:rFonts w:ascii="Arial" w:hAnsi="Arial" w:cs="Arial"/>
          <w:sz w:val="24"/>
          <w:szCs w:val="24"/>
        </w:rPr>
      </w:pPr>
      <w:r w:rsidRPr="002753B3">
        <w:rPr>
          <w:rFonts w:ascii="Arial" w:hAnsi="Arial" w:cs="Arial"/>
          <w:sz w:val="24"/>
          <w:szCs w:val="24"/>
        </w:rPr>
        <w:t xml:space="preserve">Asociación Vecinal de la Colonia </w:t>
      </w:r>
      <w:r w:rsidRPr="002753B3">
        <w:rPr>
          <w:rFonts w:ascii="Arial" w:hAnsi="Arial" w:cs="Arial"/>
          <w:b/>
          <w:sz w:val="24"/>
          <w:szCs w:val="24"/>
        </w:rPr>
        <w:t>Mirador del Tesoro.</w:t>
      </w:r>
    </w:p>
    <w:p w:rsidR="005D3B15" w:rsidRPr="002753B3" w:rsidRDefault="005D3B15" w:rsidP="00F63C7B">
      <w:pPr>
        <w:pStyle w:val="Sinespaciado"/>
        <w:numPr>
          <w:ilvl w:val="0"/>
          <w:numId w:val="2"/>
        </w:numPr>
        <w:ind w:right="907"/>
        <w:jc w:val="both"/>
        <w:rPr>
          <w:rFonts w:ascii="Arial" w:hAnsi="Arial" w:cs="Arial"/>
          <w:sz w:val="24"/>
          <w:szCs w:val="24"/>
        </w:rPr>
      </w:pPr>
      <w:r w:rsidRPr="002753B3">
        <w:rPr>
          <w:rFonts w:ascii="Arial" w:hAnsi="Arial" w:cs="Arial"/>
          <w:sz w:val="24"/>
          <w:szCs w:val="24"/>
        </w:rPr>
        <w:t xml:space="preserve">Asociación Vecinal de la Colonia </w:t>
      </w:r>
      <w:r w:rsidRPr="002753B3">
        <w:rPr>
          <w:rFonts w:ascii="Arial" w:hAnsi="Arial" w:cs="Arial"/>
          <w:b/>
          <w:sz w:val="24"/>
          <w:szCs w:val="24"/>
        </w:rPr>
        <w:t>las Liebres.</w:t>
      </w:r>
    </w:p>
    <w:p w:rsidR="005D3B15" w:rsidRPr="002753B3" w:rsidRDefault="005D3B15" w:rsidP="00F63C7B">
      <w:pPr>
        <w:pStyle w:val="Sinespaciado"/>
        <w:numPr>
          <w:ilvl w:val="0"/>
          <w:numId w:val="2"/>
        </w:numPr>
        <w:ind w:left="714" w:right="510" w:hanging="357"/>
        <w:rPr>
          <w:rFonts w:ascii="Arial" w:hAnsi="Arial" w:cs="Arial"/>
          <w:sz w:val="24"/>
          <w:szCs w:val="24"/>
        </w:rPr>
      </w:pPr>
      <w:r w:rsidRPr="002753B3">
        <w:rPr>
          <w:rFonts w:ascii="Arial" w:hAnsi="Arial" w:cs="Arial"/>
          <w:sz w:val="24"/>
          <w:szCs w:val="24"/>
        </w:rPr>
        <w:t xml:space="preserve">Asociación Vecinal de la Colonia </w:t>
      </w:r>
      <w:r w:rsidRPr="002753B3">
        <w:rPr>
          <w:rFonts w:ascii="Arial" w:hAnsi="Arial" w:cs="Arial"/>
          <w:b/>
          <w:sz w:val="24"/>
          <w:szCs w:val="24"/>
        </w:rPr>
        <w:t xml:space="preserve"> los Puestos.</w:t>
      </w:r>
    </w:p>
    <w:p w:rsidR="005D3B15" w:rsidRPr="002753B3" w:rsidRDefault="005D3B15" w:rsidP="00F63C7B">
      <w:pPr>
        <w:pStyle w:val="Sinespaciado"/>
        <w:numPr>
          <w:ilvl w:val="0"/>
          <w:numId w:val="2"/>
        </w:numPr>
        <w:ind w:right="907"/>
        <w:rPr>
          <w:rFonts w:ascii="Arial" w:hAnsi="Arial" w:cs="Arial"/>
          <w:sz w:val="24"/>
          <w:szCs w:val="24"/>
        </w:rPr>
      </w:pPr>
      <w:r w:rsidRPr="002753B3">
        <w:rPr>
          <w:rFonts w:ascii="Arial" w:hAnsi="Arial" w:cs="Arial"/>
          <w:sz w:val="24"/>
          <w:szCs w:val="24"/>
        </w:rPr>
        <w:t xml:space="preserve">Asociación Vecinal de la Colonia </w:t>
      </w:r>
      <w:r w:rsidRPr="002753B3">
        <w:rPr>
          <w:rFonts w:ascii="Arial" w:hAnsi="Arial" w:cs="Arial"/>
          <w:b/>
          <w:sz w:val="24"/>
          <w:szCs w:val="24"/>
        </w:rPr>
        <w:t>Hidalgo.</w:t>
      </w:r>
    </w:p>
    <w:p w:rsidR="005D3B15" w:rsidRPr="002753B3" w:rsidRDefault="005D3B15" w:rsidP="00F63C7B">
      <w:pPr>
        <w:pStyle w:val="Sinespaciado"/>
        <w:numPr>
          <w:ilvl w:val="0"/>
          <w:numId w:val="2"/>
        </w:numPr>
        <w:ind w:right="907"/>
        <w:rPr>
          <w:rFonts w:ascii="Arial" w:hAnsi="Arial" w:cs="Arial"/>
          <w:sz w:val="24"/>
          <w:szCs w:val="24"/>
        </w:rPr>
      </w:pPr>
      <w:r w:rsidRPr="002753B3">
        <w:rPr>
          <w:rFonts w:ascii="Arial" w:hAnsi="Arial" w:cs="Arial"/>
          <w:sz w:val="24"/>
          <w:szCs w:val="24"/>
        </w:rPr>
        <w:t xml:space="preserve">Asociación Vecinal del Fraccionamiento </w:t>
      </w:r>
      <w:r w:rsidRPr="002753B3">
        <w:rPr>
          <w:rFonts w:ascii="Arial" w:hAnsi="Arial" w:cs="Arial"/>
          <w:b/>
          <w:sz w:val="24"/>
          <w:szCs w:val="24"/>
        </w:rPr>
        <w:t>Villas de San Miguel.</w:t>
      </w:r>
    </w:p>
    <w:p w:rsidR="005D3B15" w:rsidRPr="002753B3" w:rsidRDefault="005D3B15" w:rsidP="00F63C7B">
      <w:pPr>
        <w:pStyle w:val="Sinespaciado"/>
        <w:numPr>
          <w:ilvl w:val="0"/>
          <w:numId w:val="2"/>
        </w:numPr>
        <w:ind w:right="907"/>
        <w:rPr>
          <w:rFonts w:ascii="Arial" w:hAnsi="Arial" w:cs="Arial"/>
          <w:sz w:val="24"/>
          <w:szCs w:val="24"/>
        </w:rPr>
      </w:pPr>
      <w:r w:rsidRPr="002753B3">
        <w:rPr>
          <w:rFonts w:ascii="Arial" w:hAnsi="Arial" w:cs="Arial"/>
          <w:sz w:val="24"/>
          <w:szCs w:val="24"/>
        </w:rPr>
        <w:t xml:space="preserve">Asociación Vecinal de la Colonia </w:t>
      </w:r>
      <w:r w:rsidRPr="002753B3">
        <w:rPr>
          <w:rFonts w:ascii="Arial" w:hAnsi="Arial" w:cs="Arial"/>
          <w:b/>
          <w:sz w:val="24"/>
          <w:szCs w:val="24"/>
        </w:rPr>
        <w:t>Parques de Santa María.</w:t>
      </w:r>
    </w:p>
    <w:p w:rsidR="005D3B15" w:rsidRPr="002753B3" w:rsidRDefault="005D3B15" w:rsidP="00F63C7B">
      <w:pPr>
        <w:pStyle w:val="Sinespaciado"/>
        <w:numPr>
          <w:ilvl w:val="0"/>
          <w:numId w:val="2"/>
        </w:numPr>
        <w:ind w:right="907"/>
        <w:rPr>
          <w:rFonts w:ascii="Arial" w:hAnsi="Arial" w:cs="Arial"/>
          <w:sz w:val="24"/>
          <w:szCs w:val="24"/>
        </w:rPr>
      </w:pPr>
      <w:r w:rsidRPr="002753B3">
        <w:rPr>
          <w:rFonts w:ascii="Arial" w:hAnsi="Arial" w:cs="Arial"/>
          <w:sz w:val="24"/>
          <w:szCs w:val="24"/>
        </w:rPr>
        <w:t xml:space="preserve">Asociación Vecinal de la Colonia </w:t>
      </w:r>
      <w:r w:rsidRPr="002753B3">
        <w:rPr>
          <w:rFonts w:ascii="Arial" w:hAnsi="Arial" w:cs="Arial"/>
          <w:b/>
          <w:sz w:val="24"/>
          <w:szCs w:val="24"/>
        </w:rPr>
        <w:t>Brisas de Chapala.</w:t>
      </w:r>
    </w:p>
    <w:p w:rsidR="00FC376D" w:rsidRPr="002753B3" w:rsidRDefault="005D3B15" w:rsidP="00F63C7B">
      <w:pPr>
        <w:spacing w:after="0" w:line="240" w:lineRule="auto"/>
        <w:jc w:val="both"/>
        <w:rPr>
          <w:rFonts w:ascii="Arial" w:eastAsia="Malgun Gothic" w:hAnsi="Arial" w:cs="Arial"/>
          <w:color w:val="000000" w:themeColor="text1"/>
          <w:sz w:val="24"/>
          <w:szCs w:val="24"/>
        </w:rPr>
      </w:pPr>
      <w:r w:rsidRPr="002753B3">
        <w:rPr>
          <w:rFonts w:ascii="Arial" w:hAnsi="Arial" w:cs="Arial"/>
          <w:sz w:val="24"/>
          <w:szCs w:val="24"/>
        </w:rPr>
        <w:t xml:space="preserve">Asociación Vecinal de la Colonia </w:t>
      </w:r>
      <w:r w:rsidRPr="002753B3">
        <w:rPr>
          <w:rFonts w:ascii="Arial" w:hAnsi="Arial" w:cs="Arial"/>
          <w:b/>
          <w:sz w:val="24"/>
          <w:szCs w:val="24"/>
        </w:rPr>
        <w:t>Santa María Tequepexpan.</w:t>
      </w:r>
      <w:r w:rsidR="00A43702" w:rsidRPr="002753B3">
        <w:rPr>
          <w:rFonts w:ascii="Arial" w:hAnsi="Arial" w:cs="Arial"/>
          <w:b/>
          <w:sz w:val="24"/>
          <w:szCs w:val="24"/>
        </w:rPr>
        <w:t xml:space="preserve"> </w:t>
      </w:r>
      <w:r w:rsidR="006E78A3" w:rsidRPr="002753B3">
        <w:rPr>
          <w:rFonts w:ascii="Arial" w:eastAsia="Malgun Gothic" w:hAnsi="Arial" w:cs="Arial"/>
          <w:color w:val="000000" w:themeColor="text1"/>
          <w:sz w:val="24"/>
          <w:szCs w:val="24"/>
        </w:rPr>
        <w:t>---------------------------------------------------------------------------------------------------</w:t>
      </w:r>
      <w:r w:rsidR="00A43702" w:rsidRPr="002753B3">
        <w:rPr>
          <w:rFonts w:ascii="Arial" w:eastAsia="Malgun Gothic" w:hAnsi="Arial" w:cs="Arial"/>
          <w:color w:val="000000" w:themeColor="text1"/>
          <w:sz w:val="24"/>
          <w:szCs w:val="24"/>
        </w:rPr>
        <w:t>----------------</w:t>
      </w:r>
    </w:p>
    <w:p w:rsidR="00FC376D" w:rsidRPr="00377022" w:rsidRDefault="00FC376D" w:rsidP="00377022">
      <w:pPr>
        <w:pStyle w:val="Sinespaciado"/>
        <w:jc w:val="both"/>
        <w:rPr>
          <w:rFonts w:ascii="Arial" w:eastAsia="Calibri" w:hAnsi="Arial" w:cs="Arial"/>
          <w:b/>
          <w:i/>
          <w:sz w:val="24"/>
          <w:szCs w:val="24"/>
        </w:rPr>
      </w:pPr>
      <w:r w:rsidRPr="00377022">
        <w:rPr>
          <w:rFonts w:ascii="Arial" w:eastAsia="Calibri" w:hAnsi="Arial" w:cs="Arial"/>
          <w:b/>
          <w:i/>
          <w:sz w:val="24"/>
          <w:szCs w:val="24"/>
        </w:rPr>
        <w:t>AL PLENO DEL H. AYUNTAMIENTO CONSTITUCIONAL DEL</w:t>
      </w:r>
      <w:r w:rsidR="00377022" w:rsidRPr="00377022">
        <w:rPr>
          <w:rFonts w:ascii="Arial" w:eastAsia="Calibri" w:hAnsi="Arial" w:cs="Arial"/>
          <w:b/>
          <w:i/>
          <w:sz w:val="24"/>
          <w:szCs w:val="24"/>
        </w:rPr>
        <w:t xml:space="preserve"> </w:t>
      </w:r>
      <w:r w:rsidRPr="00377022">
        <w:rPr>
          <w:rFonts w:ascii="Arial" w:eastAsia="Calibri" w:hAnsi="Arial" w:cs="Arial"/>
          <w:b/>
          <w:i/>
          <w:sz w:val="24"/>
          <w:szCs w:val="24"/>
        </w:rPr>
        <w:t>MUNICIPIO DE SAN PEDRO TLAQUEPAQUE, JALISCO.</w:t>
      </w:r>
      <w:r w:rsidR="00377022" w:rsidRPr="00377022">
        <w:rPr>
          <w:rFonts w:ascii="Arial" w:eastAsia="Calibri" w:hAnsi="Arial" w:cs="Arial"/>
          <w:b/>
          <w:i/>
          <w:sz w:val="24"/>
          <w:szCs w:val="24"/>
        </w:rPr>
        <w:t xml:space="preserve"> </w:t>
      </w:r>
      <w:r w:rsidRPr="00377022">
        <w:rPr>
          <w:rFonts w:ascii="Arial" w:eastAsia="Calibri" w:hAnsi="Arial" w:cs="Arial"/>
          <w:b/>
          <w:i/>
          <w:sz w:val="24"/>
          <w:szCs w:val="24"/>
        </w:rPr>
        <w:t>PRESENTE.</w:t>
      </w:r>
      <w:r w:rsidR="00377022" w:rsidRPr="00377022">
        <w:rPr>
          <w:rFonts w:ascii="Arial" w:eastAsia="Calibri" w:hAnsi="Arial" w:cs="Arial"/>
          <w:b/>
          <w:i/>
          <w:sz w:val="24"/>
          <w:szCs w:val="24"/>
        </w:rPr>
        <w:t xml:space="preserve"> </w:t>
      </w:r>
      <w:r w:rsidRPr="00377022">
        <w:rPr>
          <w:rFonts w:ascii="Arial" w:eastAsia="Calibri" w:hAnsi="Arial" w:cs="Arial"/>
          <w:i/>
          <w:sz w:val="24"/>
          <w:szCs w:val="24"/>
        </w:rPr>
        <w:t xml:space="preserve">La que suscribe </w:t>
      </w:r>
      <w:r w:rsidRPr="00377022">
        <w:rPr>
          <w:rFonts w:ascii="Arial" w:eastAsia="Calibri" w:hAnsi="Arial" w:cs="Arial"/>
          <w:b/>
          <w:i/>
          <w:sz w:val="24"/>
          <w:szCs w:val="24"/>
        </w:rPr>
        <w:t>MARÍA ELENA LIMÓN GARCÍA</w:t>
      </w:r>
      <w:r w:rsidRPr="00377022">
        <w:rPr>
          <w:rFonts w:ascii="Arial" w:eastAsia="Calibri" w:hAnsi="Arial" w:cs="Arial"/>
          <w:i/>
          <w:sz w:val="24"/>
          <w:szCs w:val="24"/>
        </w:rPr>
        <w:t>, en mi carácter de Presidenta Municipal del H. Ayuntamiento Constitucional del Municipio de San Pedro Tlaquepaque, Jalisco, con fundamento en lo dispuesto por el artículo 115 fracciones I y II de la Constitución Política de los Estados Unidos Mexicanos; artículo 73 fracciones I y II  de la Constitución Política del Estado de Jalisco; artículos 2, 3, 10, 47 y 48 fracción VI de la Ley del Gobierno y la Administración Pública Municipal del Estado de Jalisco; artículos 27, 142, 145 fracción II, 147  del Reglamento del Gobierno y de la Administración Pública del Ayuntamiento Constitucional de San Pedro Tlaquepaque; me permito someter a la elevada y distinguida consideración de este H. Cuerpo Edilicio, la presente:</w:t>
      </w:r>
      <w:r w:rsidR="00377022" w:rsidRPr="00377022">
        <w:rPr>
          <w:rFonts w:ascii="Arial" w:eastAsia="Calibri" w:hAnsi="Arial" w:cs="Arial"/>
          <w:i/>
          <w:sz w:val="24"/>
          <w:szCs w:val="24"/>
        </w:rPr>
        <w:t xml:space="preserve"> </w:t>
      </w:r>
      <w:r w:rsidRPr="00377022">
        <w:rPr>
          <w:rFonts w:ascii="Arial" w:eastAsia="Calibri" w:hAnsi="Arial" w:cs="Arial"/>
          <w:b/>
          <w:i/>
          <w:sz w:val="24"/>
          <w:szCs w:val="24"/>
        </w:rPr>
        <w:t>INICIATIVA DE APROBACIÓN DIRECTA</w:t>
      </w:r>
      <w:r w:rsidR="00377022" w:rsidRPr="00377022">
        <w:rPr>
          <w:rFonts w:ascii="Arial" w:eastAsia="Calibri" w:hAnsi="Arial" w:cs="Arial"/>
          <w:b/>
          <w:i/>
          <w:sz w:val="24"/>
          <w:szCs w:val="24"/>
        </w:rPr>
        <w:t xml:space="preserve"> </w:t>
      </w:r>
      <w:r w:rsidRPr="00377022">
        <w:rPr>
          <w:rFonts w:ascii="Arial" w:eastAsia="Calibri" w:hAnsi="Arial" w:cs="Arial"/>
          <w:i/>
          <w:sz w:val="24"/>
          <w:szCs w:val="24"/>
        </w:rPr>
        <w:t>Que tiene por objeto someter al Pleno del Ayuntamiento Constitucional del Municipio de San Pedro Tlaquepaque, Jalisco, apruebe el reconocimiento de 08 (OCHO) Asociaciones vecinales, el cual se sustenta con base en la siguiente:</w:t>
      </w:r>
      <w:r w:rsidR="00377022" w:rsidRPr="00377022">
        <w:rPr>
          <w:rFonts w:ascii="Arial" w:eastAsia="Calibri" w:hAnsi="Arial" w:cs="Arial"/>
          <w:i/>
          <w:sz w:val="24"/>
          <w:szCs w:val="24"/>
        </w:rPr>
        <w:t xml:space="preserve"> </w:t>
      </w:r>
      <w:r w:rsidRPr="00377022">
        <w:rPr>
          <w:rFonts w:ascii="Arial" w:eastAsia="Calibri" w:hAnsi="Arial" w:cs="Arial"/>
          <w:b/>
          <w:i/>
          <w:sz w:val="24"/>
          <w:szCs w:val="24"/>
        </w:rPr>
        <w:t>EXPOSICIÓN DE MOTIVOS</w:t>
      </w:r>
    </w:p>
    <w:p w:rsidR="00FC376D" w:rsidRPr="00377022" w:rsidRDefault="00FC376D" w:rsidP="00F63C7B">
      <w:pPr>
        <w:tabs>
          <w:tab w:val="left" w:pos="6379"/>
          <w:tab w:val="left" w:pos="7797"/>
        </w:tabs>
        <w:spacing w:after="0" w:line="240" w:lineRule="auto"/>
        <w:jc w:val="both"/>
        <w:rPr>
          <w:rFonts w:ascii="Arial" w:eastAsia="Calibri" w:hAnsi="Arial" w:cs="Arial"/>
          <w:i/>
          <w:sz w:val="24"/>
          <w:szCs w:val="24"/>
        </w:rPr>
      </w:pPr>
      <w:r w:rsidRPr="00377022">
        <w:rPr>
          <w:rFonts w:ascii="Arial" w:eastAsia="Calibri" w:hAnsi="Arial" w:cs="Arial"/>
          <w:b/>
          <w:i/>
          <w:sz w:val="24"/>
          <w:szCs w:val="24"/>
        </w:rPr>
        <w:t>I</w:t>
      </w:r>
      <w:r w:rsidRPr="00377022">
        <w:rPr>
          <w:rFonts w:ascii="Arial" w:eastAsia="Calibri" w:hAnsi="Arial" w:cs="Arial"/>
          <w:i/>
          <w:sz w:val="24"/>
          <w:szCs w:val="24"/>
        </w:rPr>
        <w:t xml:space="preserve">.- El Ayuntamiento Constitucional del Municipio de San Pedro Tlaquepaque, Jalisco, tiene facultad para aprobar las leyes en materia municipal, los bandos de policía y gobierno,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con fundamento en el artículo 115 de la Constitución Política de los Estados Unidos Mexicanos; artículo 77 fracción II de la Constitución Política del Estado de Jalisco; artículos 37 fracción XVII, 38 fracción VIII </w:t>
      </w:r>
      <w:r w:rsidRPr="00377022">
        <w:rPr>
          <w:rFonts w:ascii="Arial" w:eastAsia="Calibri" w:hAnsi="Arial" w:cs="Arial"/>
          <w:i/>
          <w:sz w:val="24"/>
          <w:szCs w:val="24"/>
        </w:rPr>
        <w:lastRenderedPageBreak/>
        <w:t>de la Ley del Gobierno y la Administración Pública Municipal del Estado de Jalisco; artículos 24 y 25 fracciones XII y XXIX del</w:t>
      </w:r>
      <w:r w:rsidRPr="00377022">
        <w:rPr>
          <w:rStyle w:val="Fuentedeprrafopredeter1"/>
          <w:rFonts w:ascii="Arial" w:eastAsia="MS Mincho" w:hAnsi="Arial" w:cs="Arial"/>
          <w:i/>
          <w:sz w:val="24"/>
          <w:szCs w:val="24"/>
        </w:rPr>
        <w:t xml:space="preserve"> Reglamento</w:t>
      </w:r>
      <w:r w:rsidRPr="00377022">
        <w:rPr>
          <w:rFonts w:ascii="Arial" w:eastAsia="Calibri" w:hAnsi="Arial" w:cs="Arial"/>
          <w:bCs/>
          <w:i/>
          <w:sz w:val="24"/>
          <w:szCs w:val="24"/>
        </w:rPr>
        <w:t xml:space="preserve"> del Gobierno y de la Administración Pública del Ayuntamiento Constitucional de San Pedro</w:t>
      </w:r>
      <w:r w:rsidRPr="00377022">
        <w:rPr>
          <w:rStyle w:val="Fuentedeprrafopredeter1"/>
          <w:rFonts w:ascii="Arial" w:eastAsia="MS Mincho" w:hAnsi="Arial" w:cs="Arial"/>
          <w:i/>
          <w:sz w:val="24"/>
          <w:szCs w:val="24"/>
        </w:rPr>
        <w:t xml:space="preserve"> Tlaquepaque</w:t>
      </w:r>
      <w:r w:rsidRPr="00377022">
        <w:rPr>
          <w:rFonts w:ascii="Arial" w:eastAsia="Calibri" w:hAnsi="Arial" w:cs="Arial"/>
          <w:i/>
          <w:sz w:val="24"/>
          <w:szCs w:val="24"/>
        </w:rPr>
        <w:t xml:space="preserve"> y por los artículos 418, 419, 420, 421 y 422 del Reglamento de Participación Ciudadana para la Gobernanza del Municipio de San Pedro Tlaquepaque, Jalisco.</w:t>
      </w:r>
    </w:p>
    <w:p w:rsidR="00FC376D" w:rsidRPr="00377022" w:rsidRDefault="00FC376D" w:rsidP="00F63C7B">
      <w:pPr>
        <w:spacing w:after="0" w:line="240" w:lineRule="auto"/>
        <w:ind w:firstLine="720"/>
        <w:jc w:val="both"/>
        <w:rPr>
          <w:rFonts w:ascii="Arial" w:eastAsia="Calibri" w:hAnsi="Arial" w:cs="Arial"/>
          <w:i/>
          <w:sz w:val="24"/>
          <w:szCs w:val="24"/>
        </w:rPr>
      </w:pPr>
    </w:p>
    <w:p w:rsidR="00FC376D" w:rsidRPr="00377022" w:rsidRDefault="00FC376D" w:rsidP="00F63C7B">
      <w:pPr>
        <w:pStyle w:val="Sinespaciado"/>
        <w:jc w:val="both"/>
        <w:rPr>
          <w:rFonts w:ascii="Arial" w:eastAsia="Calibri" w:hAnsi="Arial" w:cs="Arial"/>
          <w:i/>
          <w:sz w:val="24"/>
          <w:szCs w:val="24"/>
        </w:rPr>
      </w:pPr>
      <w:r w:rsidRPr="00377022">
        <w:rPr>
          <w:rFonts w:ascii="Arial" w:eastAsia="Calibri" w:hAnsi="Arial" w:cs="Arial"/>
          <w:b/>
          <w:i/>
          <w:sz w:val="24"/>
          <w:szCs w:val="24"/>
        </w:rPr>
        <w:t xml:space="preserve">II.- </w:t>
      </w:r>
      <w:r w:rsidRPr="00377022">
        <w:rPr>
          <w:rFonts w:ascii="Arial" w:eastAsia="Calibri" w:hAnsi="Arial" w:cs="Arial"/>
          <w:i/>
          <w:sz w:val="24"/>
          <w:szCs w:val="24"/>
        </w:rPr>
        <w:t xml:space="preserve">Mediante Sesión de Ayuntamiento de fecha 26 de Febrero del año 2016, se aprobó el  </w:t>
      </w:r>
      <w:r w:rsidRPr="00377022">
        <w:rPr>
          <w:rFonts w:ascii="Arial" w:eastAsia="Calibri" w:hAnsi="Arial" w:cs="Arial"/>
          <w:b/>
          <w:i/>
          <w:sz w:val="24"/>
          <w:szCs w:val="24"/>
        </w:rPr>
        <w:t xml:space="preserve">Reglamento de Participación Ciudadana para la Gobernanza del Municipio de San Pedro Tlaquepaque, Jalisco, </w:t>
      </w:r>
      <w:r w:rsidRPr="00377022">
        <w:rPr>
          <w:rFonts w:ascii="Arial" w:eastAsia="Calibri" w:hAnsi="Arial" w:cs="Arial"/>
          <w:i/>
          <w:sz w:val="24"/>
          <w:szCs w:val="24"/>
        </w:rPr>
        <w:t>publicado el 29 de Febrero de 2016 en la Gaceta Municipal Tomo III, Año 2016.</w:t>
      </w:r>
    </w:p>
    <w:p w:rsidR="00FC376D" w:rsidRPr="00377022" w:rsidRDefault="00FC376D" w:rsidP="00F63C7B">
      <w:pPr>
        <w:pStyle w:val="Sinespaciado"/>
        <w:jc w:val="both"/>
        <w:rPr>
          <w:rFonts w:ascii="Arial" w:eastAsia="Calibri" w:hAnsi="Arial" w:cs="Arial"/>
          <w:i/>
          <w:sz w:val="24"/>
          <w:szCs w:val="24"/>
        </w:rPr>
      </w:pPr>
    </w:p>
    <w:p w:rsidR="00FC376D" w:rsidRPr="00377022" w:rsidRDefault="00FC376D" w:rsidP="00F63C7B">
      <w:pPr>
        <w:pStyle w:val="Sinespaciado"/>
        <w:jc w:val="both"/>
        <w:rPr>
          <w:rFonts w:ascii="Arial" w:eastAsia="Calibri" w:hAnsi="Arial" w:cs="Arial"/>
          <w:i/>
          <w:spacing w:val="-3"/>
          <w:sz w:val="24"/>
          <w:szCs w:val="24"/>
        </w:rPr>
      </w:pPr>
      <w:r w:rsidRPr="00377022">
        <w:rPr>
          <w:rFonts w:ascii="Arial" w:eastAsia="Calibri" w:hAnsi="Arial" w:cs="Arial"/>
          <w:i/>
          <w:sz w:val="24"/>
          <w:szCs w:val="24"/>
        </w:rPr>
        <w:t xml:space="preserve">Con la aprobación de este Ordenamiento Municipal se establecen las bases de la participación ciudadana y sus procesos, como elemento fundamental para transitar a un régimen de gobernanza para nuestro Municipio. </w:t>
      </w:r>
    </w:p>
    <w:p w:rsidR="00FC376D" w:rsidRPr="00377022" w:rsidRDefault="00FC376D" w:rsidP="00F63C7B">
      <w:pPr>
        <w:pStyle w:val="Sinespaciado"/>
        <w:jc w:val="both"/>
        <w:rPr>
          <w:rFonts w:ascii="Arial" w:eastAsia="Calibri" w:hAnsi="Arial" w:cs="Arial"/>
          <w:b/>
          <w:i/>
          <w:sz w:val="24"/>
          <w:szCs w:val="24"/>
        </w:rPr>
      </w:pPr>
    </w:p>
    <w:p w:rsidR="00FC376D" w:rsidRPr="00377022" w:rsidRDefault="00FC376D" w:rsidP="00F63C7B">
      <w:pPr>
        <w:pStyle w:val="Sinespaciado"/>
        <w:jc w:val="both"/>
        <w:rPr>
          <w:rFonts w:ascii="Arial" w:eastAsia="Calibri" w:hAnsi="Arial" w:cs="Arial"/>
          <w:i/>
          <w:sz w:val="24"/>
          <w:szCs w:val="24"/>
        </w:rPr>
      </w:pPr>
      <w:r w:rsidRPr="00377022">
        <w:rPr>
          <w:rFonts w:ascii="Arial" w:eastAsia="Calibri" w:hAnsi="Arial" w:cs="Arial"/>
          <w:b/>
          <w:i/>
          <w:sz w:val="24"/>
          <w:szCs w:val="24"/>
        </w:rPr>
        <w:t xml:space="preserve">III.- </w:t>
      </w:r>
      <w:r w:rsidRPr="00377022">
        <w:rPr>
          <w:rFonts w:ascii="Arial" w:eastAsia="Calibri" w:hAnsi="Arial" w:cs="Arial"/>
          <w:i/>
          <w:sz w:val="24"/>
          <w:szCs w:val="24"/>
        </w:rPr>
        <w:t>Los requisitos del reconocimiento, tienen su fundamento en el artículo 420 del citado Reglamento que a la letra dice:</w:t>
      </w:r>
    </w:p>
    <w:p w:rsidR="00FC376D" w:rsidRPr="002753B3" w:rsidRDefault="00FC376D" w:rsidP="00F63C7B">
      <w:pPr>
        <w:pStyle w:val="Sinespaciado"/>
        <w:jc w:val="both"/>
        <w:rPr>
          <w:rFonts w:ascii="Arial" w:eastAsia="Calibri" w:hAnsi="Arial" w:cs="Arial"/>
          <w:sz w:val="24"/>
          <w:szCs w:val="24"/>
        </w:rPr>
      </w:pPr>
    </w:p>
    <w:p w:rsidR="00FC376D" w:rsidRPr="002753B3" w:rsidRDefault="00FC376D" w:rsidP="00F63C7B">
      <w:pPr>
        <w:spacing w:after="0" w:line="240" w:lineRule="auto"/>
        <w:ind w:left="907" w:right="907"/>
        <w:jc w:val="both"/>
        <w:rPr>
          <w:rFonts w:ascii="Arial" w:eastAsia="Calibri" w:hAnsi="Arial" w:cs="Arial"/>
          <w:i/>
          <w:sz w:val="24"/>
          <w:szCs w:val="24"/>
        </w:rPr>
      </w:pPr>
      <w:r w:rsidRPr="002753B3">
        <w:rPr>
          <w:rFonts w:ascii="Arial" w:eastAsia="Calibri" w:hAnsi="Arial" w:cs="Arial"/>
          <w:i/>
          <w:sz w:val="24"/>
          <w:szCs w:val="24"/>
        </w:rPr>
        <w:t>Para el reconocimiento de una organización vecinal ante el Ayuntamiento se deberá cumplir con los requisitos siguientes:</w:t>
      </w:r>
    </w:p>
    <w:p w:rsidR="00FC376D" w:rsidRPr="002753B3" w:rsidRDefault="00FC376D" w:rsidP="00F63C7B">
      <w:pPr>
        <w:spacing w:after="0" w:line="240" w:lineRule="auto"/>
        <w:ind w:left="907" w:right="907"/>
        <w:jc w:val="both"/>
        <w:rPr>
          <w:rFonts w:ascii="Arial" w:eastAsia="Calibri" w:hAnsi="Arial" w:cs="Arial"/>
          <w:i/>
          <w:sz w:val="24"/>
          <w:szCs w:val="24"/>
        </w:rPr>
      </w:pPr>
    </w:p>
    <w:p w:rsidR="00FC376D" w:rsidRPr="002753B3" w:rsidRDefault="00FC376D" w:rsidP="00F63C7B">
      <w:pPr>
        <w:spacing w:after="0" w:line="240" w:lineRule="auto"/>
        <w:ind w:left="907" w:right="907"/>
        <w:jc w:val="both"/>
        <w:rPr>
          <w:rFonts w:ascii="Arial" w:eastAsia="Calibri" w:hAnsi="Arial" w:cs="Arial"/>
          <w:i/>
          <w:sz w:val="24"/>
          <w:szCs w:val="24"/>
        </w:rPr>
      </w:pPr>
      <w:r w:rsidRPr="002753B3">
        <w:rPr>
          <w:rFonts w:ascii="Arial" w:eastAsia="Calibri" w:hAnsi="Arial" w:cs="Arial"/>
          <w:i/>
          <w:sz w:val="24"/>
          <w:szCs w:val="24"/>
        </w:rPr>
        <w:t>I.- Solicitud por escrito suscrita por el órgano de dirección electo o designado por la organización vecinal, que deberá cumplir con lo especificado en la normatividad aplicable en materia del acto y el procedimiento administrativo:</w:t>
      </w:r>
    </w:p>
    <w:p w:rsidR="00FC376D" w:rsidRPr="002753B3" w:rsidRDefault="00FC376D" w:rsidP="00F63C7B">
      <w:pPr>
        <w:spacing w:after="0" w:line="240" w:lineRule="auto"/>
        <w:ind w:left="907" w:right="907"/>
        <w:jc w:val="both"/>
        <w:rPr>
          <w:rFonts w:ascii="Arial" w:eastAsia="Calibri" w:hAnsi="Arial" w:cs="Arial"/>
          <w:i/>
          <w:sz w:val="24"/>
          <w:szCs w:val="24"/>
        </w:rPr>
      </w:pPr>
    </w:p>
    <w:p w:rsidR="00FC376D" w:rsidRPr="002753B3" w:rsidRDefault="00FC376D" w:rsidP="00F63C7B">
      <w:pPr>
        <w:spacing w:after="0" w:line="240" w:lineRule="auto"/>
        <w:ind w:left="907" w:right="907"/>
        <w:jc w:val="both"/>
        <w:rPr>
          <w:rFonts w:ascii="Arial" w:eastAsia="Calibri" w:hAnsi="Arial" w:cs="Arial"/>
          <w:i/>
          <w:sz w:val="24"/>
          <w:szCs w:val="24"/>
        </w:rPr>
      </w:pPr>
      <w:r w:rsidRPr="002753B3">
        <w:rPr>
          <w:rFonts w:ascii="Arial" w:eastAsia="Calibri" w:hAnsi="Arial" w:cs="Arial"/>
          <w:i/>
          <w:sz w:val="24"/>
          <w:szCs w:val="24"/>
        </w:rPr>
        <w:t>II.- Identificación oficial de los solicitantes;</w:t>
      </w:r>
    </w:p>
    <w:p w:rsidR="00FC376D" w:rsidRPr="002753B3" w:rsidRDefault="00FC376D" w:rsidP="00F63C7B">
      <w:pPr>
        <w:spacing w:after="0" w:line="240" w:lineRule="auto"/>
        <w:ind w:left="907" w:right="907"/>
        <w:jc w:val="both"/>
        <w:rPr>
          <w:rFonts w:ascii="Arial" w:eastAsia="Calibri" w:hAnsi="Arial" w:cs="Arial"/>
          <w:i/>
          <w:sz w:val="24"/>
          <w:szCs w:val="24"/>
        </w:rPr>
      </w:pPr>
    </w:p>
    <w:p w:rsidR="00FC376D" w:rsidRPr="002753B3" w:rsidRDefault="00FC376D" w:rsidP="00F63C7B">
      <w:pPr>
        <w:spacing w:after="0" w:line="240" w:lineRule="auto"/>
        <w:ind w:left="907" w:right="907"/>
        <w:jc w:val="both"/>
        <w:rPr>
          <w:rFonts w:ascii="Arial" w:eastAsia="Calibri" w:hAnsi="Arial" w:cs="Arial"/>
          <w:i/>
          <w:sz w:val="24"/>
          <w:szCs w:val="24"/>
        </w:rPr>
      </w:pPr>
      <w:r w:rsidRPr="002753B3">
        <w:rPr>
          <w:rFonts w:ascii="Arial" w:eastAsia="Calibri" w:hAnsi="Arial" w:cs="Arial"/>
          <w:i/>
          <w:sz w:val="24"/>
          <w:szCs w:val="24"/>
        </w:rPr>
        <w:t>III.- Las actas siguientes:</w:t>
      </w:r>
    </w:p>
    <w:p w:rsidR="00FC376D" w:rsidRPr="002753B3" w:rsidRDefault="00FC376D" w:rsidP="00F63C7B">
      <w:pPr>
        <w:spacing w:after="0" w:line="240" w:lineRule="auto"/>
        <w:ind w:left="907" w:right="907"/>
        <w:jc w:val="both"/>
        <w:rPr>
          <w:rFonts w:ascii="Arial" w:eastAsia="Calibri" w:hAnsi="Arial" w:cs="Arial"/>
          <w:i/>
          <w:sz w:val="24"/>
          <w:szCs w:val="24"/>
        </w:rPr>
      </w:pPr>
      <w:r w:rsidRPr="002753B3">
        <w:rPr>
          <w:rFonts w:ascii="Arial" w:eastAsia="Calibri" w:hAnsi="Arial" w:cs="Arial"/>
          <w:i/>
          <w:sz w:val="24"/>
          <w:szCs w:val="24"/>
        </w:rPr>
        <w:t>a) Constitutiva que contenga sus estatutos sociales; y</w:t>
      </w:r>
    </w:p>
    <w:p w:rsidR="00FC376D" w:rsidRPr="002753B3" w:rsidRDefault="00FC376D" w:rsidP="00F63C7B">
      <w:pPr>
        <w:spacing w:after="0" w:line="240" w:lineRule="auto"/>
        <w:ind w:left="907" w:right="907"/>
        <w:jc w:val="both"/>
        <w:rPr>
          <w:rFonts w:ascii="Arial" w:eastAsia="Calibri" w:hAnsi="Arial" w:cs="Arial"/>
          <w:i/>
          <w:sz w:val="24"/>
          <w:szCs w:val="24"/>
        </w:rPr>
      </w:pPr>
      <w:r w:rsidRPr="002753B3">
        <w:rPr>
          <w:rFonts w:ascii="Arial" w:eastAsia="Calibri" w:hAnsi="Arial" w:cs="Arial"/>
          <w:i/>
          <w:sz w:val="24"/>
          <w:szCs w:val="24"/>
        </w:rPr>
        <w:t>b) En su caso, asamblea general donde se elija o designe al órgano de dirección; y</w:t>
      </w:r>
    </w:p>
    <w:p w:rsidR="00FC376D" w:rsidRPr="002753B3" w:rsidRDefault="00FC376D" w:rsidP="00F63C7B">
      <w:pPr>
        <w:spacing w:after="0" w:line="240" w:lineRule="auto"/>
        <w:ind w:left="907" w:right="907"/>
        <w:jc w:val="both"/>
        <w:rPr>
          <w:rFonts w:ascii="Arial" w:eastAsia="Calibri" w:hAnsi="Arial" w:cs="Arial"/>
          <w:i/>
          <w:sz w:val="24"/>
          <w:szCs w:val="24"/>
        </w:rPr>
      </w:pPr>
    </w:p>
    <w:p w:rsidR="00FC376D" w:rsidRPr="002753B3" w:rsidRDefault="00FC376D" w:rsidP="00F63C7B">
      <w:pPr>
        <w:spacing w:after="0" w:line="240" w:lineRule="auto"/>
        <w:ind w:left="907" w:right="907"/>
        <w:jc w:val="both"/>
        <w:rPr>
          <w:rFonts w:ascii="Arial" w:eastAsia="Calibri" w:hAnsi="Arial" w:cs="Arial"/>
          <w:i/>
          <w:sz w:val="24"/>
          <w:szCs w:val="24"/>
        </w:rPr>
      </w:pPr>
      <w:r w:rsidRPr="002753B3">
        <w:rPr>
          <w:rFonts w:ascii="Arial" w:eastAsia="Calibri" w:hAnsi="Arial" w:cs="Arial"/>
          <w:i/>
          <w:sz w:val="24"/>
          <w:szCs w:val="24"/>
        </w:rPr>
        <w:t>IV.- El dictamen de delimitación territorial expedido por la Dirección;</w:t>
      </w:r>
    </w:p>
    <w:p w:rsidR="00FC376D" w:rsidRPr="002753B3" w:rsidRDefault="00FC376D" w:rsidP="00F63C7B">
      <w:pPr>
        <w:spacing w:after="0" w:line="240" w:lineRule="auto"/>
        <w:ind w:left="907" w:right="907"/>
        <w:jc w:val="both"/>
        <w:rPr>
          <w:rFonts w:ascii="Arial" w:eastAsia="Calibri" w:hAnsi="Arial" w:cs="Arial"/>
          <w:sz w:val="24"/>
          <w:szCs w:val="24"/>
        </w:rPr>
      </w:pPr>
    </w:p>
    <w:p w:rsidR="00FC376D" w:rsidRPr="002753B3" w:rsidRDefault="00FC376D" w:rsidP="00F63C7B">
      <w:pPr>
        <w:spacing w:after="0" w:line="240" w:lineRule="auto"/>
        <w:jc w:val="both"/>
        <w:rPr>
          <w:rFonts w:ascii="Arial" w:eastAsia="Calibri" w:hAnsi="Arial" w:cs="Arial"/>
          <w:sz w:val="24"/>
          <w:szCs w:val="24"/>
        </w:rPr>
      </w:pPr>
      <w:r w:rsidRPr="002753B3">
        <w:rPr>
          <w:rFonts w:ascii="Arial" w:eastAsia="Calibri" w:hAnsi="Arial" w:cs="Arial"/>
          <w:b/>
          <w:sz w:val="24"/>
          <w:szCs w:val="24"/>
        </w:rPr>
        <w:t>IV.-</w:t>
      </w:r>
      <w:r w:rsidRPr="002753B3">
        <w:rPr>
          <w:rFonts w:ascii="Arial" w:eastAsia="Calibri" w:hAnsi="Arial" w:cs="Arial"/>
          <w:sz w:val="24"/>
          <w:szCs w:val="24"/>
        </w:rPr>
        <w:t xml:space="preserve"> En ese tenor, el artículo 421 del multireferido Reglamento, señala:</w:t>
      </w:r>
    </w:p>
    <w:p w:rsidR="00FC376D" w:rsidRPr="002753B3" w:rsidRDefault="00FC376D" w:rsidP="00F63C7B">
      <w:pPr>
        <w:spacing w:after="0" w:line="240" w:lineRule="auto"/>
        <w:jc w:val="both"/>
        <w:rPr>
          <w:rFonts w:ascii="Arial" w:eastAsia="Calibri" w:hAnsi="Arial" w:cs="Arial"/>
          <w:sz w:val="24"/>
          <w:szCs w:val="24"/>
        </w:rPr>
      </w:pPr>
    </w:p>
    <w:p w:rsidR="00FC376D" w:rsidRPr="002753B3" w:rsidRDefault="00FC376D" w:rsidP="00F63C7B">
      <w:pPr>
        <w:spacing w:after="0" w:line="240" w:lineRule="auto"/>
        <w:ind w:left="907" w:right="907"/>
        <w:jc w:val="both"/>
        <w:rPr>
          <w:rFonts w:ascii="Arial" w:eastAsia="Calibri" w:hAnsi="Arial" w:cs="Arial"/>
          <w:i/>
          <w:sz w:val="24"/>
          <w:szCs w:val="24"/>
        </w:rPr>
      </w:pPr>
      <w:r w:rsidRPr="002753B3">
        <w:rPr>
          <w:rFonts w:ascii="Arial" w:eastAsia="Calibri" w:hAnsi="Arial" w:cs="Arial"/>
          <w:i/>
          <w:sz w:val="24"/>
          <w:szCs w:val="24"/>
        </w:rPr>
        <w:t>Para el reconocimiento de las organizaciones vecinales se seguirá el siguiente procedimiento:</w:t>
      </w:r>
    </w:p>
    <w:p w:rsidR="00FC376D" w:rsidRPr="002753B3" w:rsidRDefault="00FC376D" w:rsidP="00F63C7B">
      <w:pPr>
        <w:spacing w:after="0" w:line="240" w:lineRule="auto"/>
        <w:ind w:left="907" w:right="907"/>
        <w:jc w:val="both"/>
        <w:rPr>
          <w:rFonts w:ascii="Arial" w:eastAsia="Calibri" w:hAnsi="Arial" w:cs="Arial"/>
          <w:i/>
          <w:sz w:val="24"/>
          <w:szCs w:val="24"/>
        </w:rPr>
      </w:pPr>
    </w:p>
    <w:p w:rsidR="00FC376D" w:rsidRPr="002753B3" w:rsidRDefault="00FC376D" w:rsidP="00F63C7B">
      <w:pPr>
        <w:spacing w:after="0" w:line="240" w:lineRule="auto"/>
        <w:ind w:left="907" w:right="907"/>
        <w:jc w:val="both"/>
        <w:rPr>
          <w:rFonts w:ascii="Arial" w:eastAsia="Calibri" w:hAnsi="Arial" w:cs="Arial"/>
          <w:i/>
          <w:sz w:val="24"/>
          <w:szCs w:val="24"/>
        </w:rPr>
      </w:pPr>
      <w:r w:rsidRPr="002753B3">
        <w:rPr>
          <w:rFonts w:ascii="Arial" w:eastAsia="Calibri" w:hAnsi="Arial" w:cs="Arial"/>
          <w:i/>
          <w:sz w:val="24"/>
          <w:szCs w:val="24"/>
        </w:rPr>
        <w:t>I.- La solicitud de reconocimiento junto con los documentos a que se refiere el artículo anterior deberán presentarse ante la Dirección;</w:t>
      </w:r>
    </w:p>
    <w:p w:rsidR="00FC376D" w:rsidRPr="002753B3" w:rsidRDefault="00FC376D" w:rsidP="00F63C7B">
      <w:pPr>
        <w:spacing w:after="0" w:line="240" w:lineRule="auto"/>
        <w:ind w:left="907" w:right="907"/>
        <w:jc w:val="both"/>
        <w:rPr>
          <w:rFonts w:ascii="Arial" w:eastAsia="Calibri" w:hAnsi="Arial" w:cs="Arial"/>
          <w:i/>
          <w:sz w:val="24"/>
          <w:szCs w:val="24"/>
        </w:rPr>
      </w:pPr>
    </w:p>
    <w:p w:rsidR="00FC376D" w:rsidRPr="002753B3" w:rsidRDefault="00FC376D" w:rsidP="00F63C7B">
      <w:pPr>
        <w:spacing w:after="0" w:line="240" w:lineRule="auto"/>
        <w:ind w:left="907" w:right="907"/>
        <w:jc w:val="both"/>
        <w:rPr>
          <w:rFonts w:ascii="Arial" w:eastAsia="Calibri" w:hAnsi="Arial" w:cs="Arial"/>
          <w:i/>
          <w:sz w:val="24"/>
          <w:szCs w:val="24"/>
        </w:rPr>
      </w:pPr>
      <w:r w:rsidRPr="002753B3">
        <w:rPr>
          <w:rFonts w:ascii="Arial" w:eastAsia="Calibri" w:hAnsi="Arial" w:cs="Arial"/>
          <w:i/>
          <w:sz w:val="24"/>
          <w:szCs w:val="24"/>
        </w:rPr>
        <w:t>II.- La Dirección revisará que la solicitud cumpla con los requisitos establecidos en el artículo anterior y en caso de faltar alguno o que alguno de los documentos presentado no cumpla con las disposiciones legales o reglamentarias vigentes, requerirá al solicitante para subsanar las omisiones en un plazo prudente, dando aviso al organismo social correspondiente;</w:t>
      </w:r>
    </w:p>
    <w:p w:rsidR="00FC376D" w:rsidRPr="002753B3" w:rsidRDefault="00FC376D" w:rsidP="00F63C7B">
      <w:pPr>
        <w:spacing w:after="0" w:line="240" w:lineRule="auto"/>
        <w:ind w:left="907" w:right="907"/>
        <w:jc w:val="both"/>
        <w:rPr>
          <w:rFonts w:ascii="Arial" w:eastAsia="Calibri" w:hAnsi="Arial" w:cs="Arial"/>
          <w:i/>
          <w:sz w:val="24"/>
          <w:szCs w:val="24"/>
        </w:rPr>
      </w:pPr>
    </w:p>
    <w:p w:rsidR="00FC376D" w:rsidRPr="002753B3" w:rsidRDefault="00FC376D" w:rsidP="00F63C7B">
      <w:pPr>
        <w:spacing w:after="0" w:line="240" w:lineRule="auto"/>
        <w:ind w:left="907" w:right="907"/>
        <w:jc w:val="both"/>
        <w:rPr>
          <w:rFonts w:ascii="Arial" w:eastAsia="Calibri" w:hAnsi="Arial" w:cs="Arial"/>
          <w:i/>
          <w:sz w:val="24"/>
          <w:szCs w:val="24"/>
        </w:rPr>
      </w:pPr>
      <w:r w:rsidRPr="002753B3">
        <w:rPr>
          <w:rFonts w:ascii="Arial" w:eastAsia="Calibri" w:hAnsi="Arial" w:cs="Arial"/>
          <w:i/>
          <w:sz w:val="24"/>
          <w:szCs w:val="24"/>
        </w:rPr>
        <w:t>III.- Integrado el expediente, la Dirección lo remitirá a la Secretaría del Ayuntamiento a efecto de que siga el procedimiento edilicio ordinario;</w:t>
      </w:r>
    </w:p>
    <w:p w:rsidR="00FC376D" w:rsidRPr="002753B3" w:rsidRDefault="00FC376D" w:rsidP="00F63C7B">
      <w:pPr>
        <w:spacing w:after="0" w:line="240" w:lineRule="auto"/>
        <w:ind w:left="907" w:right="907"/>
        <w:jc w:val="both"/>
        <w:rPr>
          <w:rFonts w:ascii="Arial" w:eastAsia="Calibri" w:hAnsi="Arial" w:cs="Arial"/>
          <w:i/>
          <w:sz w:val="24"/>
          <w:szCs w:val="24"/>
        </w:rPr>
      </w:pPr>
    </w:p>
    <w:p w:rsidR="00FC376D" w:rsidRPr="002753B3" w:rsidRDefault="00FC376D" w:rsidP="00F63C7B">
      <w:pPr>
        <w:spacing w:after="0" w:line="240" w:lineRule="auto"/>
        <w:ind w:left="907" w:right="907"/>
        <w:jc w:val="both"/>
        <w:rPr>
          <w:rFonts w:ascii="Arial" w:eastAsia="Calibri" w:hAnsi="Arial" w:cs="Arial"/>
          <w:i/>
          <w:sz w:val="24"/>
          <w:szCs w:val="24"/>
        </w:rPr>
      </w:pPr>
      <w:r w:rsidRPr="002753B3">
        <w:rPr>
          <w:rFonts w:ascii="Arial" w:eastAsia="Calibri" w:hAnsi="Arial" w:cs="Arial"/>
          <w:i/>
          <w:sz w:val="24"/>
          <w:szCs w:val="24"/>
        </w:rPr>
        <w:t>IV.- Se analizará la documentación presentada y a falta del cumplimiento de algún requisito se requerirá a la Dirección para que subsane las omisiones que se encuentren; y</w:t>
      </w:r>
    </w:p>
    <w:p w:rsidR="00FC376D" w:rsidRPr="002753B3" w:rsidRDefault="00FC376D" w:rsidP="00F63C7B">
      <w:pPr>
        <w:spacing w:after="0" w:line="240" w:lineRule="auto"/>
        <w:ind w:left="907" w:right="907"/>
        <w:jc w:val="both"/>
        <w:rPr>
          <w:rFonts w:ascii="Arial" w:eastAsia="Calibri" w:hAnsi="Arial" w:cs="Arial"/>
          <w:i/>
          <w:sz w:val="24"/>
          <w:szCs w:val="24"/>
        </w:rPr>
      </w:pPr>
    </w:p>
    <w:p w:rsidR="00FC376D" w:rsidRPr="002753B3" w:rsidRDefault="00FC376D" w:rsidP="00F63C7B">
      <w:pPr>
        <w:spacing w:after="0" w:line="240" w:lineRule="auto"/>
        <w:ind w:left="907" w:right="907"/>
        <w:jc w:val="both"/>
        <w:rPr>
          <w:rFonts w:ascii="Arial" w:eastAsia="Calibri" w:hAnsi="Arial" w:cs="Arial"/>
          <w:i/>
          <w:sz w:val="24"/>
          <w:szCs w:val="24"/>
        </w:rPr>
      </w:pPr>
      <w:r w:rsidRPr="002753B3">
        <w:rPr>
          <w:rFonts w:ascii="Arial" w:eastAsia="Calibri" w:hAnsi="Arial" w:cs="Arial"/>
          <w:i/>
          <w:sz w:val="24"/>
          <w:szCs w:val="24"/>
        </w:rPr>
        <w:t>V.- Hecho el reconocimiento de la organización vecinal por el Ayuntamiento, se inscribirá en el Registro Municipal y se hará del conocimiento del organismo social correspondiente.</w:t>
      </w:r>
    </w:p>
    <w:p w:rsidR="00FC376D" w:rsidRPr="002753B3" w:rsidRDefault="00FC376D" w:rsidP="00F63C7B">
      <w:pPr>
        <w:pStyle w:val="Sinespaciado"/>
        <w:ind w:left="907" w:right="907"/>
        <w:jc w:val="both"/>
        <w:rPr>
          <w:rFonts w:ascii="Arial" w:eastAsia="Calibri" w:hAnsi="Arial" w:cs="Arial"/>
          <w:sz w:val="24"/>
          <w:szCs w:val="24"/>
        </w:rPr>
      </w:pPr>
    </w:p>
    <w:p w:rsidR="00FC376D" w:rsidRPr="00070B86" w:rsidRDefault="00FC376D" w:rsidP="00F63C7B">
      <w:pPr>
        <w:pStyle w:val="Sinespaciado"/>
        <w:jc w:val="both"/>
        <w:rPr>
          <w:rFonts w:ascii="Arial" w:eastAsia="Calibri" w:hAnsi="Arial" w:cs="Arial"/>
          <w:i/>
          <w:sz w:val="24"/>
          <w:szCs w:val="24"/>
        </w:rPr>
      </w:pPr>
      <w:r w:rsidRPr="00070B86">
        <w:rPr>
          <w:rFonts w:ascii="Arial" w:eastAsia="Calibri" w:hAnsi="Arial" w:cs="Arial"/>
          <w:b/>
          <w:i/>
          <w:sz w:val="24"/>
          <w:szCs w:val="24"/>
        </w:rPr>
        <w:t xml:space="preserve">V.- </w:t>
      </w:r>
      <w:r w:rsidRPr="00070B86">
        <w:rPr>
          <w:rFonts w:ascii="Arial" w:eastAsia="Calibri" w:hAnsi="Arial" w:cs="Arial"/>
          <w:i/>
          <w:sz w:val="24"/>
          <w:szCs w:val="24"/>
        </w:rPr>
        <w:t xml:space="preserve">En cumplimiento a lo que estipulan los artículos 420 y 421 del Reglamento de Participación Ciudadana para la Gobernanza del Municipio de San Pedro Tlaquepaque, Jalisco y mediante oficio número </w:t>
      </w:r>
      <w:r w:rsidRPr="00070B86">
        <w:rPr>
          <w:rFonts w:ascii="Arial" w:eastAsia="Calibri" w:hAnsi="Arial" w:cs="Arial"/>
          <w:b/>
          <w:i/>
          <w:sz w:val="24"/>
          <w:szCs w:val="24"/>
        </w:rPr>
        <w:t>422/2017</w:t>
      </w:r>
      <w:r w:rsidRPr="00070B86">
        <w:rPr>
          <w:rFonts w:ascii="Arial" w:eastAsia="Calibri" w:hAnsi="Arial" w:cs="Arial"/>
          <w:i/>
          <w:sz w:val="24"/>
          <w:szCs w:val="24"/>
        </w:rPr>
        <w:t xml:space="preserve"> enviado por Lic. Laura Fernández Beas quien funge como Directora de Participación Ciudadana en el cual remite a la Secretaría del Ayuntamiento, la documentación de las (08) ocho Asociaciones Vecinales a efecto de cumplimentar el procedimiento edilicio ordinario para la aprobación por parte del pleno del Ayuntamiento. </w:t>
      </w:r>
    </w:p>
    <w:p w:rsidR="00FC376D" w:rsidRPr="00070B86" w:rsidRDefault="00FC376D" w:rsidP="00F63C7B">
      <w:pPr>
        <w:pStyle w:val="Sinespaciado"/>
        <w:jc w:val="both"/>
        <w:rPr>
          <w:rFonts w:ascii="Arial" w:eastAsia="Calibri" w:hAnsi="Arial" w:cs="Arial"/>
          <w:i/>
          <w:sz w:val="24"/>
          <w:szCs w:val="24"/>
        </w:rPr>
      </w:pPr>
    </w:p>
    <w:p w:rsidR="00FC376D" w:rsidRPr="00070B86" w:rsidRDefault="00FC376D" w:rsidP="00F63C7B">
      <w:pPr>
        <w:pStyle w:val="Sinespaciado"/>
        <w:jc w:val="both"/>
        <w:rPr>
          <w:rFonts w:ascii="Arial" w:eastAsia="Calibri" w:hAnsi="Arial" w:cs="Arial"/>
          <w:i/>
          <w:sz w:val="24"/>
          <w:szCs w:val="24"/>
        </w:rPr>
      </w:pPr>
      <w:r w:rsidRPr="00070B86">
        <w:rPr>
          <w:rFonts w:ascii="Arial" w:eastAsia="Calibri" w:hAnsi="Arial" w:cs="Arial"/>
          <w:i/>
          <w:sz w:val="24"/>
          <w:szCs w:val="24"/>
        </w:rPr>
        <w:t xml:space="preserve">En ese orden de ideas, se listan a las Colonias a las cuales pertenecen para su debido reconocimiento ante este H. Ayuntamiento. </w:t>
      </w:r>
    </w:p>
    <w:p w:rsidR="00FC376D" w:rsidRPr="00070B86" w:rsidRDefault="00FC376D" w:rsidP="00F63C7B">
      <w:pPr>
        <w:pStyle w:val="Sinespaciado"/>
        <w:jc w:val="both"/>
        <w:rPr>
          <w:rFonts w:ascii="Arial" w:eastAsia="Calibri" w:hAnsi="Arial" w:cs="Arial"/>
          <w:i/>
          <w:sz w:val="24"/>
          <w:szCs w:val="24"/>
        </w:rPr>
      </w:pPr>
      <w:r w:rsidRPr="00070B86">
        <w:rPr>
          <w:rFonts w:ascii="Arial" w:eastAsia="Calibri" w:hAnsi="Arial" w:cs="Arial"/>
          <w:i/>
          <w:sz w:val="24"/>
          <w:szCs w:val="24"/>
        </w:rPr>
        <w:t xml:space="preserve">  </w:t>
      </w:r>
    </w:p>
    <w:p w:rsidR="00FC376D" w:rsidRPr="00070B86" w:rsidRDefault="00FC376D" w:rsidP="00F63C7B">
      <w:pPr>
        <w:pStyle w:val="Sinespaciado"/>
        <w:shd w:val="clear" w:color="auto" w:fill="F2F2F2"/>
        <w:rPr>
          <w:rFonts w:ascii="Arial" w:eastAsia="Calibri" w:hAnsi="Arial" w:cs="Arial"/>
          <w:i/>
          <w:sz w:val="24"/>
          <w:szCs w:val="24"/>
          <w:highlight w:val="yellow"/>
        </w:rPr>
      </w:pPr>
    </w:p>
    <w:p w:rsidR="00FC376D" w:rsidRPr="00070B86" w:rsidRDefault="00FC376D" w:rsidP="00F63C7B">
      <w:pPr>
        <w:pStyle w:val="Sinespaciado"/>
        <w:shd w:val="clear" w:color="auto" w:fill="F2F2F2"/>
        <w:rPr>
          <w:rFonts w:ascii="Arial" w:eastAsia="Calibri" w:hAnsi="Arial" w:cs="Arial"/>
          <w:b/>
          <w:i/>
          <w:sz w:val="24"/>
          <w:szCs w:val="24"/>
        </w:rPr>
      </w:pPr>
      <w:r w:rsidRPr="00070B86">
        <w:rPr>
          <w:rFonts w:ascii="Arial" w:eastAsia="Calibri" w:hAnsi="Arial" w:cs="Arial"/>
          <w:b/>
          <w:i/>
          <w:sz w:val="24"/>
          <w:szCs w:val="24"/>
        </w:rPr>
        <w:t xml:space="preserve">Ocho  Asociaciones Vecinales:   </w:t>
      </w:r>
    </w:p>
    <w:p w:rsidR="00FC376D" w:rsidRPr="00070B86" w:rsidRDefault="00FC376D" w:rsidP="00F63C7B">
      <w:pPr>
        <w:pStyle w:val="Sinespaciado"/>
        <w:rPr>
          <w:rFonts w:ascii="Arial" w:eastAsia="Calibri" w:hAnsi="Arial" w:cs="Arial"/>
          <w:b/>
          <w:i/>
          <w:sz w:val="24"/>
          <w:szCs w:val="24"/>
        </w:rPr>
      </w:pPr>
    </w:p>
    <w:p w:rsidR="00FC376D" w:rsidRPr="00070B86" w:rsidRDefault="00FC376D" w:rsidP="00F63C7B">
      <w:pPr>
        <w:pStyle w:val="Sinespaciado"/>
        <w:numPr>
          <w:ilvl w:val="0"/>
          <w:numId w:val="98"/>
        </w:numPr>
        <w:ind w:left="907" w:right="907"/>
        <w:rPr>
          <w:rFonts w:ascii="Arial" w:eastAsia="Calibri" w:hAnsi="Arial" w:cs="Arial"/>
          <w:i/>
          <w:sz w:val="24"/>
          <w:szCs w:val="24"/>
        </w:rPr>
      </w:pPr>
      <w:r w:rsidRPr="00070B86">
        <w:rPr>
          <w:rFonts w:ascii="Arial" w:eastAsia="Calibri" w:hAnsi="Arial" w:cs="Arial"/>
          <w:i/>
          <w:sz w:val="24"/>
          <w:szCs w:val="24"/>
        </w:rPr>
        <w:t xml:space="preserve">Asociación  Vecinal de la Colonia </w:t>
      </w:r>
      <w:r w:rsidRPr="00070B86">
        <w:rPr>
          <w:rFonts w:ascii="Arial" w:eastAsia="Calibri" w:hAnsi="Arial" w:cs="Arial"/>
          <w:b/>
          <w:i/>
          <w:sz w:val="24"/>
          <w:szCs w:val="24"/>
        </w:rPr>
        <w:t>Mirador del Tesoro .</w:t>
      </w:r>
    </w:p>
    <w:p w:rsidR="00FC376D" w:rsidRPr="00070B86" w:rsidRDefault="00FC376D" w:rsidP="00F63C7B">
      <w:pPr>
        <w:pStyle w:val="Sinespaciado"/>
        <w:numPr>
          <w:ilvl w:val="0"/>
          <w:numId w:val="98"/>
        </w:numPr>
        <w:ind w:left="907" w:right="907"/>
        <w:rPr>
          <w:rFonts w:ascii="Arial" w:eastAsia="Calibri" w:hAnsi="Arial" w:cs="Arial"/>
          <w:i/>
          <w:sz w:val="24"/>
          <w:szCs w:val="24"/>
        </w:rPr>
      </w:pPr>
      <w:r w:rsidRPr="00070B86">
        <w:rPr>
          <w:rFonts w:ascii="Arial" w:eastAsia="Calibri" w:hAnsi="Arial" w:cs="Arial"/>
          <w:i/>
          <w:sz w:val="24"/>
          <w:szCs w:val="24"/>
        </w:rPr>
        <w:t xml:space="preserve">Asociación Vecinal de la Colonia </w:t>
      </w:r>
      <w:r w:rsidRPr="00070B86">
        <w:rPr>
          <w:rFonts w:ascii="Arial" w:eastAsia="Calibri" w:hAnsi="Arial" w:cs="Arial"/>
          <w:b/>
          <w:i/>
          <w:sz w:val="24"/>
          <w:szCs w:val="24"/>
        </w:rPr>
        <w:t>las Liebres.</w:t>
      </w:r>
    </w:p>
    <w:p w:rsidR="00FC376D" w:rsidRPr="00070B86" w:rsidRDefault="00FC376D" w:rsidP="00F63C7B">
      <w:pPr>
        <w:pStyle w:val="Sinespaciado"/>
        <w:numPr>
          <w:ilvl w:val="0"/>
          <w:numId w:val="98"/>
        </w:numPr>
        <w:ind w:left="907" w:right="907"/>
        <w:rPr>
          <w:rFonts w:ascii="Arial" w:eastAsia="Calibri" w:hAnsi="Arial" w:cs="Arial"/>
          <w:i/>
          <w:sz w:val="24"/>
          <w:szCs w:val="24"/>
        </w:rPr>
      </w:pPr>
      <w:r w:rsidRPr="00070B86">
        <w:rPr>
          <w:rFonts w:ascii="Arial" w:eastAsia="Calibri" w:hAnsi="Arial" w:cs="Arial"/>
          <w:i/>
          <w:sz w:val="24"/>
          <w:szCs w:val="24"/>
        </w:rPr>
        <w:t xml:space="preserve">Asociación Vecinal de la Colonia </w:t>
      </w:r>
      <w:r w:rsidRPr="00070B86">
        <w:rPr>
          <w:rFonts w:ascii="Arial" w:eastAsia="Calibri" w:hAnsi="Arial" w:cs="Arial"/>
          <w:b/>
          <w:i/>
          <w:sz w:val="24"/>
          <w:szCs w:val="24"/>
        </w:rPr>
        <w:t xml:space="preserve"> los Puestos.</w:t>
      </w:r>
    </w:p>
    <w:p w:rsidR="00FC376D" w:rsidRPr="00070B86" w:rsidRDefault="00FC376D" w:rsidP="00F63C7B">
      <w:pPr>
        <w:pStyle w:val="Sinespaciado"/>
        <w:numPr>
          <w:ilvl w:val="0"/>
          <w:numId w:val="98"/>
        </w:numPr>
        <w:ind w:left="907" w:right="907"/>
        <w:rPr>
          <w:rFonts w:ascii="Arial" w:eastAsia="Calibri" w:hAnsi="Arial" w:cs="Arial"/>
          <w:i/>
          <w:sz w:val="24"/>
          <w:szCs w:val="24"/>
        </w:rPr>
      </w:pPr>
      <w:r w:rsidRPr="00070B86">
        <w:rPr>
          <w:rFonts w:ascii="Arial" w:eastAsia="Calibri" w:hAnsi="Arial" w:cs="Arial"/>
          <w:i/>
          <w:sz w:val="24"/>
          <w:szCs w:val="24"/>
        </w:rPr>
        <w:t xml:space="preserve">Asociación Vecinal de la Colonia </w:t>
      </w:r>
      <w:r w:rsidRPr="00070B86">
        <w:rPr>
          <w:rFonts w:ascii="Arial" w:eastAsia="Calibri" w:hAnsi="Arial" w:cs="Arial"/>
          <w:b/>
          <w:i/>
          <w:sz w:val="24"/>
          <w:szCs w:val="24"/>
        </w:rPr>
        <w:t>Hidalgo.</w:t>
      </w:r>
    </w:p>
    <w:p w:rsidR="00FC376D" w:rsidRPr="00070B86" w:rsidRDefault="00FC376D" w:rsidP="00F63C7B">
      <w:pPr>
        <w:pStyle w:val="Sinespaciado"/>
        <w:numPr>
          <w:ilvl w:val="0"/>
          <w:numId w:val="98"/>
        </w:numPr>
        <w:ind w:left="907" w:right="907"/>
        <w:rPr>
          <w:rFonts w:ascii="Arial" w:eastAsia="Calibri" w:hAnsi="Arial" w:cs="Arial"/>
          <w:i/>
          <w:sz w:val="24"/>
          <w:szCs w:val="24"/>
        </w:rPr>
      </w:pPr>
      <w:r w:rsidRPr="00070B86">
        <w:rPr>
          <w:rFonts w:ascii="Arial" w:eastAsia="Calibri" w:hAnsi="Arial" w:cs="Arial"/>
          <w:i/>
          <w:sz w:val="24"/>
          <w:szCs w:val="24"/>
        </w:rPr>
        <w:t xml:space="preserve">Asociación Vecinal del Fraccionamiento </w:t>
      </w:r>
      <w:r w:rsidRPr="00070B86">
        <w:rPr>
          <w:rFonts w:ascii="Arial" w:eastAsia="Calibri" w:hAnsi="Arial" w:cs="Arial"/>
          <w:b/>
          <w:i/>
          <w:sz w:val="24"/>
          <w:szCs w:val="24"/>
        </w:rPr>
        <w:t>Villas de San Miguel.</w:t>
      </w:r>
    </w:p>
    <w:p w:rsidR="00FC376D" w:rsidRPr="00070B86" w:rsidRDefault="00FC376D" w:rsidP="00F63C7B">
      <w:pPr>
        <w:pStyle w:val="Sinespaciado"/>
        <w:numPr>
          <w:ilvl w:val="0"/>
          <w:numId w:val="98"/>
        </w:numPr>
        <w:ind w:left="907" w:right="907"/>
        <w:rPr>
          <w:rFonts w:ascii="Arial" w:eastAsia="Calibri" w:hAnsi="Arial" w:cs="Arial"/>
          <w:i/>
          <w:sz w:val="24"/>
          <w:szCs w:val="24"/>
        </w:rPr>
      </w:pPr>
      <w:r w:rsidRPr="00070B86">
        <w:rPr>
          <w:rFonts w:ascii="Arial" w:eastAsia="Calibri" w:hAnsi="Arial" w:cs="Arial"/>
          <w:i/>
          <w:sz w:val="24"/>
          <w:szCs w:val="24"/>
        </w:rPr>
        <w:t xml:space="preserve">Asociación Vecinal de la Colonia </w:t>
      </w:r>
      <w:r w:rsidRPr="00070B86">
        <w:rPr>
          <w:rFonts w:ascii="Arial" w:eastAsia="Calibri" w:hAnsi="Arial" w:cs="Arial"/>
          <w:b/>
          <w:i/>
          <w:sz w:val="24"/>
          <w:szCs w:val="24"/>
        </w:rPr>
        <w:t>Parques de Santa María.</w:t>
      </w:r>
    </w:p>
    <w:p w:rsidR="00FC376D" w:rsidRPr="00070B86" w:rsidRDefault="00FC376D" w:rsidP="00F63C7B">
      <w:pPr>
        <w:pStyle w:val="Sinespaciado"/>
        <w:numPr>
          <w:ilvl w:val="0"/>
          <w:numId w:val="98"/>
        </w:numPr>
        <w:ind w:left="907" w:right="907"/>
        <w:rPr>
          <w:rFonts w:ascii="Arial" w:eastAsia="Calibri" w:hAnsi="Arial" w:cs="Arial"/>
          <w:i/>
          <w:sz w:val="24"/>
          <w:szCs w:val="24"/>
        </w:rPr>
      </w:pPr>
      <w:r w:rsidRPr="00070B86">
        <w:rPr>
          <w:rFonts w:ascii="Arial" w:eastAsia="Calibri" w:hAnsi="Arial" w:cs="Arial"/>
          <w:i/>
          <w:sz w:val="24"/>
          <w:szCs w:val="24"/>
        </w:rPr>
        <w:t xml:space="preserve">Asociación Vecinal de la Colonia </w:t>
      </w:r>
      <w:r w:rsidRPr="00070B86">
        <w:rPr>
          <w:rFonts w:ascii="Arial" w:eastAsia="Calibri" w:hAnsi="Arial" w:cs="Arial"/>
          <w:b/>
          <w:i/>
          <w:sz w:val="24"/>
          <w:szCs w:val="24"/>
        </w:rPr>
        <w:t>Brisas de Chapala.</w:t>
      </w:r>
    </w:p>
    <w:p w:rsidR="00FC376D" w:rsidRPr="00070B86" w:rsidRDefault="00FC376D" w:rsidP="00F63C7B">
      <w:pPr>
        <w:pStyle w:val="Sinespaciado"/>
        <w:numPr>
          <w:ilvl w:val="0"/>
          <w:numId w:val="98"/>
        </w:numPr>
        <w:ind w:left="907" w:right="907"/>
        <w:rPr>
          <w:rFonts w:ascii="Arial" w:eastAsia="Calibri" w:hAnsi="Arial" w:cs="Arial"/>
          <w:i/>
          <w:sz w:val="24"/>
          <w:szCs w:val="24"/>
        </w:rPr>
      </w:pPr>
      <w:r w:rsidRPr="00070B86">
        <w:rPr>
          <w:rFonts w:ascii="Arial" w:eastAsia="Calibri" w:hAnsi="Arial" w:cs="Arial"/>
          <w:i/>
          <w:sz w:val="24"/>
          <w:szCs w:val="24"/>
        </w:rPr>
        <w:t xml:space="preserve">Asociación Vecinal de la Colonia </w:t>
      </w:r>
      <w:r w:rsidRPr="00070B86">
        <w:rPr>
          <w:rFonts w:ascii="Arial" w:eastAsia="Calibri" w:hAnsi="Arial" w:cs="Arial"/>
          <w:b/>
          <w:i/>
          <w:sz w:val="24"/>
          <w:szCs w:val="24"/>
        </w:rPr>
        <w:t>Santa María Tequepexpan</w:t>
      </w:r>
    </w:p>
    <w:p w:rsidR="00FC376D" w:rsidRPr="00070B86" w:rsidRDefault="00FC376D" w:rsidP="00F63C7B">
      <w:pPr>
        <w:pStyle w:val="Sinespaciado"/>
        <w:ind w:left="907" w:right="907"/>
        <w:rPr>
          <w:rFonts w:ascii="Arial" w:eastAsia="Calibri" w:hAnsi="Arial" w:cs="Arial"/>
          <w:i/>
          <w:sz w:val="24"/>
          <w:szCs w:val="24"/>
        </w:rPr>
      </w:pPr>
    </w:p>
    <w:p w:rsidR="00FC376D" w:rsidRPr="00070B86" w:rsidRDefault="00FC376D" w:rsidP="00F63C7B">
      <w:pPr>
        <w:spacing w:after="0" w:line="240" w:lineRule="auto"/>
        <w:jc w:val="both"/>
        <w:rPr>
          <w:rFonts w:ascii="Arial" w:eastAsia="Calibri" w:hAnsi="Arial" w:cs="Arial"/>
          <w:i/>
          <w:sz w:val="24"/>
          <w:szCs w:val="24"/>
        </w:rPr>
      </w:pPr>
      <w:r w:rsidRPr="00070B86">
        <w:rPr>
          <w:rFonts w:ascii="Arial" w:eastAsia="Calibri" w:hAnsi="Arial" w:cs="Arial"/>
          <w:b/>
          <w:i/>
          <w:sz w:val="24"/>
          <w:szCs w:val="24"/>
        </w:rPr>
        <w:t xml:space="preserve">VI.- </w:t>
      </w:r>
      <w:r w:rsidRPr="00070B86">
        <w:rPr>
          <w:rFonts w:ascii="Arial" w:eastAsia="Calibri" w:hAnsi="Arial" w:cs="Arial"/>
          <w:i/>
          <w:sz w:val="24"/>
          <w:szCs w:val="24"/>
        </w:rPr>
        <w:t>Con base en los fundamentos anteriormente expuestos, se somete a la consideración de este H. Cuerpo Edilicio la aprobación de los resolutivos a manera del siguiente:</w:t>
      </w:r>
      <w:r w:rsidR="00070B86">
        <w:rPr>
          <w:rFonts w:ascii="Arial" w:eastAsia="Calibri" w:hAnsi="Arial" w:cs="Arial"/>
          <w:i/>
          <w:sz w:val="24"/>
          <w:szCs w:val="24"/>
        </w:rPr>
        <w:t xml:space="preserve"> </w:t>
      </w:r>
      <w:r w:rsidRPr="00070B86">
        <w:rPr>
          <w:rFonts w:ascii="Arial" w:eastAsia="Calibri" w:hAnsi="Arial" w:cs="Arial"/>
          <w:b/>
          <w:i/>
          <w:sz w:val="24"/>
          <w:szCs w:val="24"/>
        </w:rPr>
        <w:t>PUNTO DE ACUERDO</w:t>
      </w:r>
      <w:r w:rsidR="00070B86">
        <w:rPr>
          <w:rFonts w:ascii="Arial" w:eastAsia="Calibri" w:hAnsi="Arial" w:cs="Arial"/>
          <w:b/>
          <w:i/>
          <w:sz w:val="24"/>
          <w:szCs w:val="24"/>
        </w:rPr>
        <w:t xml:space="preserve"> </w:t>
      </w:r>
      <w:r w:rsidRPr="00070B86">
        <w:rPr>
          <w:rFonts w:ascii="Arial" w:eastAsia="Calibri" w:hAnsi="Arial" w:cs="Arial"/>
          <w:b/>
          <w:i/>
          <w:sz w:val="24"/>
          <w:szCs w:val="24"/>
        </w:rPr>
        <w:t xml:space="preserve">PRIMERO.- </w:t>
      </w:r>
      <w:r w:rsidRPr="00070B86">
        <w:rPr>
          <w:rFonts w:ascii="Arial" w:eastAsia="Calibri" w:hAnsi="Arial" w:cs="Arial"/>
          <w:i/>
          <w:sz w:val="24"/>
          <w:szCs w:val="24"/>
        </w:rPr>
        <w:t xml:space="preserve"> El Pleno del Ayuntamiento Constitucional del Municipio de San Pedro Tlaquepaque, Jalisco,  aprueba el reconocimiento de  08 (ocho) Asociaciones Vecinales en el Municipio de San Pedro Tlaquepaque en las siguientes Colonias y que enlisto a continuación:</w:t>
      </w:r>
    </w:p>
    <w:p w:rsidR="00FC376D" w:rsidRPr="00070B86" w:rsidRDefault="00FC376D" w:rsidP="00F63C7B">
      <w:pPr>
        <w:spacing w:after="0" w:line="240" w:lineRule="auto"/>
        <w:jc w:val="both"/>
        <w:rPr>
          <w:rFonts w:ascii="Arial" w:eastAsia="Calibri" w:hAnsi="Arial" w:cs="Arial"/>
          <w:i/>
          <w:sz w:val="24"/>
          <w:szCs w:val="24"/>
        </w:rPr>
      </w:pPr>
    </w:p>
    <w:p w:rsidR="00FC376D" w:rsidRPr="00070B86" w:rsidRDefault="00FC376D" w:rsidP="00F63C7B">
      <w:pPr>
        <w:pStyle w:val="Sinespaciado"/>
        <w:numPr>
          <w:ilvl w:val="0"/>
          <w:numId w:val="2"/>
        </w:numPr>
        <w:ind w:right="907"/>
        <w:rPr>
          <w:rFonts w:ascii="Arial" w:eastAsia="Calibri" w:hAnsi="Arial" w:cs="Arial"/>
          <w:i/>
          <w:sz w:val="24"/>
          <w:szCs w:val="24"/>
        </w:rPr>
      </w:pPr>
      <w:r w:rsidRPr="00070B86">
        <w:rPr>
          <w:rFonts w:ascii="Arial" w:eastAsia="Calibri" w:hAnsi="Arial" w:cs="Arial"/>
          <w:i/>
          <w:sz w:val="24"/>
          <w:szCs w:val="24"/>
        </w:rPr>
        <w:t xml:space="preserve">Asociación  Vecinal de la Colonia </w:t>
      </w:r>
      <w:r w:rsidRPr="00070B86">
        <w:rPr>
          <w:rFonts w:ascii="Arial" w:eastAsia="Calibri" w:hAnsi="Arial" w:cs="Arial"/>
          <w:b/>
          <w:i/>
          <w:sz w:val="24"/>
          <w:szCs w:val="24"/>
        </w:rPr>
        <w:t>Mirador del Tesoro.</w:t>
      </w:r>
    </w:p>
    <w:p w:rsidR="00FC376D" w:rsidRPr="00070B86" w:rsidRDefault="00FC376D" w:rsidP="00F63C7B">
      <w:pPr>
        <w:pStyle w:val="Sinespaciado"/>
        <w:numPr>
          <w:ilvl w:val="0"/>
          <w:numId w:val="2"/>
        </w:numPr>
        <w:ind w:right="907"/>
        <w:rPr>
          <w:rFonts w:ascii="Arial" w:eastAsia="Calibri" w:hAnsi="Arial" w:cs="Arial"/>
          <w:i/>
          <w:sz w:val="24"/>
          <w:szCs w:val="24"/>
        </w:rPr>
      </w:pPr>
      <w:r w:rsidRPr="00070B86">
        <w:rPr>
          <w:rFonts w:ascii="Arial" w:eastAsia="Calibri" w:hAnsi="Arial" w:cs="Arial"/>
          <w:i/>
          <w:sz w:val="24"/>
          <w:szCs w:val="24"/>
        </w:rPr>
        <w:t xml:space="preserve">Asociación Vecinal de la Colonia </w:t>
      </w:r>
      <w:r w:rsidRPr="00070B86">
        <w:rPr>
          <w:rFonts w:ascii="Arial" w:eastAsia="Calibri" w:hAnsi="Arial" w:cs="Arial"/>
          <w:b/>
          <w:i/>
          <w:sz w:val="24"/>
          <w:szCs w:val="24"/>
        </w:rPr>
        <w:t>las Liebres.</w:t>
      </w:r>
    </w:p>
    <w:p w:rsidR="00FC376D" w:rsidRPr="00070B86" w:rsidRDefault="00FC376D" w:rsidP="00F63C7B">
      <w:pPr>
        <w:pStyle w:val="Sinespaciado"/>
        <w:numPr>
          <w:ilvl w:val="0"/>
          <w:numId w:val="2"/>
        </w:numPr>
        <w:ind w:left="714" w:right="510" w:hanging="357"/>
        <w:rPr>
          <w:rFonts w:ascii="Arial" w:eastAsia="Calibri" w:hAnsi="Arial" w:cs="Arial"/>
          <w:i/>
          <w:sz w:val="24"/>
          <w:szCs w:val="24"/>
        </w:rPr>
      </w:pPr>
      <w:r w:rsidRPr="00070B86">
        <w:rPr>
          <w:rFonts w:ascii="Arial" w:eastAsia="Calibri" w:hAnsi="Arial" w:cs="Arial"/>
          <w:i/>
          <w:sz w:val="24"/>
          <w:szCs w:val="24"/>
        </w:rPr>
        <w:t xml:space="preserve">Asociación Vecinal de la Colonia </w:t>
      </w:r>
      <w:r w:rsidRPr="00070B86">
        <w:rPr>
          <w:rFonts w:ascii="Arial" w:eastAsia="Calibri" w:hAnsi="Arial" w:cs="Arial"/>
          <w:b/>
          <w:i/>
          <w:sz w:val="24"/>
          <w:szCs w:val="24"/>
        </w:rPr>
        <w:t xml:space="preserve"> los Puestos.</w:t>
      </w:r>
    </w:p>
    <w:p w:rsidR="00FC376D" w:rsidRPr="00070B86" w:rsidRDefault="00FC376D" w:rsidP="00F63C7B">
      <w:pPr>
        <w:pStyle w:val="Sinespaciado"/>
        <w:numPr>
          <w:ilvl w:val="0"/>
          <w:numId w:val="2"/>
        </w:numPr>
        <w:ind w:right="907"/>
        <w:rPr>
          <w:rFonts w:ascii="Arial" w:eastAsia="Calibri" w:hAnsi="Arial" w:cs="Arial"/>
          <w:i/>
          <w:sz w:val="24"/>
          <w:szCs w:val="24"/>
        </w:rPr>
      </w:pPr>
      <w:r w:rsidRPr="00070B86">
        <w:rPr>
          <w:rFonts w:ascii="Arial" w:eastAsia="Calibri" w:hAnsi="Arial" w:cs="Arial"/>
          <w:i/>
          <w:sz w:val="24"/>
          <w:szCs w:val="24"/>
        </w:rPr>
        <w:t xml:space="preserve">Asociación Vecinal de la Colonia </w:t>
      </w:r>
      <w:r w:rsidRPr="00070B86">
        <w:rPr>
          <w:rFonts w:ascii="Arial" w:eastAsia="Calibri" w:hAnsi="Arial" w:cs="Arial"/>
          <w:b/>
          <w:i/>
          <w:sz w:val="24"/>
          <w:szCs w:val="24"/>
        </w:rPr>
        <w:t>Hidalgo.</w:t>
      </w:r>
    </w:p>
    <w:p w:rsidR="00FC376D" w:rsidRPr="00070B86" w:rsidRDefault="00FC376D" w:rsidP="00F63C7B">
      <w:pPr>
        <w:pStyle w:val="Sinespaciado"/>
        <w:numPr>
          <w:ilvl w:val="0"/>
          <w:numId w:val="2"/>
        </w:numPr>
        <w:ind w:right="907"/>
        <w:rPr>
          <w:rFonts w:ascii="Arial" w:eastAsia="Calibri" w:hAnsi="Arial" w:cs="Arial"/>
          <w:i/>
          <w:sz w:val="24"/>
          <w:szCs w:val="24"/>
        </w:rPr>
      </w:pPr>
      <w:r w:rsidRPr="00070B86">
        <w:rPr>
          <w:rFonts w:ascii="Arial" w:eastAsia="Calibri" w:hAnsi="Arial" w:cs="Arial"/>
          <w:i/>
          <w:sz w:val="24"/>
          <w:szCs w:val="24"/>
        </w:rPr>
        <w:t xml:space="preserve">Asociación Vecinal del Fraccionamiento </w:t>
      </w:r>
      <w:r w:rsidRPr="00070B86">
        <w:rPr>
          <w:rFonts w:ascii="Arial" w:eastAsia="Calibri" w:hAnsi="Arial" w:cs="Arial"/>
          <w:b/>
          <w:i/>
          <w:sz w:val="24"/>
          <w:szCs w:val="24"/>
        </w:rPr>
        <w:t>Villas de San Miguel.</w:t>
      </w:r>
    </w:p>
    <w:p w:rsidR="00FC376D" w:rsidRPr="00070B86" w:rsidRDefault="00FC376D" w:rsidP="00F63C7B">
      <w:pPr>
        <w:pStyle w:val="Sinespaciado"/>
        <w:numPr>
          <w:ilvl w:val="0"/>
          <w:numId w:val="2"/>
        </w:numPr>
        <w:ind w:right="907"/>
        <w:rPr>
          <w:rFonts w:ascii="Arial" w:eastAsia="Calibri" w:hAnsi="Arial" w:cs="Arial"/>
          <w:i/>
          <w:sz w:val="24"/>
          <w:szCs w:val="24"/>
        </w:rPr>
      </w:pPr>
      <w:r w:rsidRPr="00070B86">
        <w:rPr>
          <w:rFonts w:ascii="Arial" w:eastAsia="Calibri" w:hAnsi="Arial" w:cs="Arial"/>
          <w:i/>
          <w:sz w:val="24"/>
          <w:szCs w:val="24"/>
        </w:rPr>
        <w:lastRenderedPageBreak/>
        <w:t xml:space="preserve">Asociación Vecinal de la Colonia </w:t>
      </w:r>
      <w:r w:rsidRPr="00070B86">
        <w:rPr>
          <w:rFonts w:ascii="Arial" w:eastAsia="Calibri" w:hAnsi="Arial" w:cs="Arial"/>
          <w:b/>
          <w:i/>
          <w:sz w:val="24"/>
          <w:szCs w:val="24"/>
        </w:rPr>
        <w:t>Parques de Santa María.</w:t>
      </w:r>
    </w:p>
    <w:p w:rsidR="00FC376D" w:rsidRPr="00070B86" w:rsidRDefault="00FC376D" w:rsidP="00F63C7B">
      <w:pPr>
        <w:pStyle w:val="Sinespaciado"/>
        <w:numPr>
          <w:ilvl w:val="0"/>
          <w:numId w:val="2"/>
        </w:numPr>
        <w:ind w:right="907"/>
        <w:rPr>
          <w:rFonts w:ascii="Arial" w:eastAsia="Calibri" w:hAnsi="Arial" w:cs="Arial"/>
          <w:i/>
          <w:sz w:val="24"/>
          <w:szCs w:val="24"/>
        </w:rPr>
      </w:pPr>
      <w:r w:rsidRPr="00070B86">
        <w:rPr>
          <w:rFonts w:ascii="Arial" w:eastAsia="Calibri" w:hAnsi="Arial" w:cs="Arial"/>
          <w:i/>
          <w:sz w:val="24"/>
          <w:szCs w:val="24"/>
        </w:rPr>
        <w:t xml:space="preserve">Asociación Vecinal de la Colonia </w:t>
      </w:r>
      <w:r w:rsidRPr="00070B86">
        <w:rPr>
          <w:rFonts w:ascii="Arial" w:eastAsia="Calibri" w:hAnsi="Arial" w:cs="Arial"/>
          <w:b/>
          <w:i/>
          <w:sz w:val="24"/>
          <w:szCs w:val="24"/>
        </w:rPr>
        <w:t>Brisas de Chapala.</w:t>
      </w:r>
    </w:p>
    <w:p w:rsidR="00FC376D" w:rsidRPr="00070B86" w:rsidRDefault="00FC376D" w:rsidP="00F63C7B">
      <w:pPr>
        <w:pStyle w:val="Sinespaciado"/>
        <w:numPr>
          <w:ilvl w:val="0"/>
          <w:numId w:val="2"/>
        </w:numPr>
        <w:ind w:right="907"/>
        <w:rPr>
          <w:rFonts w:ascii="Arial" w:eastAsia="Calibri" w:hAnsi="Arial" w:cs="Arial"/>
          <w:i/>
          <w:sz w:val="24"/>
          <w:szCs w:val="24"/>
        </w:rPr>
      </w:pPr>
      <w:r w:rsidRPr="00070B86">
        <w:rPr>
          <w:rFonts w:ascii="Arial" w:eastAsia="Calibri" w:hAnsi="Arial" w:cs="Arial"/>
          <w:i/>
          <w:sz w:val="24"/>
          <w:szCs w:val="24"/>
        </w:rPr>
        <w:t xml:space="preserve">Asociación Vecinal de la Colonia </w:t>
      </w:r>
      <w:r w:rsidRPr="00070B86">
        <w:rPr>
          <w:rFonts w:ascii="Arial" w:eastAsia="Calibri" w:hAnsi="Arial" w:cs="Arial"/>
          <w:b/>
          <w:i/>
          <w:sz w:val="24"/>
          <w:szCs w:val="24"/>
        </w:rPr>
        <w:t>Santa María Tequepexpan.</w:t>
      </w:r>
    </w:p>
    <w:p w:rsidR="00FC376D" w:rsidRPr="00070B86" w:rsidRDefault="00FC376D" w:rsidP="00F63C7B">
      <w:pPr>
        <w:spacing w:after="0" w:line="240" w:lineRule="auto"/>
        <w:jc w:val="both"/>
        <w:rPr>
          <w:rFonts w:ascii="Arial" w:eastAsia="Calibri" w:hAnsi="Arial" w:cs="Arial"/>
          <w:i/>
          <w:sz w:val="24"/>
          <w:szCs w:val="24"/>
          <w:lang w:val="es-ES"/>
        </w:rPr>
      </w:pPr>
    </w:p>
    <w:p w:rsidR="00FC376D" w:rsidRPr="00070B86" w:rsidRDefault="00FC376D" w:rsidP="00F63C7B">
      <w:pPr>
        <w:spacing w:after="0" w:line="240" w:lineRule="auto"/>
        <w:jc w:val="both"/>
        <w:rPr>
          <w:rFonts w:ascii="Arial" w:eastAsia="Calibri" w:hAnsi="Arial" w:cs="Arial"/>
          <w:i/>
          <w:sz w:val="24"/>
          <w:szCs w:val="24"/>
        </w:rPr>
      </w:pPr>
    </w:p>
    <w:p w:rsidR="00FC376D" w:rsidRPr="00070B86" w:rsidRDefault="00FC376D" w:rsidP="00070B86">
      <w:pPr>
        <w:spacing w:after="0" w:line="240" w:lineRule="auto"/>
        <w:jc w:val="both"/>
        <w:rPr>
          <w:rFonts w:ascii="Arial" w:eastAsia="Calibri" w:hAnsi="Arial" w:cs="Arial"/>
          <w:b/>
          <w:sz w:val="24"/>
          <w:szCs w:val="24"/>
        </w:rPr>
      </w:pPr>
      <w:r w:rsidRPr="00070B86">
        <w:rPr>
          <w:rFonts w:ascii="Arial" w:eastAsia="Calibri" w:hAnsi="Arial" w:cs="Arial"/>
          <w:b/>
          <w:i/>
          <w:sz w:val="24"/>
          <w:szCs w:val="24"/>
        </w:rPr>
        <w:t xml:space="preserve">SEGUNDO.-  </w:t>
      </w:r>
      <w:r w:rsidRPr="00070B86">
        <w:rPr>
          <w:rFonts w:ascii="Arial" w:eastAsia="Calibri" w:hAnsi="Arial" w:cs="Arial"/>
          <w:i/>
          <w:sz w:val="24"/>
          <w:szCs w:val="24"/>
        </w:rPr>
        <w:t>Notifíquese mediante oficio a la Presidenta Municipal, Síndico Municipal, Tesorero Municipal, Contralor Municipal, a la Dirección de Participación Ciudadana, para los fines a que haya lugar y regístrese en el Libro de Actas de Sesiones correspondiente.</w:t>
      </w:r>
      <w:r w:rsidR="00070B86">
        <w:rPr>
          <w:rFonts w:ascii="Arial" w:eastAsia="Calibri" w:hAnsi="Arial" w:cs="Arial"/>
          <w:i/>
          <w:sz w:val="24"/>
          <w:szCs w:val="24"/>
        </w:rPr>
        <w:t xml:space="preserve"> </w:t>
      </w:r>
      <w:r w:rsidRPr="00070B86">
        <w:rPr>
          <w:rFonts w:ascii="Arial" w:eastAsia="Calibri" w:hAnsi="Arial" w:cs="Arial"/>
          <w:b/>
          <w:i/>
          <w:sz w:val="24"/>
          <w:szCs w:val="24"/>
        </w:rPr>
        <w:t>ATENTAMENTE.</w:t>
      </w:r>
      <w:r w:rsidR="00070B86">
        <w:rPr>
          <w:rFonts w:ascii="Arial" w:eastAsia="Calibri" w:hAnsi="Arial" w:cs="Arial"/>
          <w:b/>
          <w:i/>
          <w:sz w:val="24"/>
          <w:szCs w:val="24"/>
        </w:rPr>
        <w:t xml:space="preserve"> </w:t>
      </w:r>
      <w:r w:rsidRPr="00070B86">
        <w:rPr>
          <w:rFonts w:ascii="Arial" w:eastAsia="Calibri" w:hAnsi="Arial" w:cs="Arial"/>
          <w:b/>
          <w:i/>
          <w:sz w:val="24"/>
          <w:szCs w:val="24"/>
        </w:rPr>
        <w:t>San Pedro Tlaquepaque, Jalisco. 09 de octubre del  2017.</w:t>
      </w:r>
      <w:r w:rsidR="00070B86">
        <w:rPr>
          <w:rFonts w:ascii="Arial" w:eastAsia="Calibri" w:hAnsi="Arial" w:cs="Arial"/>
          <w:b/>
          <w:i/>
          <w:sz w:val="24"/>
          <w:szCs w:val="24"/>
        </w:rPr>
        <w:t xml:space="preserve"> </w:t>
      </w:r>
      <w:r w:rsidRPr="00070B86">
        <w:rPr>
          <w:rFonts w:ascii="Arial" w:eastAsia="Calibri" w:hAnsi="Arial" w:cs="Arial"/>
          <w:b/>
          <w:i/>
          <w:sz w:val="24"/>
          <w:szCs w:val="24"/>
        </w:rPr>
        <w:t>C. MARÍA ELENA LIMÓN GARCÍA.</w:t>
      </w:r>
      <w:r w:rsidR="00070B86">
        <w:rPr>
          <w:rFonts w:ascii="Arial" w:eastAsia="Calibri" w:hAnsi="Arial" w:cs="Arial"/>
          <w:b/>
          <w:i/>
          <w:sz w:val="24"/>
          <w:szCs w:val="24"/>
        </w:rPr>
        <w:t xml:space="preserve"> </w:t>
      </w:r>
      <w:r w:rsidRPr="00070B86">
        <w:rPr>
          <w:rFonts w:ascii="Arial" w:eastAsia="Calibri" w:hAnsi="Arial" w:cs="Arial"/>
          <w:b/>
          <w:i/>
          <w:sz w:val="24"/>
          <w:szCs w:val="24"/>
        </w:rPr>
        <w:t>PRESIDENTA MUNICIPAL.</w:t>
      </w:r>
      <w:r w:rsidR="00070B86">
        <w:rPr>
          <w:rFonts w:ascii="Arial" w:eastAsia="Calibri" w:hAnsi="Arial" w:cs="Arial"/>
          <w:b/>
          <w:i/>
          <w:sz w:val="24"/>
          <w:szCs w:val="24"/>
        </w:rPr>
        <w:t xml:space="preserve"> </w:t>
      </w:r>
      <w:r w:rsidR="00070B86" w:rsidRPr="00070B86">
        <w:rPr>
          <w:rFonts w:ascii="Arial" w:eastAsia="Calibri" w:hAnsi="Arial" w:cs="Arial"/>
          <w:sz w:val="24"/>
          <w:szCs w:val="24"/>
        </w:rPr>
        <w:t>-------------------------</w:t>
      </w:r>
    </w:p>
    <w:p w:rsidR="00FC376D" w:rsidRPr="002753B3" w:rsidRDefault="00FC376D" w:rsidP="00F63C7B">
      <w:pPr>
        <w:pStyle w:val="Sinespaciado"/>
        <w:rPr>
          <w:rFonts w:ascii="Arial" w:eastAsia="Calibri" w:hAnsi="Arial" w:cs="Arial"/>
          <w:sz w:val="24"/>
          <w:szCs w:val="24"/>
        </w:rPr>
      </w:pPr>
      <w:r w:rsidRPr="002753B3">
        <w:rPr>
          <w:rFonts w:ascii="Arial" w:hAnsi="Arial" w:cs="Arial"/>
          <w:sz w:val="24"/>
          <w:szCs w:val="24"/>
        </w:rPr>
        <w:t>--------------------------------------------------------------------------------------------------</w:t>
      </w:r>
    </w:p>
    <w:p w:rsidR="00A43702" w:rsidRPr="002753B3" w:rsidRDefault="00DA3C4A" w:rsidP="00F63C7B">
      <w:pPr>
        <w:spacing w:after="0" w:line="240" w:lineRule="auto"/>
        <w:jc w:val="both"/>
        <w:rPr>
          <w:rFonts w:ascii="Arial" w:hAnsi="Arial" w:cs="Arial"/>
          <w:sz w:val="24"/>
          <w:szCs w:val="24"/>
        </w:rPr>
      </w:pPr>
      <w:r w:rsidRPr="002753B3">
        <w:rPr>
          <w:rFonts w:ascii="Arial" w:hAnsi="Arial" w:cs="Arial"/>
          <w:color w:val="000000" w:themeColor="text1"/>
          <w:sz w:val="24"/>
          <w:szCs w:val="24"/>
        </w:rPr>
        <w:t>Con la palabra la C. María Elena Limón García, Presidenta Municipal: gra</w:t>
      </w:r>
      <w:r w:rsidR="00A319D4" w:rsidRPr="002753B3">
        <w:rPr>
          <w:rFonts w:ascii="Arial" w:hAnsi="Arial" w:cs="Arial"/>
          <w:color w:val="000000" w:themeColor="text1"/>
          <w:sz w:val="24"/>
          <w:szCs w:val="24"/>
        </w:rPr>
        <w:t xml:space="preserve">cias Secretario se abre el </w:t>
      </w:r>
      <w:r w:rsidRPr="002753B3">
        <w:rPr>
          <w:rFonts w:ascii="Arial" w:hAnsi="Arial" w:cs="Arial"/>
          <w:color w:val="000000" w:themeColor="text1"/>
          <w:sz w:val="24"/>
          <w:szCs w:val="24"/>
        </w:rPr>
        <w:t>t</w:t>
      </w:r>
      <w:r w:rsidR="00A319D4" w:rsidRPr="002753B3">
        <w:rPr>
          <w:rFonts w:ascii="Arial" w:hAnsi="Arial" w:cs="Arial"/>
          <w:color w:val="000000" w:themeColor="text1"/>
          <w:sz w:val="24"/>
          <w:szCs w:val="24"/>
        </w:rPr>
        <w:t>u</w:t>
      </w:r>
      <w:r w:rsidRPr="002753B3">
        <w:rPr>
          <w:rFonts w:ascii="Arial" w:hAnsi="Arial" w:cs="Arial"/>
          <w:color w:val="000000" w:themeColor="text1"/>
          <w:sz w:val="24"/>
          <w:szCs w:val="24"/>
        </w:rPr>
        <w:t>r</w:t>
      </w:r>
      <w:r w:rsidR="00A319D4" w:rsidRPr="002753B3">
        <w:rPr>
          <w:rFonts w:ascii="Arial" w:hAnsi="Arial" w:cs="Arial"/>
          <w:color w:val="000000" w:themeColor="text1"/>
          <w:sz w:val="24"/>
          <w:szCs w:val="24"/>
        </w:rPr>
        <w:t>n</w:t>
      </w:r>
      <w:r w:rsidRPr="002753B3">
        <w:rPr>
          <w:rFonts w:ascii="Arial" w:hAnsi="Arial" w:cs="Arial"/>
          <w:color w:val="000000" w:themeColor="text1"/>
          <w:sz w:val="24"/>
          <w:szCs w:val="24"/>
        </w:rPr>
        <w:t>o de oradores en este tema, no habiendo oradores registrados les pregunto quienes estén por la afirmativa, favor manifestarlo, aprobado por unanimidad, bajo el siguiente: ----------------------------------------------------------------------------------------------------</w:t>
      </w:r>
      <w:r w:rsidR="00A43702" w:rsidRPr="002753B3">
        <w:rPr>
          <w:rFonts w:ascii="Arial" w:hAnsi="Arial" w:cs="Arial"/>
          <w:sz w:val="24"/>
          <w:szCs w:val="24"/>
        </w:rPr>
        <w:t>-------------------------------------------</w:t>
      </w:r>
      <w:r w:rsidR="00A43702" w:rsidRPr="002753B3">
        <w:rPr>
          <w:rFonts w:ascii="Arial" w:hAnsi="Arial" w:cs="Arial"/>
          <w:b/>
          <w:sz w:val="24"/>
          <w:szCs w:val="24"/>
        </w:rPr>
        <w:t>PUNTO DE ACUERDO NÚMERO 663/2017</w:t>
      </w:r>
      <w:r w:rsidR="00A43702" w:rsidRPr="002753B3">
        <w:rPr>
          <w:rFonts w:ascii="Arial" w:hAnsi="Arial" w:cs="Arial"/>
          <w:sz w:val="24"/>
          <w:szCs w:val="24"/>
        </w:rPr>
        <w:t>--------------------------------------------------------------------------------------------------------------------</w:t>
      </w:r>
    </w:p>
    <w:p w:rsidR="00A43702" w:rsidRPr="002753B3" w:rsidRDefault="00A43702" w:rsidP="00F63C7B">
      <w:pPr>
        <w:spacing w:after="0" w:line="240" w:lineRule="auto"/>
        <w:jc w:val="both"/>
        <w:rPr>
          <w:rFonts w:ascii="Arial" w:hAnsi="Arial" w:cs="Arial"/>
          <w:sz w:val="24"/>
          <w:szCs w:val="24"/>
        </w:rPr>
      </w:pPr>
      <w:r w:rsidRPr="002753B3">
        <w:rPr>
          <w:rFonts w:ascii="Arial" w:hAnsi="Arial" w:cs="Arial"/>
          <w:b/>
          <w:sz w:val="24"/>
          <w:szCs w:val="24"/>
        </w:rPr>
        <w:t xml:space="preserve">PRIMERO.- </w:t>
      </w:r>
      <w:r w:rsidRPr="002753B3">
        <w:rPr>
          <w:rFonts w:ascii="Arial" w:hAnsi="Arial" w:cs="Arial"/>
          <w:sz w:val="24"/>
          <w:szCs w:val="24"/>
        </w:rPr>
        <w:t>El Pleno del Ayuntamiento Constitucional del Municipio de San Pedro Tlaquepaque, Jalisco, aprueba el reconocimiento de 08 (ocho) Asociaciones Vecinales en el Municipio de San Pedro Tlaquepaque en las siguientes Colonias y que enlisto a continuación:</w:t>
      </w:r>
    </w:p>
    <w:p w:rsidR="00A43702" w:rsidRPr="002753B3" w:rsidRDefault="00A43702" w:rsidP="00F63C7B">
      <w:pPr>
        <w:pStyle w:val="Sinespaciado"/>
        <w:numPr>
          <w:ilvl w:val="0"/>
          <w:numId w:val="97"/>
        </w:numPr>
        <w:ind w:right="907"/>
        <w:jc w:val="both"/>
        <w:rPr>
          <w:rFonts w:ascii="Arial" w:hAnsi="Arial" w:cs="Arial"/>
          <w:sz w:val="24"/>
          <w:szCs w:val="24"/>
        </w:rPr>
      </w:pPr>
      <w:r w:rsidRPr="002753B3">
        <w:rPr>
          <w:rFonts w:ascii="Arial" w:hAnsi="Arial" w:cs="Arial"/>
          <w:sz w:val="24"/>
          <w:szCs w:val="24"/>
        </w:rPr>
        <w:t xml:space="preserve">Asociación Vecinal de la Colonia </w:t>
      </w:r>
      <w:r w:rsidRPr="002753B3">
        <w:rPr>
          <w:rFonts w:ascii="Arial" w:hAnsi="Arial" w:cs="Arial"/>
          <w:b/>
          <w:sz w:val="24"/>
          <w:szCs w:val="24"/>
        </w:rPr>
        <w:t>Mirador del Tesoro.</w:t>
      </w:r>
    </w:p>
    <w:p w:rsidR="00A43702" w:rsidRPr="002753B3" w:rsidRDefault="00A43702" w:rsidP="00F63C7B">
      <w:pPr>
        <w:pStyle w:val="Sinespaciado"/>
        <w:numPr>
          <w:ilvl w:val="0"/>
          <w:numId w:val="97"/>
        </w:numPr>
        <w:ind w:right="907"/>
        <w:jc w:val="both"/>
        <w:rPr>
          <w:rFonts w:ascii="Arial" w:hAnsi="Arial" w:cs="Arial"/>
          <w:sz w:val="24"/>
          <w:szCs w:val="24"/>
        </w:rPr>
      </w:pPr>
      <w:r w:rsidRPr="002753B3">
        <w:rPr>
          <w:rFonts w:ascii="Arial" w:hAnsi="Arial" w:cs="Arial"/>
          <w:sz w:val="24"/>
          <w:szCs w:val="24"/>
        </w:rPr>
        <w:t xml:space="preserve">Asociación Vecinal de la Colonia </w:t>
      </w:r>
      <w:r w:rsidRPr="002753B3">
        <w:rPr>
          <w:rFonts w:ascii="Arial" w:hAnsi="Arial" w:cs="Arial"/>
          <w:b/>
          <w:sz w:val="24"/>
          <w:szCs w:val="24"/>
        </w:rPr>
        <w:t>las Liebres.</w:t>
      </w:r>
    </w:p>
    <w:p w:rsidR="00A43702" w:rsidRPr="002753B3" w:rsidRDefault="00A43702" w:rsidP="00F63C7B">
      <w:pPr>
        <w:pStyle w:val="Sinespaciado"/>
        <w:numPr>
          <w:ilvl w:val="0"/>
          <w:numId w:val="97"/>
        </w:numPr>
        <w:ind w:left="714" w:right="510" w:hanging="357"/>
        <w:jc w:val="both"/>
        <w:rPr>
          <w:rFonts w:ascii="Arial" w:hAnsi="Arial" w:cs="Arial"/>
          <w:sz w:val="24"/>
          <w:szCs w:val="24"/>
        </w:rPr>
      </w:pPr>
      <w:r w:rsidRPr="002753B3">
        <w:rPr>
          <w:rFonts w:ascii="Arial" w:hAnsi="Arial" w:cs="Arial"/>
          <w:sz w:val="24"/>
          <w:szCs w:val="24"/>
        </w:rPr>
        <w:t xml:space="preserve">Asociación Vecinal de la Colonia </w:t>
      </w:r>
      <w:r w:rsidRPr="002753B3">
        <w:rPr>
          <w:rFonts w:ascii="Arial" w:hAnsi="Arial" w:cs="Arial"/>
          <w:b/>
          <w:sz w:val="24"/>
          <w:szCs w:val="24"/>
        </w:rPr>
        <w:t>los Puestos.</w:t>
      </w:r>
    </w:p>
    <w:p w:rsidR="00A43702" w:rsidRPr="002753B3" w:rsidRDefault="00A43702" w:rsidP="00F63C7B">
      <w:pPr>
        <w:pStyle w:val="Sinespaciado"/>
        <w:numPr>
          <w:ilvl w:val="0"/>
          <w:numId w:val="97"/>
        </w:numPr>
        <w:ind w:right="907"/>
        <w:jc w:val="both"/>
        <w:rPr>
          <w:rFonts w:ascii="Arial" w:hAnsi="Arial" w:cs="Arial"/>
          <w:sz w:val="24"/>
          <w:szCs w:val="24"/>
        </w:rPr>
      </w:pPr>
      <w:r w:rsidRPr="002753B3">
        <w:rPr>
          <w:rFonts w:ascii="Arial" w:hAnsi="Arial" w:cs="Arial"/>
          <w:sz w:val="24"/>
          <w:szCs w:val="24"/>
        </w:rPr>
        <w:t xml:space="preserve">Asociación Vecinal de la Colonia </w:t>
      </w:r>
      <w:r w:rsidRPr="002753B3">
        <w:rPr>
          <w:rFonts w:ascii="Arial" w:hAnsi="Arial" w:cs="Arial"/>
          <w:b/>
          <w:sz w:val="24"/>
          <w:szCs w:val="24"/>
        </w:rPr>
        <w:t>Hidalgo.</w:t>
      </w:r>
    </w:p>
    <w:p w:rsidR="00A43702" w:rsidRPr="002753B3" w:rsidRDefault="00A43702" w:rsidP="00F63C7B">
      <w:pPr>
        <w:pStyle w:val="Sinespaciado"/>
        <w:numPr>
          <w:ilvl w:val="0"/>
          <w:numId w:val="97"/>
        </w:numPr>
        <w:ind w:right="907"/>
        <w:jc w:val="both"/>
        <w:rPr>
          <w:rFonts w:ascii="Arial" w:hAnsi="Arial" w:cs="Arial"/>
          <w:sz w:val="24"/>
          <w:szCs w:val="24"/>
        </w:rPr>
      </w:pPr>
      <w:r w:rsidRPr="002753B3">
        <w:rPr>
          <w:rFonts w:ascii="Arial" w:hAnsi="Arial" w:cs="Arial"/>
          <w:sz w:val="24"/>
          <w:szCs w:val="24"/>
        </w:rPr>
        <w:t xml:space="preserve">Asociación Vecinal del Fraccionamiento </w:t>
      </w:r>
      <w:r w:rsidRPr="002753B3">
        <w:rPr>
          <w:rFonts w:ascii="Arial" w:hAnsi="Arial" w:cs="Arial"/>
          <w:b/>
          <w:sz w:val="24"/>
          <w:szCs w:val="24"/>
        </w:rPr>
        <w:t>Villas de San Miguel.</w:t>
      </w:r>
    </w:p>
    <w:p w:rsidR="00A43702" w:rsidRPr="002753B3" w:rsidRDefault="00A43702" w:rsidP="00F63C7B">
      <w:pPr>
        <w:pStyle w:val="Sinespaciado"/>
        <w:numPr>
          <w:ilvl w:val="0"/>
          <w:numId w:val="97"/>
        </w:numPr>
        <w:ind w:right="907"/>
        <w:jc w:val="both"/>
        <w:rPr>
          <w:rFonts w:ascii="Arial" w:hAnsi="Arial" w:cs="Arial"/>
          <w:sz w:val="24"/>
          <w:szCs w:val="24"/>
        </w:rPr>
      </w:pPr>
      <w:r w:rsidRPr="002753B3">
        <w:rPr>
          <w:rFonts w:ascii="Arial" w:hAnsi="Arial" w:cs="Arial"/>
          <w:sz w:val="24"/>
          <w:szCs w:val="24"/>
        </w:rPr>
        <w:t xml:space="preserve">Asociación Vecinal de la Colonia </w:t>
      </w:r>
      <w:r w:rsidRPr="002753B3">
        <w:rPr>
          <w:rFonts w:ascii="Arial" w:hAnsi="Arial" w:cs="Arial"/>
          <w:b/>
          <w:sz w:val="24"/>
          <w:szCs w:val="24"/>
        </w:rPr>
        <w:t>Parques de Santa María.</w:t>
      </w:r>
    </w:p>
    <w:p w:rsidR="00A43702" w:rsidRPr="002753B3" w:rsidRDefault="00A43702" w:rsidP="00F63C7B">
      <w:pPr>
        <w:pStyle w:val="Sinespaciado"/>
        <w:numPr>
          <w:ilvl w:val="0"/>
          <w:numId w:val="97"/>
        </w:numPr>
        <w:ind w:right="907"/>
        <w:jc w:val="both"/>
        <w:rPr>
          <w:rFonts w:ascii="Arial" w:hAnsi="Arial" w:cs="Arial"/>
          <w:sz w:val="24"/>
          <w:szCs w:val="24"/>
        </w:rPr>
      </w:pPr>
      <w:r w:rsidRPr="002753B3">
        <w:rPr>
          <w:rFonts w:ascii="Arial" w:hAnsi="Arial" w:cs="Arial"/>
          <w:sz w:val="24"/>
          <w:szCs w:val="24"/>
        </w:rPr>
        <w:t xml:space="preserve">Asociación Vecinal de la Colonia </w:t>
      </w:r>
      <w:r w:rsidRPr="002753B3">
        <w:rPr>
          <w:rFonts w:ascii="Arial" w:hAnsi="Arial" w:cs="Arial"/>
          <w:b/>
          <w:sz w:val="24"/>
          <w:szCs w:val="24"/>
        </w:rPr>
        <w:t>Brisas de Chapala.</w:t>
      </w:r>
    </w:p>
    <w:p w:rsidR="00A43702" w:rsidRPr="002753B3" w:rsidRDefault="00A43702" w:rsidP="00F63C7B">
      <w:pPr>
        <w:pStyle w:val="Sinespaciado"/>
        <w:numPr>
          <w:ilvl w:val="0"/>
          <w:numId w:val="97"/>
        </w:numPr>
        <w:ind w:right="907"/>
        <w:jc w:val="both"/>
        <w:rPr>
          <w:rFonts w:ascii="Arial" w:hAnsi="Arial" w:cs="Arial"/>
          <w:b/>
          <w:color w:val="000000" w:themeColor="text1"/>
          <w:sz w:val="24"/>
          <w:szCs w:val="24"/>
        </w:rPr>
      </w:pPr>
      <w:r w:rsidRPr="002753B3">
        <w:rPr>
          <w:rFonts w:ascii="Arial" w:hAnsi="Arial" w:cs="Arial"/>
          <w:sz w:val="24"/>
          <w:szCs w:val="24"/>
        </w:rPr>
        <w:t xml:space="preserve">Asociación Vecinal de la Colonia </w:t>
      </w:r>
      <w:r w:rsidRPr="002753B3">
        <w:rPr>
          <w:rFonts w:ascii="Arial" w:hAnsi="Arial" w:cs="Arial"/>
          <w:b/>
          <w:sz w:val="24"/>
          <w:szCs w:val="24"/>
        </w:rPr>
        <w:t>Santa María Tequepexpan.</w:t>
      </w:r>
    </w:p>
    <w:p w:rsidR="00DA3C4A" w:rsidRPr="002753B3" w:rsidRDefault="00A43702" w:rsidP="00F63C7B">
      <w:pPr>
        <w:tabs>
          <w:tab w:val="left" w:pos="2268"/>
        </w:tabs>
        <w:spacing w:after="0" w:line="240" w:lineRule="auto"/>
        <w:jc w:val="both"/>
        <w:rPr>
          <w:rFonts w:ascii="Arial" w:hAnsi="Arial" w:cs="Arial"/>
          <w:sz w:val="24"/>
          <w:szCs w:val="24"/>
        </w:rPr>
      </w:pPr>
      <w:r w:rsidRPr="002753B3">
        <w:rPr>
          <w:rFonts w:ascii="Arial" w:hAnsi="Arial" w:cs="Arial"/>
          <w:color w:val="000000" w:themeColor="text1"/>
          <w:sz w:val="24"/>
          <w:szCs w:val="24"/>
        </w:rPr>
        <w:t>---------------------------------------------------------------------------------------------------</w:t>
      </w:r>
      <w:r w:rsidRPr="002753B3">
        <w:rPr>
          <w:rFonts w:ascii="Arial" w:hAnsi="Arial" w:cs="Arial"/>
          <w:b/>
          <w:color w:val="000000" w:themeColor="text1"/>
          <w:sz w:val="24"/>
          <w:szCs w:val="24"/>
        </w:rPr>
        <w:t>SEGUNDO.-</w:t>
      </w:r>
      <w:r w:rsidR="00954134" w:rsidRPr="002753B3">
        <w:rPr>
          <w:rFonts w:ascii="Arial" w:hAnsi="Arial" w:cs="Arial"/>
          <w:b/>
          <w:color w:val="000000" w:themeColor="text1"/>
          <w:sz w:val="24"/>
          <w:szCs w:val="24"/>
        </w:rPr>
        <w:t xml:space="preserve"> </w:t>
      </w:r>
      <w:r w:rsidRPr="002753B3">
        <w:rPr>
          <w:rFonts w:ascii="Arial" w:hAnsi="Arial" w:cs="Arial"/>
          <w:sz w:val="24"/>
          <w:szCs w:val="24"/>
        </w:rPr>
        <w:t>Notifíquese mediante oficio a la Presidenta Municipal, Síndico Municipal, Tesorero Municipal, Contralor Municipal, a la Dirección de Participación Ciudadana, para los fines a que haya lugar y regístrese en el Libro de Actas de Sesiones correspondiente.</w:t>
      </w:r>
      <w:r w:rsidRPr="002753B3">
        <w:rPr>
          <w:rFonts w:ascii="Arial" w:hAnsi="Arial" w:cs="Arial"/>
          <w:color w:val="000000" w:themeColor="text1"/>
          <w:sz w:val="24"/>
          <w:szCs w:val="24"/>
        </w:rPr>
        <w:t>-----------------------------------------------------------------------------------------------------------------------------------</w:t>
      </w:r>
      <w:r w:rsidR="00DA3C4A" w:rsidRPr="002753B3">
        <w:rPr>
          <w:rFonts w:ascii="Arial" w:hAnsi="Arial" w:cs="Arial"/>
          <w:b/>
          <w:color w:val="000000" w:themeColor="text1"/>
          <w:sz w:val="24"/>
          <w:szCs w:val="24"/>
        </w:rPr>
        <w:t>FUNDAMENTO LEGAL.-</w:t>
      </w:r>
      <w:r w:rsidR="00DA3C4A" w:rsidRPr="002753B3">
        <w:rPr>
          <w:rFonts w:ascii="Arial" w:hAnsi="Arial" w:cs="Arial"/>
          <w:color w:val="000000" w:themeColor="text1"/>
          <w:sz w:val="24"/>
          <w:szCs w:val="24"/>
        </w:rPr>
        <w:t xml:space="preserve"> artículo 115 fracciones I y II de la Constitución Política de los Estados Unidos Mexicanos, artículos 73 fracción I y 77 fracción II de la Constitución Política del Estado de Jalisco, artículos 2, 3, 37 fracción II, 40 fracción II y 41 fracción IV, de la Ley de Gobierno y la Administración Pública Municipal del Estado de Jalisco, artículos 78, 87 fracciones I y IV, 93 fracciones I y II, 152, 153 y 154 del Reglamento del Gobierno y de la Administración Pública del Ayuntamiento Constitucional de San Pedro Tlaquepaque. ---------------------------------------------------------------------------------------------------------------------------------------------------------------</w:t>
      </w:r>
      <w:r w:rsidR="00DA3C4A" w:rsidRPr="002753B3">
        <w:rPr>
          <w:rFonts w:ascii="Arial" w:hAnsi="Arial" w:cs="Arial"/>
          <w:b/>
          <w:color w:val="000000" w:themeColor="text1"/>
          <w:sz w:val="24"/>
          <w:szCs w:val="24"/>
        </w:rPr>
        <w:t>NOTIFÍQUESE.-</w:t>
      </w:r>
      <w:r w:rsidR="00DA3C4A" w:rsidRPr="002753B3">
        <w:rPr>
          <w:rFonts w:ascii="Arial" w:hAnsi="Arial" w:cs="Arial"/>
          <w:color w:val="000000" w:themeColor="text1"/>
          <w:sz w:val="24"/>
          <w:szCs w:val="24"/>
        </w:rPr>
        <w:t xml:space="preserve"> a la C. María Elena Limón García, Presidenta Municipal; al Lic. Juan David García Camarena, Síndico Municipal; al C.P. </w:t>
      </w:r>
      <w:r w:rsidR="00DA3C4A" w:rsidRPr="002753B3">
        <w:rPr>
          <w:rFonts w:ascii="Arial" w:hAnsi="Arial" w:cs="Arial"/>
          <w:bCs/>
          <w:color w:val="000000" w:themeColor="text1"/>
          <w:sz w:val="24"/>
          <w:szCs w:val="24"/>
        </w:rPr>
        <w:t>José Alejandro Ramos Rosas</w:t>
      </w:r>
      <w:r w:rsidR="00DA3C4A" w:rsidRPr="002753B3">
        <w:rPr>
          <w:rFonts w:ascii="Arial" w:hAnsi="Arial" w:cs="Arial"/>
          <w:color w:val="000000" w:themeColor="text1"/>
          <w:sz w:val="24"/>
          <w:szCs w:val="24"/>
        </w:rPr>
        <w:t xml:space="preserve">, Tesorero </w:t>
      </w:r>
      <w:r w:rsidR="00DA3C4A" w:rsidRPr="00070B86">
        <w:rPr>
          <w:rFonts w:ascii="Arial" w:hAnsi="Arial" w:cs="Arial"/>
          <w:color w:val="000000" w:themeColor="text1"/>
          <w:sz w:val="24"/>
          <w:szCs w:val="24"/>
        </w:rPr>
        <w:t>Municipal; al L.C.P. Luis Fernando Ríos Cervantes, Contralor Municipal;</w:t>
      </w:r>
      <w:r w:rsidR="00070B86" w:rsidRPr="00070B86">
        <w:rPr>
          <w:rFonts w:ascii="Arial" w:hAnsi="Arial" w:cs="Arial"/>
          <w:color w:val="000000" w:themeColor="text1"/>
          <w:sz w:val="24"/>
          <w:szCs w:val="24"/>
        </w:rPr>
        <w:t xml:space="preserve"> </w:t>
      </w:r>
      <w:r w:rsidR="00070B86">
        <w:rPr>
          <w:rFonts w:ascii="Arial" w:hAnsi="Arial" w:cs="Arial"/>
          <w:color w:val="000000" w:themeColor="text1"/>
          <w:sz w:val="24"/>
          <w:szCs w:val="24"/>
        </w:rPr>
        <w:t xml:space="preserve">y a la </w:t>
      </w:r>
      <w:r w:rsidR="00954134" w:rsidRPr="00070B86">
        <w:rPr>
          <w:rFonts w:ascii="Arial" w:hAnsi="Arial" w:cs="Arial"/>
          <w:color w:val="000000" w:themeColor="text1"/>
          <w:sz w:val="24"/>
          <w:szCs w:val="24"/>
        </w:rPr>
        <w:t>Lic. Laura Fernández Beas</w:t>
      </w:r>
      <w:r w:rsidR="00954134" w:rsidRPr="00070B86">
        <w:rPr>
          <w:rFonts w:ascii="Arial" w:hAnsi="Arial" w:cs="Arial"/>
          <w:sz w:val="24"/>
          <w:szCs w:val="24"/>
        </w:rPr>
        <w:t>.</w:t>
      </w:r>
      <w:r w:rsidR="00070B86">
        <w:rPr>
          <w:rFonts w:ascii="Arial" w:hAnsi="Arial" w:cs="Arial"/>
          <w:b/>
          <w:sz w:val="24"/>
          <w:szCs w:val="24"/>
        </w:rPr>
        <w:t xml:space="preserve"> </w:t>
      </w:r>
      <w:r w:rsidR="00954134" w:rsidRPr="002753B3">
        <w:rPr>
          <w:rFonts w:ascii="Arial" w:hAnsi="Arial" w:cs="Arial"/>
          <w:sz w:val="24"/>
          <w:szCs w:val="24"/>
        </w:rPr>
        <w:t>Directora de Participación Ciudadana</w:t>
      </w:r>
      <w:r w:rsidR="00070B86">
        <w:rPr>
          <w:rFonts w:ascii="Arial" w:hAnsi="Arial" w:cs="Arial"/>
          <w:sz w:val="24"/>
          <w:szCs w:val="24"/>
        </w:rPr>
        <w:t xml:space="preserve"> </w:t>
      </w:r>
      <w:r w:rsidR="00DA3C4A" w:rsidRPr="002753B3">
        <w:rPr>
          <w:rFonts w:ascii="Arial" w:hAnsi="Arial" w:cs="Arial"/>
          <w:color w:val="000000" w:themeColor="text1"/>
          <w:sz w:val="24"/>
          <w:szCs w:val="24"/>
        </w:rPr>
        <w:t>para su conocimiento y efectos legales a que haya lugar. ----------------------------------------------------------------</w:t>
      </w:r>
      <w:r w:rsidR="00DA3C4A" w:rsidRPr="002753B3">
        <w:rPr>
          <w:rFonts w:ascii="Arial" w:hAnsi="Arial" w:cs="Arial"/>
          <w:color w:val="000000" w:themeColor="text1"/>
          <w:sz w:val="24"/>
          <w:szCs w:val="24"/>
        </w:rPr>
        <w:lastRenderedPageBreak/>
        <w:t>---------------------------------------------------------</w:t>
      </w:r>
      <w:r w:rsidR="00070B86">
        <w:rPr>
          <w:rFonts w:ascii="Arial" w:hAnsi="Arial" w:cs="Arial"/>
          <w:color w:val="000000" w:themeColor="text1"/>
          <w:sz w:val="24"/>
          <w:szCs w:val="24"/>
        </w:rPr>
        <w:t>------------------------------------------</w:t>
      </w:r>
      <w:r w:rsidR="00DA3C4A" w:rsidRPr="002753B3">
        <w:rPr>
          <w:rFonts w:ascii="Arial" w:hAnsi="Arial" w:cs="Arial"/>
          <w:color w:val="000000" w:themeColor="text1"/>
          <w:sz w:val="24"/>
          <w:szCs w:val="24"/>
        </w:rPr>
        <w:t xml:space="preserve">Con el uso de la palabra el Mtro. José Luis Salazar Martínez, Secretario del Ayuntamiento: con su permiso Presidenta </w:t>
      </w:r>
      <w:r w:rsidR="00DA3C4A" w:rsidRPr="002753B3">
        <w:rPr>
          <w:rFonts w:ascii="Arial" w:hAnsi="Arial" w:cs="Arial"/>
          <w:b/>
          <w:color w:val="000000" w:themeColor="text1"/>
          <w:sz w:val="24"/>
          <w:szCs w:val="24"/>
        </w:rPr>
        <w:t xml:space="preserve">VII.- B) Iniciativa de Aprobación Directa </w:t>
      </w:r>
      <w:r w:rsidR="00DA3C4A" w:rsidRPr="002753B3">
        <w:rPr>
          <w:rFonts w:ascii="Arial" w:hAnsi="Arial" w:cs="Arial"/>
          <w:color w:val="000000" w:themeColor="text1"/>
          <w:sz w:val="24"/>
          <w:szCs w:val="24"/>
        </w:rPr>
        <w:t xml:space="preserve">suscrita por la regidora </w:t>
      </w:r>
      <w:r w:rsidR="00DA3C4A" w:rsidRPr="002753B3">
        <w:rPr>
          <w:rFonts w:ascii="Arial" w:hAnsi="Arial" w:cs="Arial"/>
          <w:b/>
          <w:color w:val="000000" w:themeColor="text1"/>
          <w:sz w:val="24"/>
          <w:szCs w:val="24"/>
        </w:rPr>
        <w:t>Carmen Lucía Pérez Camarena,</w:t>
      </w:r>
      <w:r w:rsidR="00DA3C4A" w:rsidRPr="002753B3">
        <w:rPr>
          <w:rFonts w:ascii="Arial" w:hAnsi="Arial" w:cs="Arial"/>
          <w:color w:val="000000" w:themeColor="text1"/>
          <w:sz w:val="24"/>
          <w:szCs w:val="24"/>
        </w:rPr>
        <w:t xml:space="preserve"> mediante la cual se aprueba y autoriza instruir a la Dirección de Mantenimiento a Edificios Públicos para que se iluminen de rosa los edificios que albergan la Presidencia Municipal, el Centro Cultural de Eventos y de Exposiciones El Refugio y Unidad Administrativa Pila Seca</w:t>
      </w:r>
      <w:r w:rsidR="00DA3C4A" w:rsidRPr="002753B3">
        <w:rPr>
          <w:rFonts w:ascii="Arial" w:hAnsi="Arial" w:cs="Arial"/>
          <w:b/>
          <w:sz w:val="24"/>
          <w:szCs w:val="24"/>
        </w:rPr>
        <w:t xml:space="preserve">. </w:t>
      </w:r>
      <w:r w:rsidR="00DA3C4A" w:rsidRPr="002753B3">
        <w:rPr>
          <w:rFonts w:ascii="Arial" w:hAnsi="Arial" w:cs="Arial"/>
          <w:sz w:val="24"/>
          <w:szCs w:val="24"/>
        </w:rPr>
        <w:t>Así como a la Dirección</w:t>
      </w:r>
      <w:r w:rsidR="00A319D4" w:rsidRPr="002753B3">
        <w:rPr>
          <w:rFonts w:ascii="Arial" w:hAnsi="Arial" w:cs="Arial"/>
          <w:sz w:val="24"/>
          <w:szCs w:val="24"/>
        </w:rPr>
        <w:t xml:space="preserve"> de Recursos Humanos para que</w:t>
      </w:r>
      <w:r w:rsidR="00DA3C4A" w:rsidRPr="002753B3">
        <w:rPr>
          <w:rFonts w:ascii="Arial" w:hAnsi="Arial" w:cs="Arial"/>
          <w:sz w:val="24"/>
          <w:szCs w:val="24"/>
        </w:rPr>
        <w:t xml:space="preserve"> imprima</w:t>
      </w:r>
      <w:r w:rsidR="00A319D4" w:rsidRPr="002753B3">
        <w:rPr>
          <w:rFonts w:ascii="Arial" w:hAnsi="Arial" w:cs="Arial"/>
          <w:sz w:val="24"/>
          <w:szCs w:val="24"/>
        </w:rPr>
        <w:t>n</w:t>
      </w:r>
      <w:r w:rsidR="00DA3C4A" w:rsidRPr="002753B3">
        <w:rPr>
          <w:rFonts w:ascii="Arial" w:hAnsi="Arial" w:cs="Arial"/>
          <w:sz w:val="24"/>
          <w:szCs w:val="24"/>
        </w:rPr>
        <w:t xml:space="preserve"> en el recibo de nómina de la primer quincena del mes de octubre la leyenda</w:t>
      </w:r>
      <w:r w:rsidR="00DA3C4A" w:rsidRPr="002753B3">
        <w:rPr>
          <w:rFonts w:ascii="Arial" w:hAnsi="Arial" w:cs="Arial"/>
          <w:b/>
          <w:sz w:val="24"/>
          <w:szCs w:val="24"/>
        </w:rPr>
        <w:t xml:space="preserve"> “19 de octubre Día Mundial de la Lucha contra el Cáncer de mamá”, </w:t>
      </w:r>
      <w:r w:rsidR="00DA3C4A" w:rsidRPr="002753B3">
        <w:rPr>
          <w:rFonts w:ascii="Arial" w:hAnsi="Arial" w:cs="Arial"/>
          <w:sz w:val="24"/>
          <w:szCs w:val="24"/>
        </w:rPr>
        <w:t>a manera de hacer conciencia de la prevención y detección oportuna de esta enfermedad. ------------------------------------------------------------------------------------------------------------------------------------------------------------------------------</w:t>
      </w:r>
    </w:p>
    <w:p w:rsidR="00E03A91" w:rsidRPr="00620BC6" w:rsidRDefault="00E03A91" w:rsidP="00F63C7B">
      <w:pPr>
        <w:spacing w:after="0" w:line="240" w:lineRule="auto"/>
        <w:jc w:val="both"/>
        <w:rPr>
          <w:rFonts w:ascii="Arial" w:hAnsi="Arial" w:cs="Arial"/>
          <w:sz w:val="24"/>
          <w:szCs w:val="24"/>
        </w:rPr>
      </w:pPr>
      <w:r w:rsidRPr="00620BC6">
        <w:rPr>
          <w:rFonts w:ascii="Arial" w:hAnsi="Arial" w:cs="Arial"/>
          <w:b/>
          <w:i/>
          <w:sz w:val="24"/>
          <w:szCs w:val="24"/>
        </w:rPr>
        <w:t xml:space="preserve">Ciudadanos Regidores Integrantes del Ayuntamiento de San Pedro Tlaquepaque Presentes: </w:t>
      </w:r>
      <w:r w:rsidR="00620BC6" w:rsidRPr="00620BC6">
        <w:rPr>
          <w:rFonts w:ascii="Arial" w:hAnsi="Arial" w:cs="Arial"/>
          <w:b/>
          <w:i/>
          <w:sz w:val="24"/>
          <w:szCs w:val="24"/>
        </w:rPr>
        <w:t xml:space="preserve"> </w:t>
      </w:r>
      <w:r w:rsidRPr="00620BC6">
        <w:rPr>
          <w:rFonts w:ascii="Arial" w:hAnsi="Arial" w:cs="Arial"/>
          <w:i/>
          <w:sz w:val="24"/>
          <w:szCs w:val="24"/>
        </w:rPr>
        <w:t>La que suscribe Ciudadana</w:t>
      </w:r>
      <w:r w:rsidR="00620BC6" w:rsidRPr="00620BC6">
        <w:rPr>
          <w:rFonts w:ascii="Arial" w:hAnsi="Arial" w:cs="Arial"/>
          <w:i/>
          <w:sz w:val="24"/>
          <w:szCs w:val="24"/>
        </w:rPr>
        <w:t xml:space="preserve"> </w:t>
      </w:r>
      <w:r w:rsidRPr="00620BC6">
        <w:rPr>
          <w:rFonts w:ascii="Arial" w:hAnsi="Arial" w:cs="Arial"/>
          <w:b/>
          <w:i/>
          <w:sz w:val="24"/>
          <w:szCs w:val="24"/>
        </w:rPr>
        <w:t>Regidora Carmen Lucia Pérez Camarena</w:t>
      </w:r>
      <w:r w:rsidRPr="00620BC6">
        <w:rPr>
          <w:rFonts w:ascii="Arial" w:hAnsi="Arial" w:cs="Arial"/>
          <w:i/>
          <w:sz w:val="24"/>
          <w:szCs w:val="24"/>
        </w:rPr>
        <w:t>, haciendo uso de las facultades queme confiere el artículo 38 fracción VIII y51 VII de la Ley del Gobierno y la Administración Pública Municipal del Estado de Jalisco, así como los artículos25fraccionesXXXVI y XLIII</w:t>
      </w:r>
      <w:r w:rsidR="00620BC6" w:rsidRPr="00620BC6">
        <w:rPr>
          <w:rFonts w:ascii="Arial" w:hAnsi="Arial" w:cs="Arial"/>
          <w:i/>
          <w:sz w:val="24"/>
          <w:szCs w:val="24"/>
        </w:rPr>
        <w:t xml:space="preserve"> </w:t>
      </w:r>
      <w:r w:rsidRPr="00620BC6">
        <w:rPr>
          <w:rFonts w:ascii="Arial" w:hAnsi="Arial" w:cs="Arial"/>
          <w:i/>
          <w:sz w:val="24"/>
          <w:szCs w:val="24"/>
        </w:rPr>
        <w:t xml:space="preserve">y demás relativos del Reglamento del Gobierno y de la Administración Pública del Ayuntamiento Constitucional de San Pedro Tlaquepaque someto a la consideración de este Honorable Ayuntamiento, </w:t>
      </w:r>
      <w:r w:rsidRPr="00620BC6">
        <w:rPr>
          <w:rFonts w:ascii="Arial" w:hAnsi="Arial" w:cs="Arial"/>
          <w:b/>
          <w:i/>
          <w:sz w:val="24"/>
          <w:szCs w:val="24"/>
        </w:rPr>
        <w:t>iniciativa de Aprobación Directa que tiene por objeto solicitar se iluminen de rosa algunos edificios municipales y realizar acciones para la concientización y prevención del cáncer de mama, en conmemoración del Día Mundial de la Lucha contra el cáncer de mama, a celebrarse el próximo 19 de octubre. De acuerdo a la siguiente</w:t>
      </w:r>
      <w:r w:rsidR="00620BC6" w:rsidRPr="00620BC6">
        <w:rPr>
          <w:rFonts w:ascii="Arial" w:hAnsi="Arial" w:cs="Arial"/>
          <w:b/>
          <w:i/>
          <w:sz w:val="24"/>
          <w:szCs w:val="24"/>
        </w:rPr>
        <w:t xml:space="preserve">. </w:t>
      </w:r>
      <w:r w:rsidRPr="00620BC6">
        <w:rPr>
          <w:rFonts w:ascii="Arial" w:hAnsi="Arial" w:cs="Arial"/>
          <w:b/>
          <w:i/>
          <w:sz w:val="24"/>
          <w:szCs w:val="24"/>
        </w:rPr>
        <w:t>Exposición de motivos</w:t>
      </w:r>
      <w:r w:rsidR="00620BC6" w:rsidRPr="00620BC6">
        <w:rPr>
          <w:rFonts w:ascii="Arial" w:hAnsi="Arial" w:cs="Arial"/>
          <w:b/>
          <w:i/>
          <w:sz w:val="24"/>
          <w:szCs w:val="24"/>
        </w:rPr>
        <w:t xml:space="preserve">. </w:t>
      </w:r>
      <w:r w:rsidRPr="00620BC6">
        <w:rPr>
          <w:rFonts w:ascii="Arial" w:hAnsi="Arial" w:cs="Arial"/>
          <w:i/>
          <w:sz w:val="24"/>
          <w:szCs w:val="24"/>
        </w:rPr>
        <w:t>El 19 de octubre se conmemora el “Día Mundial de la Lucha contra el cáncer de mama” esta enfermedad es una de las principales causas de muerte en mujeres en nuestro país y como Gobierno Municipal debemos poner lo que esté a nuestro alcance para hacer conciencia de la importancia que tiene la prevención de esta común enfermedad y que puede atacar a cualquier mujer.</w:t>
      </w:r>
      <w:r w:rsidR="00620BC6" w:rsidRPr="00620BC6">
        <w:rPr>
          <w:rFonts w:ascii="Arial" w:hAnsi="Arial" w:cs="Arial"/>
          <w:i/>
          <w:sz w:val="24"/>
          <w:szCs w:val="24"/>
        </w:rPr>
        <w:t xml:space="preserve"> </w:t>
      </w:r>
      <w:r w:rsidRPr="00620BC6">
        <w:rPr>
          <w:rFonts w:ascii="Arial" w:hAnsi="Arial" w:cs="Arial"/>
          <w:i/>
          <w:sz w:val="24"/>
          <w:szCs w:val="24"/>
        </w:rPr>
        <w:t>En octubre del año 2015 el Instituto Nacional de Estadística y Geografía (INEGI), publicó un estudio llamado “Estadísticas a propósito del Día Mundial de la Lucha contra el cáncer de mama”, en este documento se menciona que el cáncer de mama es una de las enfermedades que no hacen distinción entre la población de países desarrollados y en desarrollo y es el tipo de cáncer con mayor presencia en las mujeres a nivel mundial.</w:t>
      </w:r>
      <w:r w:rsidR="00620BC6">
        <w:rPr>
          <w:rFonts w:ascii="Arial" w:hAnsi="Arial" w:cs="Arial"/>
          <w:i/>
          <w:sz w:val="24"/>
          <w:szCs w:val="24"/>
        </w:rPr>
        <w:t xml:space="preserve"> </w:t>
      </w:r>
      <w:r w:rsidRPr="00620BC6">
        <w:rPr>
          <w:rFonts w:ascii="Arial" w:hAnsi="Arial" w:cs="Arial"/>
          <w:i/>
          <w:sz w:val="24"/>
          <w:szCs w:val="24"/>
        </w:rPr>
        <w:t>En cuanto a la mortalidad por esta enfermedad, sí hay diferencias: en países de bajos ingresos ocurren la mayoría de los decesos, ya que generalmente el diagnóstico se realiza en fases avanzadas de la enfermedad, debido a la falta de acceso a servicios de salud y a la poca sensibilización para la detección precoz (conocimiento de signos, de síntomas iniciales y la autoexploración mamaria). Datos de la Organización Mundial de la Salud (OMS) señalan que cada año se detectan 1.38 millones de casos nuevos y ocurren 458 mil muertes por esta enfermedad. Según datos de la Organización Panamericana de la Salud (OPS), en el continente americano, la tendencia es similar, es decir, el cáncer de mamá es el más común entre las mujeres (29% respecto del total de casos de cáncer) y es la segunda causa de muerte por tumores malignos para este grupo de población, superada únicamente por el cáncer de pulmón (15 contra 18 por ciento); para el año 2030, la OPS estima más de 596 000 casos nuevos y más de 142 100 muertes en la región, principalmente en la zona de América Latina y el Caribe.</w:t>
      </w:r>
      <w:r w:rsidR="00620BC6">
        <w:rPr>
          <w:rFonts w:ascii="Arial" w:hAnsi="Arial" w:cs="Arial"/>
          <w:i/>
          <w:sz w:val="24"/>
          <w:szCs w:val="24"/>
        </w:rPr>
        <w:t xml:space="preserve"> </w:t>
      </w:r>
      <w:r w:rsidRPr="00620BC6">
        <w:rPr>
          <w:rFonts w:ascii="Arial" w:hAnsi="Arial" w:cs="Arial"/>
          <w:i/>
          <w:sz w:val="24"/>
          <w:szCs w:val="24"/>
        </w:rPr>
        <w:t xml:space="preserve">Debido a su impacto y como iniciativa de la OMS, cada año alrededor del mundo durante el mes de octubre se realizan eventos cuya finalidad es concientizar e incentivar la </w:t>
      </w:r>
      <w:r w:rsidRPr="00620BC6">
        <w:rPr>
          <w:rFonts w:ascii="Arial" w:hAnsi="Arial" w:cs="Arial"/>
          <w:i/>
          <w:sz w:val="24"/>
          <w:szCs w:val="24"/>
        </w:rPr>
        <w:lastRenderedPageBreak/>
        <w:t>autoexploración mamaria y el diagnóstico temprano, motivo por el cual se le conoce como “Octubre: mes de la sensibilización sobre el cáncer de mama”, y el 19 del mismo mes se conmemora el “Día Mundial de la lucha contra el cáncer de mama”.</w:t>
      </w:r>
      <w:r w:rsidRPr="00620BC6">
        <w:rPr>
          <w:rStyle w:val="Refdenotaalpie"/>
          <w:rFonts w:ascii="Arial" w:hAnsi="Arial" w:cs="Arial"/>
          <w:i/>
          <w:sz w:val="24"/>
          <w:szCs w:val="24"/>
        </w:rPr>
        <w:footnoteReference w:id="7"/>
      </w:r>
      <w:r w:rsidR="00620BC6">
        <w:rPr>
          <w:rFonts w:ascii="Arial" w:hAnsi="Arial" w:cs="Arial"/>
          <w:i/>
          <w:sz w:val="24"/>
          <w:szCs w:val="24"/>
        </w:rPr>
        <w:t xml:space="preserve"> </w:t>
      </w:r>
      <w:r w:rsidRPr="00620BC6">
        <w:rPr>
          <w:rFonts w:ascii="Arial" w:hAnsi="Arial" w:cs="Arial"/>
          <w:i/>
          <w:sz w:val="24"/>
          <w:szCs w:val="24"/>
          <w:bdr w:val="none" w:sz="0" w:space="0" w:color="auto" w:frame="1"/>
        </w:rPr>
        <w:t>Por tal motivo se propone a este honorable cuerpo edilicio solicitar se iluminen algunos edificios públicos de color rosa, como lo es la Presidencia Municipal, el Centro Cultural de Eventos y de Exposiciones El Refugio y La Pila Seca.</w:t>
      </w:r>
      <w:r w:rsidR="00620BC6">
        <w:rPr>
          <w:rFonts w:ascii="Arial" w:hAnsi="Arial" w:cs="Arial"/>
          <w:i/>
          <w:sz w:val="24"/>
          <w:szCs w:val="24"/>
          <w:bdr w:val="none" w:sz="0" w:space="0" w:color="auto" w:frame="1"/>
        </w:rPr>
        <w:t xml:space="preserve"> </w:t>
      </w:r>
      <w:r w:rsidRPr="00620BC6">
        <w:rPr>
          <w:rFonts w:ascii="Arial" w:hAnsi="Arial" w:cs="Arial"/>
          <w:i/>
          <w:sz w:val="24"/>
          <w:szCs w:val="24"/>
          <w:bdr w:val="none" w:sz="0" w:space="0" w:color="auto" w:frame="1"/>
        </w:rPr>
        <w:t>Cabe hacer mención que esta es una campaña global que busca concientizar acerca de la importancia de la detección oportuna de esta enfermedad, participando países como Nueva York, Shanghai, Londres, París y Milán.</w:t>
      </w:r>
      <w:r w:rsidR="00620BC6">
        <w:rPr>
          <w:rFonts w:ascii="Arial" w:hAnsi="Arial" w:cs="Arial"/>
          <w:i/>
          <w:sz w:val="24"/>
          <w:szCs w:val="24"/>
          <w:bdr w:val="none" w:sz="0" w:space="0" w:color="auto" w:frame="1"/>
        </w:rPr>
        <w:t xml:space="preserve"> </w:t>
      </w:r>
      <w:r w:rsidRPr="00620BC6">
        <w:rPr>
          <w:rFonts w:ascii="Arial" w:hAnsi="Arial" w:cs="Arial"/>
          <w:i/>
          <w:sz w:val="24"/>
          <w:szCs w:val="24"/>
          <w:bdr w:val="none" w:sz="0" w:space="0" w:color="auto" w:frame="1"/>
        </w:rPr>
        <w:t>En nuestro país algunos de los edificios que se iluminan de rosa son El Ángel de la Independencia, el Palacio de Bellas Artes, la Diana Cazadora, en particular en nuestra entidad se iluminan El Palacio de Justicia, El Palacio Municipal de Guadalajara, el Puente Atirantado Matute Remus, la Minerva, entre otros.</w:t>
      </w:r>
      <w:r w:rsidR="00620BC6">
        <w:rPr>
          <w:rFonts w:ascii="Arial" w:hAnsi="Arial" w:cs="Arial"/>
          <w:i/>
          <w:sz w:val="24"/>
          <w:szCs w:val="24"/>
          <w:bdr w:val="none" w:sz="0" w:space="0" w:color="auto" w:frame="1"/>
        </w:rPr>
        <w:t xml:space="preserve"> </w:t>
      </w:r>
      <w:r w:rsidRPr="00620BC6">
        <w:rPr>
          <w:rFonts w:ascii="Arial" w:hAnsi="Arial" w:cs="Arial"/>
          <w:i/>
          <w:sz w:val="24"/>
          <w:szCs w:val="24"/>
          <w:bdr w:val="none" w:sz="0" w:space="0" w:color="auto" w:frame="1"/>
        </w:rPr>
        <w:t>Por esta razón someto a su consideración el sumarnos a esta campaña global, en virtud de la importancia de concientizar a las mujeres del riesgo que existe de padecer esta enfermedad. De igual manera solicito se imprima en el recibo de nómina de la primer quincena del mes de octubre la leyenda “19 de octubre Día Mundial d la Lucha contra el cáncer de mama” a manera de hacer conciencia de la prevención y detección oportuna de esta enfermedad.</w:t>
      </w:r>
      <w:r w:rsidR="00620BC6">
        <w:rPr>
          <w:rFonts w:ascii="Arial" w:hAnsi="Arial" w:cs="Arial"/>
          <w:i/>
          <w:sz w:val="24"/>
          <w:szCs w:val="24"/>
          <w:bdr w:val="none" w:sz="0" w:space="0" w:color="auto" w:frame="1"/>
        </w:rPr>
        <w:t xml:space="preserve"> </w:t>
      </w:r>
      <w:r w:rsidRPr="00620BC6">
        <w:rPr>
          <w:rFonts w:ascii="Arial" w:hAnsi="Arial" w:cs="Arial"/>
          <w:i/>
          <w:sz w:val="24"/>
          <w:szCs w:val="24"/>
        </w:rPr>
        <w:t>Por lo anteriormente expuesto, tomando en consideración los argumentos</w:t>
      </w:r>
      <w:r w:rsidR="00620BC6">
        <w:rPr>
          <w:rFonts w:ascii="Arial" w:hAnsi="Arial" w:cs="Arial"/>
          <w:i/>
          <w:sz w:val="24"/>
          <w:szCs w:val="24"/>
        </w:rPr>
        <w:t xml:space="preserve"> </w:t>
      </w:r>
      <w:r w:rsidRPr="00620BC6">
        <w:rPr>
          <w:rFonts w:ascii="Arial" w:hAnsi="Arial" w:cs="Arial"/>
          <w:i/>
          <w:sz w:val="24"/>
          <w:szCs w:val="24"/>
        </w:rPr>
        <w:t xml:space="preserve">previamente referidos y en uso de las atribuciones planteadas en el presente documento, me permito </w:t>
      </w:r>
      <w:r w:rsidRPr="00620BC6">
        <w:rPr>
          <w:rFonts w:ascii="Arial" w:hAnsi="Arial" w:cs="Arial"/>
          <w:i/>
          <w:sz w:val="24"/>
          <w:szCs w:val="24"/>
          <w:lang w:val="es-PA"/>
        </w:rPr>
        <w:t>poner a consideración de este Órgano de Gobierno la siguiente Iniciativa de</w:t>
      </w:r>
      <w:r w:rsidR="00620BC6">
        <w:rPr>
          <w:rFonts w:ascii="Arial" w:hAnsi="Arial" w:cs="Arial"/>
          <w:i/>
          <w:sz w:val="24"/>
          <w:szCs w:val="24"/>
          <w:lang w:val="es-PA"/>
        </w:rPr>
        <w:t xml:space="preserve"> </w:t>
      </w:r>
      <w:r w:rsidRPr="00620BC6">
        <w:rPr>
          <w:rFonts w:ascii="Arial" w:hAnsi="Arial" w:cs="Arial"/>
          <w:b/>
          <w:i/>
          <w:sz w:val="24"/>
          <w:szCs w:val="24"/>
        </w:rPr>
        <w:t>Aprobación Directa</w:t>
      </w:r>
      <w:r w:rsidR="00620BC6">
        <w:rPr>
          <w:rFonts w:ascii="Arial" w:hAnsi="Arial" w:cs="Arial"/>
          <w:b/>
          <w:i/>
          <w:sz w:val="24"/>
          <w:szCs w:val="24"/>
        </w:rPr>
        <w:t xml:space="preserve"> </w:t>
      </w:r>
      <w:r w:rsidRPr="00620BC6">
        <w:rPr>
          <w:rFonts w:ascii="Arial" w:hAnsi="Arial" w:cs="Arial"/>
          <w:i/>
          <w:sz w:val="24"/>
          <w:szCs w:val="24"/>
        </w:rPr>
        <w:t xml:space="preserve">Que tiene por objeto solicitarse iluminen de rosa algunos edificios municipales y realizar acciones para la concientización y prevención del cáncer de mama, en conmemoración del Día Mundial de la Lucha contra el cáncer de mama, a celebrarse el próximo 19 de octubre. De acuerdo a los siguientes </w:t>
      </w:r>
      <w:r w:rsidRPr="00620BC6">
        <w:rPr>
          <w:rFonts w:ascii="Arial" w:hAnsi="Arial" w:cs="Arial"/>
          <w:b/>
          <w:i/>
          <w:sz w:val="24"/>
          <w:szCs w:val="24"/>
        </w:rPr>
        <w:t>Puntos de acuerdo:</w:t>
      </w:r>
      <w:r w:rsidR="00620BC6">
        <w:rPr>
          <w:rFonts w:ascii="Arial" w:hAnsi="Arial" w:cs="Arial"/>
          <w:b/>
          <w:i/>
          <w:sz w:val="24"/>
          <w:szCs w:val="24"/>
        </w:rPr>
        <w:t xml:space="preserve"> </w:t>
      </w:r>
      <w:r w:rsidRPr="00620BC6">
        <w:rPr>
          <w:rFonts w:ascii="Arial" w:hAnsi="Arial" w:cs="Arial"/>
          <w:b/>
          <w:i/>
          <w:sz w:val="24"/>
          <w:szCs w:val="24"/>
        </w:rPr>
        <w:t xml:space="preserve">Primero.- </w:t>
      </w:r>
      <w:r w:rsidRPr="00620BC6">
        <w:rPr>
          <w:rFonts w:ascii="Arial" w:hAnsi="Arial" w:cs="Arial"/>
          <w:i/>
          <w:sz w:val="24"/>
          <w:szCs w:val="24"/>
        </w:rPr>
        <w:t>Se instruya a la Dirección de Mantenimiento a Edificios Públicos para que se iluminen de rosa los edificios que albergan la Presidencia Municipal, el Centro Cultural de Eventos y de Exposiciones El Refugio y Unidad Administrativa Pila Seca.</w:t>
      </w:r>
      <w:r w:rsidR="00620BC6">
        <w:rPr>
          <w:rFonts w:ascii="Arial" w:hAnsi="Arial" w:cs="Arial"/>
          <w:i/>
          <w:sz w:val="24"/>
          <w:szCs w:val="24"/>
        </w:rPr>
        <w:t xml:space="preserve"> </w:t>
      </w:r>
      <w:r w:rsidRPr="00620BC6">
        <w:rPr>
          <w:rFonts w:ascii="Arial" w:hAnsi="Arial" w:cs="Arial"/>
          <w:b/>
          <w:i/>
          <w:sz w:val="24"/>
          <w:szCs w:val="24"/>
        </w:rPr>
        <w:t xml:space="preserve">Segundo.- </w:t>
      </w:r>
      <w:r w:rsidRPr="00620BC6">
        <w:rPr>
          <w:rFonts w:ascii="Arial" w:hAnsi="Arial" w:cs="Arial"/>
          <w:i/>
          <w:sz w:val="24"/>
          <w:szCs w:val="24"/>
        </w:rPr>
        <w:t xml:space="preserve">Se instruya a la Dirección de Recursos Humanos para que se </w:t>
      </w:r>
      <w:r w:rsidRPr="00620BC6">
        <w:rPr>
          <w:rFonts w:ascii="Arial" w:hAnsi="Arial" w:cs="Arial"/>
          <w:i/>
          <w:sz w:val="24"/>
          <w:szCs w:val="24"/>
          <w:bdr w:val="none" w:sz="0" w:space="0" w:color="auto" w:frame="1"/>
        </w:rPr>
        <w:t xml:space="preserve">imprima en el recibo de nómina de la primer quincena del mes de octubre la leyenda “19 de octubre Día Mundial de la Lucha contra el cáncer de mama” a manera de hacer conciencia de la prevención y detección oportuna de esta enfermedad. </w:t>
      </w:r>
      <w:r w:rsidRPr="00620BC6">
        <w:rPr>
          <w:rFonts w:ascii="Arial" w:hAnsi="Arial" w:cs="Arial"/>
          <w:b/>
          <w:i/>
          <w:sz w:val="24"/>
          <w:szCs w:val="24"/>
        </w:rPr>
        <w:t>Notifíquese.-</w:t>
      </w:r>
      <w:r w:rsidRPr="00620BC6">
        <w:rPr>
          <w:rFonts w:ascii="Arial" w:hAnsi="Arial" w:cs="Arial"/>
          <w:i/>
          <w:sz w:val="24"/>
          <w:szCs w:val="24"/>
        </w:rPr>
        <w:t xml:space="preserve">Al Director de Mantenimiento a Edificios Públicos y a la Directora de Recursos Humanos. </w:t>
      </w:r>
      <w:r w:rsidRPr="00620BC6">
        <w:rPr>
          <w:rFonts w:ascii="Arial" w:hAnsi="Arial" w:cs="Arial"/>
          <w:b/>
          <w:i/>
          <w:sz w:val="24"/>
          <w:szCs w:val="24"/>
        </w:rPr>
        <w:t>Atentamente</w:t>
      </w:r>
      <w:r w:rsidR="00620BC6">
        <w:rPr>
          <w:rFonts w:ascii="Arial" w:hAnsi="Arial" w:cs="Arial"/>
          <w:b/>
          <w:i/>
          <w:sz w:val="24"/>
          <w:szCs w:val="24"/>
        </w:rPr>
        <w:t xml:space="preserve"> </w:t>
      </w:r>
      <w:r w:rsidRPr="00620BC6">
        <w:rPr>
          <w:rFonts w:ascii="Arial" w:hAnsi="Arial" w:cs="Arial"/>
          <w:b/>
          <w:i/>
          <w:sz w:val="24"/>
          <w:szCs w:val="24"/>
        </w:rPr>
        <w:t>San Pedro Tlaquepaque, a 02 de octubre</w:t>
      </w:r>
      <w:r w:rsidR="00620BC6">
        <w:rPr>
          <w:rFonts w:ascii="Arial" w:hAnsi="Arial" w:cs="Arial"/>
          <w:b/>
          <w:i/>
          <w:sz w:val="24"/>
          <w:szCs w:val="24"/>
        </w:rPr>
        <w:t xml:space="preserve"> </w:t>
      </w:r>
      <w:r w:rsidRPr="00620BC6">
        <w:rPr>
          <w:rFonts w:ascii="Arial" w:hAnsi="Arial" w:cs="Arial"/>
          <w:b/>
          <w:i/>
          <w:sz w:val="24"/>
          <w:szCs w:val="24"/>
        </w:rPr>
        <w:t>de 2017</w:t>
      </w:r>
      <w:r w:rsidR="00620BC6">
        <w:rPr>
          <w:rFonts w:ascii="Arial" w:hAnsi="Arial" w:cs="Arial"/>
          <w:b/>
          <w:i/>
          <w:sz w:val="24"/>
          <w:szCs w:val="24"/>
        </w:rPr>
        <w:t xml:space="preserve">. </w:t>
      </w:r>
      <w:r w:rsidRPr="00620BC6">
        <w:rPr>
          <w:rFonts w:ascii="Arial" w:hAnsi="Arial" w:cs="Arial"/>
          <w:b/>
          <w:i/>
          <w:sz w:val="24"/>
          <w:szCs w:val="24"/>
        </w:rPr>
        <w:t>Lic. Carmen Lucia Pérez Camarena</w:t>
      </w:r>
      <w:r w:rsidR="00620BC6">
        <w:rPr>
          <w:rFonts w:ascii="Arial" w:hAnsi="Arial" w:cs="Arial"/>
          <w:b/>
          <w:i/>
          <w:sz w:val="24"/>
          <w:szCs w:val="24"/>
        </w:rPr>
        <w:t xml:space="preserve"> </w:t>
      </w:r>
      <w:r w:rsidRPr="00620BC6">
        <w:rPr>
          <w:rFonts w:ascii="Arial" w:hAnsi="Arial" w:cs="Arial"/>
          <w:b/>
          <w:i/>
          <w:sz w:val="24"/>
          <w:szCs w:val="24"/>
        </w:rPr>
        <w:t>Regidora</w:t>
      </w:r>
      <w:r w:rsidR="00620BC6">
        <w:rPr>
          <w:rFonts w:ascii="Arial" w:hAnsi="Arial" w:cs="Arial"/>
          <w:b/>
          <w:i/>
          <w:sz w:val="24"/>
          <w:szCs w:val="24"/>
        </w:rPr>
        <w:t xml:space="preserve">. </w:t>
      </w:r>
      <w:r w:rsidR="00620BC6">
        <w:rPr>
          <w:rFonts w:ascii="Arial" w:hAnsi="Arial" w:cs="Arial"/>
          <w:sz w:val="24"/>
          <w:szCs w:val="24"/>
        </w:rPr>
        <w:t>----------------------------------------------------------------------------------------------------------------------------</w:t>
      </w:r>
    </w:p>
    <w:p w:rsidR="00DA3C4A" w:rsidRPr="002753B3" w:rsidRDefault="00F54DBE" w:rsidP="00F63C7B">
      <w:pPr>
        <w:autoSpaceDE w:val="0"/>
        <w:autoSpaceDN w:val="0"/>
        <w:adjustRightInd w:val="0"/>
        <w:spacing w:after="0" w:line="240" w:lineRule="auto"/>
        <w:jc w:val="both"/>
        <w:rPr>
          <w:rFonts w:ascii="Arial" w:hAnsi="Arial" w:cs="Arial"/>
          <w:color w:val="000000" w:themeColor="text1"/>
          <w:sz w:val="24"/>
          <w:szCs w:val="24"/>
        </w:rPr>
      </w:pPr>
      <w:r w:rsidRPr="002753B3">
        <w:rPr>
          <w:rFonts w:ascii="Arial" w:hAnsi="Arial" w:cs="Arial"/>
          <w:color w:val="000000" w:themeColor="text1"/>
          <w:sz w:val="24"/>
          <w:szCs w:val="24"/>
        </w:rPr>
        <w:t xml:space="preserve">Se le concede el uso de la palabra a la regidora Carmen </w:t>
      </w:r>
      <w:r w:rsidR="00445354" w:rsidRPr="002753B3">
        <w:rPr>
          <w:rFonts w:ascii="Arial" w:hAnsi="Arial" w:cs="Arial"/>
          <w:color w:val="000000" w:themeColor="text1"/>
          <w:sz w:val="24"/>
          <w:szCs w:val="24"/>
        </w:rPr>
        <w:t xml:space="preserve">Lucía Pérez Camarena: gracias buenas noches </w:t>
      </w:r>
      <w:r w:rsidR="002656F5" w:rsidRPr="002753B3">
        <w:rPr>
          <w:rFonts w:ascii="Arial" w:hAnsi="Arial" w:cs="Arial"/>
          <w:color w:val="000000" w:themeColor="text1"/>
          <w:sz w:val="24"/>
          <w:szCs w:val="24"/>
        </w:rPr>
        <w:t xml:space="preserve">bueno nada mas comentar que este punto pues por las fechas ya pasó, entonces retiraría mi iniciativa pero no sin antes recordar que </w:t>
      </w:r>
      <w:r w:rsidR="002656F5" w:rsidRPr="002753B3">
        <w:rPr>
          <w:rFonts w:ascii="Arial" w:hAnsi="Arial" w:cs="Arial"/>
          <w:sz w:val="24"/>
          <w:szCs w:val="24"/>
        </w:rPr>
        <w:t>la Lucha contra el Cáncer de mamá debe ser todo el año, y todos los días invitar a todas las mujeres a  los hombres también que inviten a sus mujeres a sus esposas</w:t>
      </w:r>
      <w:r w:rsidR="001B7AA1" w:rsidRPr="002753B3">
        <w:rPr>
          <w:rFonts w:ascii="Arial" w:hAnsi="Arial" w:cs="Arial"/>
          <w:sz w:val="24"/>
          <w:szCs w:val="24"/>
        </w:rPr>
        <w:t>, a sus hijas</w:t>
      </w:r>
      <w:r w:rsidR="009A1E66" w:rsidRPr="002753B3">
        <w:rPr>
          <w:rFonts w:ascii="Arial" w:hAnsi="Arial" w:cs="Arial"/>
          <w:sz w:val="24"/>
          <w:szCs w:val="24"/>
        </w:rPr>
        <w:t>,</w:t>
      </w:r>
      <w:r w:rsidR="001B7AA1" w:rsidRPr="002753B3">
        <w:rPr>
          <w:rFonts w:ascii="Arial" w:hAnsi="Arial" w:cs="Arial"/>
          <w:sz w:val="24"/>
          <w:szCs w:val="24"/>
        </w:rPr>
        <w:t xml:space="preserve"> a sus hermanas a que se hagan examen con frecuencia para evitar precisamente esta enfermedad que si se detecta a tiempo es curable, el día 19 se llevo a cabo </w:t>
      </w:r>
      <w:r w:rsidR="00B10E1D" w:rsidRPr="002753B3">
        <w:rPr>
          <w:rFonts w:ascii="Arial" w:hAnsi="Arial" w:cs="Arial"/>
          <w:sz w:val="24"/>
          <w:szCs w:val="24"/>
        </w:rPr>
        <w:t xml:space="preserve">el evento aquí en el Cine Foro y precisamente estuvo autoridades de la Secretaría de Salud el propio Doctor Abner de Servicios Médicos varias regidoras </w:t>
      </w:r>
      <w:r w:rsidR="00FA6414" w:rsidRPr="002753B3">
        <w:rPr>
          <w:rFonts w:ascii="Arial" w:hAnsi="Arial" w:cs="Arial"/>
          <w:sz w:val="24"/>
          <w:szCs w:val="24"/>
        </w:rPr>
        <w:t xml:space="preserve">y regidores estuvieron presentes y bueno creo que este es un compromiso que esta administración tiene también con las mujeres en Tlaquepaque </w:t>
      </w:r>
      <w:r w:rsidR="00AE0351" w:rsidRPr="002753B3">
        <w:rPr>
          <w:rFonts w:ascii="Arial" w:hAnsi="Arial" w:cs="Arial"/>
          <w:sz w:val="24"/>
          <w:szCs w:val="24"/>
        </w:rPr>
        <w:t>es cuanto Presidenta. --------------------------------------------------</w:t>
      </w:r>
      <w:r w:rsidR="00AE0351" w:rsidRPr="002753B3">
        <w:rPr>
          <w:rFonts w:ascii="Arial" w:hAnsi="Arial" w:cs="Arial"/>
          <w:sz w:val="24"/>
          <w:szCs w:val="24"/>
        </w:rPr>
        <w:lastRenderedPageBreak/>
        <w:t>------------------------------------------------------------</w:t>
      </w:r>
      <w:r w:rsidR="009A1E66" w:rsidRPr="002753B3">
        <w:rPr>
          <w:rFonts w:ascii="Arial" w:hAnsi="Arial" w:cs="Arial"/>
          <w:sz w:val="24"/>
          <w:szCs w:val="24"/>
        </w:rPr>
        <w:t>-------------------------------------</w:t>
      </w:r>
      <w:r w:rsidR="00AE0351" w:rsidRPr="002753B3">
        <w:rPr>
          <w:rFonts w:ascii="Arial" w:hAnsi="Arial" w:cs="Arial"/>
          <w:sz w:val="24"/>
          <w:szCs w:val="24"/>
        </w:rPr>
        <w:t>--</w:t>
      </w:r>
      <w:r w:rsidR="003C0D84" w:rsidRPr="002753B3">
        <w:rPr>
          <w:rFonts w:ascii="Arial" w:hAnsi="Arial" w:cs="Arial"/>
          <w:color w:val="000000" w:themeColor="text1"/>
          <w:sz w:val="24"/>
          <w:szCs w:val="24"/>
        </w:rPr>
        <w:t xml:space="preserve"> Con la palabra la C. María Elena Limón García, Presidenta Municipal: </w:t>
      </w:r>
      <w:r w:rsidR="00AE0351" w:rsidRPr="002753B3">
        <w:rPr>
          <w:rFonts w:ascii="Arial" w:hAnsi="Arial" w:cs="Arial"/>
          <w:sz w:val="24"/>
          <w:szCs w:val="24"/>
        </w:rPr>
        <w:t xml:space="preserve">gracias regidora y para que ese compromiso sea tangible </w:t>
      </w:r>
      <w:r w:rsidR="009A1E66" w:rsidRPr="002753B3">
        <w:rPr>
          <w:rFonts w:ascii="Arial" w:hAnsi="Arial" w:cs="Arial"/>
          <w:sz w:val="24"/>
          <w:szCs w:val="24"/>
        </w:rPr>
        <w:t xml:space="preserve">yo </w:t>
      </w:r>
      <w:r w:rsidR="00AE0351" w:rsidRPr="002753B3">
        <w:rPr>
          <w:rFonts w:ascii="Arial" w:hAnsi="Arial" w:cs="Arial"/>
          <w:sz w:val="24"/>
          <w:szCs w:val="24"/>
        </w:rPr>
        <w:t xml:space="preserve">invitaría a todas las mujeres que sean mayores de 40 años para su servidora estaría becando a 30 mujeres para que vayan a hacerse su mamografía en uno de los laboratorios de aquí de Tlaquepaque para que quede aquí el recurso y también </w:t>
      </w:r>
      <w:r w:rsidR="003C0D84" w:rsidRPr="002753B3">
        <w:rPr>
          <w:rFonts w:ascii="Arial" w:hAnsi="Arial" w:cs="Arial"/>
          <w:sz w:val="24"/>
          <w:szCs w:val="24"/>
        </w:rPr>
        <w:t>que tengan la oportunidad 30 mujeres de irse a hacer su examen</w:t>
      </w:r>
      <w:r w:rsidR="00C63428" w:rsidRPr="002753B3">
        <w:rPr>
          <w:rFonts w:ascii="Arial" w:hAnsi="Arial" w:cs="Arial"/>
          <w:sz w:val="24"/>
          <w:szCs w:val="24"/>
        </w:rPr>
        <w:t xml:space="preserve"> y eso sería también para ayudar </w:t>
      </w:r>
      <w:r w:rsidR="00E550D4" w:rsidRPr="002753B3">
        <w:rPr>
          <w:rFonts w:ascii="Arial" w:hAnsi="Arial" w:cs="Arial"/>
          <w:sz w:val="24"/>
          <w:szCs w:val="24"/>
        </w:rPr>
        <w:t xml:space="preserve">y </w:t>
      </w:r>
      <w:r w:rsidR="007018A5" w:rsidRPr="002753B3">
        <w:rPr>
          <w:rFonts w:ascii="Arial" w:hAnsi="Arial" w:cs="Arial"/>
          <w:sz w:val="24"/>
          <w:szCs w:val="24"/>
        </w:rPr>
        <w:t>apoyar</w:t>
      </w:r>
      <w:r w:rsidR="00E550D4" w:rsidRPr="002753B3">
        <w:rPr>
          <w:rFonts w:ascii="Arial" w:hAnsi="Arial" w:cs="Arial"/>
          <w:sz w:val="24"/>
          <w:szCs w:val="24"/>
        </w:rPr>
        <w:t xml:space="preserve"> a las mujeres de nuestro municipio. ------------------------------------------------------------------------------------------------------------------------------------------------------------- </w:t>
      </w:r>
      <w:r w:rsidR="00C63428" w:rsidRPr="002753B3">
        <w:rPr>
          <w:rFonts w:ascii="Arial" w:hAnsi="Arial" w:cs="Arial"/>
          <w:sz w:val="24"/>
          <w:szCs w:val="24"/>
        </w:rPr>
        <w:t xml:space="preserve">         </w:t>
      </w:r>
      <w:r w:rsidR="003C0D84" w:rsidRPr="002753B3">
        <w:rPr>
          <w:rFonts w:ascii="Arial" w:hAnsi="Arial" w:cs="Arial"/>
          <w:sz w:val="24"/>
          <w:szCs w:val="24"/>
        </w:rPr>
        <w:t xml:space="preserve"> </w:t>
      </w:r>
      <w:r w:rsidR="002656F5" w:rsidRPr="002753B3">
        <w:rPr>
          <w:rFonts w:ascii="Arial" w:hAnsi="Arial" w:cs="Arial"/>
          <w:sz w:val="24"/>
          <w:szCs w:val="24"/>
        </w:rPr>
        <w:t xml:space="preserve"> </w:t>
      </w:r>
    </w:p>
    <w:p w:rsidR="00E550D4" w:rsidRPr="002753B3" w:rsidRDefault="00E550D4" w:rsidP="00F63C7B">
      <w:pPr>
        <w:autoSpaceDE w:val="0"/>
        <w:autoSpaceDN w:val="0"/>
        <w:adjustRightInd w:val="0"/>
        <w:spacing w:after="0" w:line="240" w:lineRule="auto"/>
        <w:jc w:val="both"/>
        <w:rPr>
          <w:rFonts w:ascii="Arial" w:hAnsi="Arial" w:cs="Arial"/>
          <w:color w:val="000000" w:themeColor="text1"/>
          <w:sz w:val="24"/>
          <w:szCs w:val="24"/>
        </w:rPr>
      </w:pPr>
      <w:r w:rsidRPr="002753B3">
        <w:rPr>
          <w:rFonts w:ascii="Arial" w:hAnsi="Arial" w:cs="Arial"/>
          <w:color w:val="000000" w:themeColor="text1"/>
          <w:sz w:val="24"/>
          <w:szCs w:val="24"/>
        </w:rPr>
        <w:t xml:space="preserve">Se le concede el uso de la palabra a la regidora Mirna Citlalli Amaya de Luna: </w:t>
      </w:r>
      <w:r w:rsidR="007018A5" w:rsidRPr="002753B3">
        <w:rPr>
          <w:rFonts w:ascii="Arial" w:hAnsi="Arial" w:cs="Arial"/>
          <w:color w:val="000000" w:themeColor="text1"/>
          <w:sz w:val="24"/>
          <w:szCs w:val="24"/>
        </w:rPr>
        <w:t xml:space="preserve">con el permiso del pleno me sumaría </w:t>
      </w:r>
      <w:r w:rsidRPr="002753B3">
        <w:rPr>
          <w:rFonts w:ascii="Arial" w:hAnsi="Arial" w:cs="Arial"/>
          <w:color w:val="000000" w:themeColor="text1"/>
          <w:sz w:val="24"/>
          <w:szCs w:val="24"/>
        </w:rPr>
        <w:t>a esta propuesta proponiendo de mi salari</w:t>
      </w:r>
      <w:r w:rsidR="007018A5" w:rsidRPr="002753B3">
        <w:rPr>
          <w:rFonts w:ascii="Arial" w:hAnsi="Arial" w:cs="Arial"/>
          <w:color w:val="000000" w:themeColor="text1"/>
          <w:sz w:val="24"/>
          <w:szCs w:val="24"/>
        </w:rPr>
        <w:t>o 5 mamografías más para sumarlas</w:t>
      </w:r>
      <w:r w:rsidRPr="002753B3">
        <w:rPr>
          <w:rFonts w:ascii="Arial" w:hAnsi="Arial" w:cs="Arial"/>
          <w:color w:val="000000" w:themeColor="text1"/>
          <w:sz w:val="24"/>
          <w:szCs w:val="24"/>
        </w:rPr>
        <w:t>. ---------------------------------------------------------------------------------------------------------</w:t>
      </w:r>
      <w:r w:rsidR="007018A5" w:rsidRPr="002753B3">
        <w:rPr>
          <w:rFonts w:ascii="Arial" w:hAnsi="Arial" w:cs="Arial"/>
          <w:color w:val="000000" w:themeColor="text1"/>
          <w:sz w:val="24"/>
          <w:szCs w:val="24"/>
        </w:rPr>
        <w:t>---------------------------</w:t>
      </w:r>
      <w:r w:rsidRPr="002753B3">
        <w:rPr>
          <w:rFonts w:ascii="Arial" w:hAnsi="Arial" w:cs="Arial"/>
          <w:color w:val="000000" w:themeColor="text1"/>
          <w:sz w:val="24"/>
          <w:szCs w:val="24"/>
        </w:rPr>
        <w:t>Con la palabra la C. María Elena Limón García, Presidenta Municipal: adelante. -----------------------------------------------------------------------------------------------------------------------------------------------------------------------------------------</w:t>
      </w:r>
    </w:p>
    <w:p w:rsidR="00E550D4" w:rsidRPr="002753B3" w:rsidRDefault="008E5EEF" w:rsidP="00F63C7B">
      <w:pPr>
        <w:autoSpaceDE w:val="0"/>
        <w:autoSpaceDN w:val="0"/>
        <w:adjustRightInd w:val="0"/>
        <w:spacing w:after="0" w:line="240" w:lineRule="auto"/>
        <w:jc w:val="both"/>
        <w:rPr>
          <w:rFonts w:ascii="Arial" w:hAnsi="Arial" w:cs="Arial"/>
          <w:color w:val="000000" w:themeColor="text1"/>
          <w:sz w:val="24"/>
          <w:szCs w:val="24"/>
        </w:rPr>
      </w:pPr>
      <w:r w:rsidRPr="002753B3">
        <w:rPr>
          <w:rFonts w:ascii="Arial" w:hAnsi="Arial" w:cs="Arial"/>
          <w:color w:val="000000" w:themeColor="text1"/>
          <w:sz w:val="24"/>
          <w:szCs w:val="24"/>
        </w:rPr>
        <w:t xml:space="preserve">Con el uso de la voz la regidora Lourdes Celenia Contreras González, Buenas noches de </w:t>
      </w:r>
      <w:r w:rsidR="007018A5" w:rsidRPr="002753B3">
        <w:rPr>
          <w:rFonts w:ascii="Arial" w:hAnsi="Arial" w:cs="Arial"/>
          <w:color w:val="000000" w:themeColor="text1"/>
          <w:sz w:val="24"/>
          <w:szCs w:val="24"/>
        </w:rPr>
        <w:t xml:space="preserve">igual </w:t>
      </w:r>
      <w:r w:rsidRPr="002753B3">
        <w:rPr>
          <w:rFonts w:ascii="Arial" w:hAnsi="Arial" w:cs="Arial"/>
          <w:color w:val="000000" w:themeColor="text1"/>
          <w:sz w:val="24"/>
          <w:szCs w:val="24"/>
        </w:rPr>
        <w:t>alguna manera me sumo a la propuesta de mis compañeras otorgando 5 exámenes de manera gratuita es cuanto Presidenta. --------------------------------------------------------------------------------------------------------------------------------------------------------------------------------------</w:t>
      </w:r>
    </w:p>
    <w:p w:rsidR="00DA3C4A" w:rsidRPr="002753B3" w:rsidRDefault="008E5EEF" w:rsidP="00F63C7B">
      <w:pPr>
        <w:autoSpaceDE w:val="0"/>
        <w:autoSpaceDN w:val="0"/>
        <w:adjustRightInd w:val="0"/>
        <w:spacing w:after="0" w:line="240" w:lineRule="auto"/>
        <w:jc w:val="both"/>
        <w:rPr>
          <w:rFonts w:ascii="Arial" w:hAnsi="Arial" w:cs="Arial"/>
          <w:color w:val="000000" w:themeColor="text1"/>
          <w:sz w:val="24"/>
          <w:szCs w:val="24"/>
        </w:rPr>
      </w:pPr>
      <w:r w:rsidRPr="002753B3">
        <w:rPr>
          <w:rFonts w:ascii="Arial" w:hAnsi="Arial" w:cs="Arial"/>
          <w:color w:val="000000" w:themeColor="text1"/>
          <w:sz w:val="24"/>
          <w:szCs w:val="24"/>
        </w:rPr>
        <w:t>Se le concede el uso de la voz a la regidora Silvia Natalia Islas:</w:t>
      </w:r>
      <w:r w:rsidR="00E550D4" w:rsidRPr="002753B3">
        <w:rPr>
          <w:rFonts w:ascii="Arial" w:hAnsi="Arial" w:cs="Arial"/>
          <w:color w:val="000000" w:themeColor="text1"/>
          <w:sz w:val="24"/>
          <w:szCs w:val="24"/>
        </w:rPr>
        <w:t xml:space="preserve"> </w:t>
      </w:r>
      <w:r w:rsidRPr="002753B3">
        <w:rPr>
          <w:rFonts w:ascii="Arial" w:hAnsi="Arial" w:cs="Arial"/>
          <w:color w:val="000000" w:themeColor="text1"/>
          <w:sz w:val="24"/>
          <w:szCs w:val="24"/>
        </w:rPr>
        <w:t xml:space="preserve">pues siendo tanta la necesidad de las Tlaquepaquenses pues me sumo a la propuesta con 5 mamografías mas Presidenta es </w:t>
      </w:r>
      <w:r w:rsidR="00136414" w:rsidRPr="002753B3">
        <w:rPr>
          <w:rFonts w:ascii="Arial" w:hAnsi="Arial" w:cs="Arial"/>
          <w:color w:val="000000" w:themeColor="text1"/>
          <w:sz w:val="24"/>
          <w:szCs w:val="24"/>
        </w:rPr>
        <w:t>cuánto</w:t>
      </w:r>
      <w:r w:rsidRPr="002753B3">
        <w:rPr>
          <w:rFonts w:ascii="Arial" w:hAnsi="Arial" w:cs="Arial"/>
          <w:color w:val="000000" w:themeColor="text1"/>
          <w:sz w:val="24"/>
          <w:szCs w:val="24"/>
        </w:rPr>
        <w:t>. ---------------------------------------------------------------------------------------------------------------------</w:t>
      </w:r>
    </w:p>
    <w:p w:rsidR="000B41E2" w:rsidRPr="002753B3" w:rsidRDefault="004D5F53" w:rsidP="00F63C7B">
      <w:pPr>
        <w:autoSpaceDE w:val="0"/>
        <w:autoSpaceDN w:val="0"/>
        <w:adjustRightInd w:val="0"/>
        <w:spacing w:after="0" w:line="240" w:lineRule="auto"/>
        <w:jc w:val="both"/>
        <w:rPr>
          <w:rFonts w:ascii="Arial" w:hAnsi="Arial" w:cs="Arial"/>
          <w:color w:val="000000" w:themeColor="text1"/>
          <w:sz w:val="24"/>
          <w:szCs w:val="24"/>
        </w:rPr>
      </w:pPr>
      <w:r w:rsidRPr="002753B3">
        <w:rPr>
          <w:rFonts w:ascii="Arial" w:hAnsi="Arial" w:cs="Arial"/>
          <w:color w:val="000000" w:themeColor="text1"/>
          <w:sz w:val="24"/>
          <w:szCs w:val="24"/>
        </w:rPr>
        <w:t>Con la palabra la regidora Rosa Pérez Leal: haciendo eco con mis compañeras me sumo con 5 mamografías más de mi sueldo. ------------------------------------------------------------------------------------------------------------------- Se le concede el uso de la palabra a la regidora Carmen Lucía Pérez Camarena: yo quisiera co</w:t>
      </w:r>
      <w:r w:rsidR="007018A5" w:rsidRPr="002753B3">
        <w:rPr>
          <w:rFonts w:ascii="Arial" w:hAnsi="Arial" w:cs="Arial"/>
          <w:color w:val="000000" w:themeColor="text1"/>
          <w:sz w:val="24"/>
          <w:szCs w:val="24"/>
        </w:rPr>
        <w:t>mentar Presidenta que que bueno que sean</w:t>
      </w:r>
      <w:r w:rsidR="000B41E2" w:rsidRPr="002753B3">
        <w:rPr>
          <w:rFonts w:ascii="Arial" w:hAnsi="Arial" w:cs="Arial"/>
          <w:color w:val="000000" w:themeColor="text1"/>
          <w:sz w:val="24"/>
          <w:szCs w:val="24"/>
        </w:rPr>
        <w:t xml:space="preserve"> </w:t>
      </w:r>
      <w:r w:rsidR="007018A5" w:rsidRPr="002753B3">
        <w:rPr>
          <w:rFonts w:ascii="Arial" w:hAnsi="Arial" w:cs="Arial"/>
          <w:color w:val="000000" w:themeColor="text1"/>
          <w:sz w:val="24"/>
          <w:szCs w:val="24"/>
        </w:rPr>
        <w:t xml:space="preserve">tan </w:t>
      </w:r>
      <w:r w:rsidR="000B41E2" w:rsidRPr="002753B3">
        <w:rPr>
          <w:rFonts w:ascii="Arial" w:hAnsi="Arial" w:cs="Arial"/>
          <w:color w:val="000000" w:themeColor="text1"/>
          <w:sz w:val="24"/>
          <w:szCs w:val="24"/>
        </w:rPr>
        <w:t>generosas pero que precisamente la Secretaría de Salud tiene destinados los mastografos para este tema y bastaría quizás con una gestión con la Secretaría para que no solamente fueran 30 sino que fueran 80, 100 mujeres inclusive precisamente lo que nos pide la Secretaría de Salud que haya un número de cerca de 80 mujeres para que puedan ir a donde se acuerde</w:t>
      </w:r>
      <w:r w:rsidR="007018A5" w:rsidRPr="002753B3">
        <w:rPr>
          <w:rFonts w:ascii="Arial" w:hAnsi="Arial" w:cs="Arial"/>
          <w:color w:val="000000" w:themeColor="text1"/>
          <w:sz w:val="24"/>
          <w:szCs w:val="24"/>
        </w:rPr>
        <w:t>,</w:t>
      </w:r>
      <w:r w:rsidR="000B41E2" w:rsidRPr="002753B3">
        <w:rPr>
          <w:rFonts w:ascii="Arial" w:hAnsi="Arial" w:cs="Arial"/>
          <w:color w:val="000000" w:themeColor="text1"/>
          <w:sz w:val="24"/>
          <w:szCs w:val="24"/>
        </w:rPr>
        <w:t xml:space="preserve"> </w:t>
      </w:r>
      <w:r w:rsidR="00066B7E" w:rsidRPr="002753B3">
        <w:rPr>
          <w:rFonts w:ascii="Arial" w:hAnsi="Arial" w:cs="Arial"/>
          <w:color w:val="000000" w:themeColor="text1"/>
          <w:sz w:val="24"/>
          <w:szCs w:val="24"/>
        </w:rPr>
        <w:t xml:space="preserve">solicitar el mastógrafo para que puedan ser atendidas las mujeres entiendo que </w:t>
      </w:r>
      <w:r w:rsidR="00136414" w:rsidRPr="002753B3">
        <w:rPr>
          <w:rFonts w:ascii="Arial" w:hAnsi="Arial" w:cs="Arial"/>
          <w:color w:val="000000" w:themeColor="text1"/>
          <w:sz w:val="24"/>
          <w:szCs w:val="24"/>
        </w:rPr>
        <w:t>está</w:t>
      </w:r>
      <w:r w:rsidR="00066B7E" w:rsidRPr="002753B3">
        <w:rPr>
          <w:rFonts w:ascii="Arial" w:hAnsi="Arial" w:cs="Arial"/>
          <w:color w:val="000000" w:themeColor="text1"/>
          <w:sz w:val="24"/>
          <w:szCs w:val="24"/>
        </w:rPr>
        <w:t xml:space="preserve"> habiendo las caravanas de salud entonces sería cuestión de platicar con el Director de Servicios </w:t>
      </w:r>
      <w:r w:rsidR="007018A5" w:rsidRPr="002753B3">
        <w:rPr>
          <w:rFonts w:ascii="Arial" w:hAnsi="Arial" w:cs="Arial"/>
          <w:color w:val="000000" w:themeColor="text1"/>
          <w:sz w:val="24"/>
          <w:szCs w:val="24"/>
        </w:rPr>
        <w:t>Médicos para que se difundan l</w:t>
      </w:r>
      <w:r w:rsidR="00066B7E" w:rsidRPr="002753B3">
        <w:rPr>
          <w:rFonts w:ascii="Arial" w:hAnsi="Arial" w:cs="Arial"/>
          <w:color w:val="000000" w:themeColor="text1"/>
          <w:sz w:val="24"/>
          <w:szCs w:val="24"/>
        </w:rPr>
        <w:t xml:space="preserve">as fechas en las que van a estar las colonias y que colonias y que independientemente quienes quieran sumarse a donar su salario pues este es un servicio gratuito </w:t>
      </w:r>
      <w:r w:rsidR="00770CD3" w:rsidRPr="002753B3">
        <w:rPr>
          <w:rFonts w:ascii="Arial" w:hAnsi="Arial" w:cs="Arial"/>
          <w:color w:val="000000" w:themeColor="text1"/>
          <w:sz w:val="24"/>
          <w:szCs w:val="24"/>
        </w:rPr>
        <w:t xml:space="preserve">que ofrece el Estado y pues basta con que lo solicitemos y </w:t>
      </w:r>
      <w:r w:rsidR="007018A5" w:rsidRPr="002753B3">
        <w:rPr>
          <w:rFonts w:ascii="Arial" w:hAnsi="Arial" w:cs="Arial"/>
          <w:color w:val="000000" w:themeColor="text1"/>
          <w:sz w:val="24"/>
          <w:szCs w:val="24"/>
        </w:rPr>
        <w:t xml:space="preserve">que </w:t>
      </w:r>
      <w:r w:rsidR="00770CD3" w:rsidRPr="002753B3">
        <w:rPr>
          <w:rFonts w:ascii="Arial" w:hAnsi="Arial" w:cs="Arial"/>
          <w:color w:val="000000" w:themeColor="text1"/>
          <w:sz w:val="24"/>
          <w:szCs w:val="24"/>
        </w:rPr>
        <w:t>acuerden las fechas con Servicios Médicos con la Secretaría de Salud para que la cobertura pueda ser mayor en nuestro Municipio. ---------------------------------------------------------------------------------------------------------------------------</w:t>
      </w:r>
      <w:r w:rsidR="007018A5" w:rsidRPr="002753B3">
        <w:rPr>
          <w:rFonts w:ascii="Arial" w:hAnsi="Arial" w:cs="Arial"/>
          <w:color w:val="000000" w:themeColor="text1"/>
          <w:sz w:val="24"/>
          <w:szCs w:val="24"/>
        </w:rPr>
        <w:t>------------------------</w:t>
      </w:r>
      <w:r w:rsidR="00770CD3" w:rsidRPr="002753B3">
        <w:rPr>
          <w:rFonts w:ascii="Arial" w:hAnsi="Arial" w:cs="Arial"/>
          <w:color w:val="000000" w:themeColor="text1"/>
          <w:sz w:val="24"/>
          <w:szCs w:val="24"/>
        </w:rPr>
        <w:t>------------------------------------Se le concede el uso de la voz a la regidora Mirna Citlalli Amaya de Luna: bueno es cierto que la necesidad es tanta que todos desearíamos que hubiera mucha más cobertura lo cierto es que ahorita por</w:t>
      </w:r>
      <w:r w:rsidR="007018A5" w:rsidRPr="002753B3">
        <w:rPr>
          <w:rFonts w:ascii="Arial" w:hAnsi="Arial" w:cs="Arial"/>
          <w:color w:val="000000" w:themeColor="text1"/>
          <w:sz w:val="24"/>
          <w:szCs w:val="24"/>
        </w:rPr>
        <w:t xml:space="preserve"> las temporadas por las fechas ent</w:t>
      </w:r>
      <w:r w:rsidR="00770CD3" w:rsidRPr="002753B3">
        <w:rPr>
          <w:rFonts w:ascii="Arial" w:hAnsi="Arial" w:cs="Arial"/>
          <w:color w:val="000000" w:themeColor="text1"/>
          <w:sz w:val="24"/>
          <w:szCs w:val="24"/>
        </w:rPr>
        <w:t xml:space="preserve">iendo que la gestión ha sido complicada porque lo hemos intentado porque por fechas están muy saturadas, están entiendo </w:t>
      </w:r>
      <w:r w:rsidR="007018A5" w:rsidRPr="002753B3">
        <w:rPr>
          <w:rFonts w:ascii="Arial" w:hAnsi="Arial" w:cs="Arial"/>
          <w:color w:val="000000" w:themeColor="text1"/>
          <w:sz w:val="24"/>
          <w:szCs w:val="24"/>
        </w:rPr>
        <w:t xml:space="preserve">que </w:t>
      </w:r>
      <w:r w:rsidR="00770CD3" w:rsidRPr="002753B3">
        <w:rPr>
          <w:rFonts w:ascii="Arial" w:hAnsi="Arial" w:cs="Arial"/>
          <w:color w:val="000000" w:themeColor="text1"/>
          <w:sz w:val="24"/>
          <w:szCs w:val="24"/>
        </w:rPr>
        <w:t xml:space="preserve">por todo el Estado y la respuesta fue tan nula, que no logramos traerlas el día 19 de ahí ahora sí que no ser omisos y poner nuestro granito de arena es </w:t>
      </w:r>
      <w:r w:rsidR="007018A5" w:rsidRPr="002753B3">
        <w:rPr>
          <w:rFonts w:ascii="Arial" w:hAnsi="Arial" w:cs="Arial"/>
          <w:color w:val="000000" w:themeColor="text1"/>
          <w:sz w:val="24"/>
          <w:szCs w:val="24"/>
        </w:rPr>
        <w:t>cuánto</w:t>
      </w:r>
      <w:r w:rsidR="00770CD3" w:rsidRPr="002753B3">
        <w:rPr>
          <w:rFonts w:ascii="Arial" w:hAnsi="Arial" w:cs="Arial"/>
          <w:color w:val="000000" w:themeColor="text1"/>
          <w:sz w:val="24"/>
          <w:szCs w:val="24"/>
        </w:rPr>
        <w:t xml:space="preserve">. ----------------------------------------------------------------------------------------------------------------------------------------------------------------Con la palabra la C. María Elena Limón García, Presidenta Municipal: yo le pediría a la regidora Lucy que es la Comisión de Salud que haga esta </w:t>
      </w:r>
      <w:r w:rsidR="00770CD3" w:rsidRPr="002753B3">
        <w:rPr>
          <w:rFonts w:ascii="Arial" w:hAnsi="Arial" w:cs="Arial"/>
          <w:color w:val="000000" w:themeColor="text1"/>
          <w:sz w:val="24"/>
          <w:szCs w:val="24"/>
        </w:rPr>
        <w:lastRenderedPageBreak/>
        <w:t xml:space="preserve">gestión y aunado a lo que abunda no daña bueno aquí 30 de su servidora </w:t>
      </w:r>
      <w:r w:rsidR="006A475E" w:rsidRPr="002753B3">
        <w:rPr>
          <w:rFonts w:ascii="Arial" w:hAnsi="Arial" w:cs="Arial"/>
          <w:color w:val="000000" w:themeColor="text1"/>
          <w:sz w:val="24"/>
          <w:szCs w:val="24"/>
        </w:rPr>
        <w:t xml:space="preserve">5, 5 son 50 mastografías como es el nombre para </w:t>
      </w:r>
      <w:r w:rsidR="00E463C6" w:rsidRPr="002753B3">
        <w:rPr>
          <w:rFonts w:ascii="Arial" w:hAnsi="Arial" w:cs="Arial"/>
          <w:color w:val="000000" w:themeColor="text1"/>
          <w:sz w:val="24"/>
          <w:szCs w:val="24"/>
        </w:rPr>
        <w:t xml:space="preserve">aunarlas aparte y sería aquí en un laboratorio de Tlaquepaque vamos a buscar tenemos muchos y están todas invitadas sería a través de la Presidencia de la Secretaría General donde estaríamos dando los pases para </w:t>
      </w:r>
      <w:r w:rsidR="00651D76" w:rsidRPr="002753B3">
        <w:rPr>
          <w:rFonts w:ascii="Arial" w:hAnsi="Arial" w:cs="Arial"/>
          <w:color w:val="000000" w:themeColor="text1"/>
          <w:sz w:val="24"/>
          <w:szCs w:val="24"/>
        </w:rPr>
        <w:t>estas 50 personas gracias regidora entonces retiramos la propuesta de la regidora la que</w:t>
      </w:r>
      <w:r w:rsidR="007018A5" w:rsidRPr="002753B3">
        <w:rPr>
          <w:rFonts w:ascii="Arial" w:hAnsi="Arial" w:cs="Arial"/>
          <w:color w:val="000000" w:themeColor="text1"/>
          <w:sz w:val="24"/>
          <w:szCs w:val="24"/>
        </w:rPr>
        <w:t xml:space="preserve"> había sido originalmente para</w:t>
      </w:r>
      <w:r w:rsidR="00651D76" w:rsidRPr="002753B3">
        <w:rPr>
          <w:rFonts w:ascii="Arial" w:hAnsi="Arial" w:cs="Arial"/>
          <w:color w:val="000000" w:themeColor="text1"/>
          <w:sz w:val="24"/>
          <w:szCs w:val="24"/>
        </w:rPr>
        <w:t xml:space="preserve"> invitar a todos los regidores para que también deseen abonarse de 5 en 5 se llena un jarrito y también a los empresarios obviamente y bueno los que estén por la afirmativa de retirar, pero primero retiramos la propuesta de la regidora, los que estén a favor de retirar la propuesta </w:t>
      </w:r>
      <w:r w:rsidR="00651D76" w:rsidRPr="001F2091">
        <w:rPr>
          <w:rFonts w:ascii="Arial" w:hAnsi="Arial" w:cs="Arial"/>
          <w:color w:val="000000" w:themeColor="text1"/>
          <w:sz w:val="24"/>
          <w:szCs w:val="24"/>
        </w:rPr>
        <w:t>favor de manifestarlo</w:t>
      </w:r>
      <w:r w:rsidR="00B83AFF" w:rsidRPr="001F2091">
        <w:rPr>
          <w:rFonts w:ascii="Arial" w:hAnsi="Arial" w:cs="Arial"/>
          <w:color w:val="000000" w:themeColor="text1"/>
          <w:sz w:val="24"/>
          <w:szCs w:val="24"/>
        </w:rPr>
        <w:t>?</w:t>
      </w:r>
      <w:r w:rsidR="00651D76" w:rsidRPr="001F2091">
        <w:rPr>
          <w:rFonts w:ascii="Arial" w:hAnsi="Arial" w:cs="Arial"/>
          <w:color w:val="000000" w:themeColor="text1"/>
          <w:sz w:val="24"/>
          <w:szCs w:val="24"/>
        </w:rPr>
        <w:t xml:space="preserve">, vamos a aceptarles 5 y 5, ya tenemos 10 un aplauso para todas las mujeres, las que estén aquí pueden ya anotarse </w:t>
      </w:r>
      <w:r w:rsidR="008C24AD" w:rsidRPr="001F2091">
        <w:rPr>
          <w:rFonts w:ascii="Arial" w:hAnsi="Arial" w:cs="Arial"/>
          <w:color w:val="000000" w:themeColor="text1"/>
          <w:sz w:val="24"/>
          <w:szCs w:val="24"/>
        </w:rPr>
        <w:t xml:space="preserve">si tienen </w:t>
      </w:r>
      <w:r w:rsidR="00EE1875" w:rsidRPr="001F2091">
        <w:rPr>
          <w:rFonts w:ascii="Arial" w:hAnsi="Arial" w:cs="Arial"/>
          <w:color w:val="000000" w:themeColor="text1"/>
          <w:sz w:val="24"/>
          <w:szCs w:val="24"/>
        </w:rPr>
        <w:t>más</w:t>
      </w:r>
      <w:r w:rsidR="008C24AD" w:rsidRPr="001F2091">
        <w:rPr>
          <w:rFonts w:ascii="Arial" w:hAnsi="Arial" w:cs="Arial"/>
          <w:color w:val="000000" w:themeColor="text1"/>
          <w:sz w:val="24"/>
          <w:szCs w:val="24"/>
        </w:rPr>
        <w:t xml:space="preserve"> de 40 años</w:t>
      </w:r>
      <w:r w:rsidR="00DD3DB9" w:rsidRPr="001F2091">
        <w:rPr>
          <w:rFonts w:ascii="Arial" w:hAnsi="Arial" w:cs="Arial"/>
          <w:color w:val="000000" w:themeColor="text1"/>
          <w:sz w:val="24"/>
          <w:szCs w:val="24"/>
        </w:rPr>
        <w:t xml:space="preserve"> ya</w:t>
      </w:r>
      <w:r w:rsidR="008C24AD" w:rsidRPr="001F2091">
        <w:rPr>
          <w:rFonts w:ascii="Arial" w:hAnsi="Arial" w:cs="Arial"/>
          <w:color w:val="000000" w:themeColor="text1"/>
          <w:sz w:val="24"/>
          <w:szCs w:val="24"/>
        </w:rPr>
        <w:t xml:space="preserve"> de una vez anotarse</w:t>
      </w:r>
      <w:r w:rsidR="00D32C1B" w:rsidRPr="001F2091">
        <w:rPr>
          <w:rFonts w:ascii="Arial" w:hAnsi="Arial" w:cs="Arial"/>
          <w:color w:val="000000" w:themeColor="text1"/>
          <w:sz w:val="24"/>
          <w:szCs w:val="24"/>
        </w:rPr>
        <w:t>. -------------------------------------------------------------------------------------------------------</w:t>
      </w:r>
      <w:r w:rsidR="00651D76" w:rsidRPr="002753B3">
        <w:rPr>
          <w:rFonts w:ascii="Arial" w:hAnsi="Arial" w:cs="Arial"/>
          <w:color w:val="000000" w:themeColor="text1"/>
          <w:sz w:val="24"/>
          <w:szCs w:val="24"/>
        </w:rPr>
        <w:t xml:space="preserve">   </w:t>
      </w:r>
    </w:p>
    <w:p w:rsidR="00EE1875" w:rsidRPr="002753B3" w:rsidRDefault="00D32C1B" w:rsidP="00F63C7B">
      <w:pPr>
        <w:autoSpaceDE w:val="0"/>
        <w:autoSpaceDN w:val="0"/>
        <w:adjustRightInd w:val="0"/>
        <w:spacing w:after="0" w:line="240" w:lineRule="auto"/>
        <w:jc w:val="both"/>
        <w:rPr>
          <w:rFonts w:ascii="Arial" w:hAnsi="Arial" w:cs="Arial"/>
          <w:color w:val="000000" w:themeColor="text1"/>
          <w:sz w:val="24"/>
          <w:szCs w:val="24"/>
        </w:rPr>
      </w:pPr>
      <w:r w:rsidRPr="002753B3">
        <w:rPr>
          <w:rFonts w:ascii="Arial" w:hAnsi="Arial" w:cs="Arial"/>
          <w:color w:val="000000" w:themeColor="text1"/>
          <w:sz w:val="24"/>
          <w:szCs w:val="24"/>
        </w:rPr>
        <w:t>Con el uso de la palabra el Mtro. José Luis Salazar Martínez, Secretario del Ayuntamiento: con su permiso Presidenta</w:t>
      </w:r>
      <w:r w:rsidR="00EE1875" w:rsidRPr="002753B3">
        <w:rPr>
          <w:rFonts w:ascii="Arial" w:hAnsi="Arial" w:cs="Arial"/>
          <w:color w:val="000000" w:themeColor="text1"/>
          <w:sz w:val="24"/>
          <w:szCs w:val="24"/>
        </w:rPr>
        <w:t xml:space="preserve"> </w:t>
      </w:r>
      <w:r w:rsidR="00EE1875" w:rsidRPr="002753B3">
        <w:rPr>
          <w:rFonts w:ascii="Arial" w:hAnsi="Arial" w:cs="Arial"/>
          <w:b/>
          <w:color w:val="000000" w:themeColor="text1"/>
          <w:sz w:val="24"/>
          <w:szCs w:val="24"/>
        </w:rPr>
        <w:t xml:space="preserve">VII.- C) </w:t>
      </w:r>
      <w:r w:rsidR="00EE1875" w:rsidRPr="002753B3">
        <w:rPr>
          <w:rFonts w:ascii="Arial" w:hAnsi="Arial" w:cs="Arial"/>
          <w:color w:val="000000" w:themeColor="text1"/>
          <w:sz w:val="24"/>
          <w:szCs w:val="24"/>
        </w:rPr>
        <w:t xml:space="preserve">Iniciativa suscrita por el regidor </w:t>
      </w:r>
      <w:r w:rsidR="00EE1875" w:rsidRPr="002753B3">
        <w:rPr>
          <w:rFonts w:ascii="Arial" w:hAnsi="Arial" w:cs="Arial"/>
          <w:b/>
          <w:color w:val="000000" w:themeColor="text1"/>
          <w:sz w:val="24"/>
          <w:szCs w:val="24"/>
        </w:rPr>
        <w:t>Miguel Carrillo Gómez,</w:t>
      </w:r>
      <w:r w:rsidR="00EE1875" w:rsidRPr="002753B3">
        <w:rPr>
          <w:rFonts w:ascii="Arial" w:hAnsi="Arial" w:cs="Arial"/>
          <w:color w:val="000000" w:themeColor="text1"/>
          <w:sz w:val="24"/>
          <w:szCs w:val="24"/>
        </w:rPr>
        <w:t xml:space="preserve"> mediante la cual se aprueba y autoriza </w:t>
      </w:r>
      <w:r w:rsidR="00EE1875" w:rsidRPr="002753B3">
        <w:rPr>
          <w:rFonts w:ascii="Arial" w:hAnsi="Arial" w:cs="Arial"/>
          <w:b/>
          <w:color w:val="000000" w:themeColor="text1"/>
          <w:sz w:val="24"/>
          <w:szCs w:val="24"/>
        </w:rPr>
        <w:t>publicar la convocatoria de los for</w:t>
      </w:r>
      <w:r w:rsidR="00136414" w:rsidRPr="002753B3">
        <w:rPr>
          <w:rFonts w:ascii="Arial" w:hAnsi="Arial" w:cs="Arial"/>
          <w:b/>
          <w:color w:val="000000" w:themeColor="text1"/>
          <w:sz w:val="24"/>
          <w:szCs w:val="24"/>
        </w:rPr>
        <w:t>os para la consulta pública de</w:t>
      </w:r>
      <w:r w:rsidR="00EE1875" w:rsidRPr="002753B3">
        <w:rPr>
          <w:rFonts w:ascii="Arial" w:hAnsi="Arial" w:cs="Arial"/>
          <w:b/>
          <w:color w:val="000000" w:themeColor="text1"/>
          <w:sz w:val="24"/>
          <w:szCs w:val="24"/>
        </w:rPr>
        <w:t xml:space="preserve"> los instrumentos de planeación urbana municipal vigentes.</w:t>
      </w:r>
      <w:r w:rsidR="00EE1875" w:rsidRPr="002753B3">
        <w:rPr>
          <w:rFonts w:ascii="Arial" w:hAnsi="Arial" w:cs="Arial"/>
          <w:color w:val="000000" w:themeColor="text1"/>
          <w:sz w:val="24"/>
          <w:szCs w:val="24"/>
        </w:rPr>
        <w:t xml:space="preserve"> ---------------------------------------------------------------------------------------------------------</w:t>
      </w:r>
    </w:p>
    <w:p w:rsidR="00B56242" w:rsidRDefault="001E3E62" w:rsidP="001E3E62">
      <w:pPr>
        <w:spacing w:after="0" w:line="240" w:lineRule="auto"/>
        <w:jc w:val="both"/>
        <w:rPr>
          <w:rFonts w:ascii="Arial" w:hAnsi="Arial" w:cs="Arial"/>
          <w:i/>
          <w:sz w:val="24"/>
          <w:szCs w:val="24"/>
        </w:rPr>
      </w:pPr>
      <w:r w:rsidRPr="00B56242">
        <w:rPr>
          <w:rFonts w:ascii="Arial" w:hAnsi="Arial" w:cs="Arial"/>
          <w:b/>
          <w:i/>
          <w:sz w:val="24"/>
          <w:szCs w:val="24"/>
        </w:rPr>
        <w:t xml:space="preserve">AL AYUNTAMIENTO CONSTITUCIONAL DEL MUNICIPIO DE SAN PEDRO TLAQUEPAQUE, JALISCO; PRESENTE: </w:t>
      </w:r>
      <w:r w:rsidRPr="00B56242">
        <w:rPr>
          <w:rFonts w:ascii="Arial" w:hAnsi="Arial" w:cs="Arial"/>
          <w:i/>
          <w:sz w:val="24"/>
          <w:szCs w:val="24"/>
        </w:rPr>
        <w:t xml:space="preserve">El que suscribe </w:t>
      </w:r>
      <w:r w:rsidRPr="00B56242">
        <w:rPr>
          <w:rFonts w:ascii="Arial" w:hAnsi="Arial" w:cs="Arial"/>
          <w:b/>
          <w:i/>
          <w:sz w:val="24"/>
          <w:szCs w:val="24"/>
        </w:rPr>
        <w:t>C. Miguel Carrillo Gómez</w:t>
      </w:r>
      <w:r w:rsidRPr="00B56242">
        <w:rPr>
          <w:rFonts w:ascii="Arial" w:hAnsi="Arial" w:cs="Arial"/>
          <w:i/>
          <w:sz w:val="24"/>
          <w:szCs w:val="24"/>
        </w:rPr>
        <w:t xml:space="preserve"> en mi carácter de Regidor de este H. Ayuntamiento de San Pedro Tlaquepaque, Jalisco, de conformidad con los artículos 27 y 115 de la Constitución Política de los Estados Unidos Mexicanos, 73, 77 y 80 de la Constitución Política del Estado de Jalisco; 25 fracción XII, 26 fracción XXXIX, 142, 145 fracción II y 147 del Reglamento de Gobierno y la Administración Pública del Ayuntamiento Constitucional de San Pedro Tlaquepaque, Jalisco, tengo a bien someter a la elevada y distinguida consideración de este H. Cuerpo Edilicio en pleno la siguiente:</w:t>
      </w:r>
      <w:r w:rsidR="00B56242">
        <w:rPr>
          <w:rFonts w:ascii="Arial" w:hAnsi="Arial" w:cs="Arial"/>
          <w:i/>
          <w:sz w:val="24"/>
          <w:szCs w:val="24"/>
        </w:rPr>
        <w:t xml:space="preserve"> </w:t>
      </w:r>
      <w:r w:rsidRPr="00B56242">
        <w:rPr>
          <w:rFonts w:ascii="Arial" w:hAnsi="Arial" w:cs="Arial"/>
          <w:b/>
          <w:i/>
          <w:sz w:val="24"/>
          <w:szCs w:val="24"/>
        </w:rPr>
        <w:t>INICIATIVA DE ACUERDO ADMINISTRATIVO DE APROBACIÓN DIRECTA.</w:t>
      </w:r>
      <w:r w:rsidR="00B56242">
        <w:rPr>
          <w:rFonts w:ascii="Arial" w:hAnsi="Arial" w:cs="Arial"/>
          <w:b/>
          <w:i/>
          <w:sz w:val="24"/>
          <w:szCs w:val="24"/>
        </w:rPr>
        <w:t xml:space="preserve"> </w:t>
      </w:r>
      <w:r w:rsidRPr="00B56242">
        <w:rPr>
          <w:rFonts w:ascii="Arial" w:hAnsi="Arial" w:cs="Arial"/>
          <w:i/>
          <w:sz w:val="24"/>
          <w:szCs w:val="24"/>
        </w:rPr>
        <w:t xml:space="preserve">Mediante la cual se propone al Pleno del H. Ayuntamiento Constitucional de San Pedro Tlaquepaque, Jalisco, apruebe y autorice la publicación de la convocatoria de los foros para la consulta pública para los instrumentos de planeación urbana municipal vigentes (Programa Municipal de Desarrollo Urbano, </w:t>
      </w:r>
      <w:r w:rsidRPr="00B56242">
        <w:rPr>
          <w:rFonts w:ascii="Arial" w:hAnsi="Arial" w:cs="Arial"/>
          <w:i/>
          <w:color w:val="000000" w:themeColor="text1"/>
          <w:sz w:val="24"/>
          <w:szCs w:val="24"/>
        </w:rPr>
        <w:t xml:space="preserve">Plan de Desarrollo Urbano de Centro de Población </w:t>
      </w:r>
      <w:r w:rsidRPr="00B56242">
        <w:rPr>
          <w:rFonts w:ascii="Arial" w:hAnsi="Arial" w:cs="Arial"/>
          <w:i/>
          <w:sz w:val="24"/>
          <w:szCs w:val="24"/>
        </w:rPr>
        <w:t>y Planes Parciales de Desarrollo Urbano), que garantice la participación de los sectores organizados de la sociedad y en el caso de los Planes Parciales de  Desarrollo Urbano de los titulares y habitantes de inmuebles, a quienes corresponda participar de acuerdo al área de aplicación del plan parcial de desarrollo urbano; a fin de recoger sus propuestas para entonces elaborar los Proyectos de cada uno de los instrumentos normativos mencionados.</w:t>
      </w:r>
      <w:r w:rsidR="00B56242">
        <w:rPr>
          <w:rFonts w:ascii="Arial" w:hAnsi="Arial" w:cs="Arial"/>
          <w:i/>
          <w:sz w:val="24"/>
          <w:szCs w:val="24"/>
        </w:rPr>
        <w:t xml:space="preserve"> </w:t>
      </w:r>
      <w:r w:rsidRPr="00B56242">
        <w:rPr>
          <w:rFonts w:ascii="Arial" w:hAnsi="Arial" w:cs="Arial"/>
          <w:i/>
          <w:sz w:val="24"/>
          <w:szCs w:val="24"/>
        </w:rPr>
        <w:t xml:space="preserve">En adición, se propone al Pleno del H. Ayuntamiento Constitucional de San Pedro Tlaquepaque, Jalisco, apruebe y autorice la coordinación de esta consulta pública a la </w:t>
      </w:r>
      <w:r w:rsidRPr="00B56242">
        <w:rPr>
          <w:rFonts w:ascii="Arial" w:hAnsi="Arial" w:cs="Arial"/>
          <w:i/>
          <w:color w:val="000000" w:themeColor="text1"/>
          <w:sz w:val="24"/>
          <w:szCs w:val="24"/>
        </w:rPr>
        <w:t>Dirección de Gestión Integral del Territorio adscrita a la Coordinación</w:t>
      </w:r>
      <w:r w:rsidRPr="00B56242">
        <w:rPr>
          <w:rFonts w:ascii="Arial" w:hAnsi="Arial" w:cs="Arial"/>
          <w:i/>
          <w:sz w:val="24"/>
          <w:szCs w:val="24"/>
        </w:rPr>
        <w:t xml:space="preserve"> General de Gestión Integral de la Ciudad.</w:t>
      </w:r>
      <w:r w:rsidR="00B56242">
        <w:rPr>
          <w:rFonts w:ascii="Arial" w:hAnsi="Arial" w:cs="Arial"/>
          <w:i/>
          <w:sz w:val="24"/>
          <w:szCs w:val="24"/>
        </w:rPr>
        <w:t xml:space="preserve"> </w:t>
      </w:r>
    </w:p>
    <w:p w:rsidR="00B56242" w:rsidRDefault="00B56242" w:rsidP="001E3E62">
      <w:pPr>
        <w:spacing w:after="0" w:line="240" w:lineRule="auto"/>
        <w:jc w:val="both"/>
        <w:rPr>
          <w:rFonts w:ascii="Arial" w:hAnsi="Arial" w:cs="Arial"/>
          <w:b/>
          <w:i/>
          <w:sz w:val="24"/>
          <w:szCs w:val="24"/>
        </w:rPr>
      </w:pPr>
    </w:p>
    <w:p w:rsidR="001E3E62" w:rsidRDefault="001E3E62" w:rsidP="00B56242">
      <w:pPr>
        <w:spacing w:after="0" w:line="240" w:lineRule="auto"/>
        <w:jc w:val="center"/>
        <w:rPr>
          <w:rFonts w:ascii="Arial" w:hAnsi="Arial" w:cs="Arial"/>
          <w:b/>
          <w:i/>
          <w:sz w:val="24"/>
          <w:szCs w:val="24"/>
        </w:rPr>
      </w:pPr>
      <w:r w:rsidRPr="00B56242">
        <w:rPr>
          <w:rFonts w:ascii="Arial" w:hAnsi="Arial" w:cs="Arial"/>
          <w:b/>
          <w:i/>
          <w:sz w:val="24"/>
          <w:szCs w:val="24"/>
        </w:rPr>
        <w:t>EXPOSICIÓN DE MOTIVOS:</w:t>
      </w:r>
    </w:p>
    <w:p w:rsidR="00B56242" w:rsidRPr="00B56242" w:rsidRDefault="00B56242" w:rsidP="001E3E62">
      <w:pPr>
        <w:spacing w:after="0" w:line="240" w:lineRule="auto"/>
        <w:jc w:val="both"/>
        <w:rPr>
          <w:rFonts w:ascii="Arial" w:hAnsi="Arial" w:cs="Arial"/>
          <w:b/>
          <w:i/>
          <w:sz w:val="24"/>
          <w:szCs w:val="24"/>
        </w:rPr>
      </w:pPr>
    </w:p>
    <w:p w:rsidR="001E3E62" w:rsidRPr="00B56242" w:rsidRDefault="001E3E62" w:rsidP="001E3E62">
      <w:pPr>
        <w:pStyle w:val="Prrafodelista"/>
        <w:numPr>
          <w:ilvl w:val="0"/>
          <w:numId w:val="107"/>
        </w:numPr>
        <w:spacing w:after="0" w:line="240" w:lineRule="auto"/>
        <w:jc w:val="both"/>
        <w:rPr>
          <w:rFonts w:ascii="Arial" w:hAnsi="Arial" w:cs="Arial"/>
          <w:i/>
          <w:sz w:val="24"/>
          <w:szCs w:val="24"/>
        </w:rPr>
      </w:pPr>
      <w:r w:rsidRPr="00B56242">
        <w:rPr>
          <w:rFonts w:ascii="Arial" w:hAnsi="Arial" w:cs="Arial"/>
          <w:i/>
          <w:sz w:val="24"/>
          <w:szCs w:val="24"/>
        </w:rPr>
        <w:t xml:space="preserve">De conformidad con lo dispuesto en el párrafo tercero del artículo 27 de la Constitución Política de los Estados Unidos Mexicanos, el cual prescribe que se dictaran las medidas necesarias para ordenar los asentamientos humanos y establecer adecuadas provisiones, usos y reservas y destinos u el ordenamiento territorial, a efecto de ejecutar obras públicas, planear y regular la fundación, conservación, mejoramiento y crecimiento de los </w:t>
      </w:r>
      <w:r w:rsidRPr="00B56242">
        <w:rPr>
          <w:rFonts w:ascii="Arial" w:hAnsi="Arial" w:cs="Arial"/>
          <w:i/>
          <w:sz w:val="24"/>
          <w:szCs w:val="24"/>
        </w:rPr>
        <w:lastRenderedPageBreak/>
        <w:t>centros de población, para preservar y restaurar el equilibrio ecológico, en relación con lo señalado en el artículo 115 del mismo ordenamiento, que establece que los Municipios, en los términos de las leyes federales y estatales relativas, estarán facultados para formular, aprobar y administrar la zonificación en su jurisdicción territorial, así como la elaboración y aplicación de sus Planes y Programas de Desarrollo Urbano, tendrán facultades para aprobar, de acuerdo con las leyes que expidan las legislaturas de los Estados, los bandos de Policía y Buen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en tanto que la fracción V del citado precepto constitucional, precisa cuáles son los rubros que en materia de Desarrollo Urbano y Ordenamiento Territorial son facultad exclusiva de los Municipios,  en la fracción VI, define en cuales de éstas existe concurrencia de</w:t>
      </w:r>
      <w:r w:rsidR="007E3F29">
        <w:rPr>
          <w:rFonts w:ascii="Arial" w:hAnsi="Arial" w:cs="Arial"/>
          <w:i/>
          <w:sz w:val="24"/>
          <w:szCs w:val="24"/>
        </w:rPr>
        <w:t xml:space="preserve"> </w:t>
      </w:r>
      <w:r w:rsidRPr="00B56242">
        <w:rPr>
          <w:rFonts w:ascii="Arial" w:hAnsi="Arial" w:cs="Arial"/>
          <w:i/>
          <w:sz w:val="24"/>
          <w:szCs w:val="24"/>
        </w:rPr>
        <w:t>la Federación y del Estado.</w:t>
      </w:r>
    </w:p>
    <w:p w:rsidR="001E3E62" w:rsidRPr="00B56242" w:rsidRDefault="001E3E62" w:rsidP="001E3E62">
      <w:pPr>
        <w:pStyle w:val="Prrafodelista"/>
        <w:spacing w:after="0" w:line="240" w:lineRule="auto"/>
        <w:jc w:val="both"/>
        <w:rPr>
          <w:rFonts w:ascii="Arial" w:hAnsi="Arial" w:cs="Arial"/>
          <w:i/>
          <w:sz w:val="24"/>
          <w:szCs w:val="24"/>
        </w:rPr>
      </w:pPr>
    </w:p>
    <w:p w:rsidR="001E3E62" w:rsidRPr="00B56242" w:rsidRDefault="001E3E62" w:rsidP="00B56242">
      <w:pPr>
        <w:pStyle w:val="Prrafodelista"/>
        <w:numPr>
          <w:ilvl w:val="0"/>
          <w:numId w:val="107"/>
        </w:numPr>
        <w:spacing w:after="0" w:line="240" w:lineRule="auto"/>
        <w:jc w:val="both"/>
        <w:rPr>
          <w:rFonts w:ascii="Arial" w:hAnsi="Arial" w:cs="Arial"/>
          <w:i/>
          <w:color w:val="000000" w:themeColor="text1"/>
          <w:sz w:val="24"/>
          <w:szCs w:val="24"/>
        </w:rPr>
      </w:pPr>
      <w:r w:rsidRPr="00B56242">
        <w:rPr>
          <w:rFonts w:ascii="Arial" w:hAnsi="Arial" w:cs="Arial"/>
          <w:i/>
          <w:sz w:val="24"/>
          <w:szCs w:val="24"/>
        </w:rPr>
        <w:t xml:space="preserve">La Constitución Política del Estado de Jalisco señala en su artículo 77 que los Ayuntamientos tendrán facultades para aprobar –de acuerdo con las leyes que expida el Congreso del Estado y en lo que aquí interesa- los reglamentos y disposiciones administrativas de observancia general dentro de sus respectivas jurisdicciones. De igual manera, el artículo 80 de la Constitución local, otorga a los Ayuntamientos las mismas atribuciones a que se refiere el </w:t>
      </w:r>
      <w:r w:rsidRPr="00B56242">
        <w:rPr>
          <w:rFonts w:ascii="Arial" w:hAnsi="Arial" w:cs="Arial"/>
          <w:i/>
          <w:color w:val="000000" w:themeColor="text1"/>
          <w:sz w:val="24"/>
          <w:szCs w:val="24"/>
        </w:rPr>
        <w:t>artículo 115 de la Constitución Política de los Estados Unidos Mexicanos, y específicamente las de formular, aprobar y administrar la zonificación y planes de desarrollo urbano municipal, así como autorizar, controlar y vigilar la utilización del suelo en sus jurisdicciones territoriales, organizar y conducir la planeación del desarrollo del municipio.</w:t>
      </w:r>
    </w:p>
    <w:p w:rsidR="001E3E62" w:rsidRPr="00B56242" w:rsidRDefault="001E3E62" w:rsidP="001E3E62">
      <w:pPr>
        <w:spacing w:after="0" w:line="240" w:lineRule="auto"/>
        <w:jc w:val="both"/>
        <w:rPr>
          <w:rFonts w:ascii="Arial" w:hAnsi="Arial" w:cs="Arial"/>
          <w:i/>
          <w:color w:val="000000" w:themeColor="text1"/>
          <w:sz w:val="24"/>
          <w:szCs w:val="24"/>
        </w:rPr>
      </w:pPr>
    </w:p>
    <w:p w:rsidR="001E3E62" w:rsidRPr="00B56242" w:rsidRDefault="001E3E62" w:rsidP="001E3E62">
      <w:pPr>
        <w:pStyle w:val="Prrafodelista"/>
        <w:numPr>
          <w:ilvl w:val="0"/>
          <w:numId w:val="107"/>
        </w:numPr>
        <w:spacing w:after="0" w:line="240" w:lineRule="auto"/>
        <w:jc w:val="both"/>
        <w:rPr>
          <w:rFonts w:ascii="Arial" w:hAnsi="Arial" w:cs="Arial"/>
          <w:i/>
          <w:color w:val="000000" w:themeColor="text1"/>
          <w:sz w:val="24"/>
          <w:szCs w:val="24"/>
        </w:rPr>
      </w:pPr>
      <w:r w:rsidRPr="00B56242">
        <w:rPr>
          <w:rFonts w:ascii="Arial" w:hAnsi="Arial" w:cs="Arial"/>
          <w:i/>
          <w:color w:val="000000" w:themeColor="text1"/>
          <w:sz w:val="24"/>
          <w:szCs w:val="24"/>
        </w:rPr>
        <w:t>En concordancia con dicho ordenamiento, la Ley del Gobierno y la Administración Pública Municipal del Estado de Jalisco establece en sus artículos 1 y 2 las bases generales de la administración pública municipal, y define al Municipio Libre como un nivel de gobierno y una organización política y administrativa, con personalidad jurídica y patrimonio propios, con las facultades y limitaciones establecidas en la Constitución Política de los Estados Unidos Mexicanos y en la Constitución Política del Estado de Jalisco.</w:t>
      </w:r>
    </w:p>
    <w:p w:rsidR="001E3E62" w:rsidRPr="00B56242" w:rsidRDefault="001E3E62" w:rsidP="001E3E62">
      <w:pPr>
        <w:spacing w:after="0" w:line="240" w:lineRule="auto"/>
        <w:jc w:val="both"/>
        <w:rPr>
          <w:rFonts w:ascii="Arial" w:hAnsi="Arial" w:cs="Arial"/>
          <w:i/>
          <w:color w:val="000000" w:themeColor="text1"/>
          <w:sz w:val="24"/>
          <w:szCs w:val="24"/>
        </w:rPr>
      </w:pPr>
    </w:p>
    <w:p w:rsidR="001E3E62" w:rsidRPr="00B56242" w:rsidRDefault="001E3E62" w:rsidP="001E3E62">
      <w:pPr>
        <w:pStyle w:val="Prrafodelista"/>
        <w:numPr>
          <w:ilvl w:val="0"/>
          <w:numId w:val="107"/>
        </w:numPr>
        <w:spacing w:after="0" w:line="240" w:lineRule="auto"/>
        <w:jc w:val="both"/>
        <w:rPr>
          <w:rFonts w:ascii="Arial" w:hAnsi="Arial" w:cs="Arial"/>
          <w:i/>
          <w:color w:val="000000" w:themeColor="text1"/>
          <w:sz w:val="24"/>
          <w:szCs w:val="24"/>
        </w:rPr>
      </w:pPr>
      <w:r w:rsidRPr="00B56242">
        <w:rPr>
          <w:rFonts w:ascii="Arial" w:hAnsi="Arial" w:cs="Arial"/>
          <w:i/>
          <w:color w:val="000000" w:themeColor="text1"/>
          <w:sz w:val="24"/>
          <w:szCs w:val="24"/>
        </w:rPr>
        <w:t>En correspondencia, con la nueva Ley</w:t>
      </w:r>
      <w:r w:rsidR="00B56242" w:rsidRPr="00B56242">
        <w:rPr>
          <w:rFonts w:ascii="Arial" w:hAnsi="Arial" w:cs="Arial"/>
          <w:i/>
          <w:color w:val="000000" w:themeColor="text1"/>
          <w:sz w:val="24"/>
          <w:szCs w:val="24"/>
        </w:rPr>
        <w:t xml:space="preserve"> </w:t>
      </w:r>
      <w:r w:rsidRPr="00B56242">
        <w:rPr>
          <w:rFonts w:ascii="Arial" w:hAnsi="Arial" w:cs="Arial"/>
          <w:i/>
          <w:color w:val="000000" w:themeColor="text1"/>
          <w:sz w:val="24"/>
          <w:szCs w:val="24"/>
        </w:rPr>
        <w:t>General de Asentamientos Humanos, Ordenamiento Territorial y Desarrollo Urbano,</w:t>
      </w:r>
      <w:r w:rsidR="00B56242" w:rsidRPr="00B56242">
        <w:rPr>
          <w:rFonts w:ascii="Arial" w:hAnsi="Arial" w:cs="Arial"/>
          <w:i/>
          <w:color w:val="000000" w:themeColor="text1"/>
          <w:sz w:val="24"/>
          <w:szCs w:val="24"/>
        </w:rPr>
        <w:t xml:space="preserve"> </w:t>
      </w:r>
      <w:r w:rsidRPr="00B56242">
        <w:rPr>
          <w:rFonts w:ascii="Arial" w:hAnsi="Arial" w:cs="Arial"/>
          <w:i/>
          <w:color w:val="000000" w:themeColor="text1"/>
          <w:sz w:val="24"/>
          <w:szCs w:val="24"/>
        </w:rPr>
        <w:t>publicada en el Diario Oficial de la Federación el 28 de noviembre de 2016, que en su artículo 11 establece dentro de las atribuciones de los municipios</w:t>
      </w:r>
      <w:r w:rsidR="00B56242" w:rsidRPr="00B56242">
        <w:rPr>
          <w:rFonts w:ascii="Arial" w:hAnsi="Arial" w:cs="Arial"/>
          <w:i/>
          <w:color w:val="000000" w:themeColor="text1"/>
          <w:sz w:val="24"/>
          <w:szCs w:val="24"/>
        </w:rPr>
        <w:t xml:space="preserve"> </w:t>
      </w:r>
      <w:r w:rsidRPr="00B56242">
        <w:rPr>
          <w:rFonts w:ascii="Arial" w:hAnsi="Arial" w:cs="Arial"/>
          <w:i/>
          <w:color w:val="000000" w:themeColor="text1"/>
          <w:sz w:val="24"/>
          <w:szCs w:val="24"/>
        </w:rPr>
        <w:t>formular, aprobar, administrar y ejecutar los planes o programas municipales de Desarrollo Urbano, de Centros de Población y los demás que de éstos deriven, adoptando normas o criterios de congruencia, coordinación y ajuste con otros niveles superiores de planeación, las normas oficiales mexicanas, así como evaluar y vigilar su cumplimiento.</w:t>
      </w:r>
    </w:p>
    <w:p w:rsidR="001E3E62" w:rsidRPr="00B56242" w:rsidRDefault="001E3E62" w:rsidP="001E3E62">
      <w:pPr>
        <w:spacing w:after="0" w:line="240" w:lineRule="auto"/>
        <w:jc w:val="both"/>
        <w:rPr>
          <w:rFonts w:ascii="Arial" w:hAnsi="Arial" w:cs="Arial"/>
          <w:i/>
          <w:color w:val="000000" w:themeColor="text1"/>
          <w:sz w:val="24"/>
          <w:szCs w:val="24"/>
        </w:rPr>
      </w:pPr>
    </w:p>
    <w:p w:rsidR="001E3E62" w:rsidRPr="00B56242" w:rsidRDefault="001E3E62" w:rsidP="001E3E62">
      <w:pPr>
        <w:pStyle w:val="Prrafodelista"/>
        <w:numPr>
          <w:ilvl w:val="0"/>
          <w:numId w:val="107"/>
        </w:numPr>
        <w:spacing w:after="0" w:line="240" w:lineRule="auto"/>
        <w:jc w:val="both"/>
        <w:rPr>
          <w:rFonts w:ascii="Arial" w:hAnsi="Arial" w:cs="Arial"/>
          <w:i/>
          <w:color w:val="000000" w:themeColor="text1"/>
          <w:sz w:val="24"/>
          <w:szCs w:val="24"/>
        </w:rPr>
      </w:pPr>
      <w:r w:rsidRPr="00B56242">
        <w:rPr>
          <w:rFonts w:ascii="Arial" w:hAnsi="Arial" w:cs="Arial"/>
          <w:i/>
          <w:color w:val="000000" w:themeColor="text1"/>
          <w:sz w:val="24"/>
          <w:szCs w:val="24"/>
        </w:rPr>
        <w:t xml:space="preserve">En cumplimiento al Punto de Acuerdo número 334/2016, de la Sesión Ordinaria del Ayuntamiento del 17 de noviembre de 2016, </w:t>
      </w:r>
      <w:r w:rsidRPr="00B56242">
        <w:rPr>
          <w:rFonts w:ascii="Arial" w:hAnsi="Arial" w:cs="Arial"/>
          <w:i/>
          <w:color w:val="000000" w:themeColor="text1"/>
          <w:sz w:val="24"/>
          <w:szCs w:val="24"/>
        </w:rPr>
        <w:lastRenderedPageBreak/>
        <w:t>se aprobó y autorizó el inicio del procedimiento de actualización de los instrumentos normativos de planeación Urbana Municipal, (</w:t>
      </w:r>
      <w:r w:rsidRPr="00B56242">
        <w:rPr>
          <w:rFonts w:ascii="Arial" w:hAnsi="Arial" w:cs="Arial"/>
          <w:i/>
          <w:sz w:val="24"/>
          <w:szCs w:val="24"/>
        </w:rPr>
        <w:t xml:space="preserve">Programa Municipal de Desarrollo Urbano, </w:t>
      </w:r>
      <w:r w:rsidRPr="00B56242">
        <w:rPr>
          <w:rFonts w:ascii="Arial" w:hAnsi="Arial" w:cs="Arial"/>
          <w:i/>
          <w:color w:val="000000" w:themeColor="text1"/>
          <w:sz w:val="24"/>
          <w:szCs w:val="24"/>
        </w:rPr>
        <w:t>Plan de Desarrollo Urbano de Centro de Población</w:t>
      </w:r>
      <w:r w:rsidR="00B56242" w:rsidRPr="00B56242">
        <w:rPr>
          <w:rFonts w:ascii="Arial" w:hAnsi="Arial" w:cs="Arial"/>
          <w:i/>
          <w:color w:val="000000" w:themeColor="text1"/>
          <w:sz w:val="24"/>
          <w:szCs w:val="24"/>
        </w:rPr>
        <w:t xml:space="preserve"> </w:t>
      </w:r>
      <w:r w:rsidRPr="00B56242">
        <w:rPr>
          <w:rFonts w:ascii="Arial" w:hAnsi="Arial" w:cs="Arial"/>
          <w:i/>
          <w:sz w:val="24"/>
          <w:szCs w:val="24"/>
        </w:rPr>
        <w:t>y Planes Parciales de Desarrollo Urbano).</w:t>
      </w:r>
    </w:p>
    <w:p w:rsidR="001E3E62" w:rsidRPr="00B56242" w:rsidRDefault="001E3E62" w:rsidP="001E3E62">
      <w:pPr>
        <w:spacing w:after="0" w:line="240" w:lineRule="auto"/>
        <w:jc w:val="both"/>
        <w:rPr>
          <w:rFonts w:ascii="Arial" w:hAnsi="Arial" w:cs="Arial"/>
          <w:i/>
          <w:color w:val="000000" w:themeColor="text1"/>
          <w:sz w:val="24"/>
          <w:szCs w:val="24"/>
        </w:rPr>
      </w:pPr>
    </w:p>
    <w:p w:rsidR="001E3E62" w:rsidRPr="00B56242" w:rsidRDefault="001E3E62" w:rsidP="001E3E62">
      <w:pPr>
        <w:pStyle w:val="Prrafodelista"/>
        <w:numPr>
          <w:ilvl w:val="0"/>
          <w:numId w:val="107"/>
        </w:numPr>
        <w:spacing w:after="0" w:line="240" w:lineRule="auto"/>
        <w:jc w:val="both"/>
        <w:rPr>
          <w:rFonts w:ascii="Arial" w:hAnsi="Arial" w:cs="Arial"/>
          <w:i/>
          <w:color w:val="000000" w:themeColor="text1"/>
          <w:sz w:val="24"/>
          <w:szCs w:val="24"/>
        </w:rPr>
      </w:pPr>
      <w:r w:rsidRPr="00B56242">
        <w:rPr>
          <w:rFonts w:ascii="Arial" w:hAnsi="Arial" w:cs="Arial"/>
          <w:i/>
          <w:color w:val="000000" w:themeColor="text1"/>
          <w:sz w:val="24"/>
          <w:szCs w:val="24"/>
        </w:rPr>
        <w:t>De conformidad con la fracción II del artículo 98 del Código Urbano para el Estado de Jalisco los proyectos del  Programa Municipal de Desarrollo Urbano y Plan de Desarrollo Urbano de Centro de Población, deberán elaborarse a partir de las opiniones vertidas en foros de consulta pública en los que participen los sectores organizados de la sociedad, a fin de recoger sus propuestas y demandas e integrarlas al diagnóstico y a la evaluación del programa vigente.</w:t>
      </w:r>
    </w:p>
    <w:p w:rsidR="001E3E62" w:rsidRPr="00B56242" w:rsidRDefault="001E3E62" w:rsidP="001E3E62">
      <w:pPr>
        <w:spacing w:after="0" w:line="240" w:lineRule="auto"/>
        <w:jc w:val="both"/>
        <w:rPr>
          <w:rFonts w:ascii="Arial" w:hAnsi="Arial" w:cs="Arial"/>
          <w:i/>
          <w:color w:val="000000" w:themeColor="text1"/>
          <w:sz w:val="24"/>
          <w:szCs w:val="24"/>
        </w:rPr>
      </w:pPr>
    </w:p>
    <w:p w:rsidR="001E3E62" w:rsidRPr="00B56242" w:rsidRDefault="001E3E62" w:rsidP="001E3E62">
      <w:pPr>
        <w:pStyle w:val="Prrafodelista"/>
        <w:numPr>
          <w:ilvl w:val="0"/>
          <w:numId w:val="107"/>
        </w:numPr>
        <w:spacing w:after="0" w:line="240" w:lineRule="auto"/>
        <w:jc w:val="both"/>
        <w:rPr>
          <w:rFonts w:ascii="Arial" w:hAnsi="Arial" w:cs="Arial"/>
          <w:i/>
          <w:color w:val="000000" w:themeColor="text1"/>
          <w:sz w:val="24"/>
          <w:szCs w:val="24"/>
        </w:rPr>
      </w:pPr>
      <w:r w:rsidRPr="00B56242">
        <w:rPr>
          <w:rFonts w:ascii="Arial" w:hAnsi="Arial" w:cs="Arial"/>
          <w:i/>
          <w:color w:val="000000" w:themeColor="text1"/>
          <w:sz w:val="24"/>
          <w:szCs w:val="24"/>
        </w:rPr>
        <w:t>En cumplimiento con la fracción II del artículo 123 para la elaboración del Plan Parcial de Desarrollo Urbano; se harán las consultas con los titulares y habitantes de inmuebles, así como a los grupos organizados de la sociedad a quienes corresponda participar de acuerdo al área de aplicación del Plan Parcial de Desarrollo Urbano o a las acciones urbanísticas propuestas.</w:t>
      </w:r>
    </w:p>
    <w:p w:rsidR="001E3E62" w:rsidRPr="00B56242" w:rsidRDefault="001E3E62" w:rsidP="001E3E62">
      <w:pPr>
        <w:spacing w:after="0" w:line="240" w:lineRule="auto"/>
        <w:jc w:val="both"/>
        <w:rPr>
          <w:rFonts w:ascii="Arial" w:hAnsi="Arial" w:cs="Arial"/>
          <w:i/>
          <w:color w:val="000000" w:themeColor="text1"/>
          <w:sz w:val="24"/>
          <w:szCs w:val="24"/>
        </w:rPr>
      </w:pPr>
    </w:p>
    <w:p w:rsidR="001E3E62" w:rsidRPr="00B56242" w:rsidRDefault="001E3E62" w:rsidP="001E3E62">
      <w:pPr>
        <w:pStyle w:val="Prrafodelista"/>
        <w:numPr>
          <w:ilvl w:val="0"/>
          <w:numId w:val="107"/>
        </w:numPr>
        <w:spacing w:after="0" w:line="240" w:lineRule="auto"/>
        <w:jc w:val="both"/>
        <w:rPr>
          <w:rFonts w:ascii="Arial" w:hAnsi="Arial" w:cs="Arial"/>
          <w:i/>
          <w:sz w:val="24"/>
          <w:szCs w:val="24"/>
        </w:rPr>
      </w:pPr>
      <w:r w:rsidRPr="00B56242">
        <w:rPr>
          <w:rFonts w:ascii="Arial" w:hAnsi="Arial" w:cs="Arial"/>
          <w:i/>
          <w:color w:val="000000" w:themeColor="text1"/>
          <w:sz w:val="24"/>
          <w:szCs w:val="24"/>
        </w:rPr>
        <w:t>En observancia de lo establecido en el artículo 98 en su fracción III, que establece que el Consejo Municipal de Desarrollo Urbano es el organismo que convocará y coordinará los foros de opinión de la consulta pública, a fin de</w:t>
      </w:r>
      <w:r w:rsidR="00B56242" w:rsidRPr="00B56242">
        <w:rPr>
          <w:rFonts w:ascii="Arial" w:hAnsi="Arial" w:cs="Arial"/>
          <w:i/>
          <w:color w:val="000000" w:themeColor="text1"/>
          <w:sz w:val="24"/>
          <w:szCs w:val="24"/>
        </w:rPr>
        <w:t xml:space="preserve"> </w:t>
      </w:r>
      <w:r w:rsidRPr="00B56242">
        <w:rPr>
          <w:rFonts w:ascii="Arial" w:hAnsi="Arial" w:cs="Arial"/>
          <w:i/>
          <w:color w:val="000000" w:themeColor="text1"/>
          <w:sz w:val="24"/>
          <w:szCs w:val="24"/>
        </w:rPr>
        <w:t>promover la participación de los distintos grupos sociales que integran la comunidad, con el objetivo de recoger sus propuestas y demandas e integrarlas al diagnóstico y a la evaluación del programa vigente, para después elaborar los proyectos de los instrumentos de planeación urbana.</w:t>
      </w:r>
      <w:r w:rsidR="00B56242" w:rsidRPr="00B56242">
        <w:rPr>
          <w:rFonts w:ascii="Arial" w:hAnsi="Arial" w:cs="Arial"/>
          <w:i/>
          <w:color w:val="000000" w:themeColor="text1"/>
          <w:sz w:val="24"/>
          <w:szCs w:val="24"/>
        </w:rPr>
        <w:t xml:space="preserve"> </w:t>
      </w:r>
      <w:r w:rsidRPr="00B56242">
        <w:rPr>
          <w:rFonts w:ascii="Arial" w:hAnsi="Arial" w:cs="Arial"/>
          <w:i/>
          <w:color w:val="000000" w:themeColor="text1"/>
          <w:sz w:val="24"/>
          <w:szCs w:val="24"/>
        </w:rPr>
        <w:t>En la actualidad este Consejo no se ha instaurado, por lo que, siendo atribución de Dirección de Gestión Integral del Territorio adscrita a la Coordinación</w:t>
      </w:r>
      <w:r w:rsidRPr="00B56242">
        <w:rPr>
          <w:rFonts w:ascii="Arial" w:hAnsi="Arial" w:cs="Arial"/>
          <w:i/>
          <w:sz w:val="24"/>
          <w:szCs w:val="24"/>
        </w:rPr>
        <w:t xml:space="preserve"> General de Gestión Integral de la Ciudad, la revisión, actualización y elaboración en coordinación con las dependencias y sectores correspondientes, los Programas y Planes de Desarrollo Urbano.</w:t>
      </w:r>
      <w:r w:rsidR="00B56242" w:rsidRPr="00B56242">
        <w:rPr>
          <w:rFonts w:ascii="Arial" w:hAnsi="Arial" w:cs="Arial"/>
          <w:i/>
          <w:sz w:val="24"/>
          <w:szCs w:val="24"/>
        </w:rPr>
        <w:t xml:space="preserve"> </w:t>
      </w:r>
      <w:r w:rsidRPr="00B56242">
        <w:rPr>
          <w:rFonts w:ascii="Arial" w:hAnsi="Arial" w:cs="Arial"/>
          <w:i/>
          <w:sz w:val="24"/>
          <w:szCs w:val="24"/>
        </w:rPr>
        <w:t xml:space="preserve">Lo expuesto es el fundamento para instruir a la </w:t>
      </w:r>
      <w:r w:rsidRPr="00B56242">
        <w:rPr>
          <w:rFonts w:ascii="Arial" w:hAnsi="Arial" w:cs="Arial"/>
          <w:i/>
          <w:color w:val="000000" w:themeColor="text1"/>
          <w:sz w:val="24"/>
          <w:szCs w:val="24"/>
        </w:rPr>
        <w:t>Dirección de Gestión Integral del Territorio a publicar y coordinar la convocatoria</w:t>
      </w:r>
      <w:r w:rsidR="00B56242" w:rsidRPr="00B56242">
        <w:rPr>
          <w:rFonts w:ascii="Arial" w:hAnsi="Arial" w:cs="Arial"/>
          <w:i/>
          <w:color w:val="000000" w:themeColor="text1"/>
          <w:sz w:val="24"/>
          <w:szCs w:val="24"/>
        </w:rPr>
        <w:t xml:space="preserve"> </w:t>
      </w:r>
      <w:r w:rsidRPr="00B56242">
        <w:rPr>
          <w:rFonts w:ascii="Arial" w:hAnsi="Arial" w:cs="Arial"/>
          <w:i/>
          <w:sz w:val="24"/>
          <w:szCs w:val="24"/>
        </w:rPr>
        <w:t>de la consulta pública de los instrumentos de planeación urbana municipal vigentes.</w:t>
      </w:r>
    </w:p>
    <w:p w:rsidR="001E3E62" w:rsidRPr="00B56242" w:rsidRDefault="001E3E62" w:rsidP="001E3E62">
      <w:pPr>
        <w:spacing w:after="0" w:line="240" w:lineRule="auto"/>
        <w:jc w:val="both"/>
        <w:rPr>
          <w:rFonts w:ascii="Arial" w:hAnsi="Arial" w:cs="Arial"/>
          <w:i/>
          <w:color w:val="000000" w:themeColor="text1"/>
          <w:sz w:val="24"/>
          <w:szCs w:val="24"/>
        </w:rPr>
      </w:pPr>
    </w:p>
    <w:p w:rsidR="001E3E62" w:rsidRPr="001F2091" w:rsidRDefault="001E3E62" w:rsidP="00B56242">
      <w:pPr>
        <w:spacing w:after="0" w:line="240" w:lineRule="auto"/>
        <w:jc w:val="both"/>
        <w:rPr>
          <w:rFonts w:ascii="Arial" w:hAnsi="Arial" w:cs="Arial"/>
          <w:color w:val="FF0000"/>
          <w:sz w:val="24"/>
          <w:szCs w:val="24"/>
        </w:rPr>
      </w:pPr>
      <w:r w:rsidRPr="00B56242">
        <w:rPr>
          <w:rFonts w:ascii="Arial" w:hAnsi="Arial" w:cs="Arial"/>
          <w:i/>
          <w:color w:val="000000" w:themeColor="text1"/>
          <w:sz w:val="24"/>
          <w:szCs w:val="24"/>
        </w:rPr>
        <w:t>Por lo expuesto y fundamentado, someto a la consideración de este Pleno del Ayuntamiento Constitucional de San Pedro Tlaquepaque, los siguientes</w:t>
      </w:r>
      <w:r w:rsidR="00B56242">
        <w:rPr>
          <w:rFonts w:ascii="Arial" w:hAnsi="Arial" w:cs="Arial"/>
          <w:i/>
          <w:color w:val="000000" w:themeColor="text1"/>
          <w:sz w:val="24"/>
          <w:szCs w:val="24"/>
        </w:rPr>
        <w:t xml:space="preserve">: </w:t>
      </w:r>
      <w:r w:rsidRPr="00B56242">
        <w:rPr>
          <w:rFonts w:ascii="Arial" w:hAnsi="Arial" w:cs="Arial"/>
          <w:b/>
          <w:i/>
          <w:color w:val="000000" w:themeColor="text1"/>
          <w:sz w:val="24"/>
          <w:szCs w:val="24"/>
        </w:rPr>
        <w:t>PUNTOS DE ACUERDO:</w:t>
      </w:r>
      <w:r w:rsidR="00B56242">
        <w:rPr>
          <w:rFonts w:ascii="Arial" w:hAnsi="Arial" w:cs="Arial"/>
          <w:b/>
          <w:i/>
          <w:color w:val="000000" w:themeColor="text1"/>
          <w:sz w:val="24"/>
          <w:szCs w:val="24"/>
        </w:rPr>
        <w:t xml:space="preserve"> </w:t>
      </w:r>
      <w:r w:rsidRPr="00B56242">
        <w:rPr>
          <w:rFonts w:ascii="Arial" w:hAnsi="Arial" w:cs="Arial"/>
          <w:b/>
          <w:i/>
          <w:color w:val="000000" w:themeColor="text1"/>
          <w:sz w:val="24"/>
          <w:szCs w:val="24"/>
        </w:rPr>
        <w:t>PRIMERO</w:t>
      </w:r>
      <w:r w:rsidRPr="00B56242">
        <w:rPr>
          <w:rFonts w:ascii="Arial" w:hAnsi="Arial" w:cs="Arial"/>
          <w:i/>
          <w:color w:val="000000" w:themeColor="text1"/>
          <w:sz w:val="24"/>
          <w:szCs w:val="24"/>
        </w:rPr>
        <w:t>.- El Pleno del H. Ayuntamiento Constitucional de San Pedro Tlaquepaque, Jalisco, aprueba y autoriza</w:t>
      </w:r>
      <w:r w:rsidRPr="00B56242">
        <w:rPr>
          <w:rFonts w:ascii="Arial" w:hAnsi="Arial" w:cs="Arial"/>
          <w:i/>
          <w:sz w:val="24"/>
          <w:szCs w:val="24"/>
        </w:rPr>
        <w:t xml:space="preserve"> publicar la convocatoria de los foros para la consulta pública para los instrumentos de planeación urbana municipal vigentes (Programa Municipal de Desarrollo Urbano, Plan de Desarrollo Urbano de Centro de Población y Planes Parciales de Desarrollo Urbano), que garantice la participación de los sectores organizados de la sociedad y en el caso de los Planes Parciales de Desarrollo Urbano de los titulares y habitantes de inmuebles, a quienes corresponda participar de acuerdo al área de aplicación del instrumento normativo; a fin de recoger sus propuestas para entonces elaborar los proyectos de cada uno de los instrumentos normativos mencionados.</w:t>
      </w:r>
      <w:r w:rsidR="00B56242">
        <w:rPr>
          <w:rFonts w:ascii="Arial" w:hAnsi="Arial" w:cs="Arial"/>
          <w:i/>
          <w:sz w:val="24"/>
          <w:szCs w:val="24"/>
        </w:rPr>
        <w:t xml:space="preserve"> </w:t>
      </w:r>
      <w:r w:rsidRPr="00B56242">
        <w:rPr>
          <w:rFonts w:ascii="Arial" w:hAnsi="Arial" w:cs="Arial"/>
          <w:b/>
          <w:i/>
          <w:sz w:val="24"/>
          <w:szCs w:val="24"/>
        </w:rPr>
        <w:t xml:space="preserve">SEGUNDO.- </w:t>
      </w:r>
      <w:r w:rsidRPr="00B56242">
        <w:rPr>
          <w:rFonts w:ascii="Arial" w:hAnsi="Arial" w:cs="Arial"/>
          <w:i/>
          <w:color w:val="000000" w:themeColor="text1"/>
          <w:sz w:val="24"/>
          <w:szCs w:val="24"/>
        </w:rPr>
        <w:t xml:space="preserve">El Pleno del </w:t>
      </w:r>
      <w:r w:rsidRPr="00B56242">
        <w:rPr>
          <w:rFonts w:ascii="Arial" w:hAnsi="Arial" w:cs="Arial"/>
          <w:i/>
          <w:sz w:val="24"/>
          <w:szCs w:val="24"/>
        </w:rPr>
        <w:t xml:space="preserve">H. Ayuntamiento Constitucional de San Pedro Tlaquepaque, Jalisco, aprueba y autoriza que la Dirección de Gestión Integral del Territorio adscrita a la Coordinación General de Gestión Integral de la Ciudad, coordine los foros </w:t>
      </w:r>
      <w:r w:rsidRPr="00B56242">
        <w:rPr>
          <w:rFonts w:ascii="Arial" w:hAnsi="Arial" w:cs="Arial"/>
          <w:i/>
          <w:sz w:val="24"/>
          <w:szCs w:val="24"/>
        </w:rPr>
        <w:lastRenderedPageBreak/>
        <w:t>de opinión de</w:t>
      </w:r>
      <w:r w:rsidR="00B56242" w:rsidRPr="00B56242">
        <w:rPr>
          <w:rFonts w:ascii="Arial" w:hAnsi="Arial" w:cs="Arial"/>
          <w:i/>
          <w:sz w:val="24"/>
          <w:szCs w:val="24"/>
        </w:rPr>
        <w:t xml:space="preserve"> </w:t>
      </w:r>
      <w:r w:rsidRPr="00B56242">
        <w:rPr>
          <w:rFonts w:ascii="Arial" w:hAnsi="Arial" w:cs="Arial"/>
          <w:i/>
          <w:sz w:val="24"/>
          <w:szCs w:val="24"/>
        </w:rPr>
        <w:t>la consulta pública de los instrumentos de planeación urbana municipal vigentes.</w:t>
      </w:r>
      <w:r w:rsidR="00B56242">
        <w:rPr>
          <w:rFonts w:ascii="Arial" w:hAnsi="Arial" w:cs="Arial"/>
          <w:i/>
          <w:sz w:val="24"/>
          <w:szCs w:val="24"/>
        </w:rPr>
        <w:t xml:space="preserve"> </w:t>
      </w:r>
      <w:r w:rsidRPr="00B56242">
        <w:rPr>
          <w:rFonts w:ascii="Arial" w:hAnsi="Arial" w:cs="Arial"/>
          <w:b/>
          <w:i/>
          <w:color w:val="000000" w:themeColor="text1"/>
          <w:sz w:val="24"/>
          <w:szCs w:val="24"/>
        </w:rPr>
        <w:t>TERCERO</w:t>
      </w:r>
      <w:r w:rsidRPr="00B56242">
        <w:rPr>
          <w:rFonts w:ascii="Arial" w:hAnsi="Arial" w:cs="Arial"/>
          <w:i/>
          <w:color w:val="000000" w:themeColor="text1"/>
          <w:sz w:val="24"/>
          <w:szCs w:val="24"/>
        </w:rPr>
        <w:t xml:space="preserve">.-  Se instruye a la </w:t>
      </w:r>
      <w:r w:rsidRPr="00B56242">
        <w:rPr>
          <w:rFonts w:ascii="Arial" w:hAnsi="Arial" w:cs="Arial"/>
          <w:i/>
          <w:sz w:val="24"/>
          <w:szCs w:val="24"/>
        </w:rPr>
        <w:t>Dirección de Gestión Integral del Territorio adscrita a la Coordinación General de Gestión Integral de la Ciudad, realizar todos los trámites en apego a lo establecido en el Código Urbano para el Estado de Jalisco, para llevar a cabo la publicación de la convocatoria y coordinación de los foros de opinión de la consulta pública de los instrumentos Programa Municipal de Desarrollo Urbano, Plan de Desarrollo Urbano Centro de Población y Planes Parciales de Desarrollo Urbano.</w:t>
      </w:r>
      <w:r w:rsidR="00B56242">
        <w:rPr>
          <w:rFonts w:ascii="Arial" w:hAnsi="Arial" w:cs="Arial"/>
          <w:i/>
          <w:sz w:val="24"/>
          <w:szCs w:val="24"/>
        </w:rPr>
        <w:t xml:space="preserve"> </w:t>
      </w:r>
      <w:r w:rsidRPr="00B56242">
        <w:rPr>
          <w:rFonts w:ascii="Arial" w:hAnsi="Arial" w:cs="Arial"/>
          <w:b/>
          <w:i/>
          <w:sz w:val="24"/>
          <w:szCs w:val="24"/>
        </w:rPr>
        <w:t xml:space="preserve">CUARTO.- </w:t>
      </w:r>
      <w:r w:rsidRPr="00B56242">
        <w:rPr>
          <w:rFonts w:ascii="Arial" w:hAnsi="Arial" w:cs="Arial"/>
          <w:i/>
          <w:sz w:val="24"/>
          <w:szCs w:val="24"/>
        </w:rPr>
        <w:t xml:space="preserve"> </w:t>
      </w:r>
      <w:r w:rsidRPr="00B56242">
        <w:rPr>
          <w:rFonts w:ascii="Arial" w:hAnsi="Arial" w:cs="Arial"/>
          <w:i/>
          <w:color w:val="000000" w:themeColor="text1"/>
          <w:sz w:val="24"/>
          <w:szCs w:val="24"/>
        </w:rPr>
        <w:t>Regístrese en el libro de Actas de Sesiones correspondiente.</w:t>
      </w:r>
      <w:r w:rsidR="00B56242">
        <w:rPr>
          <w:rFonts w:ascii="Arial" w:hAnsi="Arial" w:cs="Arial"/>
          <w:i/>
          <w:color w:val="000000" w:themeColor="text1"/>
          <w:sz w:val="24"/>
          <w:szCs w:val="24"/>
        </w:rPr>
        <w:t xml:space="preserve"> </w:t>
      </w:r>
      <w:r w:rsidRPr="00B56242">
        <w:rPr>
          <w:rFonts w:ascii="Arial" w:hAnsi="Arial" w:cs="Arial"/>
          <w:i/>
          <w:snapToGrid w:val="0"/>
          <w:sz w:val="24"/>
          <w:szCs w:val="24"/>
        </w:rPr>
        <w:t>Atentamente</w:t>
      </w:r>
      <w:r w:rsidR="00B56242">
        <w:rPr>
          <w:rFonts w:ascii="Arial" w:hAnsi="Arial" w:cs="Arial"/>
          <w:i/>
          <w:snapToGrid w:val="0"/>
          <w:sz w:val="24"/>
          <w:szCs w:val="24"/>
        </w:rPr>
        <w:t xml:space="preserve"> </w:t>
      </w:r>
      <w:r w:rsidRPr="00B56242">
        <w:rPr>
          <w:rFonts w:ascii="Arial" w:hAnsi="Arial" w:cs="Arial"/>
          <w:i/>
          <w:snapToGrid w:val="0"/>
          <w:sz w:val="24"/>
          <w:szCs w:val="24"/>
        </w:rPr>
        <w:t xml:space="preserve">San Pedro Tlaquepaque, Jalisco, </w:t>
      </w:r>
      <w:r w:rsidR="00B56242" w:rsidRPr="00B56242">
        <w:rPr>
          <w:rFonts w:ascii="Arial" w:hAnsi="Arial" w:cs="Arial"/>
          <w:i/>
          <w:snapToGrid w:val="0"/>
          <w:sz w:val="24"/>
          <w:szCs w:val="24"/>
        </w:rPr>
        <w:t>23</w:t>
      </w:r>
      <w:r w:rsidRPr="00B56242">
        <w:rPr>
          <w:rFonts w:ascii="Arial" w:hAnsi="Arial" w:cs="Arial"/>
          <w:i/>
          <w:snapToGrid w:val="0"/>
          <w:sz w:val="24"/>
          <w:szCs w:val="24"/>
        </w:rPr>
        <w:t xml:space="preserve"> de octubre de 2017</w:t>
      </w:r>
      <w:r w:rsidR="00B56242">
        <w:rPr>
          <w:rFonts w:ascii="Arial" w:hAnsi="Arial" w:cs="Arial"/>
          <w:i/>
          <w:snapToGrid w:val="0"/>
          <w:sz w:val="24"/>
          <w:szCs w:val="24"/>
        </w:rPr>
        <w:t xml:space="preserve">. </w:t>
      </w:r>
      <w:r w:rsidR="00B56242" w:rsidRPr="00B56242">
        <w:rPr>
          <w:rFonts w:ascii="Arial" w:hAnsi="Arial" w:cs="Arial"/>
          <w:b/>
          <w:i/>
          <w:sz w:val="24"/>
          <w:szCs w:val="24"/>
        </w:rPr>
        <w:t>C. MIGUEL CARRILLO</w:t>
      </w:r>
      <w:r w:rsidRPr="00B56242">
        <w:rPr>
          <w:rFonts w:ascii="Arial" w:hAnsi="Arial" w:cs="Arial"/>
          <w:b/>
          <w:i/>
          <w:sz w:val="24"/>
          <w:szCs w:val="24"/>
        </w:rPr>
        <w:t xml:space="preserve"> </w:t>
      </w:r>
      <w:r w:rsidR="00B56242" w:rsidRPr="00B56242">
        <w:rPr>
          <w:rFonts w:ascii="Arial" w:hAnsi="Arial" w:cs="Arial"/>
          <w:b/>
          <w:i/>
          <w:sz w:val="24"/>
          <w:szCs w:val="24"/>
        </w:rPr>
        <w:t>GÓMEZ</w:t>
      </w:r>
      <w:r w:rsidRPr="00B56242">
        <w:rPr>
          <w:rFonts w:ascii="Arial" w:hAnsi="Arial" w:cs="Arial"/>
          <w:b/>
          <w:i/>
          <w:sz w:val="24"/>
          <w:szCs w:val="24"/>
        </w:rPr>
        <w:t xml:space="preserve"> </w:t>
      </w:r>
      <w:r w:rsidR="00B56242" w:rsidRPr="00B56242">
        <w:rPr>
          <w:rFonts w:ascii="Arial" w:hAnsi="Arial" w:cs="Arial"/>
          <w:i/>
          <w:sz w:val="24"/>
          <w:szCs w:val="24"/>
        </w:rPr>
        <w:t>Regidor Constitucional del H. Ayuntamiento de San Pedro Tlaquepaque, Jalisco.</w:t>
      </w:r>
      <w:r w:rsidR="00B56242">
        <w:rPr>
          <w:rFonts w:ascii="Arial" w:hAnsi="Arial" w:cs="Arial"/>
          <w:i/>
          <w:sz w:val="24"/>
          <w:szCs w:val="24"/>
        </w:rPr>
        <w:t xml:space="preserve"> ------------------------------------------------------------------------------------------------------------------------------------------------------------------------</w:t>
      </w:r>
    </w:p>
    <w:p w:rsidR="00A43702" w:rsidRPr="002753B3" w:rsidRDefault="006E78A3" w:rsidP="00F63C7B">
      <w:pPr>
        <w:autoSpaceDE w:val="0"/>
        <w:autoSpaceDN w:val="0"/>
        <w:adjustRightInd w:val="0"/>
        <w:spacing w:after="0" w:line="240" w:lineRule="auto"/>
        <w:jc w:val="both"/>
        <w:rPr>
          <w:rFonts w:ascii="Arial" w:eastAsia="Malgun Gothic" w:hAnsi="Arial" w:cs="Arial"/>
          <w:sz w:val="24"/>
          <w:szCs w:val="24"/>
          <w:lang w:val="es-ES"/>
        </w:rPr>
      </w:pPr>
      <w:r w:rsidRPr="002753B3">
        <w:rPr>
          <w:rFonts w:ascii="Arial" w:hAnsi="Arial" w:cs="Arial"/>
          <w:color w:val="000000" w:themeColor="text1"/>
          <w:sz w:val="24"/>
          <w:szCs w:val="24"/>
        </w:rPr>
        <w:t xml:space="preserve">Con la palabra la C. María Elena Limón García, Presidenta Municipal: </w:t>
      </w:r>
      <w:r w:rsidR="00136414" w:rsidRPr="002753B3">
        <w:rPr>
          <w:rFonts w:ascii="Arial" w:hAnsi="Arial" w:cs="Arial"/>
          <w:color w:val="000000" w:themeColor="text1"/>
          <w:sz w:val="24"/>
          <w:szCs w:val="24"/>
        </w:rPr>
        <w:t xml:space="preserve">se abre el registro de oradores en este tema, </w:t>
      </w:r>
      <w:r w:rsidRPr="002753B3">
        <w:rPr>
          <w:rFonts w:ascii="Arial" w:hAnsi="Arial" w:cs="Arial"/>
          <w:color w:val="000000" w:themeColor="text1"/>
          <w:sz w:val="24"/>
          <w:szCs w:val="24"/>
        </w:rPr>
        <w:t xml:space="preserve">no habiendo oradores registrados </w:t>
      </w:r>
      <w:r w:rsidR="00DD3DB9" w:rsidRPr="002753B3">
        <w:rPr>
          <w:rFonts w:ascii="Arial" w:hAnsi="Arial" w:cs="Arial"/>
          <w:color w:val="000000" w:themeColor="text1"/>
          <w:sz w:val="24"/>
          <w:szCs w:val="24"/>
        </w:rPr>
        <w:t xml:space="preserve">en votación económica </w:t>
      </w:r>
      <w:r w:rsidRPr="002753B3">
        <w:rPr>
          <w:rFonts w:ascii="Arial" w:hAnsi="Arial" w:cs="Arial"/>
          <w:color w:val="000000" w:themeColor="text1"/>
          <w:sz w:val="24"/>
          <w:szCs w:val="24"/>
        </w:rPr>
        <w:t>les pregunto los que estén por la afirmativa, favor de manifestarlo, aprobado por unanimidad, bajo el siguiente: -------------------------------------------------------------------------------------</w:t>
      </w:r>
    </w:p>
    <w:p w:rsidR="00A43702" w:rsidRPr="002753B3" w:rsidRDefault="00F54C19" w:rsidP="00F63C7B">
      <w:pPr>
        <w:spacing w:after="0" w:line="240" w:lineRule="auto"/>
        <w:jc w:val="both"/>
        <w:rPr>
          <w:rFonts w:ascii="Arial" w:eastAsia="Malgun Gothic" w:hAnsi="Arial" w:cs="Arial"/>
          <w:sz w:val="24"/>
          <w:szCs w:val="24"/>
          <w:lang w:val="es-ES"/>
        </w:rPr>
      </w:pPr>
      <w:r w:rsidRPr="002753B3">
        <w:rPr>
          <w:rFonts w:ascii="Arial" w:hAnsi="Arial" w:cs="Arial"/>
          <w:sz w:val="24"/>
          <w:szCs w:val="24"/>
        </w:rPr>
        <w:t xml:space="preserve">--------------------------------------------------------------------------------------------------------------------------- </w:t>
      </w:r>
      <w:r w:rsidRPr="002753B3">
        <w:rPr>
          <w:rFonts w:ascii="Arial" w:hAnsi="Arial" w:cs="Arial"/>
          <w:b/>
          <w:sz w:val="24"/>
          <w:szCs w:val="24"/>
        </w:rPr>
        <w:t>PUNTO DE ACUERDO NÚMERO 664/2017</w:t>
      </w:r>
      <w:r w:rsidRPr="002753B3">
        <w:rPr>
          <w:rFonts w:ascii="Arial" w:hAnsi="Arial" w:cs="Arial"/>
          <w:sz w:val="24"/>
          <w:szCs w:val="24"/>
        </w:rPr>
        <w:t>------------------------------------------------------------------------------------------------------------------</w:t>
      </w:r>
      <w:r w:rsidRPr="002753B3">
        <w:rPr>
          <w:rFonts w:ascii="Arial" w:hAnsi="Arial" w:cs="Arial"/>
          <w:b/>
          <w:color w:val="000000" w:themeColor="text1"/>
          <w:sz w:val="24"/>
          <w:szCs w:val="24"/>
        </w:rPr>
        <w:t>PRIMERO.-</w:t>
      </w:r>
      <w:r w:rsidRPr="002753B3">
        <w:rPr>
          <w:rFonts w:ascii="Arial" w:hAnsi="Arial" w:cs="Arial"/>
          <w:color w:val="000000" w:themeColor="text1"/>
          <w:sz w:val="24"/>
          <w:szCs w:val="24"/>
        </w:rPr>
        <w:t xml:space="preserve"> El Pleno del H. Ayuntamiento Constitucional de San Pedro Tlaquepaque, Jalisco, aprueba y autoriza publicar la </w:t>
      </w:r>
      <w:r w:rsidRPr="001F2091">
        <w:rPr>
          <w:rFonts w:ascii="Arial" w:hAnsi="Arial" w:cs="Arial"/>
          <w:b/>
          <w:color w:val="000000" w:themeColor="text1"/>
          <w:sz w:val="24"/>
          <w:szCs w:val="24"/>
        </w:rPr>
        <w:t>convocatoria de los foros para la consulta pública para los instrumentos de planeación urbana municipal vigentes (Programa Municipal de Desarrollo Urbano, Plan de Desarrollo Urbano de Centro de Población y Planes Parciales de Desarrollo Urbano),</w:t>
      </w:r>
      <w:r w:rsidRPr="002753B3">
        <w:rPr>
          <w:rFonts w:ascii="Arial" w:hAnsi="Arial" w:cs="Arial"/>
          <w:color w:val="000000" w:themeColor="text1"/>
          <w:sz w:val="24"/>
          <w:szCs w:val="24"/>
        </w:rPr>
        <w:t xml:space="preserve"> que garantice la participación de los sectores organizados de la sociedad y en el caso de los Planes Parciales de Desarrollo Urbano de los titulares y habitantes de inmuebles, a quienes corresponda participar de acuerdo al área de aplicación del instrumento normativo; a fin de recoger sus propuestas para entonces elaborar los proyectos de cada uno de los instrumentos normativos mencionados.---------------------------------------------------------------------------------------------------------</w:t>
      </w:r>
      <w:r w:rsidRPr="002753B3">
        <w:rPr>
          <w:rFonts w:ascii="Arial" w:hAnsi="Arial" w:cs="Arial"/>
          <w:b/>
          <w:color w:val="000000" w:themeColor="text1"/>
          <w:sz w:val="24"/>
          <w:szCs w:val="24"/>
        </w:rPr>
        <w:t xml:space="preserve"> SEGUNDO.-</w:t>
      </w:r>
      <w:r w:rsidRPr="002753B3">
        <w:rPr>
          <w:rFonts w:ascii="Arial" w:hAnsi="Arial" w:cs="Arial"/>
          <w:color w:val="000000" w:themeColor="text1"/>
          <w:sz w:val="24"/>
          <w:szCs w:val="24"/>
        </w:rPr>
        <w:t xml:space="preserve"> El Pleno del H. Ayuntamiento Constitucional de San Pedro Tlaquepaque, Jalisco, aprueba y autoriza que la Dirección de Gestión Integral del Territorio, adscrita a la Coordinación General de Gestión Integral de la Ciudad en conjunto con la Dirección de Participación Ciudadana, adscrita a la Coordinación General de Construcción de la Comunidad, coordinen los foros de opinión de la consulta pública de los instrumentos de planeación urbana municipal vigentes.----------------------------------------------------------------------------------------------------------------------------</w:t>
      </w:r>
      <w:r w:rsidRPr="002753B3">
        <w:rPr>
          <w:rFonts w:ascii="Arial" w:hAnsi="Arial" w:cs="Arial"/>
          <w:b/>
          <w:color w:val="000000" w:themeColor="text1"/>
          <w:sz w:val="24"/>
          <w:szCs w:val="24"/>
        </w:rPr>
        <w:t xml:space="preserve"> TERCERO.- </w:t>
      </w:r>
      <w:r w:rsidRPr="002753B3">
        <w:rPr>
          <w:rFonts w:ascii="Arial" w:hAnsi="Arial" w:cs="Arial"/>
          <w:color w:val="000000" w:themeColor="text1"/>
          <w:sz w:val="24"/>
          <w:szCs w:val="24"/>
        </w:rPr>
        <w:t>Se instruye a la Dirección de Gestión Integral del Territorio adscrita a la Coordinación General de Gestión Integral de la Ciudad, a realizar todos los trámites en apego a lo establecido en el Código Urbano para el Estado de Jalisco, para llevar a cabo la publicación de la convocatoria y coordinación de los foros de opinión de la consulta pública de los instrumentos del Programa Municipal de Desarrollo Urbano, Plan de Desarrollo Urbano Centro de Población y Planes Parciales de Desarrollo Urbano. ----------------------------------------------------------------------------------------------------------------------------------------------------------------------------</w:t>
      </w:r>
      <w:r w:rsidRPr="002753B3">
        <w:rPr>
          <w:rFonts w:ascii="Arial" w:hAnsi="Arial" w:cs="Arial"/>
          <w:b/>
          <w:color w:val="000000" w:themeColor="text1"/>
          <w:sz w:val="24"/>
          <w:szCs w:val="24"/>
        </w:rPr>
        <w:t xml:space="preserve">CUARTO.- </w:t>
      </w:r>
      <w:r w:rsidRPr="002753B3">
        <w:rPr>
          <w:rFonts w:ascii="Arial" w:hAnsi="Arial" w:cs="Arial"/>
          <w:color w:val="000000" w:themeColor="text1"/>
          <w:sz w:val="24"/>
          <w:szCs w:val="24"/>
        </w:rPr>
        <w:t>Regístrese en el Libro de Actas de Sesiones correspondiente.----------------------------------------------------------------------------------------------------</w:t>
      </w:r>
    </w:p>
    <w:p w:rsidR="005E1B61" w:rsidRPr="002753B3" w:rsidRDefault="006E78A3" w:rsidP="00F63C7B">
      <w:pPr>
        <w:autoSpaceDE w:val="0"/>
        <w:autoSpaceDN w:val="0"/>
        <w:adjustRightInd w:val="0"/>
        <w:spacing w:after="0" w:line="240" w:lineRule="auto"/>
        <w:jc w:val="both"/>
        <w:rPr>
          <w:rFonts w:ascii="Arial" w:hAnsi="Arial" w:cs="Arial"/>
          <w:color w:val="000000" w:themeColor="text1"/>
          <w:sz w:val="24"/>
          <w:szCs w:val="24"/>
        </w:rPr>
      </w:pPr>
      <w:r w:rsidRPr="001B3C77">
        <w:rPr>
          <w:rFonts w:ascii="Arial" w:hAnsi="Arial" w:cs="Arial"/>
          <w:b/>
          <w:color w:val="000000" w:themeColor="text1"/>
          <w:sz w:val="24"/>
          <w:szCs w:val="24"/>
        </w:rPr>
        <w:t>FUNDAMENTO LEGAL.-</w:t>
      </w:r>
      <w:r w:rsidRPr="001B3C77">
        <w:rPr>
          <w:rFonts w:ascii="Arial" w:hAnsi="Arial" w:cs="Arial"/>
          <w:color w:val="000000" w:themeColor="text1"/>
          <w:sz w:val="24"/>
          <w:szCs w:val="24"/>
        </w:rPr>
        <w:t xml:space="preserve"> </w:t>
      </w:r>
      <w:r w:rsidR="001B3C77" w:rsidRPr="001B3C77">
        <w:rPr>
          <w:rFonts w:ascii="Arial" w:hAnsi="Arial" w:cs="Arial"/>
          <w:color w:val="000000" w:themeColor="text1"/>
          <w:sz w:val="24"/>
          <w:szCs w:val="24"/>
        </w:rPr>
        <w:t xml:space="preserve">artículos 27 y 115 de la Constitución Política de los Estados Unidos Mexicanos, 73, 77 y 80 de la Constitución Política del Estado de Jalisco; 25 fracción XII, 26 fracción XXXIX, 142, 145 fracción II y 147 del Reglamento de Gobierno y la Administración Pública del </w:t>
      </w:r>
      <w:r w:rsidR="001B3C77" w:rsidRPr="001B3C77">
        <w:rPr>
          <w:rFonts w:ascii="Arial" w:hAnsi="Arial" w:cs="Arial"/>
          <w:color w:val="000000" w:themeColor="text1"/>
          <w:sz w:val="24"/>
          <w:szCs w:val="24"/>
        </w:rPr>
        <w:lastRenderedPageBreak/>
        <w:t xml:space="preserve">Ayuntamiento Constitucional de San Pedro Tlaquepaque, Jalisco. </w:t>
      </w:r>
      <w:r w:rsidRPr="001B3C77">
        <w:rPr>
          <w:rFonts w:ascii="Arial" w:hAnsi="Arial" w:cs="Arial"/>
          <w:color w:val="000000" w:themeColor="text1"/>
          <w:sz w:val="24"/>
          <w:szCs w:val="24"/>
        </w:rPr>
        <w:t>--------------------------------------------------------------------------------------------------------------</w:t>
      </w:r>
      <w:r w:rsidRPr="002753B3">
        <w:rPr>
          <w:rFonts w:ascii="Arial" w:hAnsi="Arial" w:cs="Arial"/>
          <w:b/>
          <w:color w:val="000000" w:themeColor="text1"/>
          <w:sz w:val="24"/>
          <w:szCs w:val="24"/>
        </w:rPr>
        <w:t>NOTIFÍQUESE.-</w:t>
      </w:r>
      <w:r w:rsidRPr="002753B3">
        <w:rPr>
          <w:rFonts w:ascii="Arial" w:hAnsi="Arial" w:cs="Arial"/>
          <w:color w:val="000000" w:themeColor="text1"/>
          <w:sz w:val="24"/>
          <w:szCs w:val="24"/>
        </w:rPr>
        <w:t xml:space="preserve"> </w:t>
      </w:r>
      <w:r w:rsidRPr="00BA471A">
        <w:rPr>
          <w:rFonts w:ascii="Arial" w:hAnsi="Arial" w:cs="Arial"/>
          <w:color w:val="000000" w:themeColor="text1"/>
          <w:sz w:val="24"/>
          <w:szCs w:val="24"/>
        </w:rPr>
        <w:t xml:space="preserve">a la C. María Elena Limón García, Presidenta Municipal; al Lic. Juan David García Camarena, Síndico Municipal; al L.C.P. José Alejandro Ramos Rosas, Tesorero Municipal; al Lic. Luis Fernando Ríos Cervantes, Contraloría Ciudadana; </w:t>
      </w:r>
      <w:r w:rsidR="00BA471A">
        <w:rPr>
          <w:rFonts w:ascii="Arial" w:hAnsi="Arial" w:cs="Arial"/>
          <w:color w:val="000000" w:themeColor="text1"/>
          <w:sz w:val="24"/>
          <w:szCs w:val="24"/>
        </w:rPr>
        <w:t xml:space="preserve">al </w:t>
      </w:r>
      <w:r w:rsidR="008D5A81" w:rsidRPr="00BA471A">
        <w:rPr>
          <w:rFonts w:ascii="Arial" w:hAnsi="Arial" w:cs="Arial"/>
          <w:color w:val="000000" w:themeColor="text1"/>
          <w:sz w:val="24"/>
          <w:szCs w:val="24"/>
        </w:rPr>
        <w:t>Arq. Ricardo Robles Gómez</w:t>
      </w:r>
      <w:r w:rsidR="008D5A81" w:rsidRPr="00BA471A">
        <w:rPr>
          <w:rFonts w:ascii="Arial" w:hAnsi="Arial" w:cs="Arial"/>
          <w:sz w:val="24"/>
          <w:szCs w:val="24"/>
        </w:rPr>
        <w:t>.</w:t>
      </w:r>
      <w:r w:rsidR="00BA471A" w:rsidRPr="00BA471A">
        <w:rPr>
          <w:rFonts w:ascii="Arial" w:hAnsi="Arial" w:cs="Arial"/>
          <w:sz w:val="24"/>
          <w:szCs w:val="24"/>
        </w:rPr>
        <w:t xml:space="preserve"> </w:t>
      </w:r>
      <w:r w:rsidR="008D5A81" w:rsidRPr="00BA471A">
        <w:rPr>
          <w:rFonts w:ascii="Arial" w:hAnsi="Arial" w:cs="Arial"/>
          <w:sz w:val="24"/>
          <w:szCs w:val="24"/>
        </w:rPr>
        <w:t>Coordinador General de Gestión Integral de la Ciudad</w:t>
      </w:r>
      <w:r w:rsidR="00BA471A">
        <w:rPr>
          <w:rFonts w:ascii="Arial" w:hAnsi="Arial" w:cs="Arial"/>
          <w:sz w:val="24"/>
          <w:szCs w:val="24"/>
        </w:rPr>
        <w:t>; al</w:t>
      </w:r>
      <w:r w:rsidR="00BA471A" w:rsidRPr="00BA471A">
        <w:rPr>
          <w:rFonts w:ascii="Arial" w:hAnsi="Arial" w:cs="Arial"/>
          <w:sz w:val="24"/>
          <w:szCs w:val="24"/>
        </w:rPr>
        <w:t xml:space="preserve"> </w:t>
      </w:r>
      <w:r w:rsidR="008D5A81" w:rsidRPr="00BA471A">
        <w:rPr>
          <w:rFonts w:ascii="Arial" w:hAnsi="Arial" w:cs="Arial"/>
          <w:color w:val="000000" w:themeColor="text1"/>
          <w:sz w:val="24"/>
          <w:szCs w:val="24"/>
        </w:rPr>
        <w:t>Arq. César Augusto Castillo Güémez</w:t>
      </w:r>
      <w:r w:rsidR="00BA471A" w:rsidRPr="00BA471A">
        <w:rPr>
          <w:rFonts w:ascii="Arial" w:hAnsi="Arial" w:cs="Arial"/>
          <w:color w:val="000000" w:themeColor="text1"/>
          <w:sz w:val="24"/>
          <w:szCs w:val="24"/>
        </w:rPr>
        <w:t xml:space="preserve"> </w:t>
      </w:r>
      <w:r w:rsidR="008D5A81" w:rsidRPr="00BA471A">
        <w:rPr>
          <w:rFonts w:ascii="Arial" w:hAnsi="Arial" w:cs="Arial"/>
          <w:color w:val="000000" w:themeColor="text1"/>
          <w:sz w:val="24"/>
          <w:szCs w:val="24"/>
        </w:rPr>
        <w:t>Director de Gestión Integral del Territorio</w:t>
      </w:r>
      <w:r w:rsidR="00BA471A">
        <w:rPr>
          <w:rFonts w:ascii="Arial" w:hAnsi="Arial" w:cs="Arial"/>
          <w:color w:val="000000" w:themeColor="text1"/>
          <w:sz w:val="24"/>
          <w:szCs w:val="24"/>
        </w:rPr>
        <w:t>; a la</w:t>
      </w:r>
      <w:r w:rsidR="00BA471A" w:rsidRPr="00BA471A">
        <w:rPr>
          <w:rFonts w:ascii="Arial" w:hAnsi="Arial" w:cs="Arial"/>
          <w:color w:val="000000" w:themeColor="text1"/>
          <w:sz w:val="24"/>
          <w:szCs w:val="24"/>
        </w:rPr>
        <w:t xml:space="preserve"> </w:t>
      </w:r>
      <w:r w:rsidR="008D5A81" w:rsidRPr="00BA471A">
        <w:rPr>
          <w:rFonts w:ascii="Arial" w:hAnsi="Arial" w:cs="Arial"/>
          <w:sz w:val="24"/>
          <w:szCs w:val="24"/>
        </w:rPr>
        <w:t>Dra. Margarita Ríos Cervantes. Coordinadora General de Construcción de la Comunidad</w:t>
      </w:r>
      <w:r w:rsidR="00BA471A">
        <w:rPr>
          <w:rFonts w:ascii="Arial" w:hAnsi="Arial" w:cs="Arial"/>
          <w:sz w:val="24"/>
          <w:szCs w:val="24"/>
        </w:rPr>
        <w:t>; y a la</w:t>
      </w:r>
      <w:r w:rsidR="00BA471A" w:rsidRPr="00BA471A">
        <w:rPr>
          <w:rFonts w:ascii="Arial" w:hAnsi="Arial" w:cs="Arial"/>
          <w:sz w:val="24"/>
          <w:szCs w:val="24"/>
        </w:rPr>
        <w:t xml:space="preserve"> </w:t>
      </w:r>
      <w:r w:rsidR="008D5A81" w:rsidRPr="00BA471A">
        <w:rPr>
          <w:rFonts w:ascii="Arial" w:hAnsi="Arial" w:cs="Arial"/>
          <w:color w:val="000000" w:themeColor="text1"/>
          <w:sz w:val="24"/>
          <w:szCs w:val="24"/>
        </w:rPr>
        <w:t>Lic. Laura Fernández Beas</w:t>
      </w:r>
      <w:r w:rsidR="00BA471A" w:rsidRPr="00BA471A">
        <w:rPr>
          <w:rFonts w:ascii="Arial" w:hAnsi="Arial" w:cs="Arial"/>
          <w:color w:val="000000" w:themeColor="text1"/>
          <w:sz w:val="24"/>
          <w:szCs w:val="24"/>
        </w:rPr>
        <w:t xml:space="preserve"> </w:t>
      </w:r>
      <w:r w:rsidR="008D5A81" w:rsidRPr="00BA471A">
        <w:rPr>
          <w:rFonts w:ascii="Arial" w:hAnsi="Arial" w:cs="Arial"/>
          <w:sz w:val="24"/>
          <w:szCs w:val="24"/>
        </w:rPr>
        <w:t>Directora de Participación Ciudadana</w:t>
      </w:r>
      <w:r w:rsidR="00BA471A" w:rsidRPr="00BA471A">
        <w:rPr>
          <w:rFonts w:ascii="Arial" w:hAnsi="Arial" w:cs="Arial"/>
          <w:sz w:val="24"/>
          <w:szCs w:val="24"/>
        </w:rPr>
        <w:t xml:space="preserve"> </w:t>
      </w:r>
      <w:r w:rsidRPr="00BA471A">
        <w:rPr>
          <w:rFonts w:ascii="Arial" w:hAnsi="Arial" w:cs="Arial"/>
          <w:color w:val="000000" w:themeColor="text1"/>
          <w:sz w:val="24"/>
          <w:szCs w:val="24"/>
        </w:rPr>
        <w:t>para su conocimiento</w:t>
      </w:r>
      <w:r w:rsidRPr="002753B3">
        <w:rPr>
          <w:rFonts w:ascii="Arial" w:hAnsi="Arial" w:cs="Arial"/>
          <w:color w:val="000000" w:themeColor="text1"/>
          <w:sz w:val="24"/>
          <w:szCs w:val="24"/>
        </w:rPr>
        <w:t xml:space="preserve"> y efectos legales a que haya lugar. ------------------------------------------------------------------------------------------------------------------------</w:t>
      </w:r>
      <w:r w:rsidR="00BA471A">
        <w:rPr>
          <w:rFonts w:ascii="Arial" w:hAnsi="Arial" w:cs="Arial"/>
          <w:color w:val="000000" w:themeColor="text1"/>
          <w:sz w:val="24"/>
          <w:szCs w:val="24"/>
        </w:rPr>
        <w:t>-------------------------------------------------------------</w:t>
      </w:r>
      <w:r w:rsidRPr="002753B3">
        <w:rPr>
          <w:rFonts w:ascii="Arial" w:hAnsi="Arial" w:cs="Arial"/>
          <w:color w:val="000000" w:themeColor="text1"/>
          <w:sz w:val="24"/>
          <w:szCs w:val="24"/>
        </w:rPr>
        <w:t xml:space="preserve">-Con el uso de la palabra el Mtro. José Luis Salazar Martínez, Secretario del Ayuntamiento: </w:t>
      </w:r>
      <w:r w:rsidR="004B06A5" w:rsidRPr="002753B3">
        <w:rPr>
          <w:rFonts w:ascii="Arial" w:hAnsi="Arial" w:cs="Arial"/>
          <w:color w:val="000000" w:themeColor="text1"/>
          <w:sz w:val="24"/>
          <w:szCs w:val="24"/>
        </w:rPr>
        <w:t>con su permiso Presidenta</w:t>
      </w:r>
      <w:r w:rsidR="005E1B61" w:rsidRPr="002753B3">
        <w:rPr>
          <w:rFonts w:ascii="Arial" w:hAnsi="Arial" w:cs="Arial"/>
          <w:color w:val="000000" w:themeColor="text1"/>
          <w:sz w:val="24"/>
          <w:szCs w:val="24"/>
        </w:rPr>
        <w:t xml:space="preserve"> </w:t>
      </w:r>
      <w:r w:rsidR="005E1B61" w:rsidRPr="002753B3">
        <w:rPr>
          <w:rFonts w:ascii="Arial" w:hAnsi="Arial" w:cs="Arial"/>
          <w:b/>
          <w:color w:val="000000" w:themeColor="text1"/>
          <w:sz w:val="24"/>
          <w:szCs w:val="24"/>
        </w:rPr>
        <w:t xml:space="preserve">VII.- D) </w:t>
      </w:r>
      <w:r w:rsidR="005E1B61" w:rsidRPr="002753B3">
        <w:rPr>
          <w:rFonts w:ascii="Arial" w:hAnsi="Arial" w:cs="Arial"/>
          <w:color w:val="000000" w:themeColor="text1"/>
          <w:sz w:val="24"/>
          <w:szCs w:val="24"/>
        </w:rPr>
        <w:t xml:space="preserve">Iniciativa suscrita por el regidor </w:t>
      </w:r>
      <w:r w:rsidR="005E1B61" w:rsidRPr="002753B3">
        <w:rPr>
          <w:rFonts w:ascii="Arial" w:hAnsi="Arial" w:cs="Arial"/>
          <w:b/>
          <w:color w:val="000000" w:themeColor="text1"/>
          <w:sz w:val="24"/>
          <w:szCs w:val="24"/>
        </w:rPr>
        <w:t>Alfredo Fierros González,</w:t>
      </w:r>
      <w:r w:rsidR="005E1B61" w:rsidRPr="002753B3">
        <w:rPr>
          <w:rFonts w:ascii="Arial" w:hAnsi="Arial" w:cs="Arial"/>
          <w:color w:val="000000" w:themeColor="text1"/>
          <w:sz w:val="24"/>
          <w:szCs w:val="24"/>
        </w:rPr>
        <w:t xml:space="preserve"> mediante la cual se </w:t>
      </w:r>
      <w:r w:rsidR="005E1B61" w:rsidRPr="002753B3">
        <w:rPr>
          <w:rFonts w:ascii="Arial" w:hAnsi="Arial" w:cs="Arial"/>
          <w:sz w:val="24"/>
          <w:szCs w:val="24"/>
        </w:rPr>
        <w:t xml:space="preserve">aprueba y autoriza </w:t>
      </w:r>
      <w:r w:rsidR="005E1B61" w:rsidRPr="002753B3">
        <w:rPr>
          <w:rFonts w:ascii="Arial" w:hAnsi="Arial" w:cs="Arial"/>
          <w:b/>
          <w:sz w:val="24"/>
          <w:szCs w:val="24"/>
        </w:rPr>
        <w:t xml:space="preserve">la asignación de recursos públicos hasta por el monto de $80,000.00 (Ochenta Mil Pesos 00/100 M.N.) los cuales serán destinados para apoyar a jóvenes adictos a las drogas, a gozar del derecho humano a la cultura física y práctica del deporte. </w:t>
      </w:r>
      <w:r w:rsidR="005E1B61" w:rsidRPr="002753B3">
        <w:rPr>
          <w:rFonts w:ascii="Arial" w:hAnsi="Arial" w:cs="Arial"/>
          <w:sz w:val="24"/>
          <w:szCs w:val="24"/>
        </w:rPr>
        <w:t xml:space="preserve">La administración de éste recurso económico y la selección de los jóvenes a recibir éste apoyo quedaran a cargo de la Coordinación General de Desarrollo Económico y Combate a la Desigualdad del Gobierno Municipal de San Pedro Tlaquepaque. </w:t>
      </w:r>
      <w:r w:rsidRPr="002753B3">
        <w:rPr>
          <w:rFonts w:ascii="Arial" w:hAnsi="Arial" w:cs="Arial"/>
          <w:color w:val="000000" w:themeColor="text1"/>
          <w:sz w:val="24"/>
          <w:szCs w:val="24"/>
        </w:rPr>
        <w:t>--------------------------------------------------------------------------------------------------------------------------------------------------</w:t>
      </w:r>
    </w:p>
    <w:p w:rsidR="00592579" w:rsidRDefault="00592579" w:rsidP="00EC03A2">
      <w:pPr>
        <w:spacing w:after="0" w:line="240" w:lineRule="auto"/>
        <w:jc w:val="both"/>
        <w:rPr>
          <w:rFonts w:ascii="Arial" w:hAnsi="Arial" w:cs="Arial"/>
          <w:i/>
          <w:sz w:val="24"/>
          <w:szCs w:val="24"/>
        </w:rPr>
      </w:pPr>
      <w:bookmarkStart w:id="0" w:name="_GoBack"/>
      <w:bookmarkEnd w:id="0"/>
      <w:r w:rsidRPr="00932697">
        <w:rPr>
          <w:rFonts w:ascii="Arial" w:hAnsi="Arial" w:cs="Arial"/>
          <w:i/>
          <w:sz w:val="24"/>
          <w:szCs w:val="24"/>
        </w:rPr>
        <w:t xml:space="preserve">El que suscribe Regidor </w:t>
      </w:r>
      <w:r w:rsidRPr="00932697">
        <w:rPr>
          <w:rFonts w:ascii="Arial" w:hAnsi="Arial" w:cs="Arial"/>
          <w:b/>
          <w:i/>
          <w:sz w:val="24"/>
          <w:szCs w:val="24"/>
        </w:rPr>
        <w:t>ALFREDO FIERROS GONZÁLEZ</w:t>
      </w:r>
      <w:r w:rsidRPr="00932697">
        <w:rPr>
          <w:rFonts w:ascii="Arial" w:hAnsi="Arial" w:cs="Arial"/>
          <w:i/>
          <w:sz w:val="24"/>
          <w:szCs w:val="24"/>
        </w:rPr>
        <w:t xml:space="preserve">, integrante de la fracción edilicia de MORENA, con fundamento en los artículos 4 último párrafo y 115 fracciones III inciso i y IV de la Constitución Política de los Estados Unidos Mexicanos,  en los artículos 4, 79 fracción X y 85 fracción I de la Constitución Política del Estado de Jalisco, en los artículos 37 fracción VI, 41 fracción II y 50 fracción I Y II de la Ley de Gobierno y Administración Pública Municipal del Estado de Jalisco, así como los artículos 36 fracción I Y II,  96 Fracciones I, II, III, IX Y X, 142, 145 fracción II Y 151 del Reglamento de Gobierno y la Administración Pública del Ayuntamiento Constitucional de San Pedro Tlaquepaque, presento ante este órgano colegiado la </w:t>
      </w:r>
      <w:r w:rsidRPr="00932697">
        <w:rPr>
          <w:rFonts w:ascii="Arial" w:hAnsi="Arial" w:cs="Arial"/>
          <w:b/>
          <w:i/>
          <w:caps/>
          <w:sz w:val="24"/>
          <w:szCs w:val="24"/>
        </w:rPr>
        <w:t>Iniciativa de Aprobación Directa, que tiene por objeto la asignación de recursos públicos para apoyar a Jóvenes adictos a gozar del derecho humano a la cultura física y a la práctica del deporte.</w:t>
      </w:r>
      <w:r w:rsidR="00EC03A2">
        <w:rPr>
          <w:rFonts w:ascii="Arial" w:hAnsi="Arial" w:cs="Arial"/>
          <w:b/>
          <w:i/>
          <w:caps/>
          <w:sz w:val="24"/>
          <w:szCs w:val="24"/>
        </w:rPr>
        <w:t xml:space="preserve"> </w:t>
      </w:r>
      <w:r w:rsidRPr="00932697">
        <w:rPr>
          <w:rFonts w:ascii="Arial" w:hAnsi="Arial" w:cs="Arial"/>
          <w:b/>
          <w:i/>
          <w:sz w:val="24"/>
          <w:szCs w:val="24"/>
        </w:rPr>
        <w:t>EXPOSICIÓN DE MOTIVOS.</w:t>
      </w:r>
      <w:r w:rsidR="00D128AD">
        <w:rPr>
          <w:rFonts w:ascii="Arial" w:hAnsi="Arial" w:cs="Arial"/>
          <w:b/>
          <w:i/>
          <w:sz w:val="24"/>
          <w:szCs w:val="24"/>
        </w:rPr>
        <w:t xml:space="preserve"> </w:t>
      </w:r>
      <w:r w:rsidRPr="00932697">
        <w:rPr>
          <w:rFonts w:ascii="Arial" w:hAnsi="Arial" w:cs="Arial"/>
          <w:i/>
          <w:sz w:val="24"/>
          <w:szCs w:val="24"/>
        </w:rPr>
        <w:t>De nadie es secreto o podemos ocultar la realidad de que existe en nuestro municipio un alto consumo de drogas y estupefacientes entre los jóvenes que lo habitan, por lo cual es vital apoyar a nuestros jóvenes adictos a su rehabilitación a través de la cultura física y la práctica del deporte, siendo estas actividades un derecho humano de conformidad con el Titulo Primero, Capítulo I, último párrafo del artículo 4 de la Constitución Política de los Estados Unidos Mexicanos  que a la letra señala;</w:t>
      </w:r>
    </w:p>
    <w:p w:rsidR="00D128AD" w:rsidRPr="00932697" w:rsidRDefault="00D128AD" w:rsidP="00EC03A2">
      <w:pPr>
        <w:spacing w:after="0" w:line="240" w:lineRule="auto"/>
        <w:jc w:val="both"/>
        <w:rPr>
          <w:rFonts w:ascii="Arial" w:hAnsi="Arial" w:cs="Arial"/>
          <w:i/>
          <w:sz w:val="24"/>
          <w:szCs w:val="24"/>
        </w:rPr>
      </w:pPr>
    </w:p>
    <w:p w:rsidR="00592579" w:rsidRPr="00932697" w:rsidRDefault="00592579" w:rsidP="00F63C7B">
      <w:pPr>
        <w:spacing w:after="0" w:line="240" w:lineRule="auto"/>
        <w:ind w:firstLine="708"/>
        <w:jc w:val="both"/>
        <w:rPr>
          <w:rFonts w:ascii="Arial" w:hAnsi="Arial" w:cs="Arial"/>
          <w:i/>
          <w:sz w:val="24"/>
          <w:szCs w:val="24"/>
        </w:rPr>
      </w:pPr>
      <w:r w:rsidRPr="00932697">
        <w:rPr>
          <w:rFonts w:ascii="Arial" w:hAnsi="Arial" w:cs="Arial"/>
          <w:b/>
          <w:i/>
          <w:sz w:val="24"/>
          <w:szCs w:val="24"/>
        </w:rPr>
        <w:t>Artículo 4.</w:t>
      </w:r>
      <w:r w:rsidRPr="00932697">
        <w:rPr>
          <w:rFonts w:ascii="Arial" w:hAnsi="Arial" w:cs="Arial"/>
          <w:i/>
          <w:sz w:val="24"/>
          <w:szCs w:val="24"/>
        </w:rPr>
        <w:t xml:space="preserve"> El varón y la mujer son iguales ante la ley. Esta protegerá la organización y desarrollo de la familia.</w:t>
      </w:r>
    </w:p>
    <w:p w:rsidR="00592579" w:rsidRPr="00932697" w:rsidRDefault="00592579" w:rsidP="00F63C7B">
      <w:pPr>
        <w:spacing w:after="0" w:line="240" w:lineRule="auto"/>
        <w:ind w:firstLine="708"/>
        <w:jc w:val="both"/>
        <w:rPr>
          <w:rFonts w:ascii="Arial" w:hAnsi="Arial" w:cs="Arial"/>
          <w:i/>
          <w:sz w:val="24"/>
          <w:szCs w:val="24"/>
        </w:rPr>
      </w:pPr>
      <w:r w:rsidRPr="00932697">
        <w:rPr>
          <w:rFonts w:ascii="Arial" w:hAnsi="Arial" w:cs="Arial"/>
          <w:i/>
          <w:sz w:val="24"/>
          <w:szCs w:val="24"/>
        </w:rPr>
        <w:t>...</w:t>
      </w:r>
    </w:p>
    <w:p w:rsidR="00592579" w:rsidRDefault="00592579" w:rsidP="00F63C7B">
      <w:pPr>
        <w:spacing w:after="0" w:line="240" w:lineRule="auto"/>
        <w:ind w:firstLine="708"/>
        <w:jc w:val="both"/>
        <w:rPr>
          <w:rFonts w:ascii="Arial" w:hAnsi="Arial" w:cs="Arial"/>
          <w:b/>
          <w:i/>
          <w:sz w:val="24"/>
          <w:szCs w:val="24"/>
        </w:rPr>
      </w:pPr>
      <w:r w:rsidRPr="00932697">
        <w:rPr>
          <w:rFonts w:ascii="Arial" w:hAnsi="Arial" w:cs="Arial"/>
          <w:b/>
          <w:i/>
          <w:sz w:val="24"/>
          <w:szCs w:val="24"/>
        </w:rPr>
        <w:t>Toda persona tiene derecho a la cultura física y la práctica del deporte. Corresponde al estado su promoción, fomento y estímulo conforme a las leyes en la materia.</w:t>
      </w:r>
    </w:p>
    <w:p w:rsidR="00D128AD" w:rsidRPr="00932697" w:rsidRDefault="00D128AD" w:rsidP="00F63C7B">
      <w:pPr>
        <w:spacing w:after="0" w:line="240" w:lineRule="auto"/>
        <w:ind w:firstLine="708"/>
        <w:jc w:val="both"/>
        <w:rPr>
          <w:rFonts w:ascii="Arial" w:hAnsi="Arial" w:cs="Arial"/>
          <w:b/>
          <w:i/>
          <w:sz w:val="24"/>
          <w:szCs w:val="24"/>
        </w:rPr>
      </w:pPr>
    </w:p>
    <w:p w:rsidR="00592579" w:rsidRDefault="00592579" w:rsidP="00F63C7B">
      <w:pPr>
        <w:spacing w:after="0" w:line="240" w:lineRule="auto"/>
        <w:jc w:val="both"/>
        <w:rPr>
          <w:rFonts w:ascii="Arial" w:hAnsi="Arial" w:cs="Arial"/>
          <w:i/>
          <w:sz w:val="24"/>
          <w:szCs w:val="24"/>
        </w:rPr>
      </w:pPr>
      <w:r w:rsidRPr="00932697">
        <w:rPr>
          <w:rFonts w:ascii="Arial" w:hAnsi="Arial" w:cs="Arial"/>
          <w:i/>
          <w:sz w:val="24"/>
          <w:szCs w:val="24"/>
        </w:rPr>
        <w:lastRenderedPageBreak/>
        <w:tab/>
        <w:t>Además este derecho humano a la cultura física y la práctica del deporte se fundamenta en nuestra Carta Magna y Constitución Pollita del Estado de Jalisco, para lo cual cito los artículos siguientes;</w:t>
      </w:r>
    </w:p>
    <w:p w:rsidR="00D128AD" w:rsidRPr="00932697" w:rsidRDefault="00D128AD" w:rsidP="00F63C7B">
      <w:pPr>
        <w:spacing w:after="0" w:line="240" w:lineRule="auto"/>
        <w:jc w:val="both"/>
        <w:rPr>
          <w:rFonts w:ascii="Arial" w:hAnsi="Arial" w:cs="Arial"/>
          <w:i/>
          <w:sz w:val="24"/>
          <w:szCs w:val="24"/>
        </w:rPr>
      </w:pPr>
    </w:p>
    <w:p w:rsidR="00592579" w:rsidRPr="00932697" w:rsidRDefault="00592579" w:rsidP="00F63C7B">
      <w:pPr>
        <w:spacing w:after="0" w:line="240" w:lineRule="auto"/>
        <w:jc w:val="both"/>
        <w:rPr>
          <w:rFonts w:ascii="Arial" w:hAnsi="Arial" w:cs="Arial"/>
          <w:b/>
          <w:i/>
          <w:sz w:val="24"/>
          <w:szCs w:val="24"/>
        </w:rPr>
      </w:pPr>
      <w:r w:rsidRPr="00932697">
        <w:rPr>
          <w:rFonts w:ascii="Arial" w:hAnsi="Arial" w:cs="Arial"/>
          <w:i/>
          <w:sz w:val="24"/>
          <w:szCs w:val="24"/>
        </w:rPr>
        <w:tab/>
      </w:r>
      <w:r w:rsidRPr="00932697">
        <w:rPr>
          <w:rFonts w:ascii="Arial" w:hAnsi="Arial" w:cs="Arial"/>
          <w:b/>
          <w:i/>
          <w:sz w:val="24"/>
          <w:szCs w:val="24"/>
        </w:rPr>
        <w:t>Constitución Política de los Estados Unidos Mexicanos</w:t>
      </w:r>
    </w:p>
    <w:p w:rsidR="00592579" w:rsidRPr="00932697" w:rsidRDefault="00592579" w:rsidP="00F63C7B">
      <w:pPr>
        <w:spacing w:after="0" w:line="240" w:lineRule="auto"/>
        <w:jc w:val="both"/>
        <w:rPr>
          <w:rFonts w:ascii="Arial" w:hAnsi="Arial" w:cs="Arial"/>
          <w:i/>
          <w:sz w:val="24"/>
          <w:szCs w:val="24"/>
        </w:rPr>
      </w:pPr>
      <w:r w:rsidRPr="00932697">
        <w:rPr>
          <w:rFonts w:ascii="Arial" w:hAnsi="Arial" w:cs="Arial"/>
          <w:i/>
          <w:sz w:val="24"/>
          <w:szCs w:val="24"/>
        </w:rPr>
        <w:tab/>
      </w:r>
      <w:r w:rsidRPr="00932697">
        <w:rPr>
          <w:rFonts w:ascii="Arial" w:hAnsi="Arial" w:cs="Arial"/>
          <w:b/>
          <w:i/>
          <w:sz w:val="24"/>
          <w:szCs w:val="24"/>
        </w:rPr>
        <w:t>Artículo 115.</w:t>
      </w:r>
      <w:r w:rsidRPr="00932697">
        <w:rPr>
          <w:rFonts w:ascii="Arial" w:hAnsi="Arial" w:cs="Arial"/>
          <w:i/>
          <w:sz w:val="24"/>
          <w:szCs w:val="24"/>
        </w:rPr>
        <w:t xml:space="preserve"> Los estados adoptarán, para su régimen interior, la forma de gobierno republicano, representativo, democrático, laico y popular, teniendo como base de su división territorial y de su organización política y administrativa, el municipio libre, conforme a las bases siguientes.</w:t>
      </w:r>
    </w:p>
    <w:p w:rsidR="00592579" w:rsidRPr="00932697" w:rsidRDefault="00592579" w:rsidP="00F63C7B">
      <w:pPr>
        <w:spacing w:after="0" w:line="240" w:lineRule="auto"/>
        <w:jc w:val="both"/>
        <w:rPr>
          <w:rFonts w:ascii="Arial" w:hAnsi="Arial" w:cs="Arial"/>
          <w:i/>
          <w:sz w:val="24"/>
          <w:szCs w:val="24"/>
        </w:rPr>
      </w:pPr>
      <w:r w:rsidRPr="00932697">
        <w:rPr>
          <w:rFonts w:ascii="Arial" w:hAnsi="Arial" w:cs="Arial"/>
          <w:i/>
          <w:sz w:val="24"/>
          <w:szCs w:val="24"/>
        </w:rPr>
        <w:tab/>
        <w:t>…</w:t>
      </w:r>
    </w:p>
    <w:p w:rsidR="00592579" w:rsidRPr="00932697" w:rsidRDefault="00592579" w:rsidP="00F63C7B">
      <w:pPr>
        <w:spacing w:after="0" w:line="240" w:lineRule="auto"/>
        <w:jc w:val="both"/>
        <w:rPr>
          <w:rFonts w:ascii="Arial" w:hAnsi="Arial" w:cs="Arial"/>
          <w:b/>
          <w:i/>
          <w:sz w:val="24"/>
          <w:szCs w:val="24"/>
        </w:rPr>
      </w:pPr>
      <w:r w:rsidRPr="00932697">
        <w:rPr>
          <w:rFonts w:ascii="Arial" w:hAnsi="Arial" w:cs="Arial"/>
          <w:i/>
          <w:sz w:val="24"/>
          <w:szCs w:val="24"/>
        </w:rPr>
        <w:tab/>
      </w:r>
      <w:r w:rsidRPr="00932697">
        <w:rPr>
          <w:rFonts w:ascii="Arial" w:hAnsi="Arial" w:cs="Arial"/>
          <w:b/>
          <w:i/>
          <w:sz w:val="24"/>
          <w:szCs w:val="24"/>
        </w:rPr>
        <w:t xml:space="preserve"> III. Los Municipios tendrán a su cargo las funciones y servicios públicos siguientes:</w:t>
      </w:r>
    </w:p>
    <w:p w:rsidR="00592579" w:rsidRPr="00932697" w:rsidRDefault="00592579" w:rsidP="00F63C7B">
      <w:pPr>
        <w:spacing w:after="0" w:line="240" w:lineRule="auto"/>
        <w:jc w:val="both"/>
        <w:rPr>
          <w:rFonts w:ascii="Arial" w:hAnsi="Arial" w:cs="Arial"/>
          <w:b/>
          <w:i/>
          <w:sz w:val="24"/>
          <w:szCs w:val="24"/>
        </w:rPr>
      </w:pPr>
      <w:r w:rsidRPr="00932697">
        <w:rPr>
          <w:rFonts w:ascii="Arial" w:hAnsi="Arial" w:cs="Arial"/>
          <w:b/>
          <w:i/>
          <w:sz w:val="24"/>
          <w:szCs w:val="24"/>
        </w:rPr>
        <w:tab/>
        <w:t>…</w:t>
      </w:r>
    </w:p>
    <w:p w:rsidR="00592579" w:rsidRPr="002753B3" w:rsidRDefault="00592579" w:rsidP="00F63C7B">
      <w:pPr>
        <w:spacing w:after="0" w:line="240" w:lineRule="auto"/>
        <w:jc w:val="both"/>
        <w:rPr>
          <w:rFonts w:ascii="Arial" w:hAnsi="Arial" w:cs="Arial"/>
          <w:b/>
          <w:i/>
          <w:sz w:val="24"/>
          <w:szCs w:val="24"/>
        </w:rPr>
      </w:pPr>
      <w:r w:rsidRPr="00932697">
        <w:rPr>
          <w:rFonts w:ascii="Arial" w:hAnsi="Arial" w:cs="Arial"/>
          <w:b/>
          <w:i/>
          <w:sz w:val="24"/>
          <w:szCs w:val="24"/>
        </w:rPr>
        <w:tab/>
        <w:t>i) Los demás que las legislaturas locales determinen según las condiciones territoriales</w:t>
      </w:r>
      <w:r w:rsidRPr="002753B3">
        <w:rPr>
          <w:rFonts w:ascii="Arial" w:hAnsi="Arial" w:cs="Arial"/>
          <w:b/>
          <w:i/>
          <w:sz w:val="24"/>
          <w:szCs w:val="24"/>
        </w:rPr>
        <w:t xml:space="preserve"> y socio-económicas de los Municipios, así como su capacidad administrativa y financiera.</w:t>
      </w:r>
    </w:p>
    <w:p w:rsidR="00592579" w:rsidRPr="002753B3" w:rsidRDefault="00592579" w:rsidP="00F63C7B">
      <w:pPr>
        <w:spacing w:after="0" w:line="240" w:lineRule="auto"/>
        <w:jc w:val="both"/>
        <w:rPr>
          <w:rFonts w:ascii="Arial" w:hAnsi="Arial" w:cs="Arial"/>
          <w:b/>
          <w:i/>
          <w:sz w:val="24"/>
          <w:szCs w:val="24"/>
        </w:rPr>
      </w:pPr>
      <w:r w:rsidRPr="002753B3">
        <w:rPr>
          <w:rFonts w:ascii="Arial" w:hAnsi="Arial" w:cs="Arial"/>
          <w:b/>
          <w:i/>
          <w:sz w:val="24"/>
          <w:szCs w:val="24"/>
        </w:rPr>
        <w:tab/>
        <w:t xml:space="preserve">Sin perjuicio de su competencia constitucional, en el desempeño de las funciones o la </w:t>
      </w:r>
      <w:r w:rsidRPr="002753B3">
        <w:rPr>
          <w:rFonts w:ascii="Arial" w:hAnsi="Arial" w:cs="Arial"/>
          <w:b/>
          <w:i/>
          <w:sz w:val="24"/>
          <w:szCs w:val="24"/>
        </w:rPr>
        <w:tab/>
        <w:t>prestación de los servicios a su cargo, los municipios observarán lo dispuesto por las leyes federales y estatales.</w:t>
      </w:r>
      <w:r w:rsidRPr="002753B3">
        <w:rPr>
          <w:rFonts w:ascii="Arial" w:hAnsi="Arial" w:cs="Arial"/>
          <w:b/>
          <w:i/>
          <w:sz w:val="24"/>
          <w:szCs w:val="24"/>
        </w:rPr>
        <w:tab/>
      </w:r>
    </w:p>
    <w:p w:rsidR="00592579" w:rsidRPr="002753B3" w:rsidRDefault="00592579" w:rsidP="00F63C7B">
      <w:pPr>
        <w:spacing w:after="0" w:line="240" w:lineRule="auto"/>
        <w:jc w:val="both"/>
        <w:rPr>
          <w:rFonts w:ascii="Arial" w:hAnsi="Arial" w:cs="Arial"/>
          <w:b/>
          <w:i/>
          <w:sz w:val="24"/>
          <w:szCs w:val="24"/>
        </w:rPr>
      </w:pPr>
      <w:r w:rsidRPr="002753B3">
        <w:rPr>
          <w:rFonts w:ascii="Arial" w:hAnsi="Arial" w:cs="Arial"/>
          <w:b/>
          <w:i/>
          <w:sz w:val="24"/>
          <w:szCs w:val="24"/>
        </w:rPr>
        <w:tab/>
        <w:t xml:space="preserve">IV. Los municipios administraran libremente su hacienda, la cual se formara de los rendimientos de los bienes que les pertenezcan, así como de las contribuciones y otros </w:t>
      </w:r>
      <w:r w:rsidRPr="002753B3">
        <w:rPr>
          <w:rFonts w:ascii="Arial" w:hAnsi="Arial" w:cs="Arial"/>
          <w:b/>
          <w:i/>
          <w:sz w:val="24"/>
          <w:szCs w:val="24"/>
        </w:rPr>
        <w:tab/>
        <w:t>ingresos que las legislaturas establezcan a su favor,…</w:t>
      </w:r>
    </w:p>
    <w:p w:rsidR="00D128AD" w:rsidRDefault="00D128AD" w:rsidP="00F63C7B">
      <w:pPr>
        <w:spacing w:after="0" w:line="240" w:lineRule="auto"/>
        <w:jc w:val="both"/>
        <w:rPr>
          <w:rFonts w:ascii="Arial" w:hAnsi="Arial" w:cs="Arial"/>
          <w:b/>
          <w:sz w:val="24"/>
          <w:szCs w:val="24"/>
        </w:rPr>
      </w:pPr>
    </w:p>
    <w:p w:rsidR="00592579" w:rsidRDefault="00592579" w:rsidP="00F63C7B">
      <w:pPr>
        <w:spacing w:after="0" w:line="240" w:lineRule="auto"/>
        <w:jc w:val="both"/>
        <w:rPr>
          <w:rFonts w:ascii="Arial" w:hAnsi="Arial" w:cs="Arial"/>
          <w:b/>
          <w:sz w:val="24"/>
          <w:szCs w:val="24"/>
        </w:rPr>
      </w:pPr>
      <w:r w:rsidRPr="002753B3">
        <w:rPr>
          <w:rFonts w:ascii="Arial" w:hAnsi="Arial" w:cs="Arial"/>
          <w:b/>
          <w:sz w:val="24"/>
          <w:szCs w:val="24"/>
        </w:rPr>
        <w:tab/>
        <w:t xml:space="preserve"> Constitución Política del Estado de Jalisco</w:t>
      </w:r>
    </w:p>
    <w:p w:rsidR="00D128AD" w:rsidRPr="002753B3" w:rsidRDefault="00D128AD" w:rsidP="00F63C7B">
      <w:pPr>
        <w:spacing w:after="0" w:line="240" w:lineRule="auto"/>
        <w:jc w:val="both"/>
        <w:rPr>
          <w:rFonts w:ascii="Arial" w:hAnsi="Arial" w:cs="Arial"/>
          <w:b/>
          <w:sz w:val="24"/>
          <w:szCs w:val="24"/>
        </w:rPr>
      </w:pPr>
    </w:p>
    <w:p w:rsidR="00592579" w:rsidRPr="002753B3" w:rsidRDefault="00592579" w:rsidP="00F63C7B">
      <w:pPr>
        <w:spacing w:after="0" w:line="240" w:lineRule="auto"/>
        <w:jc w:val="both"/>
        <w:rPr>
          <w:rFonts w:ascii="Arial" w:hAnsi="Arial" w:cs="Arial"/>
          <w:i/>
          <w:sz w:val="24"/>
          <w:szCs w:val="24"/>
        </w:rPr>
      </w:pPr>
      <w:r w:rsidRPr="002753B3">
        <w:rPr>
          <w:rFonts w:ascii="Arial" w:hAnsi="Arial" w:cs="Arial"/>
          <w:sz w:val="24"/>
          <w:szCs w:val="24"/>
        </w:rPr>
        <w:tab/>
      </w:r>
      <w:r w:rsidRPr="002753B3">
        <w:rPr>
          <w:rFonts w:ascii="Arial" w:hAnsi="Arial" w:cs="Arial"/>
          <w:b/>
          <w:i/>
          <w:sz w:val="24"/>
          <w:szCs w:val="24"/>
        </w:rPr>
        <w:t>Artículo 4.</w:t>
      </w:r>
      <w:r w:rsidRPr="002753B3">
        <w:rPr>
          <w:rFonts w:ascii="Arial" w:hAnsi="Arial" w:cs="Arial"/>
          <w:i/>
          <w:sz w:val="24"/>
          <w:szCs w:val="24"/>
        </w:rPr>
        <w:t xml:space="preserve"> Toda persona, por el sólo hecho de encontrarse en el territorio del Estado de Jalisco, gozará de los derechos que establece esta Constitución, siendo obligación fundamental de las autoridades salvaguardar su cumplimiento. Asimismo, el Estado de Jalisco reconoce, protege y garantiza el derecho a la vida de todo ser humano, al sustentar expresamente que desde el momento de la fecundación entra bajo la protección de la ley y  se le reputa como nacido para todos los efectos legales correspondientes, hasta su muerte natural.  </w:t>
      </w:r>
    </w:p>
    <w:p w:rsidR="00D128AD" w:rsidRDefault="00592579" w:rsidP="00F63C7B">
      <w:pPr>
        <w:spacing w:after="0" w:line="240" w:lineRule="auto"/>
        <w:jc w:val="both"/>
        <w:rPr>
          <w:rFonts w:ascii="Arial" w:hAnsi="Arial" w:cs="Arial"/>
          <w:sz w:val="24"/>
          <w:szCs w:val="24"/>
        </w:rPr>
      </w:pPr>
      <w:r w:rsidRPr="002753B3">
        <w:rPr>
          <w:rFonts w:ascii="Arial" w:hAnsi="Arial" w:cs="Arial"/>
          <w:sz w:val="24"/>
          <w:szCs w:val="24"/>
        </w:rPr>
        <w:tab/>
      </w:r>
    </w:p>
    <w:p w:rsidR="00592579" w:rsidRPr="002753B3" w:rsidRDefault="00592579" w:rsidP="00F63C7B">
      <w:pPr>
        <w:spacing w:after="0" w:line="240" w:lineRule="auto"/>
        <w:jc w:val="both"/>
        <w:rPr>
          <w:rFonts w:ascii="Arial" w:hAnsi="Arial" w:cs="Arial"/>
          <w:b/>
          <w:i/>
          <w:sz w:val="24"/>
          <w:szCs w:val="24"/>
        </w:rPr>
      </w:pPr>
      <w:r w:rsidRPr="002753B3">
        <w:rPr>
          <w:rFonts w:ascii="Arial" w:hAnsi="Arial" w:cs="Arial"/>
          <w:b/>
          <w:i/>
          <w:sz w:val="24"/>
          <w:szCs w:val="24"/>
        </w:rPr>
        <w:t xml:space="preserve">Se reconocen como derechos humanos de las personas que se encuentren en el territorio del Estado de Jalisco, los que se enuncian en la Constitución Política de los Estados Unidos Mexicanos… </w:t>
      </w:r>
    </w:p>
    <w:p w:rsidR="00592579" w:rsidRPr="002753B3" w:rsidRDefault="00592579" w:rsidP="00F63C7B">
      <w:pPr>
        <w:tabs>
          <w:tab w:val="left" w:pos="1875"/>
        </w:tabs>
        <w:spacing w:after="0" w:line="240" w:lineRule="auto"/>
        <w:jc w:val="both"/>
        <w:rPr>
          <w:rFonts w:ascii="Arial" w:hAnsi="Arial" w:cs="Arial"/>
          <w:b/>
          <w:i/>
          <w:sz w:val="24"/>
          <w:szCs w:val="24"/>
        </w:rPr>
      </w:pPr>
      <w:r w:rsidRPr="002753B3">
        <w:rPr>
          <w:rFonts w:ascii="Arial" w:hAnsi="Arial" w:cs="Arial"/>
          <w:b/>
          <w:i/>
          <w:sz w:val="24"/>
          <w:szCs w:val="24"/>
        </w:rPr>
        <w:tab/>
      </w:r>
    </w:p>
    <w:p w:rsidR="00592579" w:rsidRPr="002753B3" w:rsidRDefault="00592579" w:rsidP="00F63C7B">
      <w:pPr>
        <w:spacing w:after="0" w:line="240" w:lineRule="auto"/>
        <w:jc w:val="both"/>
        <w:rPr>
          <w:rFonts w:ascii="Arial" w:hAnsi="Arial" w:cs="Arial"/>
          <w:b/>
          <w:i/>
          <w:sz w:val="24"/>
          <w:szCs w:val="24"/>
        </w:rPr>
      </w:pPr>
      <w:r w:rsidRPr="002753B3">
        <w:rPr>
          <w:rFonts w:ascii="Arial" w:hAnsi="Arial" w:cs="Arial"/>
          <w:i/>
          <w:sz w:val="24"/>
          <w:szCs w:val="24"/>
        </w:rPr>
        <w:tab/>
      </w:r>
      <w:r w:rsidRPr="002753B3">
        <w:rPr>
          <w:rFonts w:ascii="Arial" w:hAnsi="Arial" w:cs="Arial"/>
          <w:b/>
          <w:i/>
          <w:sz w:val="24"/>
          <w:szCs w:val="24"/>
        </w:rPr>
        <w:t>Artículo 79. Los municipios, a través de sus ayuntamientos, tendrán a su cargo las siguientes funciones y servicios públicos;</w:t>
      </w:r>
    </w:p>
    <w:p w:rsidR="00592579" w:rsidRPr="002753B3" w:rsidRDefault="00592579" w:rsidP="00F63C7B">
      <w:pPr>
        <w:spacing w:after="0" w:line="240" w:lineRule="auto"/>
        <w:jc w:val="both"/>
        <w:rPr>
          <w:rFonts w:ascii="Arial" w:hAnsi="Arial" w:cs="Arial"/>
          <w:i/>
          <w:sz w:val="24"/>
          <w:szCs w:val="24"/>
        </w:rPr>
      </w:pPr>
      <w:r w:rsidRPr="002753B3">
        <w:rPr>
          <w:rFonts w:ascii="Arial" w:hAnsi="Arial" w:cs="Arial"/>
          <w:b/>
          <w:i/>
          <w:sz w:val="24"/>
          <w:szCs w:val="24"/>
        </w:rPr>
        <w:tab/>
      </w:r>
      <w:r w:rsidRPr="002753B3">
        <w:rPr>
          <w:rFonts w:ascii="Arial" w:hAnsi="Arial" w:cs="Arial"/>
          <w:i/>
          <w:sz w:val="24"/>
          <w:szCs w:val="24"/>
        </w:rPr>
        <w:t>I.  …</w:t>
      </w:r>
    </w:p>
    <w:p w:rsidR="00592579" w:rsidRPr="002753B3" w:rsidRDefault="00592579" w:rsidP="00F63C7B">
      <w:pPr>
        <w:spacing w:after="0" w:line="240" w:lineRule="auto"/>
        <w:jc w:val="both"/>
        <w:rPr>
          <w:rFonts w:ascii="Arial" w:hAnsi="Arial" w:cs="Arial"/>
          <w:b/>
          <w:i/>
          <w:sz w:val="24"/>
          <w:szCs w:val="24"/>
        </w:rPr>
      </w:pPr>
      <w:r w:rsidRPr="002753B3">
        <w:rPr>
          <w:rFonts w:ascii="Arial" w:hAnsi="Arial" w:cs="Arial"/>
          <w:i/>
          <w:sz w:val="24"/>
          <w:szCs w:val="24"/>
        </w:rPr>
        <w:tab/>
        <w:t xml:space="preserve">X. </w:t>
      </w:r>
      <w:r w:rsidRPr="002753B3">
        <w:rPr>
          <w:rFonts w:ascii="Arial" w:hAnsi="Arial" w:cs="Arial"/>
          <w:b/>
          <w:i/>
          <w:sz w:val="24"/>
          <w:szCs w:val="24"/>
        </w:rPr>
        <w:t>Los demás que deban prestarse, según las condiciones territoriales y socioeconómicas de los municipios y lo permita su capacidad administrativa y financiera.</w:t>
      </w:r>
    </w:p>
    <w:p w:rsidR="00592579" w:rsidRPr="002753B3" w:rsidRDefault="00592579" w:rsidP="00F63C7B">
      <w:pPr>
        <w:spacing w:after="0" w:line="240" w:lineRule="auto"/>
        <w:rPr>
          <w:rFonts w:ascii="Arial" w:hAnsi="Arial" w:cs="Arial"/>
          <w:b/>
          <w:i/>
          <w:sz w:val="24"/>
          <w:szCs w:val="24"/>
        </w:rPr>
      </w:pPr>
    </w:p>
    <w:p w:rsidR="00592579" w:rsidRPr="002753B3" w:rsidRDefault="00592579" w:rsidP="00F63C7B">
      <w:pPr>
        <w:spacing w:after="0" w:line="240" w:lineRule="auto"/>
        <w:rPr>
          <w:rFonts w:ascii="Arial" w:hAnsi="Arial" w:cs="Arial"/>
          <w:b/>
          <w:i/>
          <w:sz w:val="24"/>
          <w:szCs w:val="24"/>
        </w:rPr>
      </w:pPr>
      <w:r w:rsidRPr="002753B3">
        <w:rPr>
          <w:rFonts w:ascii="Arial" w:hAnsi="Arial" w:cs="Arial"/>
          <w:b/>
          <w:i/>
          <w:sz w:val="24"/>
          <w:szCs w:val="24"/>
        </w:rPr>
        <w:tab/>
        <w:t>Artículo 85. Son obligaciones de los ayuntamientos:</w:t>
      </w:r>
    </w:p>
    <w:p w:rsidR="00592579" w:rsidRPr="002753B3" w:rsidRDefault="00592579" w:rsidP="00F63C7B">
      <w:pPr>
        <w:spacing w:after="0" w:line="240" w:lineRule="auto"/>
        <w:jc w:val="both"/>
        <w:rPr>
          <w:rFonts w:ascii="Arial" w:hAnsi="Arial" w:cs="Arial"/>
          <w:b/>
          <w:i/>
          <w:sz w:val="24"/>
          <w:szCs w:val="24"/>
        </w:rPr>
      </w:pPr>
      <w:r w:rsidRPr="002753B3">
        <w:rPr>
          <w:rFonts w:ascii="Arial" w:hAnsi="Arial" w:cs="Arial"/>
          <w:b/>
          <w:i/>
          <w:sz w:val="24"/>
          <w:szCs w:val="24"/>
        </w:rPr>
        <w:tab/>
        <w:t>I.  Difundir, cumplir y hacer cumplir, en su ámbito de competencia, las leyes que expidan el Congreso de la Unión y el Congreso del Estado.</w:t>
      </w:r>
    </w:p>
    <w:p w:rsidR="00EC03A2" w:rsidRDefault="00592579" w:rsidP="00F63C7B">
      <w:pPr>
        <w:spacing w:after="0" w:line="240" w:lineRule="auto"/>
        <w:jc w:val="both"/>
        <w:rPr>
          <w:rFonts w:ascii="Arial" w:hAnsi="Arial" w:cs="Arial"/>
          <w:sz w:val="24"/>
          <w:szCs w:val="24"/>
        </w:rPr>
      </w:pPr>
      <w:r w:rsidRPr="002753B3">
        <w:rPr>
          <w:rFonts w:ascii="Arial" w:hAnsi="Arial" w:cs="Arial"/>
          <w:sz w:val="24"/>
          <w:szCs w:val="24"/>
        </w:rPr>
        <w:tab/>
      </w:r>
    </w:p>
    <w:p w:rsidR="00592579" w:rsidRPr="000D2883" w:rsidRDefault="00592579" w:rsidP="00F63C7B">
      <w:pPr>
        <w:spacing w:after="0" w:line="240" w:lineRule="auto"/>
        <w:jc w:val="both"/>
        <w:rPr>
          <w:rFonts w:ascii="Arial" w:hAnsi="Arial" w:cs="Arial"/>
          <w:i/>
          <w:sz w:val="24"/>
          <w:szCs w:val="24"/>
        </w:rPr>
      </w:pPr>
      <w:r w:rsidRPr="000D2883">
        <w:rPr>
          <w:rFonts w:ascii="Arial" w:hAnsi="Arial" w:cs="Arial"/>
          <w:i/>
          <w:sz w:val="24"/>
          <w:szCs w:val="24"/>
        </w:rPr>
        <w:t>Siendo la cultura física y práctica del deporte un derecho humano consagrado en nuestras Cartas Magnas Federal y Estatal, nos dimos la tarea de realizar una encuesta del 18 al 28 de septiembre del año actual a 108 jóvenes</w:t>
      </w:r>
      <w:r w:rsidR="00EC03A2" w:rsidRPr="000D2883">
        <w:rPr>
          <w:rFonts w:ascii="Arial" w:hAnsi="Arial" w:cs="Arial"/>
          <w:i/>
          <w:sz w:val="24"/>
          <w:szCs w:val="24"/>
        </w:rPr>
        <w:t xml:space="preserve"> </w:t>
      </w:r>
      <w:r w:rsidRPr="000D2883">
        <w:rPr>
          <w:rFonts w:ascii="Arial" w:hAnsi="Arial" w:cs="Arial"/>
          <w:i/>
          <w:sz w:val="24"/>
          <w:szCs w:val="24"/>
        </w:rPr>
        <w:t xml:space="preserve">los cuales fueron seleccionados al azar los cuales se </w:t>
      </w:r>
      <w:r w:rsidRPr="000D2883">
        <w:rPr>
          <w:rFonts w:ascii="Arial" w:hAnsi="Arial" w:cs="Arial"/>
          <w:i/>
          <w:sz w:val="24"/>
          <w:szCs w:val="24"/>
        </w:rPr>
        <w:lastRenderedPageBreak/>
        <w:t xml:space="preserve">encontraban en las esquinas, plazas o puntos de reunión  frecuentados por ellos en la colonia Canal 58 y en la Delegación de San Martin de las Flores tanto de Arriba como de Abajo a través de brigadistas del  gobierno municipal, esta encuesta consta de 5 preguntas hechas con la finalidad de conocer cuántos de estos jóvenes gozan del derecho humano citado y si lo realizan con algún apoyo gubernamental:  Las preguntas son las siguientes: </w:t>
      </w:r>
    </w:p>
    <w:p w:rsidR="00592579" w:rsidRPr="000D2883" w:rsidRDefault="00592579" w:rsidP="00F63C7B">
      <w:pPr>
        <w:spacing w:after="0" w:line="240" w:lineRule="auto"/>
        <w:jc w:val="both"/>
        <w:rPr>
          <w:rFonts w:ascii="Arial" w:hAnsi="Arial" w:cs="Arial"/>
          <w:i/>
          <w:sz w:val="24"/>
          <w:szCs w:val="24"/>
        </w:rPr>
      </w:pPr>
      <w:r w:rsidRPr="000D2883">
        <w:rPr>
          <w:rFonts w:ascii="Arial" w:hAnsi="Arial" w:cs="Arial"/>
          <w:b/>
          <w:i/>
          <w:sz w:val="24"/>
          <w:szCs w:val="24"/>
        </w:rPr>
        <w:t>1.-</w:t>
      </w:r>
      <w:r w:rsidRPr="000D2883">
        <w:rPr>
          <w:rFonts w:ascii="Arial" w:hAnsi="Arial" w:cs="Arial"/>
          <w:i/>
          <w:sz w:val="24"/>
          <w:szCs w:val="24"/>
        </w:rPr>
        <w:t xml:space="preserve"> ¿Lo ha visitado alguna dependencia municipal, federal o estatal?</w:t>
      </w:r>
    </w:p>
    <w:p w:rsidR="00592579" w:rsidRPr="000D2883" w:rsidRDefault="00592579" w:rsidP="00F63C7B">
      <w:pPr>
        <w:spacing w:after="0" w:line="240" w:lineRule="auto"/>
        <w:jc w:val="both"/>
        <w:rPr>
          <w:rFonts w:ascii="Arial" w:hAnsi="Arial" w:cs="Arial"/>
          <w:i/>
          <w:sz w:val="24"/>
          <w:szCs w:val="24"/>
        </w:rPr>
      </w:pPr>
      <w:r w:rsidRPr="000D2883">
        <w:rPr>
          <w:rFonts w:ascii="Arial" w:hAnsi="Arial" w:cs="Arial"/>
          <w:b/>
          <w:i/>
          <w:sz w:val="24"/>
          <w:szCs w:val="24"/>
        </w:rPr>
        <w:t>2.-</w:t>
      </w:r>
      <w:r w:rsidRPr="000D2883">
        <w:rPr>
          <w:rFonts w:ascii="Arial" w:hAnsi="Arial" w:cs="Arial"/>
          <w:i/>
          <w:sz w:val="24"/>
          <w:szCs w:val="24"/>
        </w:rPr>
        <w:t xml:space="preserve"> ¿Cómo considera la drogadicción en su colonia?</w:t>
      </w:r>
    </w:p>
    <w:p w:rsidR="00592579" w:rsidRPr="000D2883" w:rsidRDefault="00592579" w:rsidP="00F63C7B">
      <w:pPr>
        <w:spacing w:after="0" w:line="240" w:lineRule="auto"/>
        <w:jc w:val="both"/>
        <w:rPr>
          <w:rFonts w:ascii="Arial" w:hAnsi="Arial" w:cs="Arial"/>
          <w:i/>
          <w:sz w:val="24"/>
          <w:szCs w:val="24"/>
        </w:rPr>
      </w:pPr>
      <w:r w:rsidRPr="000D2883">
        <w:rPr>
          <w:rFonts w:ascii="Arial" w:hAnsi="Arial" w:cs="Arial"/>
          <w:i/>
          <w:sz w:val="24"/>
          <w:szCs w:val="24"/>
        </w:rPr>
        <w:tab/>
        <w:t>Buena</w:t>
      </w:r>
      <w:r w:rsidRPr="000D2883">
        <w:rPr>
          <w:rFonts w:ascii="Arial" w:hAnsi="Arial" w:cs="Arial"/>
          <w:i/>
          <w:sz w:val="24"/>
          <w:szCs w:val="24"/>
        </w:rPr>
        <w:tab/>
      </w:r>
      <w:r w:rsidRPr="000D2883">
        <w:rPr>
          <w:rFonts w:ascii="Arial" w:hAnsi="Arial" w:cs="Arial"/>
          <w:i/>
          <w:sz w:val="24"/>
          <w:szCs w:val="24"/>
        </w:rPr>
        <w:tab/>
      </w:r>
      <w:r w:rsidRPr="000D2883">
        <w:rPr>
          <w:rFonts w:ascii="Arial" w:hAnsi="Arial" w:cs="Arial"/>
          <w:i/>
          <w:sz w:val="24"/>
          <w:szCs w:val="24"/>
        </w:rPr>
        <w:tab/>
        <w:t xml:space="preserve">Mala </w:t>
      </w:r>
      <w:r w:rsidRPr="000D2883">
        <w:rPr>
          <w:rFonts w:ascii="Arial" w:hAnsi="Arial" w:cs="Arial"/>
          <w:i/>
          <w:sz w:val="24"/>
          <w:szCs w:val="24"/>
        </w:rPr>
        <w:tab/>
      </w:r>
      <w:r w:rsidRPr="000D2883">
        <w:rPr>
          <w:rFonts w:ascii="Arial" w:hAnsi="Arial" w:cs="Arial"/>
          <w:i/>
          <w:sz w:val="24"/>
          <w:szCs w:val="24"/>
        </w:rPr>
        <w:tab/>
      </w:r>
      <w:r w:rsidRPr="000D2883">
        <w:rPr>
          <w:rFonts w:ascii="Arial" w:hAnsi="Arial" w:cs="Arial"/>
          <w:i/>
          <w:sz w:val="24"/>
          <w:szCs w:val="24"/>
        </w:rPr>
        <w:tab/>
        <w:t>Regular</w:t>
      </w:r>
      <w:r w:rsidRPr="000D2883">
        <w:rPr>
          <w:rFonts w:ascii="Arial" w:hAnsi="Arial" w:cs="Arial"/>
          <w:i/>
          <w:sz w:val="24"/>
          <w:szCs w:val="24"/>
        </w:rPr>
        <w:tab/>
      </w:r>
    </w:p>
    <w:p w:rsidR="00592579" w:rsidRPr="000D2883" w:rsidRDefault="00592579" w:rsidP="00F63C7B">
      <w:pPr>
        <w:spacing w:after="0" w:line="240" w:lineRule="auto"/>
        <w:jc w:val="both"/>
        <w:rPr>
          <w:rFonts w:ascii="Arial" w:hAnsi="Arial" w:cs="Arial"/>
          <w:i/>
          <w:sz w:val="24"/>
          <w:szCs w:val="24"/>
        </w:rPr>
      </w:pPr>
      <w:r w:rsidRPr="000D2883">
        <w:rPr>
          <w:rFonts w:ascii="Arial" w:hAnsi="Arial" w:cs="Arial"/>
          <w:b/>
          <w:i/>
          <w:sz w:val="24"/>
          <w:szCs w:val="24"/>
        </w:rPr>
        <w:t>3.-</w:t>
      </w:r>
      <w:r w:rsidRPr="000D2883">
        <w:rPr>
          <w:rFonts w:ascii="Arial" w:hAnsi="Arial" w:cs="Arial"/>
          <w:i/>
          <w:sz w:val="24"/>
          <w:szCs w:val="24"/>
        </w:rPr>
        <w:t xml:space="preserve"> ¿Los jóvenes que viven en su domicilio estudian o practican algún deporte?</w:t>
      </w:r>
    </w:p>
    <w:p w:rsidR="00592579" w:rsidRPr="000D2883" w:rsidRDefault="00592579" w:rsidP="00F63C7B">
      <w:pPr>
        <w:tabs>
          <w:tab w:val="left" w:pos="3870"/>
        </w:tabs>
        <w:spacing w:after="0" w:line="240" w:lineRule="auto"/>
        <w:jc w:val="both"/>
        <w:rPr>
          <w:rFonts w:ascii="Arial" w:hAnsi="Arial" w:cs="Arial"/>
          <w:i/>
          <w:sz w:val="24"/>
          <w:szCs w:val="24"/>
        </w:rPr>
      </w:pPr>
      <w:r w:rsidRPr="000D2883">
        <w:rPr>
          <w:rFonts w:ascii="Arial" w:hAnsi="Arial" w:cs="Arial"/>
          <w:b/>
          <w:i/>
          <w:sz w:val="24"/>
          <w:szCs w:val="24"/>
        </w:rPr>
        <w:t>4.-</w:t>
      </w:r>
      <w:r w:rsidRPr="000D2883">
        <w:rPr>
          <w:rFonts w:ascii="Arial" w:hAnsi="Arial" w:cs="Arial"/>
          <w:i/>
          <w:sz w:val="24"/>
          <w:szCs w:val="24"/>
        </w:rPr>
        <w:t xml:space="preserve"> ¿Te gustaría asistir a un gimnasio donde practicara deporte de forma gratuita?</w:t>
      </w:r>
    </w:p>
    <w:p w:rsidR="00592579" w:rsidRPr="000D2883" w:rsidRDefault="00592579" w:rsidP="00F63C7B">
      <w:pPr>
        <w:tabs>
          <w:tab w:val="left" w:pos="3870"/>
        </w:tabs>
        <w:spacing w:after="0" w:line="240" w:lineRule="auto"/>
        <w:jc w:val="both"/>
        <w:rPr>
          <w:rFonts w:ascii="Arial" w:hAnsi="Arial" w:cs="Arial"/>
          <w:i/>
          <w:sz w:val="24"/>
          <w:szCs w:val="24"/>
        </w:rPr>
      </w:pPr>
      <w:r w:rsidRPr="000D2883">
        <w:rPr>
          <w:rFonts w:ascii="Arial" w:hAnsi="Arial" w:cs="Arial"/>
          <w:b/>
          <w:i/>
          <w:sz w:val="24"/>
          <w:szCs w:val="24"/>
        </w:rPr>
        <w:t xml:space="preserve">5.- </w:t>
      </w:r>
      <w:r w:rsidRPr="000D2883">
        <w:rPr>
          <w:rFonts w:ascii="Arial" w:hAnsi="Arial" w:cs="Arial"/>
          <w:i/>
          <w:sz w:val="24"/>
          <w:szCs w:val="24"/>
        </w:rPr>
        <w:t>¿De aprobarse esta iniciativa te gustaría que los gastos corrieran por parte del gobierno municipal?</w:t>
      </w:r>
    </w:p>
    <w:p w:rsidR="00EC03A2" w:rsidRPr="000D2883" w:rsidRDefault="00592579" w:rsidP="00F63C7B">
      <w:pPr>
        <w:spacing w:after="0" w:line="240" w:lineRule="auto"/>
        <w:jc w:val="both"/>
        <w:rPr>
          <w:rFonts w:ascii="Arial" w:hAnsi="Arial" w:cs="Arial"/>
          <w:i/>
          <w:sz w:val="24"/>
          <w:szCs w:val="24"/>
        </w:rPr>
      </w:pPr>
      <w:r w:rsidRPr="000D2883">
        <w:rPr>
          <w:rFonts w:ascii="Arial" w:hAnsi="Arial" w:cs="Arial"/>
          <w:i/>
          <w:sz w:val="24"/>
          <w:szCs w:val="24"/>
        </w:rPr>
        <w:tab/>
      </w:r>
    </w:p>
    <w:p w:rsidR="00592579" w:rsidRPr="000D2883" w:rsidRDefault="00592579" w:rsidP="00F63C7B">
      <w:pPr>
        <w:spacing w:after="0" w:line="240" w:lineRule="auto"/>
        <w:jc w:val="both"/>
        <w:rPr>
          <w:rFonts w:ascii="Arial" w:hAnsi="Arial" w:cs="Arial"/>
          <w:b/>
          <w:i/>
          <w:sz w:val="24"/>
          <w:szCs w:val="24"/>
          <w:u w:val="single"/>
        </w:rPr>
      </w:pPr>
      <w:r w:rsidRPr="000D2883">
        <w:rPr>
          <w:rFonts w:ascii="Arial" w:hAnsi="Arial" w:cs="Arial"/>
          <w:b/>
          <w:i/>
          <w:sz w:val="24"/>
          <w:szCs w:val="24"/>
          <w:u w:val="single"/>
        </w:rPr>
        <w:t xml:space="preserve">Análisis de los resultados. </w:t>
      </w:r>
    </w:p>
    <w:p w:rsidR="00EC03A2" w:rsidRPr="000D2883" w:rsidRDefault="00EC03A2" w:rsidP="00F63C7B">
      <w:pPr>
        <w:spacing w:after="0" w:line="240" w:lineRule="auto"/>
        <w:jc w:val="both"/>
        <w:rPr>
          <w:rFonts w:ascii="Arial" w:hAnsi="Arial" w:cs="Arial"/>
          <w:b/>
          <w:i/>
          <w:sz w:val="24"/>
          <w:szCs w:val="24"/>
          <w:u w:val="single"/>
        </w:rPr>
      </w:pPr>
    </w:p>
    <w:tbl>
      <w:tblPr>
        <w:tblStyle w:val="Tablaconcuadrcula"/>
        <w:tblW w:w="0" w:type="auto"/>
        <w:tblInd w:w="108" w:type="dxa"/>
        <w:tblLayout w:type="fixed"/>
        <w:tblLook w:val="04A0"/>
      </w:tblPr>
      <w:tblGrid>
        <w:gridCol w:w="3828"/>
        <w:gridCol w:w="2976"/>
        <w:gridCol w:w="1843"/>
      </w:tblGrid>
      <w:tr w:rsidR="00592579" w:rsidRPr="000D2883" w:rsidTr="002F0EF8">
        <w:trPr>
          <w:trHeight w:val="1010"/>
        </w:trPr>
        <w:tc>
          <w:tcPr>
            <w:tcW w:w="3828" w:type="dxa"/>
          </w:tcPr>
          <w:p w:rsidR="00592579" w:rsidRPr="000D2883" w:rsidRDefault="00592579" w:rsidP="00F63C7B">
            <w:pPr>
              <w:jc w:val="both"/>
              <w:rPr>
                <w:rFonts w:ascii="Arial" w:hAnsi="Arial" w:cs="Arial"/>
                <w:i/>
                <w:sz w:val="24"/>
                <w:szCs w:val="24"/>
              </w:rPr>
            </w:pPr>
          </w:p>
          <w:p w:rsidR="00592579" w:rsidRPr="000D2883" w:rsidRDefault="00592579" w:rsidP="00F63C7B">
            <w:pPr>
              <w:jc w:val="both"/>
              <w:rPr>
                <w:rFonts w:ascii="Arial" w:hAnsi="Arial" w:cs="Arial"/>
                <w:i/>
                <w:sz w:val="24"/>
                <w:szCs w:val="24"/>
              </w:rPr>
            </w:pPr>
            <w:r w:rsidRPr="000D2883">
              <w:rPr>
                <w:rFonts w:ascii="Arial" w:hAnsi="Arial" w:cs="Arial"/>
                <w:i/>
                <w:sz w:val="24"/>
                <w:szCs w:val="24"/>
              </w:rPr>
              <w:t>Pregunta 1ª.  los ha visitado alguna dependencia</w:t>
            </w:r>
          </w:p>
        </w:tc>
        <w:tc>
          <w:tcPr>
            <w:tcW w:w="2976" w:type="dxa"/>
          </w:tcPr>
          <w:p w:rsidR="00592579" w:rsidRPr="000D2883" w:rsidRDefault="00592579" w:rsidP="00F63C7B">
            <w:pPr>
              <w:jc w:val="center"/>
              <w:rPr>
                <w:rFonts w:ascii="Arial" w:hAnsi="Arial" w:cs="Arial"/>
                <w:i/>
                <w:sz w:val="24"/>
                <w:szCs w:val="24"/>
              </w:rPr>
            </w:pPr>
            <w:r w:rsidRPr="000D2883">
              <w:rPr>
                <w:rFonts w:ascii="Arial" w:hAnsi="Arial" w:cs="Arial"/>
                <w:i/>
                <w:sz w:val="24"/>
                <w:szCs w:val="24"/>
              </w:rPr>
              <w:t>No</w:t>
            </w:r>
          </w:p>
          <w:p w:rsidR="00592579" w:rsidRPr="000D2883" w:rsidRDefault="00592579" w:rsidP="00F63C7B">
            <w:pPr>
              <w:jc w:val="center"/>
              <w:rPr>
                <w:rFonts w:ascii="Arial" w:hAnsi="Arial" w:cs="Arial"/>
                <w:i/>
                <w:sz w:val="24"/>
                <w:szCs w:val="24"/>
              </w:rPr>
            </w:pPr>
            <w:r w:rsidRPr="000D2883">
              <w:rPr>
                <w:rFonts w:ascii="Arial" w:hAnsi="Arial" w:cs="Arial"/>
                <w:i/>
                <w:sz w:val="24"/>
                <w:szCs w:val="24"/>
              </w:rPr>
              <w:t>108</w:t>
            </w:r>
          </w:p>
        </w:tc>
        <w:tc>
          <w:tcPr>
            <w:tcW w:w="1843" w:type="dxa"/>
          </w:tcPr>
          <w:p w:rsidR="00592579" w:rsidRPr="000D2883" w:rsidRDefault="00592579" w:rsidP="00F63C7B">
            <w:pPr>
              <w:jc w:val="center"/>
              <w:rPr>
                <w:rFonts w:ascii="Arial" w:hAnsi="Arial" w:cs="Arial"/>
                <w:i/>
                <w:sz w:val="24"/>
                <w:szCs w:val="24"/>
              </w:rPr>
            </w:pPr>
            <w:r w:rsidRPr="000D2883">
              <w:rPr>
                <w:rFonts w:ascii="Arial" w:hAnsi="Arial" w:cs="Arial"/>
                <w:i/>
                <w:sz w:val="24"/>
                <w:szCs w:val="24"/>
              </w:rPr>
              <w:t>porcentaje</w:t>
            </w:r>
          </w:p>
          <w:p w:rsidR="00592579" w:rsidRPr="000D2883" w:rsidRDefault="00592579" w:rsidP="00F63C7B">
            <w:pPr>
              <w:jc w:val="center"/>
              <w:rPr>
                <w:rFonts w:ascii="Arial" w:hAnsi="Arial" w:cs="Arial"/>
                <w:i/>
                <w:sz w:val="24"/>
                <w:szCs w:val="24"/>
              </w:rPr>
            </w:pPr>
            <w:r w:rsidRPr="000D2883">
              <w:rPr>
                <w:rFonts w:ascii="Arial" w:hAnsi="Arial" w:cs="Arial"/>
                <w:i/>
                <w:sz w:val="24"/>
                <w:szCs w:val="24"/>
              </w:rPr>
              <w:t>100%</w:t>
            </w:r>
          </w:p>
          <w:p w:rsidR="00592579" w:rsidRPr="000D2883" w:rsidRDefault="00592579" w:rsidP="00F63C7B">
            <w:pPr>
              <w:jc w:val="both"/>
              <w:rPr>
                <w:rFonts w:ascii="Arial" w:hAnsi="Arial" w:cs="Arial"/>
                <w:i/>
                <w:sz w:val="24"/>
                <w:szCs w:val="24"/>
                <w:u w:val="single"/>
              </w:rPr>
            </w:pPr>
          </w:p>
        </w:tc>
      </w:tr>
      <w:tr w:rsidR="00592579" w:rsidRPr="000D2883" w:rsidTr="002F0EF8">
        <w:tc>
          <w:tcPr>
            <w:tcW w:w="3828" w:type="dxa"/>
          </w:tcPr>
          <w:p w:rsidR="00592579" w:rsidRPr="000D2883" w:rsidRDefault="00592579" w:rsidP="00F63C7B">
            <w:pPr>
              <w:jc w:val="center"/>
              <w:rPr>
                <w:rFonts w:ascii="Arial" w:hAnsi="Arial" w:cs="Arial"/>
                <w:i/>
                <w:sz w:val="24"/>
                <w:szCs w:val="24"/>
              </w:rPr>
            </w:pPr>
            <w:r w:rsidRPr="000D2883">
              <w:rPr>
                <w:rFonts w:ascii="Arial" w:hAnsi="Arial" w:cs="Arial"/>
                <w:i/>
                <w:sz w:val="24"/>
                <w:szCs w:val="24"/>
              </w:rPr>
              <w:t>Pregunta 2ª. Como considera  la drogadicción en su colonia</w:t>
            </w:r>
          </w:p>
        </w:tc>
        <w:tc>
          <w:tcPr>
            <w:tcW w:w="2976" w:type="dxa"/>
          </w:tcPr>
          <w:p w:rsidR="00592579" w:rsidRPr="000D2883" w:rsidRDefault="00592579" w:rsidP="00F63C7B">
            <w:pPr>
              <w:jc w:val="center"/>
              <w:rPr>
                <w:rFonts w:ascii="Arial" w:hAnsi="Arial" w:cs="Arial"/>
                <w:i/>
                <w:sz w:val="24"/>
                <w:szCs w:val="24"/>
              </w:rPr>
            </w:pPr>
            <w:r w:rsidRPr="000D2883">
              <w:rPr>
                <w:rFonts w:ascii="Arial" w:hAnsi="Arial" w:cs="Arial"/>
                <w:i/>
                <w:sz w:val="24"/>
                <w:szCs w:val="24"/>
              </w:rPr>
              <w:t>Mala problema grave97</w:t>
            </w:r>
          </w:p>
          <w:p w:rsidR="00592579" w:rsidRPr="000D2883" w:rsidRDefault="00592579" w:rsidP="00F63C7B">
            <w:pPr>
              <w:jc w:val="center"/>
              <w:rPr>
                <w:rFonts w:ascii="Arial" w:hAnsi="Arial" w:cs="Arial"/>
                <w:i/>
                <w:sz w:val="24"/>
                <w:szCs w:val="24"/>
              </w:rPr>
            </w:pPr>
            <w:r w:rsidRPr="000D2883">
              <w:rPr>
                <w:rFonts w:ascii="Arial" w:hAnsi="Arial" w:cs="Arial"/>
                <w:i/>
                <w:sz w:val="24"/>
                <w:szCs w:val="24"/>
              </w:rPr>
              <w:t>Regular 11</w:t>
            </w:r>
          </w:p>
        </w:tc>
        <w:tc>
          <w:tcPr>
            <w:tcW w:w="1843" w:type="dxa"/>
          </w:tcPr>
          <w:p w:rsidR="00592579" w:rsidRPr="000D2883" w:rsidRDefault="00592579" w:rsidP="00F63C7B">
            <w:pPr>
              <w:jc w:val="center"/>
              <w:rPr>
                <w:rFonts w:ascii="Arial" w:hAnsi="Arial" w:cs="Arial"/>
                <w:i/>
                <w:sz w:val="24"/>
                <w:szCs w:val="24"/>
              </w:rPr>
            </w:pPr>
            <w:r w:rsidRPr="000D2883">
              <w:rPr>
                <w:rFonts w:ascii="Arial" w:hAnsi="Arial" w:cs="Arial"/>
                <w:i/>
                <w:sz w:val="24"/>
                <w:szCs w:val="24"/>
              </w:rPr>
              <w:t>89.81%</w:t>
            </w:r>
          </w:p>
          <w:p w:rsidR="00592579" w:rsidRPr="000D2883" w:rsidRDefault="00592579" w:rsidP="00F63C7B">
            <w:pPr>
              <w:jc w:val="center"/>
              <w:rPr>
                <w:rFonts w:ascii="Arial" w:hAnsi="Arial" w:cs="Arial"/>
                <w:i/>
                <w:sz w:val="24"/>
                <w:szCs w:val="24"/>
              </w:rPr>
            </w:pPr>
            <w:r w:rsidRPr="000D2883">
              <w:rPr>
                <w:rFonts w:ascii="Arial" w:hAnsi="Arial" w:cs="Arial"/>
                <w:i/>
                <w:sz w:val="24"/>
                <w:szCs w:val="24"/>
              </w:rPr>
              <w:t>10.19%</w:t>
            </w:r>
          </w:p>
        </w:tc>
      </w:tr>
      <w:tr w:rsidR="00592579" w:rsidRPr="000D2883" w:rsidTr="002F0EF8">
        <w:tc>
          <w:tcPr>
            <w:tcW w:w="3828" w:type="dxa"/>
          </w:tcPr>
          <w:p w:rsidR="00592579" w:rsidRPr="000D2883" w:rsidRDefault="00592579" w:rsidP="00F63C7B">
            <w:pPr>
              <w:jc w:val="center"/>
              <w:rPr>
                <w:rFonts w:ascii="Arial" w:hAnsi="Arial" w:cs="Arial"/>
                <w:i/>
                <w:sz w:val="24"/>
                <w:szCs w:val="24"/>
              </w:rPr>
            </w:pPr>
            <w:r w:rsidRPr="000D2883">
              <w:rPr>
                <w:rFonts w:ascii="Arial" w:hAnsi="Arial" w:cs="Arial"/>
                <w:i/>
                <w:sz w:val="24"/>
                <w:szCs w:val="24"/>
              </w:rPr>
              <w:t>Pregunta 3ª. Los jóvenes que viven en su domicilio estudian o practican algún deporte</w:t>
            </w:r>
          </w:p>
        </w:tc>
        <w:tc>
          <w:tcPr>
            <w:tcW w:w="2976" w:type="dxa"/>
          </w:tcPr>
          <w:p w:rsidR="00592579" w:rsidRPr="000D2883" w:rsidRDefault="00592579" w:rsidP="00F63C7B">
            <w:pPr>
              <w:jc w:val="center"/>
              <w:rPr>
                <w:rFonts w:ascii="Arial" w:hAnsi="Arial" w:cs="Arial"/>
                <w:i/>
                <w:sz w:val="24"/>
                <w:szCs w:val="24"/>
              </w:rPr>
            </w:pPr>
            <w:r w:rsidRPr="000D2883">
              <w:rPr>
                <w:rFonts w:ascii="Arial" w:hAnsi="Arial" w:cs="Arial"/>
                <w:i/>
                <w:sz w:val="24"/>
                <w:szCs w:val="24"/>
              </w:rPr>
              <w:t>No estudian 33</w:t>
            </w:r>
          </w:p>
          <w:p w:rsidR="00592579" w:rsidRPr="000D2883" w:rsidRDefault="00592579" w:rsidP="00F63C7B">
            <w:pPr>
              <w:jc w:val="center"/>
              <w:rPr>
                <w:rFonts w:ascii="Arial" w:hAnsi="Arial" w:cs="Arial"/>
                <w:i/>
                <w:sz w:val="24"/>
                <w:szCs w:val="24"/>
              </w:rPr>
            </w:pPr>
            <w:r w:rsidRPr="000D2883">
              <w:rPr>
                <w:rFonts w:ascii="Arial" w:hAnsi="Arial" w:cs="Arial"/>
                <w:i/>
                <w:sz w:val="24"/>
                <w:szCs w:val="24"/>
              </w:rPr>
              <w:t>Solo estudian 49</w:t>
            </w:r>
          </w:p>
          <w:p w:rsidR="00592579" w:rsidRPr="000D2883" w:rsidRDefault="00592579" w:rsidP="00F63C7B">
            <w:pPr>
              <w:jc w:val="center"/>
              <w:rPr>
                <w:rFonts w:ascii="Arial" w:hAnsi="Arial" w:cs="Arial"/>
                <w:i/>
                <w:sz w:val="24"/>
                <w:szCs w:val="24"/>
              </w:rPr>
            </w:pPr>
            <w:r w:rsidRPr="000D2883">
              <w:rPr>
                <w:rFonts w:ascii="Arial" w:hAnsi="Arial" w:cs="Arial"/>
                <w:i/>
                <w:sz w:val="24"/>
                <w:szCs w:val="24"/>
              </w:rPr>
              <w:t>No contestaron 12</w:t>
            </w:r>
          </w:p>
          <w:p w:rsidR="00592579" w:rsidRPr="000D2883" w:rsidRDefault="00592579" w:rsidP="00F63C7B">
            <w:pPr>
              <w:jc w:val="center"/>
              <w:rPr>
                <w:rFonts w:ascii="Arial" w:hAnsi="Arial" w:cs="Arial"/>
                <w:i/>
                <w:sz w:val="24"/>
                <w:szCs w:val="24"/>
              </w:rPr>
            </w:pPr>
            <w:r w:rsidRPr="000D2883">
              <w:rPr>
                <w:rFonts w:ascii="Arial" w:hAnsi="Arial" w:cs="Arial"/>
                <w:i/>
                <w:sz w:val="24"/>
                <w:szCs w:val="24"/>
              </w:rPr>
              <w:t>Practican solo deporte 3</w:t>
            </w:r>
          </w:p>
          <w:p w:rsidR="00592579" w:rsidRPr="000D2883" w:rsidRDefault="00592579" w:rsidP="00F63C7B">
            <w:pPr>
              <w:jc w:val="center"/>
              <w:rPr>
                <w:rFonts w:ascii="Arial" w:hAnsi="Arial" w:cs="Arial"/>
                <w:i/>
                <w:sz w:val="24"/>
                <w:szCs w:val="24"/>
              </w:rPr>
            </w:pPr>
            <w:r w:rsidRPr="000D2883">
              <w:rPr>
                <w:rFonts w:ascii="Arial" w:hAnsi="Arial" w:cs="Arial"/>
                <w:i/>
                <w:sz w:val="24"/>
                <w:szCs w:val="24"/>
              </w:rPr>
              <w:t>Solo trabajan 7</w:t>
            </w:r>
          </w:p>
          <w:p w:rsidR="00592579" w:rsidRPr="000D2883" w:rsidRDefault="00592579" w:rsidP="00F63C7B">
            <w:pPr>
              <w:jc w:val="center"/>
              <w:rPr>
                <w:rFonts w:ascii="Arial" w:hAnsi="Arial" w:cs="Arial"/>
                <w:i/>
                <w:sz w:val="24"/>
                <w:szCs w:val="24"/>
              </w:rPr>
            </w:pPr>
            <w:r w:rsidRPr="000D2883">
              <w:rPr>
                <w:rFonts w:ascii="Arial" w:hAnsi="Arial" w:cs="Arial"/>
                <w:i/>
                <w:sz w:val="24"/>
                <w:szCs w:val="24"/>
              </w:rPr>
              <w:t>Estudian y practican algún deporte 4</w:t>
            </w:r>
          </w:p>
        </w:tc>
        <w:tc>
          <w:tcPr>
            <w:tcW w:w="1843" w:type="dxa"/>
          </w:tcPr>
          <w:p w:rsidR="00592579" w:rsidRPr="000D2883" w:rsidRDefault="00592579" w:rsidP="00F63C7B">
            <w:pPr>
              <w:jc w:val="center"/>
              <w:rPr>
                <w:rFonts w:ascii="Arial" w:hAnsi="Arial" w:cs="Arial"/>
                <w:i/>
                <w:sz w:val="24"/>
                <w:szCs w:val="24"/>
              </w:rPr>
            </w:pPr>
            <w:r w:rsidRPr="000D2883">
              <w:rPr>
                <w:rFonts w:ascii="Arial" w:hAnsi="Arial" w:cs="Arial"/>
                <w:i/>
                <w:sz w:val="24"/>
                <w:szCs w:val="24"/>
              </w:rPr>
              <w:t>30.56%</w:t>
            </w:r>
          </w:p>
          <w:p w:rsidR="00592579" w:rsidRPr="000D2883" w:rsidRDefault="00592579" w:rsidP="00F63C7B">
            <w:pPr>
              <w:jc w:val="center"/>
              <w:rPr>
                <w:rFonts w:ascii="Arial" w:hAnsi="Arial" w:cs="Arial"/>
                <w:i/>
                <w:sz w:val="24"/>
                <w:szCs w:val="24"/>
              </w:rPr>
            </w:pPr>
            <w:r w:rsidRPr="000D2883">
              <w:rPr>
                <w:rFonts w:ascii="Arial" w:hAnsi="Arial" w:cs="Arial"/>
                <w:i/>
                <w:sz w:val="24"/>
                <w:szCs w:val="24"/>
              </w:rPr>
              <w:t>45.37%</w:t>
            </w:r>
          </w:p>
          <w:p w:rsidR="00592579" w:rsidRPr="000D2883" w:rsidRDefault="00592579" w:rsidP="00F63C7B">
            <w:pPr>
              <w:jc w:val="center"/>
              <w:rPr>
                <w:rFonts w:ascii="Arial" w:hAnsi="Arial" w:cs="Arial"/>
                <w:i/>
                <w:sz w:val="24"/>
                <w:szCs w:val="24"/>
              </w:rPr>
            </w:pPr>
            <w:r w:rsidRPr="000D2883">
              <w:rPr>
                <w:rFonts w:ascii="Arial" w:hAnsi="Arial" w:cs="Arial"/>
                <w:i/>
                <w:sz w:val="24"/>
                <w:szCs w:val="24"/>
              </w:rPr>
              <w:t>11.11%</w:t>
            </w:r>
          </w:p>
          <w:p w:rsidR="00592579" w:rsidRPr="000D2883" w:rsidRDefault="00592579" w:rsidP="00F63C7B">
            <w:pPr>
              <w:jc w:val="center"/>
              <w:rPr>
                <w:rFonts w:ascii="Arial" w:hAnsi="Arial" w:cs="Arial"/>
                <w:i/>
                <w:sz w:val="24"/>
                <w:szCs w:val="24"/>
              </w:rPr>
            </w:pPr>
            <w:r w:rsidRPr="000D2883">
              <w:rPr>
                <w:rFonts w:ascii="Arial" w:hAnsi="Arial" w:cs="Arial"/>
                <w:i/>
                <w:sz w:val="24"/>
                <w:szCs w:val="24"/>
              </w:rPr>
              <w:t>2.78%</w:t>
            </w:r>
          </w:p>
          <w:p w:rsidR="00592579" w:rsidRPr="000D2883" w:rsidRDefault="00592579" w:rsidP="00F63C7B">
            <w:pPr>
              <w:jc w:val="center"/>
              <w:rPr>
                <w:rFonts w:ascii="Arial" w:hAnsi="Arial" w:cs="Arial"/>
                <w:i/>
                <w:sz w:val="24"/>
                <w:szCs w:val="24"/>
              </w:rPr>
            </w:pPr>
            <w:r w:rsidRPr="000D2883">
              <w:rPr>
                <w:rFonts w:ascii="Arial" w:hAnsi="Arial" w:cs="Arial"/>
                <w:i/>
                <w:sz w:val="24"/>
                <w:szCs w:val="24"/>
              </w:rPr>
              <w:t>6.48%</w:t>
            </w:r>
          </w:p>
          <w:p w:rsidR="00592579" w:rsidRPr="000D2883" w:rsidRDefault="00592579" w:rsidP="00F63C7B">
            <w:pPr>
              <w:jc w:val="center"/>
              <w:rPr>
                <w:rFonts w:ascii="Arial" w:hAnsi="Arial" w:cs="Arial"/>
                <w:i/>
                <w:sz w:val="24"/>
                <w:szCs w:val="24"/>
              </w:rPr>
            </w:pPr>
            <w:r w:rsidRPr="000D2883">
              <w:rPr>
                <w:rFonts w:ascii="Arial" w:hAnsi="Arial" w:cs="Arial"/>
                <w:i/>
                <w:sz w:val="24"/>
                <w:szCs w:val="24"/>
              </w:rPr>
              <w:t>3.70%</w:t>
            </w:r>
          </w:p>
          <w:p w:rsidR="00592579" w:rsidRPr="000D2883" w:rsidRDefault="00592579" w:rsidP="00F63C7B">
            <w:pPr>
              <w:jc w:val="center"/>
              <w:rPr>
                <w:rFonts w:ascii="Arial" w:hAnsi="Arial" w:cs="Arial"/>
                <w:i/>
                <w:sz w:val="24"/>
                <w:szCs w:val="24"/>
              </w:rPr>
            </w:pPr>
          </w:p>
        </w:tc>
      </w:tr>
      <w:tr w:rsidR="00592579" w:rsidRPr="000D2883" w:rsidTr="002F0EF8">
        <w:tc>
          <w:tcPr>
            <w:tcW w:w="3828" w:type="dxa"/>
          </w:tcPr>
          <w:p w:rsidR="00592579" w:rsidRPr="000D2883" w:rsidRDefault="00592579" w:rsidP="00F63C7B">
            <w:pPr>
              <w:jc w:val="center"/>
              <w:rPr>
                <w:rFonts w:ascii="Arial" w:hAnsi="Arial" w:cs="Arial"/>
                <w:i/>
                <w:sz w:val="24"/>
                <w:szCs w:val="24"/>
              </w:rPr>
            </w:pPr>
            <w:r w:rsidRPr="000D2883">
              <w:rPr>
                <w:rFonts w:ascii="Arial" w:hAnsi="Arial" w:cs="Arial"/>
                <w:i/>
                <w:sz w:val="24"/>
                <w:szCs w:val="24"/>
              </w:rPr>
              <w:t xml:space="preserve">Pregunta 4ª. Te gustaría asistir a un gimnasio a practicar deporte de forma gratuita </w:t>
            </w:r>
          </w:p>
        </w:tc>
        <w:tc>
          <w:tcPr>
            <w:tcW w:w="2976" w:type="dxa"/>
          </w:tcPr>
          <w:p w:rsidR="00592579" w:rsidRPr="000D2883" w:rsidRDefault="00592579" w:rsidP="00F63C7B">
            <w:pPr>
              <w:jc w:val="center"/>
              <w:rPr>
                <w:rFonts w:ascii="Arial" w:hAnsi="Arial" w:cs="Arial"/>
                <w:i/>
                <w:sz w:val="24"/>
                <w:szCs w:val="24"/>
              </w:rPr>
            </w:pPr>
            <w:r w:rsidRPr="000D2883">
              <w:rPr>
                <w:rFonts w:ascii="Arial" w:hAnsi="Arial" w:cs="Arial"/>
                <w:i/>
                <w:sz w:val="24"/>
                <w:szCs w:val="24"/>
              </w:rPr>
              <w:t>Si 107</w:t>
            </w:r>
          </w:p>
          <w:p w:rsidR="00592579" w:rsidRPr="000D2883" w:rsidRDefault="00592579" w:rsidP="00F63C7B">
            <w:pPr>
              <w:jc w:val="center"/>
              <w:rPr>
                <w:rFonts w:ascii="Arial" w:hAnsi="Arial" w:cs="Arial"/>
                <w:i/>
                <w:sz w:val="24"/>
                <w:szCs w:val="24"/>
              </w:rPr>
            </w:pPr>
            <w:r w:rsidRPr="000D2883">
              <w:rPr>
                <w:rFonts w:ascii="Arial" w:hAnsi="Arial" w:cs="Arial"/>
                <w:i/>
                <w:sz w:val="24"/>
                <w:szCs w:val="24"/>
              </w:rPr>
              <w:t>No contestaron 1</w:t>
            </w:r>
          </w:p>
        </w:tc>
        <w:tc>
          <w:tcPr>
            <w:tcW w:w="1843" w:type="dxa"/>
          </w:tcPr>
          <w:p w:rsidR="00592579" w:rsidRPr="000D2883" w:rsidRDefault="00592579" w:rsidP="00F63C7B">
            <w:pPr>
              <w:jc w:val="center"/>
              <w:rPr>
                <w:rFonts w:ascii="Arial" w:hAnsi="Arial" w:cs="Arial"/>
                <w:i/>
                <w:sz w:val="24"/>
                <w:szCs w:val="24"/>
              </w:rPr>
            </w:pPr>
            <w:r w:rsidRPr="000D2883">
              <w:rPr>
                <w:rFonts w:ascii="Arial" w:hAnsi="Arial" w:cs="Arial"/>
                <w:i/>
                <w:sz w:val="24"/>
                <w:szCs w:val="24"/>
              </w:rPr>
              <w:t>99.07%</w:t>
            </w:r>
          </w:p>
          <w:p w:rsidR="00592579" w:rsidRPr="000D2883" w:rsidRDefault="00592579" w:rsidP="00F63C7B">
            <w:pPr>
              <w:jc w:val="center"/>
              <w:rPr>
                <w:rFonts w:ascii="Arial" w:hAnsi="Arial" w:cs="Arial"/>
                <w:i/>
                <w:sz w:val="24"/>
                <w:szCs w:val="24"/>
              </w:rPr>
            </w:pPr>
            <w:r w:rsidRPr="000D2883">
              <w:rPr>
                <w:rFonts w:ascii="Arial" w:hAnsi="Arial" w:cs="Arial"/>
                <w:i/>
                <w:sz w:val="24"/>
                <w:szCs w:val="24"/>
              </w:rPr>
              <w:t>0.93%</w:t>
            </w:r>
          </w:p>
        </w:tc>
      </w:tr>
      <w:tr w:rsidR="00592579" w:rsidRPr="000D2883" w:rsidTr="002F0EF8">
        <w:tc>
          <w:tcPr>
            <w:tcW w:w="3828" w:type="dxa"/>
          </w:tcPr>
          <w:p w:rsidR="00592579" w:rsidRPr="000D2883" w:rsidRDefault="00592579" w:rsidP="00F63C7B">
            <w:pPr>
              <w:jc w:val="both"/>
              <w:rPr>
                <w:rFonts w:ascii="Arial" w:hAnsi="Arial" w:cs="Arial"/>
                <w:i/>
                <w:sz w:val="24"/>
                <w:szCs w:val="24"/>
              </w:rPr>
            </w:pPr>
            <w:r w:rsidRPr="000D2883">
              <w:rPr>
                <w:rFonts w:ascii="Arial" w:hAnsi="Arial" w:cs="Arial"/>
                <w:i/>
                <w:sz w:val="24"/>
                <w:szCs w:val="24"/>
              </w:rPr>
              <w:t>Pregunta 5ª. De aprobarse esta iniciativa te gustaría que los gastos corrieran por parte del gobierno municipal</w:t>
            </w:r>
          </w:p>
        </w:tc>
        <w:tc>
          <w:tcPr>
            <w:tcW w:w="2976" w:type="dxa"/>
          </w:tcPr>
          <w:p w:rsidR="00592579" w:rsidRPr="000D2883" w:rsidRDefault="00592579" w:rsidP="00F63C7B">
            <w:pPr>
              <w:jc w:val="center"/>
              <w:rPr>
                <w:rFonts w:ascii="Arial" w:hAnsi="Arial" w:cs="Arial"/>
                <w:i/>
                <w:sz w:val="24"/>
                <w:szCs w:val="24"/>
              </w:rPr>
            </w:pPr>
            <w:r w:rsidRPr="000D2883">
              <w:rPr>
                <w:rFonts w:ascii="Arial" w:hAnsi="Arial" w:cs="Arial"/>
                <w:i/>
                <w:sz w:val="24"/>
                <w:szCs w:val="24"/>
              </w:rPr>
              <w:t>Si 107</w:t>
            </w:r>
          </w:p>
          <w:p w:rsidR="00592579" w:rsidRPr="000D2883" w:rsidRDefault="00592579" w:rsidP="00F63C7B">
            <w:pPr>
              <w:jc w:val="center"/>
              <w:rPr>
                <w:rFonts w:ascii="Arial" w:hAnsi="Arial" w:cs="Arial"/>
                <w:i/>
                <w:sz w:val="24"/>
                <w:szCs w:val="24"/>
              </w:rPr>
            </w:pPr>
            <w:r w:rsidRPr="000D2883">
              <w:rPr>
                <w:rFonts w:ascii="Arial" w:hAnsi="Arial" w:cs="Arial"/>
                <w:i/>
                <w:sz w:val="24"/>
                <w:szCs w:val="24"/>
              </w:rPr>
              <w:t>No contestaron 1</w:t>
            </w:r>
          </w:p>
        </w:tc>
        <w:tc>
          <w:tcPr>
            <w:tcW w:w="1843" w:type="dxa"/>
          </w:tcPr>
          <w:p w:rsidR="00592579" w:rsidRPr="000D2883" w:rsidRDefault="00592579" w:rsidP="00F63C7B">
            <w:pPr>
              <w:jc w:val="center"/>
              <w:rPr>
                <w:rFonts w:ascii="Arial" w:hAnsi="Arial" w:cs="Arial"/>
                <w:i/>
                <w:sz w:val="24"/>
                <w:szCs w:val="24"/>
              </w:rPr>
            </w:pPr>
            <w:r w:rsidRPr="000D2883">
              <w:rPr>
                <w:rFonts w:ascii="Arial" w:hAnsi="Arial" w:cs="Arial"/>
                <w:i/>
                <w:sz w:val="24"/>
                <w:szCs w:val="24"/>
              </w:rPr>
              <w:t>99.07%</w:t>
            </w:r>
          </w:p>
          <w:p w:rsidR="00592579" w:rsidRPr="000D2883" w:rsidRDefault="00592579" w:rsidP="00F63C7B">
            <w:pPr>
              <w:jc w:val="center"/>
              <w:rPr>
                <w:rFonts w:ascii="Arial" w:hAnsi="Arial" w:cs="Arial"/>
                <w:i/>
                <w:sz w:val="24"/>
                <w:szCs w:val="24"/>
              </w:rPr>
            </w:pPr>
            <w:r w:rsidRPr="000D2883">
              <w:rPr>
                <w:rFonts w:ascii="Arial" w:hAnsi="Arial" w:cs="Arial"/>
                <w:i/>
                <w:sz w:val="24"/>
                <w:szCs w:val="24"/>
              </w:rPr>
              <w:t>0.93%</w:t>
            </w:r>
          </w:p>
        </w:tc>
      </w:tr>
    </w:tbl>
    <w:p w:rsidR="00592579" w:rsidRPr="002753B3" w:rsidRDefault="00592579" w:rsidP="00F63C7B">
      <w:pPr>
        <w:spacing w:after="0" w:line="240" w:lineRule="auto"/>
        <w:jc w:val="both"/>
        <w:rPr>
          <w:rFonts w:ascii="Arial" w:hAnsi="Arial" w:cs="Arial"/>
          <w:b/>
          <w:i/>
          <w:sz w:val="24"/>
          <w:szCs w:val="24"/>
          <w:u w:val="single"/>
        </w:rPr>
      </w:pPr>
    </w:p>
    <w:p w:rsidR="00592579" w:rsidRPr="002753B3" w:rsidRDefault="00592579" w:rsidP="00F63C7B">
      <w:pPr>
        <w:spacing w:after="0" w:line="240" w:lineRule="auto"/>
        <w:jc w:val="both"/>
        <w:rPr>
          <w:rFonts w:ascii="Arial" w:hAnsi="Arial" w:cs="Arial"/>
          <w:b/>
          <w:i/>
          <w:sz w:val="24"/>
          <w:szCs w:val="24"/>
          <w:u w:val="single"/>
        </w:rPr>
      </w:pPr>
    </w:p>
    <w:p w:rsidR="00592579" w:rsidRPr="00EC03A2" w:rsidRDefault="00592579" w:rsidP="00EC03A2">
      <w:pPr>
        <w:spacing w:after="0" w:line="240" w:lineRule="auto"/>
        <w:jc w:val="both"/>
        <w:rPr>
          <w:rFonts w:ascii="Arial" w:hAnsi="Arial" w:cs="Arial"/>
          <w:sz w:val="24"/>
          <w:szCs w:val="24"/>
        </w:rPr>
      </w:pPr>
      <w:r w:rsidRPr="000D2883">
        <w:rPr>
          <w:rFonts w:ascii="Arial" w:hAnsi="Arial" w:cs="Arial"/>
          <w:i/>
          <w:sz w:val="24"/>
          <w:szCs w:val="24"/>
        </w:rPr>
        <w:t>De estos resultados observamos que de conformidad con la 3ª pregunta; el 30.56% de jóvenes encuestados no estudia ni trabaja, el 6.48% solo trabajan, el 2.78% solo practican deporte y el 3.70% estudian y practican algún deporte lo cual esto último es lo optimo y de conformidad con la  4ª y 5ª pregunta al 99.08% de los jóvenes les gustaría practicar ejercicio o deporte con apoyo económico del municipio, por lo cual estos datos arrojan la urgente necesidad de implementar políticas públicas que apoyen a estos jóvenes a tener un sano desarrollo en comunidad a través de la cultura física y la práctica del deporte.</w:t>
      </w:r>
      <w:r w:rsidRPr="000D2883">
        <w:rPr>
          <w:rFonts w:ascii="Arial" w:hAnsi="Arial" w:cs="Arial"/>
          <w:i/>
          <w:sz w:val="24"/>
          <w:szCs w:val="24"/>
        </w:rPr>
        <w:tab/>
        <w:t xml:space="preserve">Como autoridades municipales tenemos la obligación de velar por el bienestar de los jóvenes de San Pedro Tlaquepaque y generar actividades que propicien  sin duda un desarrollo sano en los mismos, no los podemos dejar en el olvido pues ellos son el presente y futuro de nuestro municipio, por tal razón esta iniciativa va dirigida a los jóvenes que habitan en colonias que presentan un alto índice de marginación y por la falta de oportunidades y políticas públicas que los apoyen, encausan equivocadamente su energía e </w:t>
      </w:r>
      <w:r w:rsidRPr="000D2883">
        <w:rPr>
          <w:rFonts w:ascii="Arial" w:hAnsi="Arial" w:cs="Arial"/>
          <w:i/>
          <w:sz w:val="24"/>
          <w:szCs w:val="24"/>
        </w:rPr>
        <w:lastRenderedPageBreak/>
        <w:t>intelecto en la adicción al consumo de alguna droga o estupefaciente complicando las relaciones humanas y acrecentando más el estado de marginación, no solo de ellos sino también de sus familias y comunidad.</w:t>
      </w:r>
      <w:r w:rsidR="00EC03A2" w:rsidRPr="000D2883">
        <w:rPr>
          <w:rFonts w:ascii="Arial" w:hAnsi="Arial" w:cs="Arial"/>
          <w:i/>
          <w:sz w:val="24"/>
          <w:szCs w:val="24"/>
        </w:rPr>
        <w:t xml:space="preserve"> </w:t>
      </w:r>
      <w:r w:rsidRPr="000D2883">
        <w:rPr>
          <w:rFonts w:ascii="Arial" w:hAnsi="Arial" w:cs="Arial"/>
          <w:i/>
          <w:sz w:val="24"/>
          <w:szCs w:val="24"/>
        </w:rPr>
        <w:t xml:space="preserve">Por lo anteriormente expuesto esta iniciativa de </w:t>
      </w:r>
      <w:r w:rsidRPr="000D2883">
        <w:rPr>
          <w:rFonts w:ascii="Arial" w:hAnsi="Arial" w:cs="Arial"/>
          <w:b/>
          <w:i/>
          <w:sz w:val="24"/>
          <w:szCs w:val="24"/>
        </w:rPr>
        <w:t>asignación de recursos públicos para apoyar a Jóvenes adictos a gozar del derecho humano a la cultura física y a la práctica del deporte</w:t>
      </w:r>
      <w:r w:rsidRPr="000D2883">
        <w:rPr>
          <w:rFonts w:ascii="Arial" w:hAnsi="Arial" w:cs="Arial"/>
          <w:i/>
          <w:sz w:val="24"/>
          <w:szCs w:val="24"/>
        </w:rPr>
        <w:t>, tiene como finalidad implementar políticas públicas que promuevan el cumplimiento del derecho humano a la cultura física y la práctica del deporte en nuestro municipio; la citada   política pública  se implementara en la colonia Canal 58 y en la Delegación de San Martín de las Flores, en las cuales los jóvenes que radican en las mismas, de conformidad con la encuesta realizada presentan alto grado de adicción al consumo de drogas y estupefacientes,  derivando en pandillerismo, delincuencia e inseguridad en su comunidad y municipio; esta iniciativa apoyara a los jóvenes adictos con el pago de la cuota diaria por joven de $ 15.00 (quince pesos 00/100 M. N.), a gimnasios ubicados en las citadas colonias, los cuales serán contratados por este Gobierno Municipal de San Pedro Tlaquepaque, para que los jóvenes realicen cultura  física y deporte de lunes a sábado, durante los  meses de noviembre y diciembre del presente año, fomentando en nuestro municipio el cumplimiento de este derecho humano;  además al contratar gimnasios que se ubiquen en las mismas localidades, los jóvenes beneficiados con este apoyo no erogaran gastos en traslado optimizando el tiempo a destinarlo al desarrollo de la actividad física y la práctica del deporte propiciando su mejor desarrollo e inclusión en la colectividad.</w:t>
      </w:r>
      <w:r w:rsidRPr="000D2883">
        <w:rPr>
          <w:rFonts w:ascii="Arial" w:hAnsi="Arial" w:cs="Arial"/>
          <w:i/>
          <w:sz w:val="24"/>
          <w:szCs w:val="24"/>
        </w:rPr>
        <w:tab/>
        <w:t>Habiendo comprobado la necesidad social de aprobar esta iniciativa directa y demostrado los fundamentos legales necesarios, someto a consideración del pleno del Ayuntamiento, no sin antes solicitar su apoyo y compresión compañeros regidores para realizar este sacrificio al destinar recursos del erario público para apoyar a estos jóvenes, pongo a consideración el siguiente;</w:t>
      </w:r>
      <w:r w:rsidR="00EC03A2" w:rsidRPr="000D2883">
        <w:rPr>
          <w:rFonts w:ascii="Arial" w:hAnsi="Arial" w:cs="Arial"/>
          <w:i/>
          <w:sz w:val="24"/>
          <w:szCs w:val="24"/>
        </w:rPr>
        <w:t xml:space="preserve"> </w:t>
      </w:r>
      <w:r w:rsidRPr="000D2883">
        <w:rPr>
          <w:rFonts w:ascii="Arial" w:hAnsi="Arial" w:cs="Arial"/>
          <w:b/>
          <w:i/>
          <w:sz w:val="24"/>
          <w:szCs w:val="24"/>
        </w:rPr>
        <w:t>PUNTOS DE ACUERDO:</w:t>
      </w:r>
      <w:r w:rsidR="00EC03A2" w:rsidRPr="000D2883">
        <w:rPr>
          <w:rFonts w:ascii="Arial" w:hAnsi="Arial" w:cs="Arial"/>
          <w:b/>
          <w:i/>
          <w:sz w:val="24"/>
          <w:szCs w:val="24"/>
        </w:rPr>
        <w:t xml:space="preserve"> </w:t>
      </w:r>
      <w:r w:rsidRPr="000D2883">
        <w:rPr>
          <w:rFonts w:ascii="Arial" w:hAnsi="Arial" w:cs="Arial"/>
          <w:b/>
          <w:i/>
          <w:sz w:val="24"/>
          <w:szCs w:val="24"/>
        </w:rPr>
        <w:t>ÚNICO.–</w:t>
      </w:r>
      <w:r w:rsidRPr="000D2883">
        <w:rPr>
          <w:rFonts w:ascii="Arial" w:hAnsi="Arial" w:cs="Arial"/>
          <w:i/>
          <w:sz w:val="24"/>
          <w:szCs w:val="24"/>
        </w:rPr>
        <w:t xml:space="preserve"> Iniciativa de Aprobación directa, que tiene por objeto la asignación de recursos públicos hasta por un monto de $ 80,000.00 (ochenta  mil pesos 00/100 M. N.), los cuales serán destinados para apoyar a Jóvenes adictos a las drogas, a gozar del derecho humano a la cultura física y a la práctica del deporte, esta beneficiara aproximadamente a 100 jóvenes que habiten en las Colonia Canal 58 y en la Delegación de San Martín de las Flores, pagando la cuota diaria por joven de $ 15.00 (quince pesos 00/100 M. N.), a gimnasios ubicados en las citadas colonias, los cuales serán contratados por este Gobierno Municipal de San Pedro Tlaquepaque, para que los jóvenes realicen cultura  física y deporte de lunes a sábado, durante los  meses de noviembre y diciembre del presente año. La administración de este recurso económico y la selección de Los jóvenes a recibir este apoyo quedaran a cargo de la Coordinación General de Desarrollo Económico y Combate a la Desigualdad del Gobierno Municipal de San Pedro Tlaquepaque.</w:t>
      </w:r>
      <w:r w:rsidR="00EC03A2" w:rsidRPr="000D2883">
        <w:rPr>
          <w:rFonts w:ascii="Arial" w:hAnsi="Arial" w:cs="Arial"/>
          <w:i/>
          <w:sz w:val="24"/>
          <w:szCs w:val="24"/>
        </w:rPr>
        <w:t xml:space="preserve"> </w:t>
      </w:r>
      <w:r w:rsidRPr="000D2883">
        <w:rPr>
          <w:rFonts w:ascii="Arial" w:hAnsi="Arial" w:cs="Arial"/>
          <w:b/>
          <w:i/>
          <w:sz w:val="24"/>
          <w:szCs w:val="24"/>
        </w:rPr>
        <w:t>Salón de sesiones del H. Ayuntamiento Constitucional de San Pedro Tlaquepaque.</w:t>
      </w:r>
      <w:r w:rsidR="00EC03A2" w:rsidRPr="000D2883">
        <w:rPr>
          <w:rFonts w:ascii="Arial" w:hAnsi="Arial" w:cs="Arial"/>
          <w:b/>
          <w:i/>
          <w:sz w:val="24"/>
          <w:szCs w:val="24"/>
        </w:rPr>
        <w:t xml:space="preserve"> </w:t>
      </w:r>
      <w:r w:rsidRPr="000D2883">
        <w:rPr>
          <w:rFonts w:ascii="Arial" w:hAnsi="Arial" w:cs="Arial"/>
          <w:b/>
          <w:i/>
          <w:sz w:val="24"/>
          <w:szCs w:val="24"/>
        </w:rPr>
        <w:t>San Pedro Tlaquepaque Jalisco a 24 de octubre de 2017</w:t>
      </w:r>
      <w:r w:rsidR="00EC03A2" w:rsidRPr="000D2883">
        <w:rPr>
          <w:rFonts w:ascii="Arial" w:hAnsi="Arial" w:cs="Arial"/>
          <w:b/>
          <w:i/>
          <w:sz w:val="24"/>
          <w:szCs w:val="24"/>
        </w:rPr>
        <w:t xml:space="preserve"> </w:t>
      </w:r>
      <w:r w:rsidRPr="000D2883">
        <w:rPr>
          <w:rFonts w:ascii="Arial" w:hAnsi="Arial" w:cs="Arial"/>
          <w:b/>
          <w:i/>
          <w:sz w:val="24"/>
          <w:szCs w:val="24"/>
        </w:rPr>
        <w:t>PROFR. ALFREDO FIERROS GONZÁLEZ.</w:t>
      </w:r>
      <w:r w:rsidR="00EC03A2" w:rsidRPr="000D2883">
        <w:rPr>
          <w:rFonts w:ascii="Arial" w:hAnsi="Arial" w:cs="Arial"/>
          <w:b/>
          <w:i/>
          <w:sz w:val="24"/>
          <w:szCs w:val="24"/>
        </w:rPr>
        <w:t xml:space="preserve"> </w:t>
      </w:r>
      <w:r w:rsidRPr="000D2883">
        <w:rPr>
          <w:rFonts w:ascii="Arial" w:hAnsi="Arial" w:cs="Arial"/>
          <w:b/>
          <w:i/>
          <w:sz w:val="24"/>
          <w:szCs w:val="24"/>
        </w:rPr>
        <w:t>Regidor</w:t>
      </w:r>
      <w:r w:rsidR="00EC03A2" w:rsidRPr="000D2883">
        <w:rPr>
          <w:rFonts w:ascii="Arial" w:hAnsi="Arial" w:cs="Arial"/>
          <w:b/>
          <w:i/>
          <w:sz w:val="24"/>
          <w:szCs w:val="24"/>
        </w:rPr>
        <w:t xml:space="preserve"> </w:t>
      </w:r>
      <w:r w:rsidRPr="000D2883">
        <w:rPr>
          <w:rFonts w:ascii="Arial" w:hAnsi="Arial" w:cs="Arial"/>
          <w:b/>
          <w:i/>
          <w:sz w:val="24"/>
          <w:szCs w:val="24"/>
        </w:rPr>
        <w:t>H. Ayuntamiento Constitucional de San Pedro Tlaquepaque</w:t>
      </w:r>
      <w:r w:rsidR="00EC03A2" w:rsidRPr="000D2883">
        <w:rPr>
          <w:rFonts w:ascii="Arial" w:hAnsi="Arial" w:cs="Arial"/>
          <w:b/>
          <w:i/>
          <w:sz w:val="24"/>
          <w:szCs w:val="24"/>
        </w:rPr>
        <w:t>.</w:t>
      </w:r>
      <w:r w:rsidR="00EC03A2">
        <w:rPr>
          <w:rFonts w:ascii="Arial" w:hAnsi="Arial" w:cs="Arial"/>
          <w:b/>
          <w:sz w:val="24"/>
          <w:szCs w:val="24"/>
        </w:rPr>
        <w:t xml:space="preserve"> </w:t>
      </w:r>
      <w:r w:rsidR="00EC03A2">
        <w:rPr>
          <w:rFonts w:ascii="Arial" w:hAnsi="Arial" w:cs="Arial"/>
          <w:sz w:val="24"/>
          <w:szCs w:val="24"/>
        </w:rPr>
        <w:t>------------------------------------------------------------------------------------------------------------------------------------------------------------------</w:t>
      </w:r>
    </w:p>
    <w:p w:rsidR="00136414" w:rsidRPr="000D2883" w:rsidRDefault="00AF6628" w:rsidP="00F63C7B">
      <w:pPr>
        <w:spacing w:after="0" w:line="240" w:lineRule="auto"/>
        <w:jc w:val="both"/>
        <w:rPr>
          <w:rFonts w:ascii="Arial" w:hAnsi="Arial" w:cs="Arial"/>
          <w:sz w:val="24"/>
          <w:szCs w:val="24"/>
        </w:rPr>
      </w:pPr>
      <w:r w:rsidRPr="002753B3">
        <w:rPr>
          <w:rFonts w:ascii="Arial" w:hAnsi="Arial" w:cs="Arial"/>
          <w:color w:val="000000" w:themeColor="text1"/>
          <w:sz w:val="24"/>
          <w:szCs w:val="24"/>
        </w:rPr>
        <w:t xml:space="preserve">Con la palabra la C. María Elena Limón García, Presidenta Municipal: </w:t>
      </w:r>
      <w:r w:rsidRPr="002753B3">
        <w:rPr>
          <w:rFonts w:ascii="Arial" w:hAnsi="Arial" w:cs="Arial"/>
          <w:sz w:val="24"/>
          <w:szCs w:val="24"/>
        </w:rPr>
        <w:t>se abre el turno de oradores en este tema. ------------------------------------------------------------------------------------------------------------------------------------------------</w:t>
      </w:r>
      <w:r w:rsidRPr="002753B3">
        <w:rPr>
          <w:rFonts w:ascii="Arial" w:hAnsi="Arial" w:cs="Arial"/>
          <w:color w:val="000000" w:themeColor="text1"/>
          <w:sz w:val="24"/>
          <w:szCs w:val="24"/>
        </w:rPr>
        <w:t xml:space="preserve">Con el uso de la voz el regidor Alfredo Fierros González: voy a leer </w:t>
      </w:r>
      <w:r w:rsidR="00136414" w:rsidRPr="002753B3">
        <w:rPr>
          <w:rFonts w:ascii="Arial" w:hAnsi="Arial" w:cs="Arial"/>
          <w:color w:val="000000" w:themeColor="text1"/>
          <w:sz w:val="24"/>
          <w:szCs w:val="24"/>
        </w:rPr>
        <w:t xml:space="preserve">algunos </w:t>
      </w:r>
      <w:r w:rsidRPr="002753B3">
        <w:rPr>
          <w:rFonts w:ascii="Arial" w:hAnsi="Arial" w:cs="Arial"/>
          <w:color w:val="000000" w:themeColor="text1"/>
          <w:sz w:val="24"/>
          <w:szCs w:val="24"/>
        </w:rPr>
        <w:t>párrafos de esta iniciativa</w:t>
      </w:r>
      <w:r w:rsidR="00136414" w:rsidRPr="002753B3">
        <w:rPr>
          <w:rFonts w:ascii="Arial" w:hAnsi="Arial" w:cs="Arial"/>
          <w:color w:val="000000" w:themeColor="text1"/>
          <w:sz w:val="24"/>
          <w:szCs w:val="24"/>
        </w:rPr>
        <w:t xml:space="preserve"> pedirles a mis compañeros regidores que me otorguen la confianza y me den el voto, esta iniciativa me recuerda mucho a mi al cineasta Luis Buñuel donde hay una película que </w:t>
      </w:r>
      <w:r w:rsidR="00136414" w:rsidRPr="002753B3">
        <w:rPr>
          <w:rFonts w:ascii="Arial" w:hAnsi="Arial" w:cs="Arial"/>
          <w:color w:val="000000" w:themeColor="text1"/>
          <w:sz w:val="24"/>
          <w:szCs w:val="24"/>
        </w:rPr>
        <w:lastRenderedPageBreak/>
        <w:t xml:space="preserve">les dicen Los Olvidados, a lo mejor todas las señoras que están presentes regidoras y Presidenta han visto esta película muy triste Los Olvidados, no le puse así a la iniciativa porque prácticamente no son olvidados, tenemos un ayuntamiento y bueno pedirles a mis compañeros voy a leer un fragmento de esta iniciativa para que se den cuenta que es lo que propongo y yo creo que si la puede mejorar la Presidenta estoy abierto, con permiso. </w:t>
      </w:r>
      <w:r w:rsidR="00136414" w:rsidRPr="000D2883">
        <w:rPr>
          <w:rFonts w:ascii="Arial" w:hAnsi="Arial" w:cs="Arial"/>
          <w:sz w:val="24"/>
          <w:szCs w:val="24"/>
        </w:rPr>
        <w:t xml:space="preserve">El que suscribe Regidor </w:t>
      </w:r>
      <w:r w:rsidR="00136414" w:rsidRPr="000D2883">
        <w:rPr>
          <w:rFonts w:ascii="Arial" w:hAnsi="Arial" w:cs="Arial"/>
          <w:b/>
          <w:sz w:val="24"/>
          <w:szCs w:val="24"/>
        </w:rPr>
        <w:t>ALFREDO FIERROS GONZÁLEZ</w:t>
      </w:r>
      <w:r w:rsidR="00136414" w:rsidRPr="000D2883">
        <w:rPr>
          <w:rFonts w:ascii="Arial" w:hAnsi="Arial" w:cs="Arial"/>
          <w:sz w:val="24"/>
          <w:szCs w:val="24"/>
        </w:rPr>
        <w:t>, integrante de la fracción edilicia del pueblo, con fundamento en los artículos 4 último párrafo y 115 fracción</w:t>
      </w:r>
      <w:r w:rsidR="002019DE" w:rsidRPr="000D2883">
        <w:rPr>
          <w:rFonts w:ascii="Arial" w:hAnsi="Arial" w:cs="Arial"/>
          <w:sz w:val="24"/>
          <w:szCs w:val="24"/>
        </w:rPr>
        <w:t xml:space="preserve"> III inciso I</w:t>
      </w:r>
      <w:r w:rsidR="00136414" w:rsidRPr="000D2883">
        <w:rPr>
          <w:rFonts w:ascii="Arial" w:hAnsi="Arial" w:cs="Arial"/>
          <w:sz w:val="24"/>
          <w:szCs w:val="24"/>
        </w:rPr>
        <w:t xml:space="preserve"> y IV de la Constitución Política de los Estados Unidos Mexicanos, en los artículos 4, 79 fracción X y 85 fracción I de la Constitución Política del Estado de Jalisco, en los artículos 37 fracción VI, </w:t>
      </w:r>
      <w:r w:rsidR="00A84F2E" w:rsidRPr="000D2883">
        <w:rPr>
          <w:rFonts w:ascii="Arial" w:hAnsi="Arial" w:cs="Arial"/>
          <w:sz w:val="24"/>
          <w:szCs w:val="24"/>
        </w:rPr>
        <w:t>41 fracción II y 50 fracción I y</w:t>
      </w:r>
      <w:r w:rsidR="00136414" w:rsidRPr="000D2883">
        <w:rPr>
          <w:rFonts w:ascii="Arial" w:hAnsi="Arial" w:cs="Arial"/>
          <w:sz w:val="24"/>
          <w:szCs w:val="24"/>
        </w:rPr>
        <w:t xml:space="preserve"> II de la Ley de Gobierno y Administración Pública Municipal del Estado de Jalisco, así como los artículos 36 fracció</w:t>
      </w:r>
      <w:r w:rsidR="007E52E6" w:rsidRPr="000D2883">
        <w:rPr>
          <w:rFonts w:ascii="Arial" w:hAnsi="Arial" w:cs="Arial"/>
          <w:sz w:val="24"/>
          <w:szCs w:val="24"/>
        </w:rPr>
        <w:t>n I y</w:t>
      </w:r>
      <w:r w:rsidR="00136414" w:rsidRPr="000D2883">
        <w:rPr>
          <w:rFonts w:ascii="Arial" w:hAnsi="Arial" w:cs="Arial"/>
          <w:sz w:val="24"/>
          <w:szCs w:val="24"/>
        </w:rPr>
        <w:t xml:space="preserve"> II, 96 Fracciones I, II, III</w:t>
      </w:r>
      <w:r w:rsidR="002019DE" w:rsidRPr="000D2883">
        <w:rPr>
          <w:rFonts w:ascii="Arial" w:hAnsi="Arial" w:cs="Arial"/>
          <w:sz w:val="24"/>
          <w:szCs w:val="24"/>
        </w:rPr>
        <w:t>, IX y</w:t>
      </w:r>
      <w:r w:rsidR="007E52E6" w:rsidRPr="000D2883">
        <w:rPr>
          <w:rFonts w:ascii="Arial" w:hAnsi="Arial" w:cs="Arial"/>
          <w:sz w:val="24"/>
          <w:szCs w:val="24"/>
        </w:rPr>
        <w:t xml:space="preserve"> X, 142, 145 fracción II y</w:t>
      </w:r>
      <w:r w:rsidR="00136414" w:rsidRPr="000D2883">
        <w:rPr>
          <w:rFonts w:ascii="Arial" w:hAnsi="Arial" w:cs="Arial"/>
          <w:sz w:val="24"/>
          <w:szCs w:val="24"/>
        </w:rPr>
        <w:t xml:space="preserve"> 151 del Reglamento de Gobierno y la Administración Pública del Ayuntamiento Constitucional de Tlaquepaque, presento ante este órgano colegiado la </w:t>
      </w:r>
      <w:r w:rsidR="00136414" w:rsidRPr="000D2883">
        <w:rPr>
          <w:rFonts w:ascii="Arial" w:hAnsi="Arial" w:cs="Arial"/>
          <w:b/>
          <w:caps/>
          <w:sz w:val="24"/>
          <w:szCs w:val="24"/>
        </w:rPr>
        <w:t>Iniciativa de Aprobación Directa, que tiene por objeto la asignación de recursos públicos para apoyar a Jóvenes adictos a gozar del derecho humano a la cultura física y a la práctica del deporte.</w:t>
      </w:r>
    </w:p>
    <w:p w:rsidR="00136414" w:rsidRPr="000D2883" w:rsidRDefault="00136414" w:rsidP="00F63C7B">
      <w:pPr>
        <w:spacing w:after="0" w:line="240" w:lineRule="auto"/>
        <w:jc w:val="both"/>
        <w:rPr>
          <w:rFonts w:ascii="Arial" w:hAnsi="Arial" w:cs="Arial"/>
          <w:sz w:val="24"/>
          <w:szCs w:val="24"/>
        </w:rPr>
      </w:pPr>
      <w:r w:rsidRPr="000D2883">
        <w:rPr>
          <w:rFonts w:ascii="Arial" w:hAnsi="Arial" w:cs="Arial"/>
          <w:b/>
          <w:sz w:val="24"/>
          <w:szCs w:val="24"/>
        </w:rPr>
        <w:t>EXPOSICIÓN DE MOTIVOS.</w:t>
      </w:r>
      <w:r w:rsidR="007E52E6" w:rsidRPr="000D2883">
        <w:rPr>
          <w:rFonts w:ascii="Arial" w:hAnsi="Arial" w:cs="Arial"/>
          <w:b/>
          <w:sz w:val="24"/>
          <w:szCs w:val="24"/>
        </w:rPr>
        <w:t xml:space="preserve"> </w:t>
      </w:r>
      <w:r w:rsidRPr="000D2883">
        <w:rPr>
          <w:rFonts w:ascii="Arial" w:hAnsi="Arial" w:cs="Arial"/>
          <w:sz w:val="24"/>
          <w:szCs w:val="24"/>
        </w:rPr>
        <w:t xml:space="preserve">De nadie es secreto </w:t>
      </w:r>
      <w:r w:rsidR="007E52E6" w:rsidRPr="000D2883">
        <w:rPr>
          <w:rFonts w:ascii="Arial" w:hAnsi="Arial" w:cs="Arial"/>
          <w:sz w:val="24"/>
          <w:szCs w:val="24"/>
        </w:rPr>
        <w:t>n</w:t>
      </w:r>
      <w:r w:rsidRPr="000D2883">
        <w:rPr>
          <w:rFonts w:ascii="Arial" w:hAnsi="Arial" w:cs="Arial"/>
          <w:sz w:val="24"/>
          <w:szCs w:val="24"/>
        </w:rPr>
        <w:t xml:space="preserve">o podemos ocultar la realidad de que existe en nuestro municipio </w:t>
      </w:r>
      <w:r w:rsidR="007E52E6" w:rsidRPr="000D2883">
        <w:rPr>
          <w:rFonts w:ascii="Arial" w:hAnsi="Arial" w:cs="Arial"/>
          <w:sz w:val="24"/>
          <w:szCs w:val="24"/>
        </w:rPr>
        <w:t xml:space="preserve">de </w:t>
      </w:r>
      <w:r w:rsidRPr="000D2883">
        <w:rPr>
          <w:rFonts w:ascii="Arial" w:hAnsi="Arial" w:cs="Arial"/>
          <w:sz w:val="24"/>
          <w:szCs w:val="24"/>
        </w:rPr>
        <w:t>un alto consumo de drogas y estupefacientes entre los jóvenes que lo habitan, por lo cual es vital apo</w:t>
      </w:r>
      <w:r w:rsidR="007E52E6" w:rsidRPr="000D2883">
        <w:rPr>
          <w:rFonts w:ascii="Arial" w:hAnsi="Arial" w:cs="Arial"/>
          <w:sz w:val="24"/>
          <w:szCs w:val="24"/>
        </w:rPr>
        <w:t>yar a nuestros jóvenes adictos en</w:t>
      </w:r>
      <w:r w:rsidRPr="000D2883">
        <w:rPr>
          <w:rFonts w:ascii="Arial" w:hAnsi="Arial" w:cs="Arial"/>
          <w:sz w:val="24"/>
          <w:szCs w:val="24"/>
        </w:rPr>
        <w:t xml:space="preserve"> su rehabilitación a través de la cultura física y la pr</w:t>
      </w:r>
      <w:r w:rsidR="007E52E6" w:rsidRPr="000D2883">
        <w:rPr>
          <w:rFonts w:ascii="Arial" w:hAnsi="Arial" w:cs="Arial"/>
          <w:sz w:val="24"/>
          <w:szCs w:val="24"/>
        </w:rPr>
        <w:t>áctica del deporte, siendo esta actividad</w:t>
      </w:r>
      <w:r w:rsidRPr="000D2883">
        <w:rPr>
          <w:rFonts w:ascii="Arial" w:hAnsi="Arial" w:cs="Arial"/>
          <w:sz w:val="24"/>
          <w:szCs w:val="24"/>
        </w:rPr>
        <w:t xml:space="preserve"> un derecho humano de conformidad con el Titulo Primero, Capítulo I, último párrafo del artículo 4 de la Constitución Política de los Estados Unidos Mexicanos  que a la letra señala;</w:t>
      </w:r>
      <w:r w:rsidR="007E52E6" w:rsidRPr="000D2883">
        <w:rPr>
          <w:rFonts w:ascii="Arial" w:hAnsi="Arial" w:cs="Arial"/>
          <w:sz w:val="24"/>
          <w:szCs w:val="24"/>
        </w:rPr>
        <w:t xml:space="preserve"> </w:t>
      </w:r>
      <w:r w:rsidRPr="000D2883">
        <w:rPr>
          <w:rFonts w:ascii="Arial" w:hAnsi="Arial" w:cs="Arial"/>
          <w:b/>
          <w:sz w:val="24"/>
          <w:szCs w:val="24"/>
        </w:rPr>
        <w:t>Artículo 4.</w:t>
      </w:r>
      <w:r w:rsidRPr="000D2883">
        <w:rPr>
          <w:rFonts w:ascii="Arial" w:hAnsi="Arial" w:cs="Arial"/>
          <w:sz w:val="24"/>
          <w:szCs w:val="24"/>
        </w:rPr>
        <w:t xml:space="preserve"> </w:t>
      </w:r>
      <w:r w:rsidRPr="000D2883">
        <w:rPr>
          <w:rFonts w:ascii="Arial" w:hAnsi="Arial" w:cs="Arial"/>
          <w:b/>
          <w:sz w:val="24"/>
          <w:szCs w:val="24"/>
        </w:rPr>
        <w:t xml:space="preserve">Toda persona tiene derecho a la cultura física y </w:t>
      </w:r>
      <w:r w:rsidR="000F1915" w:rsidRPr="000D2883">
        <w:rPr>
          <w:rFonts w:ascii="Arial" w:hAnsi="Arial" w:cs="Arial"/>
          <w:b/>
          <w:sz w:val="24"/>
          <w:szCs w:val="24"/>
        </w:rPr>
        <w:t xml:space="preserve">a </w:t>
      </w:r>
      <w:r w:rsidRPr="000D2883">
        <w:rPr>
          <w:rFonts w:ascii="Arial" w:hAnsi="Arial" w:cs="Arial"/>
          <w:b/>
          <w:sz w:val="24"/>
          <w:szCs w:val="24"/>
        </w:rPr>
        <w:t>la práctica del d</w:t>
      </w:r>
      <w:r w:rsidR="007E52E6" w:rsidRPr="000D2883">
        <w:rPr>
          <w:rFonts w:ascii="Arial" w:hAnsi="Arial" w:cs="Arial"/>
          <w:b/>
          <w:sz w:val="24"/>
          <w:szCs w:val="24"/>
        </w:rPr>
        <w:t xml:space="preserve">eporte. Corresponde al estado </w:t>
      </w:r>
      <w:r w:rsidRPr="000D2883">
        <w:rPr>
          <w:rFonts w:ascii="Arial" w:hAnsi="Arial" w:cs="Arial"/>
          <w:b/>
          <w:sz w:val="24"/>
          <w:szCs w:val="24"/>
        </w:rPr>
        <w:t xml:space="preserve"> promoción, fomento y est</w:t>
      </w:r>
      <w:r w:rsidR="007E52E6" w:rsidRPr="000D2883">
        <w:rPr>
          <w:rFonts w:ascii="Arial" w:hAnsi="Arial" w:cs="Arial"/>
          <w:b/>
          <w:sz w:val="24"/>
          <w:szCs w:val="24"/>
        </w:rPr>
        <w:t>ímulo conforme a las leyes en</w:t>
      </w:r>
      <w:r w:rsidRPr="000D2883">
        <w:rPr>
          <w:rFonts w:ascii="Arial" w:hAnsi="Arial" w:cs="Arial"/>
          <w:b/>
          <w:sz w:val="24"/>
          <w:szCs w:val="24"/>
        </w:rPr>
        <w:t xml:space="preserve"> materia.</w:t>
      </w:r>
      <w:r w:rsidR="007E52E6" w:rsidRPr="000D2883">
        <w:rPr>
          <w:rFonts w:ascii="Arial" w:hAnsi="Arial" w:cs="Arial"/>
          <w:sz w:val="24"/>
          <w:szCs w:val="24"/>
        </w:rPr>
        <w:t xml:space="preserve"> </w:t>
      </w:r>
      <w:r w:rsidRPr="000D2883">
        <w:rPr>
          <w:rFonts w:ascii="Arial" w:hAnsi="Arial" w:cs="Arial"/>
          <w:sz w:val="24"/>
          <w:szCs w:val="24"/>
        </w:rPr>
        <w:t>Además este derecho humano a la cultura física y la práctica del deporte se fun</w:t>
      </w:r>
      <w:r w:rsidR="007E52E6" w:rsidRPr="000D2883">
        <w:rPr>
          <w:rFonts w:ascii="Arial" w:hAnsi="Arial" w:cs="Arial"/>
          <w:sz w:val="24"/>
          <w:szCs w:val="24"/>
        </w:rPr>
        <w:t xml:space="preserve">damenta en </w:t>
      </w:r>
      <w:r w:rsidR="000F1915" w:rsidRPr="000D2883">
        <w:rPr>
          <w:rFonts w:ascii="Arial" w:hAnsi="Arial" w:cs="Arial"/>
          <w:sz w:val="24"/>
          <w:szCs w:val="24"/>
        </w:rPr>
        <w:t xml:space="preserve">nuestra </w:t>
      </w:r>
      <w:r w:rsidR="007E52E6" w:rsidRPr="000D2883">
        <w:rPr>
          <w:rFonts w:ascii="Arial" w:hAnsi="Arial" w:cs="Arial"/>
          <w:b/>
          <w:sz w:val="24"/>
          <w:szCs w:val="24"/>
        </w:rPr>
        <w:t>Constitución Política del Estado</w:t>
      </w:r>
      <w:r w:rsidRPr="000D2883">
        <w:rPr>
          <w:rFonts w:ascii="Arial" w:hAnsi="Arial" w:cs="Arial"/>
          <w:b/>
          <w:sz w:val="24"/>
          <w:szCs w:val="24"/>
        </w:rPr>
        <w:t xml:space="preserve"> </w:t>
      </w:r>
      <w:r w:rsidR="007E52E6" w:rsidRPr="000D2883">
        <w:rPr>
          <w:rFonts w:ascii="Arial" w:hAnsi="Arial" w:cs="Arial"/>
          <w:b/>
          <w:sz w:val="24"/>
          <w:szCs w:val="24"/>
        </w:rPr>
        <w:t xml:space="preserve">de Jalisco, En la Ley del Gobierno Administrativa Municipal del Estado de Jalisco, en el Reglamento de Gobierno de la </w:t>
      </w:r>
      <w:r w:rsidR="002019DE" w:rsidRPr="000D2883">
        <w:rPr>
          <w:rFonts w:ascii="Arial" w:hAnsi="Arial" w:cs="Arial"/>
          <w:b/>
          <w:sz w:val="24"/>
          <w:szCs w:val="24"/>
        </w:rPr>
        <w:t>Administración</w:t>
      </w:r>
      <w:r w:rsidR="007E52E6" w:rsidRPr="000D2883">
        <w:rPr>
          <w:rFonts w:ascii="Arial" w:hAnsi="Arial" w:cs="Arial"/>
          <w:b/>
          <w:sz w:val="24"/>
          <w:szCs w:val="24"/>
        </w:rPr>
        <w:t xml:space="preserve"> Publica del Ayuntamiento Constitucional de Tlaquepaque y en sus artículos ya citados en el fundamento anterior expuesto. </w:t>
      </w:r>
      <w:r w:rsidRPr="000D2883">
        <w:rPr>
          <w:rFonts w:ascii="Arial" w:hAnsi="Arial" w:cs="Arial"/>
          <w:sz w:val="24"/>
          <w:szCs w:val="24"/>
        </w:rPr>
        <w:t>Siendo la cultura física y práctica del deporte un derecho humano consag</w:t>
      </w:r>
      <w:r w:rsidR="007E52E6" w:rsidRPr="000D2883">
        <w:rPr>
          <w:rFonts w:ascii="Arial" w:hAnsi="Arial" w:cs="Arial"/>
          <w:sz w:val="24"/>
          <w:szCs w:val="24"/>
        </w:rPr>
        <w:t>rado en nuestras Constituciones</w:t>
      </w:r>
      <w:r w:rsidR="000F1915" w:rsidRPr="000D2883">
        <w:rPr>
          <w:rFonts w:ascii="Arial" w:hAnsi="Arial" w:cs="Arial"/>
          <w:sz w:val="24"/>
          <w:szCs w:val="24"/>
        </w:rPr>
        <w:t>,</w:t>
      </w:r>
      <w:r w:rsidR="007E52E6" w:rsidRPr="000D2883">
        <w:rPr>
          <w:rFonts w:ascii="Arial" w:hAnsi="Arial" w:cs="Arial"/>
          <w:sz w:val="24"/>
          <w:szCs w:val="24"/>
        </w:rPr>
        <w:t xml:space="preserve"> Leyes y Reglamentos</w:t>
      </w:r>
      <w:r w:rsidRPr="000D2883">
        <w:rPr>
          <w:rFonts w:ascii="Arial" w:hAnsi="Arial" w:cs="Arial"/>
          <w:sz w:val="24"/>
          <w:szCs w:val="24"/>
        </w:rPr>
        <w:t xml:space="preserve">, nos dimos la tarea de realizar una encuesta </w:t>
      </w:r>
      <w:r w:rsidR="000F1915" w:rsidRPr="000D2883">
        <w:rPr>
          <w:rFonts w:ascii="Arial" w:hAnsi="Arial" w:cs="Arial"/>
          <w:sz w:val="24"/>
          <w:szCs w:val="24"/>
        </w:rPr>
        <w:t xml:space="preserve">de jóvenes, perdón nos dimos una encuesta </w:t>
      </w:r>
      <w:r w:rsidRPr="000D2883">
        <w:rPr>
          <w:rFonts w:ascii="Arial" w:hAnsi="Arial" w:cs="Arial"/>
          <w:sz w:val="24"/>
          <w:szCs w:val="24"/>
        </w:rPr>
        <w:t>del 18 al 28 de septiembre del año actual a 108 jóvenes</w:t>
      </w:r>
      <w:r w:rsidR="007E52E6" w:rsidRPr="000D2883">
        <w:rPr>
          <w:rFonts w:ascii="Arial" w:hAnsi="Arial" w:cs="Arial"/>
          <w:sz w:val="24"/>
          <w:szCs w:val="24"/>
        </w:rPr>
        <w:t xml:space="preserve"> de </w:t>
      </w:r>
      <w:r w:rsidRPr="000D2883">
        <w:rPr>
          <w:rFonts w:ascii="Arial" w:hAnsi="Arial" w:cs="Arial"/>
          <w:sz w:val="24"/>
          <w:szCs w:val="24"/>
        </w:rPr>
        <w:t>los cuales fueron seleccionados al azar los cuales se encontraban en</w:t>
      </w:r>
      <w:r w:rsidR="007E52E6" w:rsidRPr="000D2883">
        <w:rPr>
          <w:rFonts w:ascii="Arial" w:hAnsi="Arial" w:cs="Arial"/>
          <w:sz w:val="24"/>
          <w:szCs w:val="24"/>
        </w:rPr>
        <w:t xml:space="preserve"> las esquin</w:t>
      </w:r>
      <w:r w:rsidR="000F1915" w:rsidRPr="000D2883">
        <w:rPr>
          <w:rFonts w:ascii="Arial" w:hAnsi="Arial" w:cs="Arial"/>
          <w:sz w:val="24"/>
          <w:szCs w:val="24"/>
        </w:rPr>
        <w:t>as, plazas o puntos y</w:t>
      </w:r>
      <w:r w:rsidRPr="000D2883">
        <w:rPr>
          <w:rFonts w:ascii="Arial" w:hAnsi="Arial" w:cs="Arial"/>
          <w:sz w:val="24"/>
          <w:szCs w:val="24"/>
        </w:rPr>
        <w:t xml:space="preserve"> reunión</w:t>
      </w:r>
      <w:r w:rsidR="000F1915" w:rsidRPr="000D2883">
        <w:rPr>
          <w:rFonts w:ascii="Arial" w:hAnsi="Arial" w:cs="Arial"/>
          <w:sz w:val="24"/>
          <w:szCs w:val="24"/>
        </w:rPr>
        <w:t>,</w:t>
      </w:r>
      <w:r w:rsidRPr="000D2883">
        <w:rPr>
          <w:rFonts w:ascii="Arial" w:hAnsi="Arial" w:cs="Arial"/>
          <w:sz w:val="24"/>
          <w:szCs w:val="24"/>
        </w:rPr>
        <w:t xml:space="preserve"> </w:t>
      </w:r>
      <w:r w:rsidR="007E52E6" w:rsidRPr="000D2883">
        <w:rPr>
          <w:rFonts w:ascii="Arial" w:hAnsi="Arial" w:cs="Arial"/>
          <w:sz w:val="24"/>
          <w:szCs w:val="24"/>
        </w:rPr>
        <w:t>para este se tomo en cuenta dos delegaciones la Delegación San Pedrito y la Delegación</w:t>
      </w:r>
      <w:r w:rsidRPr="000D2883">
        <w:rPr>
          <w:rFonts w:ascii="Arial" w:hAnsi="Arial" w:cs="Arial"/>
          <w:sz w:val="24"/>
          <w:szCs w:val="24"/>
        </w:rPr>
        <w:t xml:space="preserve"> San Martin de las Flores </w:t>
      </w:r>
      <w:r w:rsidR="007E52E6" w:rsidRPr="000D2883">
        <w:rPr>
          <w:rFonts w:ascii="Arial" w:hAnsi="Arial" w:cs="Arial"/>
          <w:sz w:val="24"/>
          <w:szCs w:val="24"/>
        </w:rPr>
        <w:t xml:space="preserve">abarca canal 58, Álvaro Obregón, El Morito, Emiliano Zapata, Plan de Oriente, así como la López Mateos y Colonias que están aledañas a estas dos delegaciones a través de los brigadistas del Gobierno Municipal esta encuesta consta de </w:t>
      </w:r>
      <w:r w:rsidRPr="000D2883">
        <w:rPr>
          <w:rFonts w:ascii="Arial" w:hAnsi="Arial" w:cs="Arial"/>
          <w:sz w:val="24"/>
          <w:szCs w:val="24"/>
        </w:rPr>
        <w:t>5 preguntas hechas con la finalidad de conocer cuántos d</w:t>
      </w:r>
      <w:r w:rsidR="007E52E6" w:rsidRPr="000D2883">
        <w:rPr>
          <w:rFonts w:ascii="Arial" w:hAnsi="Arial" w:cs="Arial"/>
          <w:sz w:val="24"/>
          <w:szCs w:val="24"/>
        </w:rPr>
        <w:t>e estos jóvenes gozan de</w:t>
      </w:r>
      <w:r w:rsidRPr="000D2883">
        <w:rPr>
          <w:rFonts w:ascii="Arial" w:hAnsi="Arial" w:cs="Arial"/>
          <w:sz w:val="24"/>
          <w:szCs w:val="24"/>
        </w:rPr>
        <w:t xml:space="preserve"> derecho</w:t>
      </w:r>
      <w:r w:rsidR="007E52E6" w:rsidRPr="000D2883">
        <w:rPr>
          <w:rFonts w:ascii="Arial" w:hAnsi="Arial" w:cs="Arial"/>
          <w:sz w:val="24"/>
          <w:szCs w:val="24"/>
        </w:rPr>
        <w:t>s</w:t>
      </w:r>
      <w:r w:rsidRPr="000D2883">
        <w:rPr>
          <w:rFonts w:ascii="Arial" w:hAnsi="Arial" w:cs="Arial"/>
          <w:sz w:val="24"/>
          <w:szCs w:val="24"/>
        </w:rPr>
        <w:t xml:space="preserve"> humano</w:t>
      </w:r>
      <w:r w:rsidR="007E52E6" w:rsidRPr="000D2883">
        <w:rPr>
          <w:rFonts w:ascii="Arial" w:hAnsi="Arial" w:cs="Arial"/>
          <w:sz w:val="24"/>
          <w:szCs w:val="24"/>
        </w:rPr>
        <w:t>s</w:t>
      </w:r>
      <w:r w:rsidRPr="000D2883">
        <w:rPr>
          <w:rFonts w:ascii="Arial" w:hAnsi="Arial" w:cs="Arial"/>
          <w:sz w:val="24"/>
          <w:szCs w:val="24"/>
        </w:rPr>
        <w:t xml:space="preserve"> citado</w:t>
      </w:r>
      <w:r w:rsidR="007E52E6" w:rsidRPr="000D2883">
        <w:rPr>
          <w:rFonts w:ascii="Arial" w:hAnsi="Arial" w:cs="Arial"/>
          <w:sz w:val="24"/>
          <w:szCs w:val="24"/>
        </w:rPr>
        <w:t>s</w:t>
      </w:r>
      <w:r w:rsidRPr="000D2883">
        <w:rPr>
          <w:rFonts w:ascii="Arial" w:hAnsi="Arial" w:cs="Arial"/>
          <w:sz w:val="24"/>
          <w:szCs w:val="24"/>
        </w:rPr>
        <w:t xml:space="preserve"> y si lo realizan con algún apoyo gubernamental:  Las preguntas son las siguientes: </w:t>
      </w:r>
    </w:p>
    <w:p w:rsidR="002019DE" w:rsidRPr="000D2883" w:rsidRDefault="002019DE" w:rsidP="00F63C7B">
      <w:pPr>
        <w:spacing w:after="0" w:line="240" w:lineRule="auto"/>
        <w:jc w:val="both"/>
        <w:rPr>
          <w:rFonts w:ascii="Arial" w:hAnsi="Arial" w:cs="Arial"/>
          <w:sz w:val="24"/>
          <w:szCs w:val="24"/>
        </w:rPr>
      </w:pPr>
    </w:p>
    <w:p w:rsidR="00136414" w:rsidRPr="000D2883" w:rsidRDefault="00136414" w:rsidP="00F63C7B">
      <w:pPr>
        <w:spacing w:after="0" w:line="240" w:lineRule="auto"/>
        <w:jc w:val="both"/>
        <w:rPr>
          <w:rFonts w:ascii="Arial" w:hAnsi="Arial" w:cs="Arial"/>
          <w:sz w:val="24"/>
          <w:szCs w:val="24"/>
        </w:rPr>
      </w:pPr>
      <w:r w:rsidRPr="000D2883">
        <w:rPr>
          <w:rFonts w:ascii="Arial" w:hAnsi="Arial" w:cs="Arial"/>
          <w:b/>
          <w:sz w:val="24"/>
          <w:szCs w:val="24"/>
        </w:rPr>
        <w:t>1.-</w:t>
      </w:r>
      <w:r w:rsidRPr="000D2883">
        <w:rPr>
          <w:rFonts w:ascii="Arial" w:hAnsi="Arial" w:cs="Arial"/>
          <w:sz w:val="24"/>
          <w:szCs w:val="24"/>
        </w:rPr>
        <w:t xml:space="preserve"> ¿Lo ha visitado alguna dependencia municipal, federal o estatal?</w:t>
      </w:r>
    </w:p>
    <w:p w:rsidR="00136414" w:rsidRPr="000D2883" w:rsidRDefault="00136414" w:rsidP="00F63C7B">
      <w:pPr>
        <w:spacing w:after="0" w:line="240" w:lineRule="auto"/>
        <w:jc w:val="both"/>
        <w:rPr>
          <w:rFonts w:ascii="Arial" w:hAnsi="Arial" w:cs="Arial"/>
          <w:sz w:val="24"/>
          <w:szCs w:val="24"/>
        </w:rPr>
      </w:pPr>
      <w:r w:rsidRPr="000D2883">
        <w:rPr>
          <w:rFonts w:ascii="Arial" w:hAnsi="Arial" w:cs="Arial"/>
          <w:b/>
          <w:sz w:val="24"/>
          <w:szCs w:val="24"/>
        </w:rPr>
        <w:t>2.-</w:t>
      </w:r>
      <w:r w:rsidRPr="000D2883">
        <w:rPr>
          <w:rFonts w:ascii="Arial" w:hAnsi="Arial" w:cs="Arial"/>
          <w:sz w:val="24"/>
          <w:szCs w:val="24"/>
        </w:rPr>
        <w:t xml:space="preserve"> ¿Cómo considera la drogadicción en su colonia?</w:t>
      </w:r>
    </w:p>
    <w:p w:rsidR="00136414" w:rsidRPr="000D2883" w:rsidRDefault="00136414" w:rsidP="00F63C7B">
      <w:pPr>
        <w:spacing w:after="0" w:line="240" w:lineRule="auto"/>
        <w:jc w:val="both"/>
        <w:rPr>
          <w:rFonts w:ascii="Arial" w:hAnsi="Arial" w:cs="Arial"/>
          <w:sz w:val="24"/>
          <w:szCs w:val="24"/>
        </w:rPr>
      </w:pPr>
      <w:r w:rsidRPr="000D2883">
        <w:rPr>
          <w:rFonts w:ascii="Arial" w:hAnsi="Arial" w:cs="Arial"/>
          <w:sz w:val="24"/>
          <w:szCs w:val="24"/>
        </w:rPr>
        <w:tab/>
        <w:t>Buena</w:t>
      </w:r>
      <w:r w:rsidRPr="000D2883">
        <w:rPr>
          <w:rFonts w:ascii="Arial" w:hAnsi="Arial" w:cs="Arial"/>
          <w:sz w:val="24"/>
          <w:szCs w:val="24"/>
        </w:rPr>
        <w:tab/>
      </w:r>
      <w:r w:rsidRPr="000D2883">
        <w:rPr>
          <w:rFonts w:ascii="Arial" w:hAnsi="Arial" w:cs="Arial"/>
          <w:sz w:val="24"/>
          <w:szCs w:val="24"/>
        </w:rPr>
        <w:tab/>
      </w:r>
      <w:r w:rsidRPr="000D2883">
        <w:rPr>
          <w:rFonts w:ascii="Arial" w:hAnsi="Arial" w:cs="Arial"/>
          <w:sz w:val="24"/>
          <w:szCs w:val="24"/>
        </w:rPr>
        <w:tab/>
        <w:t xml:space="preserve">Mala </w:t>
      </w:r>
      <w:r w:rsidRPr="000D2883">
        <w:rPr>
          <w:rFonts w:ascii="Arial" w:hAnsi="Arial" w:cs="Arial"/>
          <w:sz w:val="24"/>
          <w:szCs w:val="24"/>
        </w:rPr>
        <w:tab/>
      </w:r>
      <w:r w:rsidRPr="000D2883">
        <w:rPr>
          <w:rFonts w:ascii="Arial" w:hAnsi="Arial" w:cs="Arial"/>
          <w:sz w:val="24"/>
          <w:szCs w:val="24"/>
        </w:rPr>
        <w:tab/>
      </w:r>
      <w:r w:rsidR="000F1915" w:rsidRPr="000D2883">
        <w:rPr>
          <w:rFonts w:ascii="Arial" w:hAnsi="Arial" w:cs="Arial"/>
          <w:sz w:val="24"/>
          <w:szCs w:val="24"/>
        </w:rPr>
        <w:t>o</w:t>
      </w:r>
      <w:r w:rsidRPr="000D2883">
        <w:rPr>
          <w:rFonts w:ascii="Arial" w:hAnsi="Arial" w:cs="Arial"/>
          <w:sz w:val="24"/>
          <w:szCs w:val="24"/>
        </w:rPr>
        <w:tab/>
        <w:t>Regular</w:t>
      </w:r>
      <w:r w:rsidRPr="000D2883">
        <w:rPr>
          <w:rFonts w:ascii="Arial" w:hAnsi="Arial" w:cs="Arial"/>
          <w:sz w:val="24"/>
          <w:szCs w:val="24"/>
        </w:rPr>
        <w:tab/>
      </w:r>
    </w:p>
    <w:p w:rsidR="00136414" w:rsidRPr="000D2883" w:rsidRDefault="00136414" w:rsidP="00F63C7B">
      <w:pPr>
        <w:spacing w:after="0" w:line="240" w:lineRule="auto"/>
        <w:jc w:val="both"/>
        <w:rPr>
          <w:rFonts w:ascii="Arial" w:hAnsi="Arial" w:cs="Arial"/>
          <w:sz w:val="24"/>
          <w:szCs w:val="24"/>
        </w:rPr>
      </w:pPr>
      <w:r w:rsidRPr="000D2883">
        <w:rPr>
          <w:rFonts w:ascii="Arial" w:hAnsi="Arial" w:cs="Arial"/>
          <w:b/>
          <w:sz w:val="24"/>
          <w:szCs w:val="24"/>
        </w:rPr>
        <w:t>3.-</w:t>
      </w:r>
      <w:r w:rsidRPr="000D2883">
        <w:rPr>
          <w:rFonts w:ascii="Arial" w:hAnsi="Arial" w:cs="Arial"/>
          <w:sz w:val="24"/>
          <w:szCs w:val="24"/>
        </w:rPr>
        <w:t xml:space="preserve"> ¿Los jóvenes que viven en su domicilio estudian o practican algún deporte?</w:t>
      </w:r>
    </w:p>
    <w:p w:rsidR="00136414" w:rsidRPr="000D2883" w:rsidRDefault="00136414" w:rsidP="00F63C7B">
      <w:pPr>
        <w:tabs>
          <w:tab w:val="left" w:pos="3870"/>
        </w:tabs>
        <w:spacing w:after="0" w:line="240" w:lineRule="auto"/>
        <w:jc w:val="both"/>
        <w:rPr>
          <w:rFonts w:ascii="Arial" w:hAnsi="Arial" w:cs="Arial"/>
          <w:sz w:val="24"/>
          <w:szCs w:val="24"/>
        </w:rPr>
      </w:pPr>
      <w:r w:rsidRPr="000D2883">
        <w:rPr>
          <w:rFonts w:ascii="Arial" w:hAnsi="Arial" w:cs="Arial"/>
          <w:b/>
          <w:sz w:val="24"/>
          <w:szCs w:val="24"/>
        </w:rPr>
        <w:lastRenderedPageBreak/>
        <w:t>4.-</w:t>
      </w:r>
      <w:r w:rsidRPr="000D2883">
        <w:rPr>
          <w:rFonts w:ascii="Arial" w:hAnsi="Arial" w:cs="Arial"/>
          <w:sz w:val="24"/>
          <w:szCs w:val="24"/>
        </w:rPr>
        <w:t xml:space="preserve"> ¿Te gustaría asistir a un gimnasio donde practicara</w:t>
      </w:r>
      <w:r w:rsidR="000F1915" w:rsidRPr="000D2883">
        <w:rPr>
          <w:rFonts w:ascii="Arial" w:hAnsi="Arial" w:cs="Arial"/>
          <w:sz w:val="24"/>
          <w:szCs w:val="24"/>
        </w:rPr>
        <w:t>s</w:t>
      </w:r>
      <w:r w:rsidRPr="000D2883">
        <w:rPr>
          <w:rFonts w:ascii="Arial" w:hAnsi="Arial" w:cs="Arial"/>
          <w:sz w:val="24"/>
          <w:szCs w:val="24"/>
        </w:rPr>
        <w:t xml:space="preserve"> deporte de forma gratuita?</w:t>
      </w:r>
    </w:p>
    <w:p w:rsidR="00136414" w:rsidRPr="000D2883" w:rsidRDefault="00136414" w:rsidP="00F63C7B">
      <w:pPr>
        <w:tabs>
          <w:tab w:val="left" w:pos="3870"/>
        </w:tabs>
        <w:spacing w:after="0" w:line="240" w:lineRule="auto"/>
        <w:jc w:val="both"/>
        <w:rPr>
          <w:rFonts w:ascii="Arial" w:hAnsi="Arial" w:cs="Arial"/>
          <w:sz w:val="24"/>
          <w:szCs w:val="24"/>
        </w:rPr>
      </w:pPr>
      <w:r w:rsidRPr="000D2883">
        <w:rPr>
          <w:rFonts w:ascii="Arial" w:hAnsi="Arial" w:cs="Arial"/>
          <w:b/>
          <w:sz w:val="24"/>
          <w:szCs w:val="24"/>
        </w:rPr>
        <w:t xml:space="preserve">5.- </w:t>
      </w:r>
      <w:r w:rsidRPr="000D2883">
        <w:rPr>
          <w:rFonts w:ascii="Arial" w:hAnsi="Arial" w:cs="Arial"/>
          <w:sz w:val="24"/>
          <w:szCs w:val="24"/>
        </w:rPr>
        <w:t>¿De aprobarse esta iniciativa te gustaría que los gastos corrieran por parte del gobierno municipal?</w:t>
      </w:r>
    </w:p>
    <w:p w:rsidR="002019DE" w:rsidRPr="000D2883" w:rsidRDefault="002019DE" w:rsidP="00F63C7B">
      <w:pPr>
        <w:tabs>
          <w:tab w:val="left" w:pos="3870"/>
        </w:tabs>
        <w:spacing w:after="0" w:line="240" w:lineRule="auto"/>
        <w:jc w:val="both"/>
        <w:rPr>
          <w:rFonts w:ascii="Arial" w:hAnsi="Arial" w:cs="Arial"/>
          <w:sz w:val="24"/>
          <w:szCs w:val="24"/>
        </w:rPr>
      </w:pPr>
    </w:p>
    <w:p w:rsidR="00AF6628" w:rsidRPr="002753B3" w:rsidRDefault="00AA5229" w:rsidP="00F63C7B">
      <w:pPr>
        <w:spacing w:after="0" w:line="240" w:lineRule="auto"/>
        <w:jc w:val="both"/>
        <w:rPr>
          <w:rFonts w:ascii="Arial" w:hAnsi="Arial" w:cs="Arial"/>
          <w:color w:val="000000" w:themeColor="text1"/>
          <w:sz w:val="24"/>
          <w:szCs w:val="24"/>
        </w:rPr>
      </w:pPr>
      <w:r w:rsidRPr="000D2883">
        <w:rPr>
          <w:rFonts w:ascii="Arial" w:hAnsi="Arial" w:cs="Arial"/>
          <w:sz w:val="24"/>
          <w:szCs w:val="24"/>
        </w:rPr>
        <w:t xml:space="preserve">Sacando un análisis nos dimos a las tareas de sacar un porcentaje de estos jóvenes a la mayoría a los 108 jóvenes que se les pregunto, la mayoría son activos, la mayoría ya no tienen dinero para comprar drogas muy fuertes utilizan el tonsol, es lo mas barato que hay y se puede decir lo </w:t>
      </w:r>
      <w:r w:rsidR="00CF452E" w:rsidRPr="000D2883">
        <w:rPr>
          <w:rFonts w:ascii="Arial" w:hAnsi="Arial" w:cs="Arial"/>
          <w:sz w:val="24"/>
          <w:szCs w:val="24"/>
        </w:rPr>
        <w:t>más</w:t>
      </w:r>
      <w:r w:rsidRPr="000D2883">
        <w:rPr>
          <w:rFonts w:ascii="Arial" w:hAnsi="Arial" w:cs="Arial"/>
          <w:sz w:val="24"/>
          <w:szCs w:val="24"/>
        </w:rPr>
        <w:t xml:space="preserve"> triste, </w:t>
      </w:r>
      <w:r w:rsidR="000F1915" w:rsidRPr="000D2883">
        <w:rPr>
          <w:rFonts w:ascii="Arial" w:hAnsi="Arial" w:cs="Arial"/>
          <w:sz w:val="24"/>
          <w:szCs w:val="24"/>
        </w:rPr>
        <w:t xml:space="preserve">en la pregunta número 1, </w:t>
      </w:r>
      <w:r w:rsidRPr="000D2883">
        <w:rPr>
          <w:rFonts w:ascii="Arial" w:hAnsi="Arial" w:cs="Arial"/>
          <w:sz w:val="24"/>
          <w:szCs w:val="24"/>
        </w:rPr>
        <w:t>los ha visitado alguna dependencia?, no</w:t>
      </w:r>
      <w:r w:rsidR="000F1915" w:rsidRPr="000D2883">
        <w:rPr>
          <w:rFonts w:ascii="Arial" w:hAnsi="Arial" w:cs="Arial"/>
          <w:sz w:val="24"/>
          <w:szCs w:val="24"/>
        </w:rPr>
        <w:t>,</w:t>
      </w:r>
      <w:r w:rsidRPr="000D2883">
        <w:rPr>
          <w:rFonts w:ascii="Arial" w:hAnsi="Arial" w:cs="Arial"/>
          <w:sz w:val="24"/>
          <w:szCs w:val="24"/>
        </w:rPr>
        <w:t xml:space="preserve"> dijeron los 108 jóvenes que tenemos un porcentaje </w:t>
      </w:r>
      <w:r w:rsidR="000F1915" w:rsidRPr="000D2883">
        <w:rPr>
          <w:rFonts w:ascii="Arial" w:hAnsi="Arial" w:cs="Arial"/>
          <w:sz w:val="24"/>
          <w:szCs w:val="24"/>
        </w:rPr>
        <w:t>del 100%, pregunta</w:t>
      </w:r>
      <w:r w:rsidR="00CF452E" w:rsidRPr="000D2883">
        <w:rPr>
          <w:rFonts w:ascii="Arial" w:hAnsi="Arial" w:cs="Arial"/>
          <w:sz w:val="24"/>
          <w:szCs w:val="24"/>
        </w:rPr>
        <w:t xml:space="preserve"> número 2, Cómo considera la drogadicción en su colonia? 97 jóvenes la consideran mala</w:t>
      </w:r>
      <w:r w:rsidR="000F1915" w:rsidRPr="000D2883">
        <w:rPr>
          <w:rFonts w:ascii="Arial" w:hAnsi="Arial" w:cs="Arial"/>
          <w:sz w:val="24"/>
          <w:szCs w:val="24"/>
        </w:rPr>
        <w:t xml:space="preserve"> que es el 89.8</w:t>
      </w:r>
      <w:r w:rsidR="00CF452E" w:rsidRPr="000D2883">
        <w:rPr>
          <w:rFonts w:ascii="Arial" w:hAnsi="Arial" w:cs="Arial"/>
          <w:sz w:val="24"/>
          <w:szCs w:val="24"/>
        </w:rPr>
        <w:t>1%, 11 de los</w:t>
      </w:r>
      <w:r w:rsidR="000F1915" w:rsidRPr="000D2883">
        <w:rPr>
          <w:rFonts w:ascii="Arial" w:hAnsi="Arial" w:cs="Arial"/>
          <w:sz w:val="24"/>
          <w:szCs w:val="24"/>
        </w:rPr>
        <w:t xml:space="preserve"> 108 contestaron</w:t>
      </w:r>
      <w:r w:rsidR="00CF452E" w:rsidRPr="000D2883">
        <w:rPr>
          <w:rFonts w:ascii="Arial" w:hAnsi="Arial" w:cs="Arial"/>
          <w:sz w:val="24"/>
          <w:szCs w:val="24"/>
        </w:rPr>
        <w:t xml:space="preserve"> que es el 10.9% regular. </w:t>
      </w:r>
      <w:r w:rsidR="000F1915" w:rsidRPr="000D2883">
        <w:rPr>
          <w:rFonts w:ascii="Arial" w:hAnsi="Arial" w:cs="Arial"/>
          <w:sz w:val="24"/>
          <w:szCs w:val="24"/>
        </w:rPr>
        <w:t>Pregunta número 3, l</w:t>
      </w:r>
      <w:r w:rsidR="00CF452E" w:rsidRPr="000D2883">
        <w:rPr>
          <w:rFonts w:ascii="Arial" w:hAnsi="Arial" w:cs="Arial"/>
          <w:sz w:val="24"/>
          <w:szCs w:val="24"/>
        </w:rPr>
        <w:t>os jóvenes que viven en su domicilio estudian o practican algún deporte?</w:t>
      </w:r>
      <w:r w:rsidR="000944A1" w:rsidRPr="000D2883">
        <w:rPr>
          <w:rFonts w:ascii="Arial" w:hAnsi="Arial" w:cs="Arial"/>
          <w:sz w:val="24"/>
          <w:szCs w:val="24"/>
        </w:rPr>
        <w:t xml:space="preserve"> 33 jóvenes no estudian, </w:t>
      </w:r>
      <w:r w:rsidR="000F1915" w:rsidRPr="000D2883">
        <w:rPr>
          <w:rFonts w:ascii="Arial" w:hAnsi="Arial" w:cs="Arial"/>
          <w:sz w:val="24"/>
          <w:szCs w:val="24"/>
        </w:rPr>
        <w:t xml:space="preserve">que es el </w:t>
      </w:r>
      <w:r w:rsidR="000944A1" w:rsidRPr="000D2883">
        <w:rPr>
          <w:rFonts w:ascii="Arial" w:hAnsi="Arial" w:cs="Arial"/>
          <w:sz w:val="24"/>
          <w:szCs w:val="24"/>
        </w:rPr>
        <w:t xml:space="preserve">30.56%, </w:t>
      </w:r>
      <w:r w:rsidR="00E544FA" w:rsidRPr="000D2883">
        <w:rPr>
          <w:rFonts w:ascii="Arial" w:hAnsi="Arial" w:cs="Arial"/>
          <w:sz w:val="24"/>
          <w:szCs w:val="24"/>
        </w:rPr>
        <w:t xml:space="preserve">estudian 49 únicamente de los 108, 12 no contestaron, practican solo deporte 3, que es el 2.78 tristemente, trabajan solo 7 de los 108 estudian y practican algún deporte solo 4, que es el 3.70% la pregunta número 4 que se les hizo a los jóvenes. Te gustaría asistir a un gimnasio a practicar algún deporte de forma gratuita? 107 </w:t>
      </w:r>
      <w:r w:rsidR="000F1915" w:rsidRPr="000D2883">
        <w:rPr>
          <w:rFonts w:ascii="Arial" w:hAnsi="Arial" w:cs="Arial"/>
          <w:sz w:val="24"/>
          <w:szCs w:val="24"/>
        </w:rPr>
        <w:t xml:space="preserve">preguntaron </w:t>
      </w:r>
      <w:r w:rsidR="00E544FA" w:rsidRPr="000D2883">
        <w:rPr>
          <w:rFonts w:ascii="Arial" w:hAnsi="Arial" w:cs="Arial"/>
          <w:sz w:val="24"/>
          <w:szCs w:val="24"/>
        </w:rPr>
        <w:t>que si, uno no contesto que es el 0.93</w:t>
      </w:r>
      <w:r w:rsidR="000F1915" w:rsidRPr="000D2883">
        <w:rPr>
          <w:rFonts w:ascii="Arial" w:hAnsi="Arial" w:cs="Arial"/>
          <w:sz w:val="24"/>
          <w:szCs w:val="24"/>
        </w:rPr>
        <w:t xml:space="preserve"> y el otro el 99.07</w:t>
      </w:r>
      <w:r w:rsidR="00E64400" w:rsidRPr="000D2883">
        <w:rPr>
          <w:rFonts w:ascii="Arial" w:hAnsi="Arial" w:cs="Arial"/>
          <w:sz w:val="24"/>
          <w:szCs w:val="24"/>
        </w:rPr>
        <w:t>, pregunta número 5, de aprobarse esta iniciativa te gustaría que los gastos corrieran por parte del gobierno municipal?</w:t>
      </w:r>
      <w:r w:rsidR="000F1915" w:rsidRPr="000D2883">
        <w:rPr>
          <w:rFonts w:ascii="Arial" w:hAnsi="Arial" w:cs="Arial"/>
          <w:sz w:val="24"/>
          <w:szCs w:val="24"/>
        </w:rPr>
        <w:t xml:space="preserve"> </w:t>
      </w:r>
      <w:r w:rsidR="00E64400" w:rsidRPr="000D2883">
        <w:rPr>
          <w:rFonts w:ascii="Arial" w:hAnsi="Arial" w:cs="Arial"/>
          <w:sz w:val="24"/>
          <w:szCs w:val="24"/>
        </w:rPr>
        <w:t>107 preguntaron</w:t>
      </w:r>
      <w:r w:rsidR="000F1915" w:rsidRPr="000D2883">
        <w:rPr>
          <w:rFonts w:ascii="Arial" w:hAnsi="Arial" w:cs="Arial"/>
          <w:sz w:val="24"/>
          <w:szCs w:val="24"/>
        </w:rPr>
        <w:t xml:space="preserve">, dijeron que si, que es el 99.07%, uno </w:t>
      </w:r>
      <w:r w:rsidR="00E64400" w:rsidRPr="000D2883">
        <w:rPr>
          <w:rFonts w:ascii="Arial" w:hAnsi="Arial" w:cs="Arial"/>
          <w:sz w:val="24"/>
          <w:szCs w:val="24"/>
        </w:rPr>
        <w:t>no contesto 0.93%</w:t>
      </w:r>
      <w:r w:rsidR="000F1915" w:rsidRPr="000D2883">
        <w:rPr>
          <w:rFonts w:ascii="Arial" w:hAnsi="Arial" w:cs="Arial"/>
          <w:sz w:val="24"/>
          <w:szCs w:val="24"/>
        </w:rPr>
        <w:t>. D</w:t>
      </w:r>
      <w:r w:rsidR="00E64400" w:rsidRPr="000D2883">
        <w:rPr>
          <w:rFonts w:ascii="Arial" w:hAnsi="Arial" w:cs="Arial"/>
          <w:sz w:val="24"/>
          <w:szCs w:val="24"/>
        </w:rPr>
        <w:t>e estos resultados observamos que de conformidad con la tercera pregunta el 30.56% de los jóvenes encuestados no estudian ni trabajan el 6.</w:t>
      </w:r>
      <w:r w:rsidR="000F1915" w:rsidRPr="000D2883">
        <w:rPr>
          <w:rFonts w:ascii="Arial" w:hAnsi="Arial" w:cs="Arial"/>
          <w:sz w:val="24"/>
          <w:szCs w:val="24"/>
        </w:rPr>
        <w:t>48 solo trabajan</w:t>
      </w:r>
      <w:r w:rsidR="00E64400" w:rsidRPr="000D2883">
        <w:rPr>
          <w:rFonts w:ascii="Arial" w:hAnsi="Arial" w:cs="Arial"/>
          <w:sz w:val="24"/>
          <w:szCs w:val="24"/>
        </w:rPr>
        <w:t>, el 2.78 solo practican deporte nuevamente la realidad es triste</w:t>
      </w:r>
      <w:r w:rsidR="000F1915" w:rsidRPr="000D2883">
        <w:rPr>
          <w:rFonts w:ascii="Arial" w:hAnsi="Arial" w:cs="Arial"/>
          <w:sz w:val="24"/>
          <w:szCs w:val="24"/>
        </w:rPr>
        <w:t xml:space="preserve"> y el 3.70 estudian y practican</w:t>
      </w:r>
      <w:r w:rsidR="00E64400" w:rsidRPr="000D2883">
        <w:rPr>
          <w:rFonts w:ascii="Arial" w:hAnsi="Arial" w:cs="Arial"/>
          <w:sz w:val="24"/>
          <w:szCs w:val="24"/>
        </w:rPr>
        <w:t xml:space="preserve"> </w:t>
      </w:r>
      <w:r w:rsidR="000F1915" w:rsidRPr="000D2883">
        <w:rPr>
          <w:rFonts w:ascii="Arial" w:hAnsi="Arial" w:cs="Arial"/>
          <w:sz w:val="24"/>
          <w:szCs w:val="24"/>
        </w:rPr>
        <w:t xml:space="preserve">algún </w:t>
      </w:r>
      <w:r w:rsidR="00E64400" w:rsidRPr="000D2883">
        <w:rPr>
          <w:rFonts w:ascii="Arial" w:hAnsi="Arial" w:cs="Arial"/>
          <w:sz w:val="24"/>
          <w:szCs w:val="24"/>
        </w:rPr>
        <w:t>deporte, lo cual estos últimos</w:t>
      </w:r>
      <w:r w:rsidR="000F1915" w:rsidRPr="000D2883">
        <w:rPr>
          <w:rFonts w:ascii="Arial" w:hAnsi="Arial" w:cs="Arial"/>
          <w:sz w:val="24"/>
          <w:szCs w:val="24"/>
        </w:rPr>
        <w:t xml:space="preserve"> es lo ó</w:t>
      </w:r>
      <w:r w:rsidR="00E64400" w:rsidRPr="000D2883">
        <w:rPr>
          <w:rFonts w:ascii="Arial" w:hAnsi="Arial" w:cs="Arial"/>
          <w:sz w:val="24"/>
          <w:szCs w:val="24"/>
        </w:rPr>
        <w:t xml:space="preserve">ptimo </w:t>
      </w:r>
      <w:r w:rsidR="00136414" w:rsidRPr="000D2883">
        <w:rPr>
          <w:rFonts w:ascii="Arial" w:hAnsi="Arial" w:cs="Arial"/>
          <w:sz w:val="24"/>
          <w:szCs w:val="24"/>
        </w:rPr>
        <w:t xml:space="preserve">y de conformidad con la  4ª y 5ª pregunta al 99.08% de los jóvenes les gustaría practicar ejercicio o deporte con apoyo económico del municipio, por lo cual estos datos arrojan la urgente necesidad de implementar políticas públicas que apoyen a estos jóvenes a tener un sano desarrollo en </w:t>
      </w:r>
      <w:r w:rsidR="00E64400" w:rsidRPr="000D2883">
        <w:rPr>
          <w:rFonts w:ascii="Arial" w:hAnsi="Arial" w:cs="Arial"/>
          <w:sz w:val="24"/>
          <w:szCs w:val="24"/>
        </w:rPr>
        <w:t xml:space="preserve">su </w:t>
      </w:r>
      <w:r w:rsidR="00136414" w:rsidRPr="000D2883">
        <w:rPr>
          <w:rFonts w:ascii="Arial" w:hAnsi="Arial" w:cs="Arial"/>
          <w:sz w:val="24"/>
          <w:szCs w:val="24"/>
        </w:rPr>
        <w:t>comunidad a través de la cultura física y</w:t>
      </w:r>
      <w:r w:rsidR="000F1915" w:rsidRPr="000D2883">
        <w:rPr>
          <w:rFonts w:ascii="Arial" w:hAnsi="Arial" w:cs="Arial"/>
          <w:sz w:val="24"/>
          <w:szCs w:val="24"/>
        </w:rPr>
        <w:t xml:space="preserve"> de</w:t>
      </w:r>
      <w:r w:rsidR="00136414" w:rsidRPr="000D2883">
        <w:rPr>
          <w:rFonts w:ascii="Arial" w:hAnsi="Arial" w:cs="Arial"/>
          <w:sz w:val="24"/>
          <w:szCs w:val="24"/>
        </w:rPr>
        <w:t xml:space="preserve"> la práctica del deporte. Como autoridades municipales tenemos la obligación de velar por el bienestar de los jóvenes de San Pedro Tlaquepaque y generar actividades que propicien</w:t>
      </w:r>
      <w:r w:rsidR="00E64400" w:rsidRPr="000D2883">
        <w:rPr>
          <w:rFonts w:ascii="Arial" w:hAnsi="Arial" w:cs="Arial"/>
          <w:sz w:val="24"/>
          <w:szCs w:val="24"/>
        </w:rPr>
        <w:t xml:space="preserve"> sin duda un desarrollo sano de</w:t>
      </w:r>
      <w:r w:rsidR="00136414" w:rsidRPr="000D2883">
        <w:rPr>
          <w:rFonts w:ascii="Arial" w:hAnsi="Arial" w:cs="Arial"/>
          <w:sz w:val="24"/>
          <w:szCs w:val="24"/>
        </w:rPr>
        <w:t xml:space="preserve"> los mismos, no los podemos dejar en el olvido pues ellos son el presente y </w:t>
      </w:r>
      <w:r w:rsidR="000F1915" w:rsidRPr="000D2883">
        <w:rPr>
          <w:rFonts w:ascii="Arial" w:hAnsi="Arial" w:cs="Arial"/>
          <w:sz w:val="24"/>
          <w:szCs w:val="24"/>
        </w:rPr>
        <w:t xml:space="preserve">el </w:t>
      </w:r>
      <w:r w:rsidR="00136414" w:rsidRPr="000D2883">
        <w:rPr>
          <w:rFonts w:ascii="Arial" w:hAnsi="Arial" w:cs="Arial"/>
          <w:sz w:val="24"/>
          <w:szCs w:val="24"/>
        </w:rPr>
        <w:t xml:space="preserve">futuro de nuestro municipio, por tal razón esta iniciativa va dirigida a los jóvenes que habitan en </w:t>
      </w:r>
      <w:r w:rsidR="00E64400" w:rsidRPr="000D2883">
        <w:rPr>
          <w:rFonts w:ascii="Arial" w:hAnsi="Arial" w:cs="Arial"/>
          <w:sz w:val="24"/>
          <w:szCs w:val="24"/>
        </w:rPr>
        <w:t xml:space="preserve">estas </w:t>
      </w:r>
      <w:r w:rsidR="00136414" w:rsidRPr="000D2883">
        <w:rPr>
          <w:rFonts w:ascii="Arial" w:hAnsi="Arial" w:cs="Arial"/>
          <w:sz w:val="24"/>
          <w:szCs w:val="24"/>
        </w:rPr>
        <w:t xml:space="preserve">colonias </w:t>
      </w:r>
      <w:r w:rsidR="00E64400" w:rsidRPr="000D2883">
        <w:rPr>
          <w:rFonts w:ascii="Arial" w:hAnsi="Arial" w:cs="Arial"/>
          <w:sz w:val="24"/>
          <w:szCs w:val="24"/>
        </w:rPr>
        <w:t xml:space="preserve">marginadas, </w:t>
      </w:r>
      <w:r w:rsidR="00136414" w:rsidRPr="000D2883">
        <w:rPr>
          <w:rFonts w:ascii="Arial" w:hAnsi="Arial" w:cs="Arial"/>
          <w:sz w:val="24"/>
          <w:szCs w:val="24"/>
        </w:rPr>
        <w:t xml:space="preserve">que </w:t>
      </w:r>
      <w:r w:rsidR="00E64400" w:rsidRPr="000D2883">
        <w:rPr>
          <w:rFonts w:ascii="Arial" w:hAnsi="Arial" w:cs="Arial"/>
          <w:sz w:val="24"/>
          <w:szCs w:val="24"/>
        </w:rPr>
        <w:t xml:space="preserve">es </w:t>
      </w:r>
      <w:r w:rsidR="00136414" w:rsidRPr="000D2883">
        <w:rPr>
          <w:rFonts w:ascii="Arial" w:hAnsi="Arial" w:cs="Arial"/>
          <w:sz w:val="24"/>
          <w:szCs w:val="24"/>
        </w:rPr>
        <w:t>un alto índice de marginación y por la falta de oportunidades y políticas públicas que los apoyen, encausan equivocadamente su</w:t>
      </w:r>
      <w:r w:rsidR="00E64400" w:rsidRPr="000D2883">
        <w:rPr>
          <w:rFonts w:ascii="Arial" w:hAnsi="Arial" w:cs="Arial"/>
          <w:sz w:val="24"/>
          <w:szCs w:val="24"/>
        </w:rPr>
        <w:t>s</w:t>
      </w:r>
      <w:r w:rsidR="00136414" w:rsidRPr="000D2883">
        <w:rPr>
          <w:rFonts w:ascii="Arial" w:hAnsi="Arial" w:cs="Arial"/>
          <w:sz w:val="24"/>
          <w:szCs w:val="24"/>
        </w:rPr>
        <w:t xml:space="preserve"> energía</w:t>
      </w:r>
      <w:r w:rsidR="00E64400" w:rsidRPr="000D2883">
        <w:rPr>
          <w:rFonts w:ascii="Arial" w:hAnsi="Arial" w:cs="Arial"/>
          <w:sz w:val="24"/>
          <w:szCs w:val="24"/>
        </w:rPr>
        <w:t>s</w:t>
      </w:r>
      <w:r w:rsidR="00136414" w:rsidRPr="000D2883">
        <w:rPr>
          <w:rFonts w:ascii="Arial" w:hAnsi="Arial" w:cs="Arial"/>
          <w:sz w:val="24"/>
          <w:szCs w:val="24"/>
        </w:rPr>
        <w:t xml:space="preserve"> e intelecto en la adicción </w:t>
      </w:r>
      <w:r w:rsidR="00E64400" w:rsidRPr="000D2883">
        <w:rPr>
          <w:rFonts w:ascii="Arial" w:hAnsi="Arial" w:cs="Arial"/>
          <w:sz w:val="24"/>
          <w:szCs w:val="24"/>
        </w:rPr>
        <w:t>y e</w:t>
      </w:r>
      <w:r w:rsidR="00136414" w:rsidRPr="000D2883">
        <w:rPr>
          <w:rFonts w:ascii="Arial" w:hAnsi="Arial" w:cs="Arial"/>
          <w:sz w:val="24"/>
          <w:szCs w:val="24"/>
        </w:rPr>
        <w:t>l consumo de alguna droga o estupefaciente</w:t>
      </w:r>
      <w:r w:rsidR="000F1915" w:rsidRPr="000D2883">
        <w:rPr>
          <w:rFonts w:ascii="Arial" w:hAnsi="Arial" w:cs="Arial"/>
          <w:sz w:val="24"/>
          <w:szCs w:val="24"/>
        </w:rPr>
        <w:t>,</w:t>
      </w:r>
      <w:r w:rsidR="00136414" w:rsidRPr="000D2883">
        <w:rPr>
          <w:rFonts w:ascii="Arial" w:hAnsi="Arial" w:cs="Arial"/>
          <w:sz w:val="24"/>
          <w:szCs w:val="24"/>
        </w:rPr>
        <w:t xml:space="preserve"> complicando las relaciones </w:t>
      </w:r>
      <w:r w:rsidR="00266FCD" w:rsidRPr="000D2883">
        <w:rPr>
          <w:rFonts w:ascii="Arial" w:hAnsi="Arial" w:cs="Arial"/>
          <w:sz w:val="24"/>
          <w:szCs w:val="24"/>
        </w:rPr>
        <w:t xml:space="preserve">y un crecimiento </w:t>
      </w:r>
      <w:r w:rsidR="00136414" w:rsidRPr="000D2883">
        <w:rPr>
          <w:rFonts w:ascii="Arial" w:hAnsi="Arial" w:cs="Arial"/>
          <w:sz w:val="24"/>
          <w:szCs w:val="24"/>
        </w:rPr>
        <w:t>e</w:t>
      </w:r>
      <w:r w:rsidR="00E64400" w:rsidRPr="000D2883">
        <w:rPr>
          <w:rFonts w:ascii="Arial" w:hAnsi="Arial" w:cs="Arial"/>
          <w:sz w:val="24"/>
          <w:szCs w:val="24"/>
        </w:rPr>
        <w:t xml:space="preserve">stado mas de marginación, no solo ellos sino también </w:t>
      </w:r>
      <w:r w:rsidR="00136414" w:rsidRPr="000D2883">
        <w:rPr>
          <w:rFonts w:ascii="Arial" w:hAnsi="Arial" w:cs="Arial"/>
          <w:sz w:val="24"/>
          <w:szCs w:val="24"/>
        </w:rPr>
        <w:t>sus familias y comunidad</w:t>
      </w:r>
      <w:r w:rsidR="00E64400" w:rsidRPr="000D2883">
        <w:rPr>
          <w:rFonts w:ascii="Arial" w:hAnsi="Arial" w:cs="Arial"/>
          <w:sz w:val="24"/>
          <w:szCs w:val="24"/>
        </w:rPr>
        <w:t>es</w:t>
      </w:r>
      <w:r w:rsidR="00136414" w:rsidRPr="000D2883">
        <w:rPr>
          <w:rFonts w:ascii="Arial" w:hAnsi="Arial" w:cs="Arial"/>
          <w:sz w:val="24"/>
          <w:szCs w:val="24"/>
        </w:rPr>
        <w:t>.</w:t>
      </w:r>
      <w:r w:rsidR="00E64400" w:rsidRPr="000D2883">
        <w:rPr>
          <w:rFonts w:ascii="Arial" w:hAnsi="Arial" w:cs="Arial"/>
          <w:sz w:val="24"/>
          <w:szCs w:val="24"/>
        </w:rPr>
        <w:t xml:space="preserve"> </w:t>
      </w:r>
      <w:r w:rsidR="00136414" w:rsidRPr="000D2883">
        <w:rPr>
          <w:rFonts w:ascii="Arial" w:hAnsi="Arial" w:cs="Arial"/>
          <w:sz w:val="24"/>
          <w:szCs w:val="24"/>
        </w:rPr>
        <w:t>Habiendo comprobado la</w:t>
      </w:r>
      <w:r w:rsidR="00E64400" w:rsidRPr="000D2883">
        <w:rPr>
          <w:rFonts w:ascii="Arial" w:hAnsi="Arial" w:cs="Arial"/>
          <w:sz w:val="24"/>
          <w:szCs w:val="24"/>
        </w:rPr>
        <w:t>s</w:t>
      </w:r>
      <w:r w:rsidR="00136414" w:rsidRPr="000D2883">
        <w:rPr>
          <w:rFonts w:ascii="Arial" w:hAnsi="Arial" w:cs="Arial"/>
          <w:sz w:val="24"/>
          <w:szCs w:val="24"/>
        </w:rPr>
        <w:t xml:space="preserve"> necesidad</w:t>
      </w:r>
      <w:r w:rsidR="00E64400" w:rsidRPr="000D2883">
        <w:rPr>
          <w:rFonts w:ascii="Arial" w:hAnsi="Arial" w:cs="Arial"/>
          <w:sz w:val="24"/>
          <w:szCs w:val="24"/>
        </w:rPr>
        <w:t>es</w:t>
      </w:r>
      <w:r w:rsidR="00136414" w:rsidRPr="000D2883">
        <w:rPr>
          <w:rFonts w:ascii="Arial" w:hAnsi="Arial" w:cs="Arial"/>
          <w:sz w:val="24"/>
          <w:szCs w:val="24"/>
        </w:rPr>
        <w:t xml:space="preserve"> social</w:t>
      </w:r>
      <w:r w:rsidR="00E64400" w:rsidRPr="000D2883">
        <w:rPr>
          <w:rFonts w:ascii="Arial" w:hAnsi="Arial" w:cs="Arial"/>
          <w:sz w:val="24"/>
          <w:szCs w:val="24"/>
        </w:rPr>
        <w:t>es</w:t>
      </w:r>
      <w:r w:rsidR="00136414" w:rsidRPr="000D2883">
        <w:rPr>
          <w:rFonts w:ascii="Arial" w:hAnsi="Arial" w:cs="Arial"/>
          <w:sz w:val="24"/>
          <w:szCs w:val="24"/>
        </w:rPr>
        <w:t xml:space="preserve"> de aprobar esta</w:t>
      </w:r>
      <w:r w:rsidR="00E64400" w:rsidRPr="000D2883">
        <w:rPr>
          <w:rFonts w:ascii="Arial" w:hAnsi="Arial" w:cs="Arial"/>
          <w:sz w:val="24"/>
          <w:szCs w:val="24"/>
        </w:rPr>
        <w:t xml:space="preserve"> iniciativa directa y demostrar</w:t>
      </w:r>
      <w:r w:rsidR="00136414" w:rsidRPr="000D2883">
        <w:rPr>
          <w:rFonts w:ascii="Arial" w:hAnsi="Arial" w:cs="Arial"/>
          <w:sz w:val="24"/>
          <w:szCs w:val="24"/>
        </w:rPr>
        <w:t xml:space="preserve"> los fundamentos legales necesarios, someto a consideración</w:t>
      </w:r>
      <w:r w:rsidR="00E64400" w:rsidRPr="000D2883">
        <w:rPr>
          <w:rFonts w:ascii="Arial" w:hAnsi="Arial" w:cs="Arial"/>
          <w:sz w:val="24"/>
          <w:szCs w:val="24"/>
        </w:rPr>
        <w:t xml:space="preserve"> compañeros</w:t>
      </w:r>
      <w:r w:rsidR="00136414" w:rsidRPr="000D2883">
        <w:rPr>
          <w:rFonts w:ascii="Arial" w:hAnsi="Arial" w:cs="Arial"/>
          <w:sz w:val="24"/>
          <w:szCs w:val="24"/>
        </w:rPr>
        <w:t xml:space="preserve"> del pleno del Ayuntamiento, no sin antes solicitar</w:t>
      </w:r>
      <w:r w:rsidR="00266FCD" w:rsidRPr="000D2883">
        <w:rPr>
          <w:rFonts w:ascii="Arial" w:hAnsi="Arial" w:cs="Arial"/>
          <w:sz w:val="24"/>
          <w:szCs w:val="24"/>
        </w:rPr>
        <w:t>les todo</w:t>
      </w:r>
      <w:r w:rsidR="00136414" w:rsidRPr="000D2883">
        <w:rPr>
          <w:rFonts w:ascii="Arial" w:hAnsi="Arial" w:cs="Arial"/>
          <w:sz w:val="24"/>
          <w:szCs w:val="24"/>
        </w:rPr>
        <w:t xml:space="preserve"> su apoyo y compresión compañeros regidores</w:t>
      </w:r>
      <w:r w:rsidR="00217CD1" w:rsidRPr="000D2883">
        <w:rPr>
          <w:rFonts w:ascii="Arial" w:hAnsi="Arial" w:cs="Arial"/>
          <w:sz w:val="24"/>
          <w:szCs w:val="24"/>
        </w:rPr>
        <w:t xml:space="preserve">, presidenta y destinar recursos del erario público </w:t>
      </w:r>
      <w:r w:rsidR="00136414" w:rsidRPr="000D2883">
        <w:rPr>
          <w:rFonts w:ascii="Arial" w:hAnsi="Arial" w:cs="Arial"/>
          <w:sz w:val="24"/>
          <w:szCs w:val="24"/>
        </w:rPr>
        <w:t xml:space="preserve">para apoyar a estos </w:t>
      </w:r>
      <w:r w:rsidR="00217CD1" w:rsidRPr="000D2883">
        <w:rPr>
          <w:rFonts w:ascii="Arial" w:hAnsi="Arial" w:cs="Arial"/>
          <w:sz w:val="24"/>
          <w:szCs w:val="24"/>
        </w:rPr>
        <w:t xml:space="preserve">jóvenes, pongo a consideración </w:t>
      </w:r>
      <w:r w:rsidR="00136414" w:rsidRPr="000D2883">
        <w:rPr>
          <w:rFonts w:ascii="Arial" w:hAnsi="Arial" w:cs="Arial"/>
          <w:sz w:val="24"/>
          <w:szCs w:val="24"/>
        </w:rPr>
        <w:t>l</w:t>
      </w:r>
      <w:r w:rsidR="00217CD1" w:rsidRPr="000D2883">
        <w:rPr>
          <w:rFonts w:ascii="Arial" w:hAnsi="Arial" w:cs="Arial"/>
          <w:sz w:val="24"/>
          <w:szCs w:val="24"/>
        </w:rPr>
        <w:t>o</w:t>
      </w:r>
      <w:r w:rsidR="00136414" w:rsidRPr="000D2883">
        <w:rPr>
          <w:rFonts w:ascii="Arial" w:hAnsi="Arial" w:cs="Arial"/>
          <w:sz w:val="24"/>
          <w:szCs w:val="24"/>
        </w:rPr>
        <w:t xml:space="preserve"> siguiente;</w:t>
      </w:r>
      <w:r w:rsidR="00217CD1" w:rsidRPr="000D2883">
        <w:rPr>
          <w:rFonts w:ascii="Arial" w:hAnsi="Arial" w:cs="Arial"/>
          <w:sz w:val="24"/>
          <w:szCs w:val="24"/>
        </w:rPr>
        <w:t xml:space="preserve"> </w:t>
      </w:r>
      <w:r w:rsidR="00217CD1" w:rsidRPr="000D2883">
        <w:rPr>
          <w:rFonts w:ascii="Arial" w:hAnsi="Arial" w:cs="Arial"/>
          <w:b/>
          <w:sz w:val="24"/>
          <w:szCs w:val="24"/>
        </w:rPr>
        <w:t>P</w:t>
      </w:r>
      <w:r w:rsidR="00266FCD" w:rsidRPr="000D2883">
        <w:rPr>
          <w:rFonts w:ascii="Arial" w:hAnsi="Arial" w:cs="Arial"/>
          <w:b/>
          <w:sz w:val="24"/>
          <w:szCs w:val="24"/>
        </w:rPr>
        <w:t>UNTO</w:t>
      </w:r>
      <w:r w:rsidR="00136414" w:rsidRPr="000D2883">
        <w:rPr>
          <w:rFonts w:ascii="Arial" w:hAnsi="Arial" w:cs="Arial"/>
          <w:b/>
          <w:sz w:val="24"/>
          <w:szCs w:val="24"/>
        </w:rPr>
        <w:t xml:space="preserve"> DE ACUERDO:</w:t>
      </w:r>
      <w:r w:rsidR="00217CD1" w:rsidRPr="000D2883">
        <w:rPr>
          <w:rFonts w:ascii="Arial" w:hAnsi="Arial" w:cs="Arial"/>
          <w:b/>
          <w:sz w:val="24"/>
          <w:szCs w:val="24"/>
        </w:rPr>
        <w:t xml:space="preserve"> </w:t>
      </w:r>
      <w:r w:rsidR="00136414" w:rsidRPr="000D2883">
        <w:rPr>
          <w:rFonts w:ascii="Arial" w:hAnsi="Arial" w:cs="Arial"/>
          <w:b/>
          <w:sz w:val="24"/>
          <w:szCs w:val="24"/>
        </w:rPr>
        <w:t>ÚNICO. –</w:t>
      </w:r>
      <w:r w:rsidR="00136414" w:rsidRPr="000D2883">
        <w:rPr>
          <w:rFonts w:ascii="Arial" w:hAnsi="Arial" w:cs="Arial"/>
          <w:sz w:val="24"/>
          <w:szCs w:val="24"/>
        </w:rPr>
        <w:t xml:space="preserve"> Iniciativa de Aprobación directa</w:t>
      </w:r>
      <w:r w:rsidR="00266FCD" w:rsidRPr="000D2883">
        <w:rPr>
          <w:rFonts w:ascii="Arial" w:hAnsi="Arial" w:cs="Arial"/>
          <w:sz w:val="24"/>
          <w:szCs w:val="24"/>
        </w:rPr>
        <w:t xml:space="preserve"> como decía</w:t>
      </w:r>
      <w:r w:rsidR="00217CD1" w:rsidRPr="000D2883">
        <w:rPr>
          <w:rFonts w:ascii="Arial" w:hAnsi="Arial" w:cs="Arial"/>
          <w:sz w:val="24"/>
          <w:szCs w:val="24"/>
        </w:rPr>
        <w:t xml:space="preserve"> </w:t>
      </w:r>
      <w:r w:rsidR="00D64778" w:rsidRPr="000D2883">
        <w:rPr>
          <w:rFonts w:ascii="Arial" w:hAnsi="Arial" w:cs="Arial"/>
          <w:sz w:val="24"/>
          <w:szCs w:val="24"/>
        </w:rPr>
        <w:t>el</w:t>
      </w:r>
      <w:r w:rsidR="00217CD1" w:rsidRPr="000D2883">
        <w:rPr>
          <w:rFonts w:ascii="Arial" w:hAnsi="Arial" w:cs="Arial"/>
          <w:sz w:val="24"/>
          <w:szCs w:val="24"/>
        </w:rPr>
        <w:t xml:space="preserve"> Secretario</w:t>
      </w:r>
      <w:r w:rsidR="00136414" w:rsidRPr="000D2883">
        <w:rPr>
          <w:rFonts w:ascii="Arial" w:hAnsi="Arial" w:cs="Arial"/>
          <w:sz w:val="24"/>
          <w:szCs w:val="24"/>
        </w:rPr>
        <w:t>, la asignación de recursos públicos hasta por un monto de $ 80,000.00 (ochenta  mil pesos 00/100 M. N.), los cuales serán destinados para apoyar a Jóvenes adictos a las drogas, a gozar de</w:t>
      </w:r>
      <w:r w:rsidR="00217CD1" w:rsidRPr="000D2883">
        <w:rPr>
          <w:rFonts w:ascii="Arial" w:hAnsi="Arial" w:cs="Arial"/>
          <w:sz w:val="24"/>
          <w:szCs w:val="24"/>
        </w:rPr>
        <w:t xml:space="preserve"> </w:t>
      </w:r>
      <w:r w:rsidR="00136414" w:rsidRPr="000D2883">
        <w:rPr>
          <w:rFonts w:ascii="Arial" w:hAnsi="Arial" w:cs="Arial"/>
          <w:sz w:val="24"/>
          <w:szCs w:val="24"/>
        </w:rPr>
        <w:t>l</w:t>
      </w:r>
      <w:r w:rsidR="00217CD1" w:rsidRPr="000D2883">
        <w:rPr>
          <w:rFonts w:ascii="Arial" w:hAnsi="Arial" w:cs="Arial"/>
          <w:sz w:val="24"/>
          <w:szCs w:val="24"/>
        </w:rPr>
        <w:t>os</w:t>
      </w:r>
      <w:r w:rsidR="00136414" w:rsidRPr="000D2883">
        <w:rPr>
          <w:rFonts w:ascii="Arial" w:hAnsi="Arial" w:cs="Arial"/>
          <w:sz w:val="24"/>
          <w:szCs w:val="24"/>
        </w:rPr>
        <w:t xml:space="preserve"> derecho</w:t>
      </w:r>
      <w:r w:rsidR="00217CD1" w:rsidRPr="000D2883">
        <w:rPr>
          <w:rFonts w:ascii="Arial" w:hAnsi="Arial" w:cs="Arial"/>
          <w:sz w:val="24"/>
          <w:szCs w:val="24"/>
        </w:rPr>
        <w:t>s</w:t>
      </w:r>
      <w:r w:rsidR="00136414" w:rsidRPr="000D2883">
        <w:rPr>
          <w:rFonts w:ascii="Arial" w:hAnsi="Arial" w:cs="Arial"/>
          <w:sz w:val="24"/>
          <w:szCs w:val="24"/>
        </w:rPr>
        <w:t xml:space="preserve"> humano</w:t>
      </w:r>
      <w:r w:rsidR="00217CD1" w:rsidRPr="000D2883">
        <w:rPr>
          <w:rFonts w:ascii="Arial" w:hAnsi="Arial" w:cs="Arial"/>
          <w:sz w:val="24"/>
          <w:szCs w:val="24"/>
        </w:rPr>
        <w:t>s</w:t>
      </w:r>
      <w:r w:rsidR="00136414" w:rsidRPr="000D2883">
        <w:rPr>
          <w:rFonts w:ascii="Arial" w:hAnsi="Arial" w:cs="Arial"/>
          <w:sz w:val="24"/>
          <w:szCs w:val="24"/>
        </w:rPr>
        <w:t xml:space="preserve"> a la cultura física y a la práctica del deporte, esta beneficiara aproximadament</w:t>
      </w:r>
      <w:r w:rsidR="00217CD1" w:rsidRPr="000D2883">
        <w:rPr>
          <w:rFonts w:ascii="Arial" w:hAnsi="Arial" w:cs="Arial"/>
          <w:sz w:val="24"/>
          <w:szCs w:val="24"/>
        </w:rPr>
        <w:t>e a 100 jóvenes que habiten en est</w:t>
      </w:r>
      <w:r w:rsidR="00136414" w:rsidRPr="000D2883">
        <w:rPr>
          <w:rFonts w:ascii="Arial" w:hAnsi="Arial" w:cs="Arial"/>
          <w:sz w:val="24"/>
          <w:szCs w:val="24"/>
        </w:rPr>
        <w:t>as Colonia</w:t>
      </w:r>
      <w:r w:rsidR="00217CD1" w:rsidRPr="000D2883">
        <w:rPr>
          <w:rFonts w:ascii="Arial" w:hAnsi="Arial" w:cs="Arial"/>
          <w:sz w:val="24"/>
          <w:szCs w:val="24"/>
        </w:rPr>
        <w:t>s, se tienen contemplados tres gimnasios</w:t>
      </w:r>
      <w:r w:rsidR="00266FCD" w:rsidRPr="000D2883">
        <w:rPr>
          <w:rFonts w:ascii="Arial" w:hAnsi="Arial" w:cs="Arial"/>
          <w:sz w:val="24"/>
          <w:szCs w:val="24"/>
        </w:rPr>
        <w:t>,</w:t>
      </w:r>
      <w:r w:rsidR="00217CD1" w:rsidRPr="000D2883">
        <w:rPr>
          <w:rFonts w:ascii="Arial" w:hAnsi="Arial" w:cs="Arial"/>
          <w:sz w:val="24"/>
          <w:szCs w:val="24"/>
        </w:rPr>
        <w:t xml:space="preserve"> uno en el </w:t>
      </w:r>
      <w:r w:rsidR="00136414" w:rsidRPr="000D2883">
        <w:rPr>
          <w:rFonts w:ascii="Arial" w:hAnsi="Arial" w:cs="Arial"/>
          <w:sz w:val="24"/>
          <w:szCs w:val="24"/>
        </w:rPr>
        <w:t xml:space="preserve">Canal 58 y en la Delegación </w:t>
      </w:r>
      <w:r w:rsidR="00217CD1" w:rsidRPr="000D2883">
        <w:rPr>
          <w:rFonts w:ascii="Arial" w:hAnsi="Arial" w:cs="Arial"/>
          <w:sz w:val="24"/>
          <w:szCs w:val="24"/>
        </w:rPr>
        <w:t xml:space="preserve">San Pedrito que representa dignamente el </w:t>
      </w:r>
      <w:r w:rsidR="00266FCD" w:rsidRPr="000D2883">
        <w:rPr>
          <w:rFonts w:ascii="Arial" w:hAnsi="Arial" w:cs="Arial"/>
          <w:sz w:val="24"/>
          <w:szCs w:val="24"/>
        </w:rPr>
        <w:lastRenderedPageBreak/>
        <w:t xml:space="preserve">boxeador y </w:t>
      </w:r>
      <w:r w:rsidR="00217CD1" w:rsidRPr="000D2883">
        <w:rPr>
          <w:rFonts w:ascii="Arial" w:hAnsi="Arial" w:cs="Arial"/>
          <w:sz w:val="24"/>
          <w:szCs w:val="24"/>
        </w:rPr>
        <w:t>manager Martín Gallegos quien fue peleador nacional, el otro se tiene asignado en 05 de mayo y periférico dirigido por Samuel Hernández quien fue campeón estatal de box</w:t>
      </w:r>
      <w:r w:rsidR="00D64778" w:rsidRPr="000D2883">
        <w:rPr>
          <w:rFonts w:ascii="Arial" w:hAnsi="Arial" w:cs="Arial"/>
          <w:sz w:val="24"/>
          <w:szCs w:val="24"/>
        </w:rPr>
        <w:t>, en el periférico uniendo en San Martín de Arriba y el tercero sería con Bonifacio Haro es una boxeador altruista que queda en</w:t>
      </w:r>
      <w:r w:rsidR="00266FCD" w:rsidRPr="000D2883">
        <w:rPr>
          <w:rFonts w:ascii="Arial" w:hAnsi="Arial" w:cs="Arial"/>
          <w:sz w:val="24"/>
          <w:szCs w:val="24"/>
        </w:rPr>
        <w:t>tre Narciso Mendoza y Juárez en</w:t>
      </w:r>
      <w:r w:rsidR="00D64778" w:rsidRPr="000D2883">
        <w:rPr>
          <w:rFonts w:ascii="Arial" w:hAnsi="Arial" w:cs="Arial"/>
          <w:sz w:val="24"/>
          <w:szCs w:val="24"/>
        </w:rPr>
        <w:t xml:space="preserve"> la parte oriente de San Martín pues citando ya las colonias, espero que los jóvenes realicen esta cultura física de lunes a sábado </w:t>
      </w:r>
      <w:r w:rsidR="002019DE" w:rsidRPr="000D2883">
        <w:rPr>
          <w:rFonts w:ascii="Arial" w:hAnsi="Arial" w:cs="Arial"/>
          <w:sz w:val="24"/>
          <w:szCs w:val="24"/>
        </w:rPr>
        <w:t xml:space="preserve">durante los meses de noviembre y diciembre del presente año, yo más que nada necesito del apoyo no es para el regidor ni para la </w:t>
      </w:r>
      <w:r w:rsidR="00266FCD" w:rsidRPr="000D2883">
        <w:rPr>
          <w:rFonts w:ascii="Arial" w:hAnsi="Arial" w:cs="Arial"/>
          <w:sz w:val="24"/>
          <w:szCs w:val="24"/>
        </w:rPr>
        <w:t xml:space="preserve">regidora, ni para la </w:t>
      </w:r>
      <w:r w:rsidR="002019DE" w:rsidRPr="000D2883">
        <w:rPr>
          <w:rFonts w:ascii="Arial" w:hAnsi="Arial" w:cs="Arial"/>
          <w:sz w:val="24"/>
          <w:szCs w:val="24"/>
        </w:rPr>
        <w:t>Presidenta yo creo que previamente estamos hablando de un recurso humano y la verdad si me gustaría que las políticas públicas, fueran más dirigidas hacia los jóvenes y tenemos una problemática en las comunidades y si hay alguna propuesta presidenta de modo de beneficiar un poco mas anexarle a esta iniciativa y estamos abiertos Presidenta</w:t>
      </w:r>
      <w:r w:rsidR="000C4543" w:rsidRPr="000D2883">
        <w:rPr>
          <w:rFonts w:ascii="Arial" w:hAnsi="Arial" w:cs="Arial"/>
          <w:color w:val="000000" w:themeColor="text1"/>
          <w:sz w:val="24"/>
          <w:szCs w:val="24"/>
        </w:rPr>
        <w:t>.</w:t>
      </w:r>
      <w:r w:rsidR="00890FB4" w:rsidRPr="002753B3">
        <w:rPr>
          <w:rFonts w:ascii="Arial" w:hAnsi="Arial" w:cs="Arial"/>
          <w:color w:val="000000" w:themeColor="text1"/>
          <w:sz w:val="24"/>
          <w:szCs w:val="24"/>
        </w:rPr>
        <w:t xml:space="preserve">  </w:t>
      </w:r>
      <w:r w:rsidR="000C4543" w:rsidRPr="002753B3">
        <w:rPr>
          <w:rFonts w:ascii="Arial" w:hAnsi="Arial" w:cs="Arial"/>
          <w:color w:val="000000" w:themeColor="text1"/>
          <w:sz w:val="24"/>
          <w:szCs w:val="24"/>
        </w:rPr>
        <w:t>-------------------------------------------------------------------------------------------------------------------------</w:t>
      </w:r>
    </w:p>
    <w:p w:rsidR="00AF6628" w:rsidRPr="002753B3" w:rsidRDefault="00AF6628" w:rsidP="00F63C7B">
      <w:pPr>
        <w:spacing w:after="0" w:line="240" w:lineRule="auto"/>
        <w:jc w:val="both"/>
        <w:rPr>
          <w:rFonts w:ascii="Arial" w:hAnsi="Arial" w:cs="Arial"/>
          <w:sz w:val="24"/>
          <w:szCs w:val="24"/>
        </w:rPr>
      </w:pPr>
      <w:r w:rsidRPr="002753B3">
        <w:rPr>
          <w:rFonts w:ascii="Arial" w:hAnsi="Arial" w:cs="Arial"/>
          <w:color w:val="000000" w:themeColor="text1"/>
          <w:sz w:val="24"/>
          <w:szCs w:val="24"/>
        </w:rPr>
        <w:t xml:space="preserve">Se le concede el uso de la palabra a la regidora Lourdes Celenia Contreras González: </w:t>
      </w:r>
      <w:r w:rsidR="000C4543" w:rsidRPr="002753B3">
        <w:rPr>
          <w:rFonts w:ascii="Arial" w:hAnsi="Arial" w:cs="Arial"/>
          <w:color w:val="000000" w:themeColor="text1"/>
          <w:sz w:val="24"/>
          <w:szCs w:val="24"/>
        </w:rPr>
        <w:t xml:space="preserve">buenas noches me parece que su iniciativa </w:t>
      </w:r>
      <w:r w:rsidR="001631D2" w:rsidRPr="002753B3">
        <w:rPr>
          <w:rFonts w:ascii="Arial" w:hAnsi="Arial" w:cs="Arial"/>
          <w:color w:val="000000" w:themeColor="text1"/>
          <w:sz w:val="24"/>
          <w:szCs w:val="24"/>
        </w:rPr>
        <w:t>regidor además de ser loable me parece trascendente porque es una iniciativa que busca</w:t>
      </w:r>
      <w:r w:rsidR="001631D2" w:rsidRPr="002753B3">
        <w:rPr>
          <w:rFonts w:ascii="Arial" w:hAnsi="Arial" w:cs="Arial"/>
          <w:sz w:val="24"/>
          <w:szCs w:val="24"/>
        </w:rPr>
        <w:t xml:space="preserve"> reducir problemas de adicción en nuestros jóvenes de Tlaquepa</w:t>
      </w:r>
      <w:r w:rsidR="00266FCD" w:rsidRPr="002753B3">
        <w:rPr>
          <w:rFonts w:ascii="Arial" w:hAnsi="Arial" w:cs="Arial"/>
          <w:sz w:val="24"/>
          <w:szCs w:val="24"/>
        </w:rPr>
        <w:t>que, sin embargo como Presidenta</w:t>
      </w:r>
      <w:r w:rsidR="001631D2" w:rsidRPr="002753B3">
        <w:rPr>
          <w:rFonts w:ascii="Arial" w:hAnsi="Arial" w:cs="Arial"/>
          <w:sz w:val="24"/>
          <w:szCs w:val="24"/>
        </w:rPr>
        <w:t xml:space="preserve"> de la Comisión Edilicia de Niños, Niñas y Adolescentes me gustaría proponer dos puntos extras de acuerdo a esta iniciativa</w:t>
      </w:r>
      <w:r w:rsidR="00266FCD" w:rsidRPr="002753B3">
        <w:rPr>
          <w:rFonts w:ascii="Arial" w:hAnsi="Arial" w:cs="Arial"/>
          <w:sz w:val="24"/>
          <w:szCs w:val="24"/>
        </w:rPr>
        <w:t>,</w:t>
      </w:r>
      <w:r w:rsidR="001631D2" w:rsidRPr="002753B3">
        <w:rPr>
          <w:rFonts w:ascii="Arial" w:hAnsi="Arial" w:cs="Arial"/>
          <w:sz w:val="24"/>
          <w:szCs w:val="24"/>
        </w:rPr>
        <w:t xml:space="preserve"> propongo anexar los siguientes dos puntos: el primero sería que los jóvenes en proceso de rehabilitación </w:t>
      </w:r>
      <w:r w:rsidR="00790D34" w:rsidRPr="002753B3">
        <w:rPr>
          <w:rFonts w:ascii="Arial" w:hAnsi="Arial" w:cs="Arial"/>
          <w:sz w:val="24"/>
          <w:szCs w:val="24"/>
        </w:rPr>
        <w:t>en alguna adicción sean beneficiados con este apoyo social por la cantidad de hasta $800.00 pesos para la realiza</w:t>
      </w:r>
      <w:r w:rsidR="00266FCD" w:rsidRPr="002753B3">
        <w:rPr>
          <w:rFonts w:ascii="Arial" w:hAnsi="Arial" w:cs="Arial"/>
          <w:sz w:val="24"/>
          <w:szCs w:val="24"/>
        </w:rPr>
        <w:t>ción de un deporte como medio útil durante</w:t>
      </w:r>
      <w:r w:rsidR="00790D34" w:rsidRPr="002753B3">
        <w:rPr>
          <w:rFonts w:ascii="Arial" w:hAnsi="Arial" w:cs="Arial"/>
          <w:sz w:val="24"/>
          <w:szCs w:val="24"/>
        </w:rPr>
        <w:t xml:space="preserve"> el proceso de rehabilitación </w:t>
      </w:r>
      <w:r w:rsidR="00B54E45" w:rsidRPr="002753B3">
        <w:rPr>
          <w:rFonts w:ascii="Arial" w:hAnsi="Arial" w:cs="Arial"/>
          <w:sz w:val="24"/>
          <w:szCs w:val="24"/>
        </w:rPr>
        <w:t>como siguiente pun</w:t>
      </w:r>
      <w:r w:rsidR="00266FCD" w:rsidRPr="002753B3">
        <w:rPr>
          <w:rFonts w:ascii="Arial" w:hAnsi="Arial" w:cs="Arial"/>
          <w:sz w:val="24"/>
          <w:szCs w:val="24"/>
        </w:rPr>
        <w:t>to, sería que los jóvenes que sea</w:t>
      </w:r>
      <w:r w:rsidR="00B54E45" w:rsidRPr="002753B3">
        <w:rPr>
          <w:rFonts w:ascii="Arial" w:hAnsi="Arial" w:cs="Arial"/>
          <w:sz w:val="24"/>
          <w:szCs w:val="24"/>
        </w:rPr>
        <w:t xml:space="preserve">n beneficiados con este apoyo social para hacer deporte de la misma manera se acerque al Consejo Municipal contra las Adicciones de nuestro Municipio </w:t>
      </w:r>
      <w:r w:rsidR="00E17913" w:rsidRPr="002753B3">
        <w:rPr>
          <w:rFonts w:ascii="Arial" w:hAnsi="Arial" w:cs="Arial"/>
          <w:sz w:val="24"/>
          <w:szCs w:val="24"/>
        </w:rPr>
        <w:t xml:space="preserve">haga una evaluación de cada uno de ellos e incorpore según el caso terapias médicas psicológicas, asesorías especializadas que tengan como objeto incluir en este programa una metodología mas integral, esto también porque hasta donde tengo conocimiento la coordinación de desarrollo social y combate a la desigualdad no cuenta con el capital humano especializado en temas de adicciones considero debemos de involucrar a nuestro COMUCAT ya que es la </w:t>
      </w:r>
      <w:r w:rsidR="006C3AE7" w:rsidRPr="002753B3">
        <w:rPr>
          <w:rFonts w:ascii="Arial" w:hAnsi="Arial" w:cs="Arial"/>
          <w:sz w:val="24"/>
          <w:szCs w:val="24"/>
        </w:rPr>
        <w:t>Institución</w:t>
      </w:r>
      <w:r w:rsidR="00E17913" w:rsidRPr="002753B3">
        <w:rPr>
          <w:rFonts w:ascii="Arial" w:hAnsi="Arial" w:cs="Arial"/>
          <w:sz w:val="24"/>
          <w:szCs w:val="24"/>
        </w:rPr>
        <w:t xml:space="preserve"> que cuenta con el recurso humano, conocimientos, información y técnicas de aproximación con los pacientes y otras capacidades especializadas </w:t>
      </w:r>
      <w:r w:rsidR="006C3AE7" w:rsidRPr="002753B3">
        <w:rPr>
          <w:rFonts w:ascii="Arial" w:hAnsi="Arial" w:cs="Arial"/>
          <w:sz w:val="24"/>
          <w:szCs w:val="24"/>
        </w:rPr>
        <w:t>para poder tratar este tema, que tanto nos preocupa como ciudadanos aunado a ello que esta OPD antes mencionada vigile el cumplimiento de lo dispuesto en la exposición de mot</w:t>
      </w:r>
      <w:r w:rsidR="00640C14" w:rsidRPr="002753B3">
        <w:rPr>
          <w:rFonts w:ascii="Arial" w:hAnsi="Arial" w:cs="Arial"/>
          <w:sz w:val="24"/>
          <w:szCs w:val="24"/>
        </w:rPr>
        <w:t xml:space="preserve">ivos de esta iniciativa elaborando </w:t>
      </w:r>
      <w:r w:rsidR="00163F63" w:rsidRPr="002753B3">
        <w:rPr>
          <w:rFonts w:ascii="Arial" w:hAnsi="Arial" w:cs="Arial"/>
          <w:color w:val="000000" w:themeColor="text1"/>
          <w:sz w:val="24"/>
          <w:szCs w:val="24"/>
        </w:rPr>
        <w:t xml:space="preserve">de ser necesario las reglas de operación correspondientes </w:t>
      </w:r>
      <w:r w:rsidR="00640C14" w:rsidRPr="002753B3">
        <w:rPr>
          <w:rFonts w:ascii="Arial" w:hAnsi="Arial" w:cs="Arial"/>
          <w:color w:val="000000" w:themeColor="text1"/>
          <w:sz w:val="24"/>
          <w:szCs w:val="24"/>
        </w:rPr>
        <w:t xml:space="preserve">en </w:t>
      </w:r>
      <w:r w:rsidR="00163F63" w:rsidRPr="002753B3">
        <w:rPr>
          <w:rFonts w:ascii="Arial" w:hAnsi="Arial" w:cs="Arial"/>
          <w:color w:val="000000" w:themeColor="text1"/>
          <w:sz w:val="24"/>
          <w:szCs w:val="24"/>
        </w:rPr>
        <w:t>un plazo no mayor de 15 días</w:t>
      </w:r>
      <w:r w:rsidR="00640C14" w:rsidRPr="002753B3">
        <w:rPr>
          <w:rFonts w:ascii="Arial" w:hAnsi="Arial" w:cs="Arial"/>
          <w:color w:val="000000" w:themeColor="text1"/>
          <w:sz w:val="24"/>
          <w:szCs w:val="24"/>
        </w:rPr>
        <w:t xml:space="preserve"> es cuanto Presidenta. ---------------------------------------------------------------------------------------------------------------------------------------------------------</w:t>
      </w:r>
      <w:r w:rsidR="00416464" w:rsidRPr="002753B3">
        <w:rPr>
          <w:rFonts w:ascii="Arial" w:hAnsi="Arial" w:cs="Arial"/>
          <w:sz w:val="24"/>
          <w:szCs w:val="24"/>
        </w:rPr>
        <w:t xml:space="preserve">Se le concede el uso de la voz al regidor Alfredo Fierros González: </w:t>
      </w:r>
      <w:r w:rsidR="00FE7AE8" w:rsidRPr="002753B3">
        <w:rPr>
          <w:rFonts w:ascii="Arial" w:hAnsi="Arial" w:cs="Arial"/>
          <w:color w:val="000000" w:themeColor="text1"/>
          <w:sz w:val="24"/>
          <w:szCs w:val="24"/>
        </w:rPr>
        <w:t xml:space="preserve">nada mas agradecerle a la regidora me parece interesante pero la propuesta es mía y es la esencia </w:t>
      </w:r>
      <w:r w:rsidR="00BB523B" w:rsidRPr="002753B3">
        <w:rPr>
          <w:rFonts w:ascii="Arial" w:hAnsi="Arial" w:cs="Arial"/>
          <w:color w:val="000000" w:themeColor="text1"/>
          <w:sz w:val="24"/>
          <w:szCs w:val="24"/>
        </w:rPr>
        <w:t xml:space="preserve">y el alma de esta iniciativa </w:t>
      </w:r>
      <w:r w:rsidR="00AB4DAA" w:rsidRPr="002753B3">
        <w:rPr>
          <w:rFonts w:ascii="Arial" w:hAnsi="Arial" w:cs="Arial"/>
          <w:color w:val="000000" w:themeColor="text1"/>
          <w:sz w:val="24"/>
          <w:szCs w:val="24"/>
        </w:rPr>
        <w:t xml:space="preserve">que realmente llegue el presupuesto hacia los gimnasios donde </w:t>
      </w:r>
      <w:r w:rsidR="00266FCD" w:rsidRPr="002753B3">
        <w:rPr>
          <w:rFonts w:ascii="Arial" w:hAnsi="Arial" w:cs="Arial"/>
          <w:color w:val="000000" w:themeColor="text1"/>
          <w:sz w:val="24"/>
          <w:szCs w:val="24"/>
        </w:rPr>
        <w:t xml:space="preserve">pongo un ejemplo muy claro, </w:t>
      </w:r>
      <w:r w:rsidR="00AB4DAA" w:rsidRPr="002753B3">
        <w:rPr>
          <w:rFonts w:ascii="Arial" w:hAnsi="Arial" w:cs="Arial"/>
          <w:color w:val="000000" w:themeColor="text1"/>
          <w:sz w:val="24"/>
          <w:szCs w:val="24"/>
        </w:rPr>
        <w:t xml:space="preserve">la gente que va a hacer </w:t>
      </w:r>
      <w:r w:rsidR="00266FCD" w:rsidRPr="002753B3">
        <w:rPr>
          <w:rFonts w:ascii="Arial" w:hAnsi="Arial" w:cs="Arial"/>
          <w:color w:val="000000" w:themeColor="text1"/>
          <w:sz w:val="24"/>
          <w:szCs w:val="24"/>
        </w:rPr>
        <w:t xml:space="preserve">algún ejercicio </w:t>
      </w:r>
      <w:r w:rsidR="00AB4DAA" w:rsidRPr="002753B3">
        <w:rPr>
          <w:rFonts w:ascii="Arial" w:hAnsi="Arial" w:cs="Arial"/>
          <w:color w:val="000000" w:themeColor="text1"/>
          <w:sz w:val="24"/>
          <w:szCs w:val="24"/>
        </w:rPr>
        <w:t>aquí en</w:t>
      </w:r>
      <w:r w:rsidR="00266FCD" w:rsidRPr="002753B3">
        <w:rPr>
          <w:rFonts w:ascii="Arial" w:hAnsi="Arial" w:cs="Arial"/>
          <w:color w:val="000000" w:themeColor="text1"/>
          <w:sz w:val="24"/>
          <w:szCs w:val="24"/>
        </w:rPr>
        <w:t xml:space="preserve"> Alcalde como se llama?</w:t>
      </w:r>
      <w:r w:rsidR="00AB4DAA" w:rsidRPr="002753B3">
        <w:rPr>
          <w:rFonts w:ascii="Arial" w:hAnsi="Arial" w:cs="Arial"/>
          <w:color w:val="000000" w:themeColor="text1"/>
          <w:sz w:val="24"/>
          <w:szCs w:val="24"/>
        </w:rPr>
        <w:t xml:space="preserve"> el CODE es gente que económicamente </w:t>
      </w:r>
      <w:r w:rsidR="005D1AF9" w:rsidRPr="002753B3">
        <w:rPr>
          <w:rFonts w:ascii="Arial" w:hAnsi="Arial" w:cs="Arial"/>
          <w:color w:val="000000" w:themeColor="text1"/>
          <w:sz w:val="24"/>
          <w:szCs w:val="24"/>
        </w:rPr>
        <w:t>está</w:t>
      </w:r>
      <w:r w:rsidR="00AB4DAA" w:rsidRPr="002753B3">
        <w:rPr>
          <w:rFonts w:ascii="Arial" w:hAnsi="Arial" w:cs="Arial"/>
          <w:color w:val="000000" w:themeColor="text1"/>
          <w:sz w:val="24"/>
          <w:szCs w:val="24"/>
        </w:rPr>
        <w:t xml:space="preserve"> bien, es gente que le dan 50 pesos para que se traslade y se eche por ahí algo, porque el papá es maestro</w:t>
      </w:r>
      <w:r w:rsidR="00266FCD" w:rsidRPr="002753B3">
        <w:rPr>
          <w:rFonts w:ascii="Arial" w:hAnsi="Arial" w:cs="Arial"/>
          <w:color w:val="000000" w:themeColor="text1"/>
          <w:sz w:val="24"/>
          <w:szCs w:val="24"/>
        </w:rPr>
        <w:t>, es licenciado,</w:t>
      </w:r>
      <w:r w:rsidR="00AB4DAA" w:rsidRPr="002753B3">
        <w:rPr>
          <w:rFonts w:ascii="Arial" w:hAnsi="Arial" w:cs="Arial"/>
          <w:color w:val="000000" w:themeColor="text1"/>
          <w:sz w:val="24"/>
          <w:szCs w:val="24"/>
        </w:rPr>
        <w:t xml:space="preserve"> </w:t>
      </w:r>
      <w:r w:rsidR="005D1AF9" w:rsidRPr="002753B3">
        <w:rPr>
          <w:rFonts w:ascii="Arial" w:hAnsi="Arial" w:cs="Arial"/>
          <w:color w:val="000000" w:themeColor="text1"/>
          <w:sz w:val="24"/>
          <w:szCs w:val="24"/>
        </w:rPr>
        <w:t>es político o sea el papá es empresario</w:t>
      </w:r>
      <w:r w:rsidR="00266FCD" w:rsidRPr="002753B3">
        <w:rPr>
          <w:rFonts w:ascii="Arial" w:hAnsi="Arial" w:cs="Arial"/>
          <w:color w:val="000000" w:themeColor="text1"/>
          <w:sz w:val="24"/>
          <w:szCs w:val="24"/>
        </w:rPr>
        <w:t>,</w:t>
      </w:r>
      <w:r w:rsidR="005D1AF9" w:rsidRPr="002753B3">
        <w:rPr>
          <w:rFonts w:ascii="Arial" w:hAnsi="Arial" w:cs="Arial"/>
          <w:color w:val="000000" w:themeColor="text1"/>
          <w:sz w:val="24"/>
          <w:szCs w:val="24"/>
        </w:rPr>
        <w:t xml:space="preserve"> nuestros jóvenes Presidenta son hijos de </w:t>
      </w:r>
      <w:r w:rsidR="00266FCD" w:rsidRPr="002753B3">
        <w:rPr>
          <w:rFonts w:ascii="Arial" w:hAnsi="Arial" w:cs="Arial"/>
          <w:color w:val="000000" w:themeColor="text1"/>
          <w:sz w:val="24"/>
          <w:szCs w:val="24"/>
        </w:rPr>
        <w:t>obrero, de la mamá que plancha ajeno,</w:t>
      </w:r>
      <w:r w:rsidR="005D1AF9" w:rsidRPr="002753B3">
        <w:rPr>
          <w:rFonts w:ascii="Arial" w:hAnsi="Arial" w:cs="Arial"/>
          <w:color w:val="000000" w:themeColor="text1"/>
          <w:sz w:val="24"/>
          <w:szCs w:val="24"/>
        </w:rPr>
        <w:t xml:space="preserve"> lava ajeno nuestro jóvenes se perderían </w:t>
      </w:r>
      <w:r w:rsidR="00266FCD" w:rsidRPr="002753B3">
        <w:rPr>
          <w:rFonts w:ascii="Arial" w:hAnsi="Arial" w:cs="Arial"/>
          <w:color w:val="000000" w:themeColor="text1"/>
          <w:sz w:val="24"/>
          <w:szCs w:val="24"/>
        </w:rPr>
        <w:t xml:space="preserve">el programa si los citamos a las dependencias </w:t>
      </w:r>
      <w:r w:rsidR="005D1AF9" w:rsidRPr="002753B3">
        <w:rPr>
          <w:rFonts w:ascii="Arial" w:hAnsi="Arial" w:cs="Arial"/>
          <w:color w:val="000000" w:themeColor="text1"/>
          <w:sz w:val="24"/>
          <w:szCs w:val="24"/>
        </w:rPr>
        <w:t>de COMUCAT o de COMUDE porque, porque se perdería? Porque no van a gastar para trasladarse</w:t>
      </w:r>
      <w:r w:rsidR="006D6363" w:rsidRPr="002753B3">
        <w:rPr>
          <w:rFonts w:ascii="Arial" w:hAnsi="Arial" w:cs="Arial"/>
          <w:color w:val="000000" w:themeColor="text1"/>
          <w:sz w:val="24"/>
          <w:szCs w:val="24"/>
        </w:rPr>
        <w:t>, no va</w:t>
      </w:r>
      <w:r w:rsidR="006A3B8F" w:rsidRPr="002753B3">
        <w:rPr>
          <w:rFonts w:ascii="Arial" w:hAnsi="Arial" w:cs="Arial"/>
          <w:color w:val="000000" w:themeColor="text1"/>
          <w:sz w:val="24"/>
          <w:szCs w:val="24"/>
        </w:rPr>
        <w:t>n a gastar para trasladarse en p</w:t>
      </w:r>
      <w:r w:rsidR="006D6363" w:rsidRPr="002753B3">
        <w:rPr>
          <w:rFonts w:ascii="Arial" w:hAnsi="Arial" w:cs="Arial"/>
          <w:color w:val="000000" w:themeColor="text1"/>
          <w:sz w:val="24"/>
          <w:szCs w:val="24"/>
        </w:rPr>
        <w:t xml:space="preserve">asajes entonces yo veo </w:t>
      </w:r>
      <w:r w:rsidR="006A3B8F" w:rsidRPr="002753B3">
        <w:rPr>
          <w:rFonts w:ascii="Arial" w:hAnsi="Arial" w:cs="Arial"/>
          <w:color w:val="000000" w:themeColor="text1"/>
          <w:sz w:val="24"/>
          <w:szCs w:val="24"/>
        </w:rPr>
        <w:t xml:space="preserve">realmente </w:t>
      </w:r>
      <w:r w:rsidR="006D6363" w:rsidRPr="002753B3">
        <w:rPr>
          <w:rFonts w:ascii="Arial" w:hAnsi="Arial" w:cs="Arial"/>
          <w:color w:val="000000" w:themeColor="text1"/>
          <w:sz w:val="24"/>
          <w:szCs w:val="24"/>
        </w:rPr>
        <w:t xml:space="preserve">que esas dependencias como COMUCAT y yo los felicito si están trabajando y tienen éxito, pero el 80% </w:t>
      </w:r>
      <w:r w:rsidR="006D6363" w:rsidRPr="002753B3">
        <w:rPr>
          <w:rFonts w:ascii="Arial" w:hAnsi="Arial" w:cs="Arial"/>
          <w:color w:val="000000" w:themeColor="text1"/>
          <w:sz w:val="24"/>
          <w:szCs w:val="24"/>
        </w:rPr>
        <w:lastRenderedPageBreak/>
        <w:t>se ga</w:t>
      </w:r>
      <w:r w:rsidR="006A3B8F" w:rsidRPr="002753B3">
        <w:rPr>
          <w:rFonts w:ascii="Arial" w:hAnsi="Arial" w:cs="Arial"/>
          <w:color w:val="000000" w:themeColor="text1"/>
          <w:sz w:val="24"/>
          <w:szCs w:val="24"/>
        </w:rPr>
        <w:t>sta en gasto corriente que es nó</w:t>
      </w:r>
      <w:r w:rsidR="006D6363" w:rsidRPr="002753B3">
        <w:rPr>
          <w:rFonts w:ascii="Arial" w:hAnsi="Arial" w:cs="Arial"/>
          <w:color w:val="000000" w:themeColor="text1"/>
          <w:sz w:val="24"/>
          <w:szCs w:val="24"/>
        </w:rPr>
        <w:t>mina en computadoras y a veces hasta en rentas</w:t>
      </w:r>
      <w:r w:rsidR="00AB1701" w:rsidRPr="002753B3">
        <w:rPr>
          <w:rFonts w:ascii="Arial" w:hAnsi="Arial" w:cs="Arial"/>
          <w:color w:val="000000" w:themeColor="text1"/>
          <w:sz w:val="24"/>
          <w:szCs w:val="24"/>
        </w:rPr>
        <w:t xml:space="preserve">, cuando no tienen un local del ayuntamiento se pierde prácticamente el presupuesto pero si hiciéramos </w:t>
      </w:r>
      <w:r w:rsidR="006A3B8F" w:rsidRPr="002753B3">
        <w:rPr>
          <w:rFonts w:ascii="Arial" w:hAnsi="Arial" w:cs="Arial"/>
          <w:color w:val="000000" w:themeColor="text1"/>
          <w:sz w:val="24"/>
          <w:szCs w:val="24"/>
        </w:rPr>
        <w:t xml:space="preserve">llegar este </w:t>
      </w:r>
      <w:r w:rsidR="00AB1701" w:rsidRPr="002753B3">
        <w:rPr>
          <w:rFonts w:ascii="Arial" w:hAnsi="Arial" w:cs="Arial"/>
          <w:color w:val="000000" w:themeColor="text1"/>
          <w:sz w:val="24"/>
          <w:szCs w:val="24"/>
        </w:rPr>
        <w:t xml:space="preserve">presupuesto o solicitáramos a </w:t>
      </w:r>
      <w:r w:rsidR="006A3B8F" w:rsidRPr="002753B3">
        <w:rPr>
          <w:rFonts w:ascii="Arial" w:hAnsi="Arial" w:cs="Arial"/>
          <w:color w:val="000000" w:themeColor="text1"/>
          <w:sz w:val="24"/>
          <w:szCs w:val="24"/>
        </w:rPr>
        <w:t xml:space="preserve">las personas o a </w:t>
      </w:r>
      <w:r w:rsidR="00AB1701" w:rsidRPr="002753B3">
        <w:rPr>
          <w:rFonts w:ascii="Arial" w:hAnsi="Arial" w:cs="Arial"/>
          <w:color w:val="000000" w:themeColor="text1"/>
          <w:sz w:val="24"/>
          <w:szCs w:val="24"/>
        </w:rPr>
        <w:t>los managers de los gimnasios con todos sus requisitos con su RFC para que puedan comprobar ante el ayuntamiento</w:t>
      </w:r>
      <w:r w:rsidR="000B3297" w:rsidRPr="002753B3">
        <w:rPr>
          <w:rFonts w:ascii="Arial" w:hAnsi="Arial" w:cs="Arial"/>
          <w:color w:val="000000" w:themeColor="text1"/>
          <w:sz w:val="24"/>
          <w:szCs w:val="24"/>
        </w:rPr>
        <w:t xml:space="preserve">, sería excelente pero si citáramos los jóvenes o que los psicólogos fueran del COMUCAT o del COMUDE hasta el gimnasio </w:t>
      </w:r>
      <w:r w:rsidR="00BB29C1" w:rsidRPr="002753B3">
        <w:rPr>
          <w:rFonts w:ascii="Arial" w:hAnsi="Arial" w:cs="Arial"/>
          <w:color w:val="000000" w:themeColor="text1"/>
          <w:sz w:val="24"/>
          <w:szCs w:val="24"/>
        </w:rPr>
        <w:t xml:space="preserve">yo </w:t>
      </w:r>
      <w:r w:rsidR="000B3297" w:rsidRPr="002753B3">
        <w:rPr>
          <w:rFonts w:ascii="Arial" w:hAnsi="Arial" w:cs="Arial"/>
          <w:color w:val="000000" w:themeColor="text1"/>
          <w:sz w:val="24"/>
          <w:szCs w:val="24"/>
        </w:rPr>
        <w:t>creo que ahí no perdería la esencia</w:t>
      </w:r>
      <w:r w:rsidR="00BB29C1" w:rsidRPr="002753B3">
        <w:rPr>
          <w:rFonts w:ascii="Arial" w:hAnsi="Arial" w:cs="Arial"/>
          <w:color w:val="000000" w:themeColor="text1"/>
          <w:sz w:val="24"/>
          <w:szCs w:val="24"/>
        </w:rPr>
        <w:t xml:space="preserve"> Presidenta</w:t>
      </w:r>
      <w:r w:rsidR="000B3297" w:rsidRPr="002753B3">
        <w:rPr>
          <w:rFonts w:ascii="Arial" w:hAnsi="Arial" w:cs="Arial"/>
          <w:color w:val="000000" w:themeColor="text1"/>
          <w:sz w:val="24"/>
          <w:szCs w:val="24"/>
        </w:rPr>
        <w:t>. ---------------------------------------------------------------------------------------------------------------------------</w:t>
      </w:r>
      <w:r w:rsidR="00BB29C1" w:rsidRPr="002753B3">
        <w:rPr>
          <w:rFonts w:ascii="Arial" w:hAnsi="Arial" w:cs="Arial"/>
          <w:color w:val="000000" w:themeColor="text1"/>
          <w:sz w:val="24"/>
          <w:szCs w:val="24"/>
        </w:rPr>
        <w:t>-----------</w:t>
      </w:r>
      <w:r w:rsidR="000B3297" w:rsidRPr="002753B3">
        <w:rPr>
          <w:rFonts w:ascii="Arial" w:hAnsi="Arial" w:cs="Arial"/>
          <w:color w:val="000000" w:themeColor="text1"/>
          <w:sz w:val="24"/>
          <w:szCs w:val="24"/>
        </w:rPr>
        <w:t>Con la palabra la C. María Elena Limón García, Presidenta Municipal: si gracias regidor creo que hubo ahí una confusión, por favor regidora si desea corregir. ------------------------------------------------------------------------------------------------------------------</w:t>
      </w:r>
      <w:r w:rsidR="00DE14C1" w:rsidRPr="002753B3">
        <w:rPr>
          <w:rFonts w:ascii="Arial" w:hAnsi="Arial" w:cs="Arial"/>
          <w:color w:val="000000" w:themeColor="text1"/>
          <w:sz w:val="24"/>
          <w:szCs w:val="24"/>
        </w:rPr>
        <w:t>-------------------</w:t>
      </w:r>
      <w:r w:rsidR="000B3297" w:rsidRPr="002753B3">
        <w:rPr>
          <w:rFonts w:ascii="Arial" w:hAnsi="Arial" w:cs="Arial"/>
          <w:color w:val="000000" w:themeColor="text1"/>
          <w:sz w:val="24"/>
          <w:szCs w:val="24"/>
        </w:rPr>
        <w:t xml:space="preserve">------------------------------- </w:t>
      </w:r>
      <w:r w:rsidR="00AB1701" w:rsidRPr="002753B3">
        <w:rPr>
          <w:rFonts w:ascii="Arial" w:hAnsi="Arial" w:cs="Arial"/>
          <w:color w:val="000000" w:themeColor="text1"/>
          <w:sz w:val="24"/>
          <w:szCs w:val="24"/>
        </w:rPr>
        <w:t xml:space="preserve">  </w:t>
      </w:r>
      <w:r w:rsidR="006D6363" w:rsidRPr="002753B3">
        <w:rPr>
          <w:rFonts w:ascii="Arial" w:hAnsi="Arial" w:cs="Arial"/>
          <w:color w:val="000000" w:themeColor="text1"/>
          <w:sz w:val="24"/>
          <w:szCs w:val="24"/>
        </w:rPr>
        <w:t xml:space="preserve"> </w:t>
      </w:r>
      <w:r w:rsidR="00AB1701" w:rsidRPr="002753B3">
        <w:rPr>
          <w:rFonts w:ascii="Arial" w:hAnsi="Arial" w:cs="Arial"/>
          <w:color w:val="000000" w:themeColor="text1"/>
          <w:sz w:val="24"/>
          <w:szCs w:val="24"/>
        </w:rPr>
        <w:t xml:space="preserve"> </w:t>
      </w:r>
      <w:r w:rsidR="006D6363" w:rsidRPr="002753B3">
        <w:rPr>
          <w:rFonts w:ascii="Arial" w:hAnsi="Arial" w:cs="Arial"/>
          <w:color w:val="000000" w:themeColor="text1"/>
          <w:sz w:val="24"/>
          <w:szCs w:val="24"/>
        </w:rPr>
        <w:t xml:space="preserve">  </w:t>
      </w:r>
      <w:r w:rsidR="005D1AF9" w:rsidRPr="002753B3">
        <w:rPr>
          <w:rFonts w:ascii="Arial" w:hAnsi="Arial" w:cs="Arial"/>
          <w:color w:val="000000" w:themeColor="text1"/>
          <w:sz w:val="24"/>
          <w:szCs w:val="24"/>
        </w:rPr>
        <w:t xml:space="preserve">  </w:t>
      </w:r>
      <w:r w:rsidR="00AB4DAA" w:rsidRPr="002753B3">
        <w:rPr>
          <w:rFonts w:ascii="Arial" w:hAnsi="Arial" w:cs="Arial"/>
          <w:color w:val="000000" w:themeColor="text1"/>
          <w:sz w:val="24"/>
          <w:szCs w:val="24"/>
        </w:rPr>
        <w:t xml:space="preserve">  </w:t>
      </w:r>
      <w:r w:rsidR="005033D7" w:rsidRPr="002753B3">
        <w:rPr>
          <w:rFonts w:ascii="Arial" w:hAnsi="Arial" w:cs="Arial"/>
          <w:color w:val="000000" w:themeColor="text1"/>
          <w:sz w:val="24"/>
          <w:szCs w:val="24"/>
        </w:rPr>
        <w:t xml:space="preserve">   </w:t>
      </w:r>
      <w:r w:rsidR="00163F63" w:rsidRPr="002753B3">
        <w:rPr>
          <w:rFonts w:ascii="Arial" w:hAnsi="Arial" w:cs="Arial"/>
          <w:sz w:val="24"/>
          <w:szCs w:val="24"/>
        </w:rPr>
        <w:t xml:space="preserve"> </w:t>
      </w:r>
      <w:r w:rsidR="00E17913" w:rsidRPr="002753B3">
        <w:rPr>
          <w:rFonts w:ascii="Arial" w:hAnsi="Arial" w:cs="Arial"/>
          <w:sz w:val="24"/>
          <w:szCs w:val="24"/>
        </w:rPr>
        <w:t xml:space="preserve"> </w:t>
      </w:r>
      <w:r w:rsidR="001631D2" w:rsidRPr="002753B3">
        <w:rPr>
          <w:rFonts w:ascii="Arial" w:hAnsi="Arial" w:cs="Arial"/>
          <w:sz w:val="24"/>
          <w:szCs w:val="24"/>
        </w:rPr>
        <w:t xml:space="preserve"> </w:t>
      </w:r>
    </w:p>
    <w:p w:rsidR="00AF6628" w:rsidRPr="002753B3" w:rsidRDefault="000B3297" w:rsidP="00F63C7B">
      <w:pPr>
        <w:spacing w:after="0" w:line="240" w:lineRule="auto"/>
        <w:jc w:val="both"/>
        <w:rPr>
          <w:rFonts w:ascii="Arial" w:hAnsi="Arial" w:cs="Arial"/>
          <w:sz w:val="24"/>
          <w:szCs w:val="24"/>
        </w:rPr>
      </w:pPr>
      <w:r w:rsidRPr="002753B3">
        <w:rPr>
          <w:rFonts w:ascii="Arial" w:hAnsi="Arial" w:cs="Arial"/>
          <w:sz w:val="24"/>
          <w:szCs w:val="24"/>
        </w:rPr>
        <w:t xml:space="preserve">Se le concede el uso de la palabra a la regidora Lourdes </w:t>
      </w:r>
      <w:r w:rsidR="00AF6628" w:rsidRPr="002753B3">
        <w:rPr>
          <w:rFonts w:ascii="Arial" w:hAnsi="Arial" w:cs="Arial"/>
          <w:sz w:val="24"/>
          <w:szCs w:val="24"/>
        </w:rPr>
        <w:t>Celenia</w:t>
      </w:r>
      <w:r w:rsidRPr="002753B3">
        <w:rPr>
          <w:rFonts w:ascii="Arial" w:hAnsi="Arial" w:cs="Arial"/>
          <w:sz w:val="24"/>
          <w:szCs w:val="24"/>
        </w:rPr>
        <w:t xml:space="preserve"> Contreras González</w:t>
      </w:r>
      <w:r w:rsidR="00AF6628" w:rsidRPr="002753B3">
        <w:rPr>
          <w:rFonts w:ascii="Arial" w:hAnsi="Arial" w:cs="Arial"/>
          <w:sz w:val="24"/>
          <w:szCs w:val="24"/>
        </w:rPr>
        <w:t>: me gustaría comentar que la esencia exactamente es eso que nuestros jóvenes acudan a los lugares propuestos por usted sin embargo que sea integral</w:t>
      </w:r>
      <w:r w:rsidRPr="002753B3">
        <w:rPr>
          <w:rFonts w:ascii="Arial" w:hAnsi="Arial" w:cs="Arial"/>
          <w:sz w:val="24"/>
          <w:szCs w:val="24"/>
        </w:rPr>
        <w:t>,</w:t>
      </w:r>
      <w:r w:rsidR="00AF6628" w:rsidRPr="002753B3">
        <w:rPr>
          <w:rFonts w:ascii="Arial" w:hAnsi="Arial" w:cs="Arial"/>
          <w:sz w:val="24"/>
          <w:szCs w:val="24"/>
        </w:rPr>
        <w:t xml:space="preserve"> que COMUCAT se involucre para que su recuperación sea real, queremos que ellos no salgan de su comunidad me queda muy claro que desplazarse también es una cuestión de costo sin embargo que asistan a estos tres que comento pero de la mano con COMUCAT ellos irían a la comunidad ellos no tienen que acercarse porque eso de entrada es una limitante es </w:t>
      </w:r>
      <w:r w:rsidR="00DE14C1" w:rsidRPr="002753B3">
        <w:rPr>
          <w:rFonts w:ascii="Arial" w:hAnsi="Arial" w:cs="Arial"/>
          <w:sz w:val="24"/>
          <w:szCs w:val="24"/>
        </w:rPr>
        <w:t>cuánto</w:t>
      </w:r>
      <w:r w:rsidR="00AF6628" w:rsidRPr="002753B3">
        <w:rPr>
          <w:rFonts w:ascii="Arial" w:hAnsi="Arial" w:cs="Arial"/>
          <w:sz w:val="24"/>
          <w:szCs w:val="24"/>
        </w:rPr>
        <w:t>. ------------------------------------------------------------------------------------------------------------------------------</w:t>
      </w:r>
    </w:p>
    <w:p w:rsidR="00AF6628" w:rsidRPr="002753B3" w:rsidRDefault="000B3297" w:rsidP="00F63C7B">
      <w:pPr>
        <w:spacing w:after="0" w:line="240" w:lineRule="auto"/>
        <w:jc w:val="both"/>
        <w:rPr>
          <w:rFonts w:ascii="Arial" w:hAnsi="Arial" w:cs="Arial"/>
          <w:sz w:val="24"/>
          <w:szCs w:val="24"/>
        </w:rPr>
      </w:pPr>
      <w:r w:rsidRPr="002753B3">
        <w:rPr>
          <w:rFonts w:ascii="Arial" w:hAnsi="Arial" w:cs="Arial"/>
          <w:color w:val="000000" w:themeColor="text1"/>
          <w:sz w:val="24"/>
          <w:szCs w:val="24"/>
        </w:rPr>
        <w:t>Con la palabra la C. María Elena Limón García, Presidenta Municipal:</w:t>
      </w:r>
      <w:r w:rsidR="00DE14C1" w:rsidRPr="002753B3">
        <w:rPr>
          <w:rFonts w:ascii="Arial" w:hAnsi="Arial" w:cs="Arial"/>
          <w:color w:val="000000" w:themeColor="text1"/>
          <w:sz w:val="24"/>
          <w:szCs w:val="24"/>
        </w:rPr>
        <w:t xml:space="preserve"> señor regidor</w:t>
      </w:r>
      <w:r w:rsidRPr="002753B3">
        <w:rPr>
          <w:rFonts w:ascii="Arial" w:hAnsi="Arial" w:cs="Arial"/>
          <w:color w:val="000000" w:themeColor="text1"/>
          <w:sz w:val="24"/>
          <w:szCs w:val="24"/>
        </w:rPr>
        <w:t xml:space="preserve"> </w:t>
      </w:r>
      <w:r w:rsidR="00AF6628" w:rsidRPr="002753B3">
        <w:rPr>
          <w:rFonts w:ascii="Arial" w:hAnsi="Arial" w:cs="Arial"/>
          <w:sz w:val="24"/>
          <w:szCs w:val="24"/>
        </w:rPr>
        <w:t>lo que habíamos comentado también nosotros</w:t>
      </w:r>
      <w:r w:rsidR="00DE14C1" w:rsidRPr="002753B3">
        <w:rPr>
          <w:rFonts w:ascii="Arial" w:hAnsi="Arial" w:cs="Arial"/>
          <w:sz w:val="24"/>
          <w:szCs w:val="24"/>
        </w:rPr>
        <w:t>,</w:t>
      </w:r>
      <w:r w:rsidR="00AF6628" w:rsidRPr="002753B3">
        <w:rPr>
          <w:rFonts w:ascii="Arial" w:hAnsi="Arial" w:cs="Arial"/>
          <w:sz w:val="24"/>
          <w:szCs w:val="24"/>
        </w:rPr>
        <w:t xml:space="preserve"> es que estos 80,</w:t>
      </w:r>
      <w:r w:rsidR="00DE14C1" w:rsidRPr="002753B3">
        <w:rPr>
          <w:rFonts w:ascii="Arial" w:hAnsi="Arial" w:cs="Arial"/>
          <w:sz w:val="24"/>
          <w:szCs w:val="24"/>
        </w:rPr>
        <w:t>000 pesos entre 100 jóvenes serí</w:t>
      </w:r>
      <w:r w:rsidR="00AF6628" w:rsidRPr="002753B3">
        <w:rPr>
          <w:rFonts w:ascii="Arial" w:hAnsi="Arial" w:cs="Arial"/>
          <w:sz w:val="24"/>
          <w:szCs w:val="24"/>
        </w:rPr>
        <w:t>a una beca de 800 pesos para estos gimnasios, estamos pensando que aproximadamente es un trimestre, que estuvieran los jóvenes en los gimnasios que usted comenta pero cualquier joven para ser acreedor a esta beca tiene que tener el compromiso de escuchar las platicas que nuestro personal de COMUCAT, Consejo Municipal de Adicciones hable con los chicos quiere seguir viniendo al gimnasio? tienes que ir a las platicas es darle forma nada más, creo que es muy interesante y creo que además todos estamos preocupados por la juven</w:t>
      </w:r>
      <w:r w:rsidR="00DE14C1" w:rsidRPr="002753B3">
        <w:rPr>
          <w:rFonts w:ascii="Arial" w:hAnsi="Arial" w:cs="Arial"/>
          <w:sz w:val="24"/>
          <w:szCs w:val="24"/>
        </w:rPr>
        <w:t>tud, creo que es importante solamente</w:t>
      </w:r>
      <w:r w:rsidR="00AF6628" w:rsidRPr="002753B3">
        <w:rPr>
          <w:rFonts w:ascii="Arial" w:hAnsi="Arial" w:cs="Arial"/>
          <w:sz w:val="24"/>
          <w:szCs w:val="24"/>
        </w:rPr>
        <w:t xml:space="preserve"> darle forma y para esto sería propiamente COMUCAT el q</w:t>
      </w:r>
      <w:r w:rsidR="00DE14C1" w:rsidRPr="002753B3">
        <w:rPr>
          <w:rFonts w:ascii="Arial" w:hAnsi="Arial" w:cs="Arial"/>
          <w:sz w:val="24"/>
          <w:szCs w:val="24"/>
        </w:rPr>
        <w:t>ue estuviera checando esto y obviamente no tuviera</w:t>
      </w:r>
      <w:r w:rsidR="00AF6628" w:rsidRPr="002753B3">
        <w:rPr>
          <w:rFonts w:ascii="Arial" w:hAnsi="Arial" w:cs="Arial"/>
          <w:sz w:val="24"/>
          <w:szCs w:val="24"/>
        </w:rPr>
        <w:t xml:space="preserve"> que venir para acá, COMUCAT, tendría que ir a cada uno de los lugares que usted comenta y que mas que estos señores que están presidiendo estos gimnasios que son ejemplo para nuestros jóvenes creo que estaría así la propuesta. ----------------------------------------------------------------------</w:t>
      </w:r>
      <w:r w:rsidR="00DE14C1" w:rsidRPr="002753B3">
        <w:rPr>
          <w:rFonts w:ascii="Arial" w:hAnsi="Arial" w:cs="Arial"/>
          <w:sz w:val="24"/>
          <w:szCs w:val="24"/>
        </w:rPr>
        <w:t>----------------</w:t>
      </w:r>
      <w:r w:rsidR="00AF6628" w:rsidRPr="002753B3">
        <w:rPr>
          <w:rFonts w:ascii="Arial" w:hAnsi="Arial" w:cs="Arial"/>
          <w:sz w:val="24"/>
          <w:szCs w:val="24"/>
        </w:rPr>
        <w:t>----------------------------------------------------------------------</w:t>
      </w:r>
      <w:r w:rsidRPr="002753B3">
        <w:rPr>
          <w:rFonts w:ascii="Arial" w:hAnsi="Arial" w:cs="Arial"/>
          <w:sz w:val="24"/>
          <w:szCs w:val="24"/>
        </w:rPr>
        <w:t xml:space="preserve">-Con el uso de la voz la regidora </w:t>
      </w:r>
      <w:r w:rsidR="00AF6628" w:rsidRPr="002753B3">
        <w:rPr>
          <w:rFonts w:ascii="Arial" w:hAnsi="Arial" w:cs="Arial"/>
          <w:sz w:val="24"/>
          <w:szCs w:val="24"/>
        </w:rPr>
        <w:t>Daniela</w:t>
      </w:r>
      <w:r w:rsidRPr="002753B3">
        <w:rPr>
          <w:rFonts w:ascii="Arial" w:hAnsi="Arial" w:cs="Arial"/>
          <w:sz w:val="24"/>
          <w:szCs w:val="24"/>
        </w:rPr>
        <w:t xml:space="preserve"> Elizabeth Chávez Estrada</w:t>
      </w:r>
      <w:r w:rsidR="00AF6628" w:rsidRPr="002753B3">
        <w:rPr>
          <w:rFonts w:ascii="Arial" w:hAnsi="Arial" w:cs="Arial"/>
          <w:sz w:val="24"/>
          <w:szCs w:val="24"/>
        </w:rPr>
        <w:t>: gracias Presidenta solo hacerle dos preguntas a nuestro compañero promovente la primera como hizo ese estudio para elegir esas colonias que menciono porque bueno las adicciones están por tod</w:t>
      </w:r>
      <w:r w:rsidR="00DE14C1" w:rsidRPr="002753B3">
        <w:rPr>
          <w:rFonts w:ascii="Arial" w:hAnsi="Arial" w:cs="Arial"/>
          <w:sz w:val="24"/>
          <w:szCs w:val="24"/>
        </w:rPr>
        <w:t>o el municipio y creo que habr</w:t>
      </w:r>
      <w:r w:rsidR="00AF6628" w:rsidRPr="002753B3">
        <w:rPr>
          <w:rFonts w:ascii="Arial" w:hAnsi="Arial" w:cs="Arial"/>
          <w:sz w:val="24"/>
          <w:szCs w:val="24"/>
        </w:rPr>
        <w:t>ía</w:t>
      </w:r>
      <w:r w:rsidR="00DE14C1" w:rsidRPr="002753B3">
        <w:rPr>
          <w:rFonts w:ascii="Arial" w:hAnsi="Arial" w:cs="Arial"/>
          <w:sz w:val="24"/>
          <w:szCs w:val="24"/>
        </w:rPr>
        <w:t xml:space="preserve"> que</w:t>
      </w:r>
      <w:r w:rsidR="00AF6628" w:rsidRPr="002753B3">
        <w:rPr>
          <w:rFonts w:ascii="Arial" w:hAnsi="Arial" w:cs="Arial"/>
          <w:sz w:val="24"/>
          <w:szCs w:val="24"/>
        </w:rPr>
        <w:t xml:space="preserve"> hacer un estudio de donde se concentra principalmente y también si se hablo con el Tesorero de este Municipio para considerar ese recurso que no se tenía contemplado en las arcas municipales, seria cuanto. --------------------------------------------------------------------------------------------------------------------</w:t>
      </w:r>
      <w:r w:rsidRPr="002753B3">
        <w:rPr>
          <w:rFonts w:ascii="Arial" w:hAnsi="Arial" w:cs="Arial"/>
          <w:sz w:val="24"/>
          <w:szCs w:val="24"/>
        </w:rPr>
        <w:t>-------------------------</w:t>
      </w:r>
      <w:r w:rsidR="00AF6628" w:rsidRPr="002753B3">
        <w:rPr>
          <w:rFonts w:ascii="Arial" w:hAnsi="Arial" w:cs="Arial"/>
          <w:sz w:val="24"/>
          <w:szCs w:val="24"/>
        </w:rPr>
        <w:t>---------------------</w:t>
      </w:r>
      <w:r w:rsidRPr="002753B3">
        <w:rPr>
          <w:rFonts w:ascii="Arial" w:hAnsi="Arial" w:cs="Arial"/>
          <w:sz w:val="24"/>
          <w:szCs w:val="24"/>
        </w:rPr>
        <w:t xml:space="preserve">Se le concede la palabra a la regidora </w:t>
      </w:r>
      <w:r w:rsidR="00AF6628" w:rsidRPr="002753B3">
        <w:rPr>
          <w:rFonts w:ascii="Arial" w:hAnsi="Arial" w:cs="Arial"/>
          <w:sz w:val="24"/>
          <w:szCs w:val="24"/>
        </w:rPr>
        <w:t>Mirna Citlalli</w:t>
      </w:r>
      <w:r w:rsidRPr="002753B3">
        <w:rPr>
          <w:rFonts w:ascii="Arial" w:hAnsi="Arial" w:cs="Arial"/>
          <w:sz w:val="24"/>
          <w:szCs w:val="24"/>
        </w:rPr>
        <w:t xml:space="preserve"> Amaya de Luna</w:t>
      </w:r>
      <w:r w:rsidR="00AF6628" w:rsidRPr="002753B3">
        <w:rPr>
          <w:rFonts w:ascii="Arial" w:hAnsi="Arial" w:cs="Arial"/>
          <w:sz w:val="24"/>
          <w:szCs w:val="24"/>
        </w:rPr>
        <w:t xml:space="preserve">: al compañero Fierros para revisar el tema presupuestal y bueno nos comenta el Tesorero que lo podemos sacar de la partida 441 del Presupuesto de Egresos que habla de ayudas sociales, y aunado nada mas agregando que me parece muy benéfico incluso COMUCAT, tiene una sede en San Martín de las Flores,  es </w:t>
      </w:r>
      <w:r w:rsidR="00DE14C1" w:rsidRPr="002753B3">
        <w:rPr>
          <w:rFonts w:ascii="Arial" w:hAnsi="Arial" w:cs="Arial"/>
          <w:sz w:val="24"/>
          <w:szCs w:val="24"/>
        </w:rPr>
        <w:t>cuánto</w:t>
      </w:r>
      <w:r w:rsidR="00AF6628" w:rsidRPr="002753B3">
        <w:rPr>
          <w:rFonts w:ascii="Arial" w:hAnsi="Arial" w:cs="Arial"/>
          <w:sz w:val="24"/>
          <w:szCs w:val="24"/>
        </w:rPr>
        <w:t>. -------------------------------------------------</w:t>
      </w:r>
      <w:r w:rsidRPr="002753B3">
        <w:rPr>
          <w:rFonts w:ascii="Arial" w:hAnsi="Arial" w:cs="Arial"/>
          <w:sz w:val="24"/>
          <w:szCs w:val="24"/>
        </w:rPr>
        <w:t>---------------------------------------------------------------------------------</w:t>
      </w:r>
    </w:p>
    <w:p w:rsidR="00AF6628" w:rsidRPr="002753B3" w:rsidRDefault="000B3297" w:rsidP="00F63C7B">
      <w:pPr>
        <w:spacing w:after="0" w:line="240" w:lineRule="auto"/>
        <w:jc w:val="both"/>
        <w:rPr>
          <w:rFonts w:ascii="Arial" w:hAnsi="Arial" w:cs="Arial"/>
          <w:sz w:val="24"/>
          <w:szCs w:val="24"/>
        </w:rPr>
      </w:pPr>
      <w:r w:rsidRPr="002753B3">
        <w:rPr>
          <w:rFonts w:ascii="Arial" w:hAnsi="Arial" w:cs="Arial"/>
          <w:sz w:val="24"/>
          <w:szCs w:val="24"/>
        </w:rPr>
        <w:lastRenderedPageBreak/>
        <w:t xml:space="preserve">Se le concede el uso de la voz al regidor </w:t>
      </w:r>
      <w:r w:rsidR="00AF6628" w:rsidRPr="002753B3">
        <w:rPr>
          <w:rFonts w:ascii="Arial" w:hAnsi="Arial" w:cs="Arial"/>
          <w:sz w:val="24"/>
          <w:szCs w:val="24"/>
        </w:rPr>
        <w:t>Alfredo Fierros</w:t>
      </w:r>
      <w:r w:rsidRPr="002753B3">
        <w:rPr>
          <w:rFonts w:ascii="Arial" w:hAnsi="Arial" w:cs="Arial"/>
          <w:sz w:val="24"/>
          <w:szCs w:val="24"/>
        </w:rPr>
        <w:t xml:space="preserve"> González</w:t>
      </w:r>
      <w:r w:rsidR="00AF6628" w:rsidRPr="002753B3">
        <w:rPr>
          <w:rFonts w:ascii="Arial" w:hAnsi="Arial" w:cs="Arial"/>
          <w:sz w:val="24"/>
          <w:szCs w:val="24"/>
        </w:rPr>
        <w:t xml:space="preserve">: si </w:t>
      </w:r>
      <w:r w:rsidR="00DE14C1" w:rsidRPr="002753B3">
        <w:rPr>
          <w:rFonts w:ascii="Arial" w:hAnsi="Arial" w:cs="Arial"/>
          <w:sz w:val="24"/>
          <w:szCs w:val="24"/>
        </w:rPr>
        <w:t xml:space="preserve">prácticamente perdón </w:t>
      </w:r>
      <w:r w:rsidR="00AF6628" w:rsidRPr="002753B3">
        <w:rPr>
          <w:rFonts w:ascii="Arial" w:hAnsi="Arial" w:cs="Arial"/>
          <w:sz w:val="24"/>
          <w:szCs w:val="24"/>
        </w:rPr>
        <w:t xml:space="preserve">nada </w:t>
      </w:r>
      <w:r w:rsidR="00DE14C1" w:rsidRPr="002753B3">
        <w:rPr>
          <w:rFonts w:ascii="Arial" w:hAnsi="Arial" w:cs="Arial"/>
          <w:sz w:val="24"/>
          <w:szCs w:val="24"/>
        </w:rPr>
        <w:t>más</w:t>
      </w:r>
      <w:r w:rsidR="00AF6628" w:rsidRPr="002753B3">
        <w:rPr>
          <w:rFonts w:ascii="Arial" w:hAnsi="Arial" w:cs="Arial"/>
          <w:sz w:val="24"/>
          <w:szCs w:val="24"/>
        </w:rPr>
        <w:t xml:space="preserve"> para contestarle a la compañera Danielita del Verde, nos tuvimos que apoyar de esta dependencia que </w:t>
      </w:r>
      <w:r w:rsidR="00DE14C1" w:rsidRPr="002753B3">
        <w:rPr>
          <w:rFonts w:ascii="Arial" w:hAnsi="Arial" w:cs="Arial"/>
          <w:sz w:val="24"/>
          <w:szCs w:val="24"/>
        </w:rPr>
        <w:t>está</w:t>
      </w:r>
      <w:r w:rsidR="00AF6628" w:rsidRPr="002753B3">
        <w:rPr>
          <w:rFonts w:ascii="Arial" w:hAnsi="Arial" w:cs="Arial"/>
          <w:sz w:val="24"/>
          <w:szCs w:val="24"/>
        </w:rPr>
        <w:t xml:space="preserve"> en San Martín de las Flores conjuntamente con la brigada de Derechos Humanos entonces se visito a los jóvenes como lo mencione en las esquinas, en los lugares donde ellos habitan esto fue al azar pero la mayoría de ellos inclusive la persona de COMUCAT </w:t>
      </w:r>
      <w:r w:rsidR="00DE14C1" w:rsidRPr="002753B3">
        <w:rPr>
          <w:rFonts w:ascii="Arial" w:hAnsi="Arial" w:cs="Arial"/>
          <w:sz w:val="24"/>
          <w:szCs w:val="24"/>
        </w:rPr>
        <w:t>está</w:t>
      </w:r>
      <w:r w:rsidR="00AF6628" w:rsidRPr="002753B3">
        <w:rPr>
          <w:rFonts w:ascii="Arial" w:hAnsi="Arial" w:cs="Arial"/>
          <w:sz w:val="24"/>
          <w:szCs w:val="24"/>
        </w:rPr>
        <w:t xml:space="preserve"> en San Martín y la brigada tuve que mandar dos personas de hombres por si había algún suceso porque muchos de ellos andan armados</w:t>
      </w:r>
      <w:r w:rsidR="00DE14C1" w:rsidRPr="002753B3">
        <w:rPr>
          <w:rFonts w:ascii="Arial" w:hAnsi="Arial" w:cs="Arial"/>
          <w:sz w:val="24"/>
          <w:szCs w:val="24"/>
        </w:rPr>
        <w:t>,</w:t>
      </w:r>
      <w:r w:rsidR="00AF6628" w:rsidRPr="002753B3">
        <w:rPr>
          <w:rFonts w:ascii="Arial" w:hAnsi="Arial" w:cs="Arial"/>
          <w:sz w:val="24"/>
          <w:szCs w:val="24"/>
        </w:rPr>
        <w:t xml:space="preserve"> entonces si esto fue arriesgado para nuestras brigadas que son mujeres pero se logró el objetivo y gracias a Dios estos jóvenes yo creo que todavía están rescatables, entonces en ese aspecto nosotros hicimos la encuesta compañera, gracias Presidenta. ---------------------------------------------------------------------------------------------------</w:t>
      </w:r>
      <w:r w:rsidRPr="002753B3">
        <w:rPr>
          <w:rFonts w:ascii="Arial" w:hAnsi="Arial" w:cs="Arial"/>
          <w:sz w:val="24"/>
          <w:szCs w:val="24"/>
        </w:rPr>
        <w:t>----------------</w:t>
      </w:r>
      <w:r w:rsidR="00DE14C1" w:rsidRPr="002753B3">
        <w:rPr>
          <w:rFonts w:ascii="Arial" w:hAnsi="Arial" w:cs="Arial"/>
          <w:sz w:val="24"/>
          <w:szCs w:val="24"/>
        </w:rPr>
        <w:t>---------------------------------------</w:t>
      </w:r>
      <w:r w:rsidRPr="002753B3">
        <w:rPr>
          <w:rFonts w:ascii="Arial" w:hAnsi="Arial" w:cs="Arial"/>
          <w:sz w:val="24"/>
          <w:szCs w:val="24"/>
        </w:rPr>
        <w:t xml:space="preserve">Con el uso de la palabra la regidora </w:t>
      </w:r>
      <w:r w:rsidR="00AF6628" w:rsidRPr="002753B3">
        <w:rPr>
          <w:rFonts w:ascii="Arial" w:hAnsi="Arial" w:cs="Arial"/>
          <w:sz w:val="24"/>
          <w:szCs w:val="24"/>
        </w:rPr>
        <w:t>Carmen Lucía</w:t>
      </w:r>
      <w:r w:rsidRPr="002753B3">
        <w:rPr>
          <w:rFonts w:ascii="Arial" w:hAnsi="Arial" w:cs="Arial"/>
          <w:sz w:val="24"/>
          <w:szCs w:val="24"/>
        </w:rPr>
        <w:t xml:space="preserve"> Pérez Camarena</w:t>
      </w:r>
      <w:r w:rsidR="00AF6628" w:rsidRPr="002753B3">
        <w:rPr>
          <w:rFonts w:ascii="Arial" w:hAnsi="Arial" w:cs="Arial"/>
          <w:sz w:val="24"/>
          <w:szCs w:val="24"/>
        </w:rPr>
        <w:t xml:space="preserve">: sin lugar a dudas es una iniciativa loable pues es un tema que hemos compartido en las sesiones de COMUCAT, las necesidades que tienen nuestros jóvenes en el Municipio sin embargo, presentamos una iniciativa para fortalecer al COMUCAT, para que pudiera tener mayor cobertura mayor atención a los jóvenes en el Municipio y si mal no recuerdo ellos solicitaban </w:t>
      </w:r>
      <w:r w:rsidR="00DE14C1" w:rsidRPr="002753B3">
        <w:rPr>
          <w:rFonts w:ascii="Arial" w:hAnsi="Arial" w:cs="Arial"/>
          <w:sz w:val="24"/>
          <w:szCs w:val="24"/>
        </w:rPr>
        <w:t xml:space="preserve">cerca de </w:t>
      </w:r>
      <w:r w:rsidR="00AF6628" w:rsidRPr="002753B3">
        <w:rPr>
          <w:rFonts w:ascii="Arial" w:hAnsi="Arial" w:cs="Arial"/>
          <w:sz w:val="24"/>
          <w:szCs w:val="24"/>
        </w:rPr>
        <w:t xml:space="preserve">175, 180 mil pesos digo aquí estamos hablando de 80,000 pesos pero si me parece que es muy loable las encuestas, las entrevistas, pero </w:t>
      </w:r>
      <w:r w:rsidR="00DE14C1" w:rsidRPr="002753B3">
        <w:rPr>
          <w:rFonts w:ascii="Arial" w:hAnsi="Arial" w:cs="Arial"/>
          <w:sz w:val="24"/>
          <w:szCs w:val="24"/>
        </w:rPr>
        <w:t xml:space="preserve">también </w:t>
      </w:r>
      <w:r w:rsidR="00AF6628" w:rsidRPr="002753B3">
        <w:rPr>
          <w:rFonts w:ascii="Arial" w:hAnsi="Arial" w:cs="Arial"/>
          <w:sz w:val="24"/>
          <w:szCs w:val="24"/>
        </w:rPr>
        <w:t xml:space="preserve">creo que debemos tener cuidado con el tema de la transparencia, de la rendición de cuentas, porque esos gimnasios?, porque no otros?, porque no fortalecemos a nuestras dependencias?, esta también el Consejo Municipal del Deporte, entonces yo creo que es un tema muy necesario en nuestro </w:t>
      </w:r>
      <w:r w:rsidR="00DE14C1" w:rsidRPr="002753B3">
        <w:rPr>
          <w:rFonts w:ascii="Arial" w:hAnsi="Arial" w:cs="Arial"/>
          <w:sz w:val="24"/>
          <w:szCs w:val="24"/>
        </w:rPr>
        <w:t>Municipio pero quizás podríamos</w:t>
      </w:r>
      <w:r w:rsidR="00AF6628" w:rsidRPr="002753B3">
        <w:rPr>
          <w:rFonts w:ascii="Arial" w:hAnsi="Arial" w:cs="Arial"/>
          <w:sz w:val="24"/>
          <w:szCs w:val="24"/>
        </w:rPr>
        <w:t xml:space="preserve"> hacer rendir mas el recurso obviamente cuidando que llegue a los destinatarios que tiene que llegar como se va a determinar a que jóvenes si a que jóvenes no?, cuales características?, yo propongo que esta iniciativa se vaya a comisiones y que en comisiones analicemos, si bien </w:t>
      </w:r>
      <w:r w:rsidR="00DE14C1" w:rsidRPr="002753B3">
        <w:rPr>
          <w:rFonts w:ascii="Arial" w:hAnsi="Arial" w:cs="Arial"/>
          <w:sz w:val="24"/>
          <w:szCs w:val="24"/>
        </w:rPr>
        <w:t xml:space="preserve">a lo mejor </w:t>
      </w:r>
      <w:r w:rsidR="00AF6628" w:rsidRPr="002753B3">
        <w:rPr>
          <w:rFonts w:ascii="Arial" w:hAnsi="Arial" w:cs="Arial"/>
          <w:sz w:val="24"/>
          <w:szCs w:val="24"/>
        </w:rPr>
        <w:t xml:space="preserve">no es un monto oneroso 80,000 pesos pues son 80,000 pesos si es recurso de los ciudadanos y a lo mejor no </w:t>
      </w:r>
      <w:r w:rsidR="00DE14C1" w:rsidRPr="002753B3">
        <w:rPr>
          <w:rFonts w:ascii="Arial" w:hAnsi="Arial" w:cs="Arial"/>
          <w:sz w:val="24"/>
          <w:szCs w:val="24"/>
        </w:rPr>
        <w:t>sé</w:t>
      </w:r>
      <w:r w:rsidR="00AF6628" w:rsidRPr="002753B3">
        <w:rPr>
          <w:rFonts w:ascii="Arial" w:hAnsi="Arial" w:cs="Arial"/>
          <w:sz w:val="24"/>
          <w:szCs w:val="24"/>
        </w:rPr>
        <w:t xml:space="preserve"> si los de Santa Anita también digan oigan yo también quiero que me paguen el gimnasio o los de Tateposco o los de otras colonias entonces, yo propongo para que haya mayor equidad y para que</w:t>
      </w:r>
      <w:r w:rsidR="00592579" w:rsidRPr="002753B3">
        <w:rPr>
          <w:rFonts w:ascii="Arial" w:hAnsi="Arial" w:cs="Arial"/>
          <w:sz w:val="24"/>
          <w:szCs w:val="24"/>
        </w:rPr>
        <w:t xml:space="preserve"> realmente</w:t>
      </w:r>
      <w:r w:rsidR="00AF6628" w:rsidRPr="002753B3">
        <w:rPr>
          <w:rFonts w:ascii="Arial" w:hAnsi="Arial" w:cs="Arial"/>
          <w:sz w:val="24"/>
          <w:szCs w:val="24"/>
        </w:rPr>
        <w:t xml:space="preserve"> se logre el fin que tiene el regidor que lo discutamos en comisiones y se vaya como un turno a comisiones. -------------------------------------------------------------------------------------------------------</w:t>
      </w:r>
      <w:r w:rsidR="00592579" w:rsidRPr="002753B3">
        <w:rPr>
          <w:rFonts w:ascii="Arial" w:hAnsi="Arial" w:cs="Arial"/>
          <w:sz w:val="24"/>
          <w:szCs w:val="24"/>
        </w:rPr>
        <w:t>--------------------------------------------------------------------------</w:t>
      </w:r>
      <w:r w:rsidR="00AF6628" w:rsidRPr="002753B3">
        <w:rPr>
          <w:rFonts w:ascii="Arial" w:hAnsi="Arial" w:cs="Arial"/>
          <w:sz w:val="24"/>
          <w:szCs w:val="24"/>
        </w:rPr>
        <w:t>----</w:t>
      </w:r>
    </w:p>
    <w:p w:rsidR="00AF6628" w:rsidRPr="002753B3" w:rsidRDefault="00592579" w:rsidP="00F63C7B">
      <w:pPr>
        <w:spacing w:after="0" w:line="240" w:lineRule="auto"/>
        <w:jc w:val="both"/>
        <w:rPr>
          <w:rFonts w:ascii="Arial" w:hAnsi="Arial" w:cs="Arial"/>
          <w:color w:val="000000" w:themeColor="text1"/>
          <w:sz w:val="24"/>
          <w:szCs w:val="24"/>
        </w:rPr>
      </w:pPr>
      <w:r w:rsidRPr="002753B3">
        <w:rPr>
          <w:rFonts w:ascii="Arial" w:hAnsi="Arial" w:cs="Arial"/>
          <w:sz w:val="24"/>
          <w:szCs w:val="24"/>
        </w:rPr>
        <w:t xml:space="preserve">Se le concede el uso de la palabra al regidor Alfredo Fierros González: nada más para comentarle a mi compañera Lucy </w:t>
      </w:r>
      <w:r w:rsidR="000A68F4" w:rsidRPr="002753B3">
        <w:rPr>
          <w:rFonts w:ascii="Arial" w:hAnsi="Arial" w:cs="Arial"/>
          <w:sz w:val="24"/>
          <w:szCs w:val="24"/>
        </w:rPr>
        <w:t xml:space="preserve">de la fracción del PAN a mi hace más de un mes se me acerco Martín Gallegos </w:t>
      </w:r>
      <w:r w:rsidR="002F0EF8" w:rsidRPr="002753B3">
        <w:rPr>
          <w:rFonts w:ascii="Arial" w:hAnsi="Arial" w:cs="Arial"/>
          <w:sz w:val="24"/>
          <w:szCs w:val="24"/>
        </w:rPr>
        <w:t xml:space="preserve">él </w:t>
      </w:r>
      <w:r w:rsidR="000A68F4" w:rsidRPr="002753B3">
        <w:rPr>
          <w:rFonts w:ascii="Arial" w:hAnsi="Arial" w:cs="Arial"/>
          <w:sz w:val="24"/>
          <w:szCs w:val="24"/>
        </w:rPr>
        <w:t xml:space="preserve">venía pidiendo apoyo inclusive la persona que </w:t>
      </w:r>
      <w:r w:rsidR="00DE14C1" w:rsidRPr="002753B3">
        <w:rPr>
          <w:rFonts w:ascii="Arial" w:hAnsi="Arial" w:cs="Arial"/>
          <w:sz w:val="24"/>
          <w:szCs w:val="24"/>
        </w:rPr>
        <w:t>está</w:t>
      </w:r>
      <w:r w:rsidR="000A68F4" w:rsidRPr="002753B3">
        <w:rPr>
          <w:rFonts w:ascii="Arial" w:hAnsi="Arial" w:cs="Arial"/>
          <w:sz w:val="24"/>
          <w:szCs w:val="24"/>
        </w:rPr>
        <w:t xml:space="preserve"> ahí rentando en el canal 58 </w:t>
      </w:r>
      <w:r w:rsidR="002F0EF8" w:rsidRPr="002753B3">
        <w:rPr>
          <w:rFonts w:ascii="Arial" w:hAnsi="Arial" w:cs="Arial"/>
          <w:sz w:val="24"/>
          <w:szCs w:val="24"/>
        </w:rPr>
        <w:t xml:space="preserve">dice ser panista pero es el que lo quiere sacar, entonces </w:t>
      </w:r>
      <w:r w:rsidR="00DE14C1" w:rsidRPr="002753B3">
        <w:rPr>
          <w:rFonts w:ascii="Arial" w:hAnsi="Arial" w:cs="Arial"/>
          <w:sz w:val="24"/>
          <w:szCs w:val="24"/>
        </w:rPr>
        <w:t>qué</w:t>
      </w:r>
      <w:r w:rsidR="002F0EF8" w:rsidRPr="002753B3">
        <w:rPr>
          <w:rFonts w:ascii="Arial" w:hAnsi="Arial" w:cs="Arial"/>
          <w:sz w:val="24"/>
          <w:szCs w:val="24"/>
        </w:rPr>
        <w:t xml:space="preserve"> tipo de panista será</w:t>
      </w:r>
      <w:r w:rsidR="00DE14C1" w:rsidRPr="002753B3">
        <w:rPr>
          <w:rFonts w:ascii="Arial" w:hAnsi="Arial" w:cs="Arial"/>
          <w:sz w:val="24"/>
          <w:szCs w:val="24"/>
        </w:rPr>
        <w:t>?</w:t>
      </w:r>
      <w:r w:rsidR="002F0EF8" w:rsidRPr="002753B3">
        <w:rPr>
          <w:rFonts w:ascii="Arial" w:hAnsi="Arial" w:cs="Arial"/>
          <w:sz w:val="24"/>
          <w:szCs w:val="24"/>
        </w:rPr>
        <w:t>,</w:t>
      </w:r>
      <w:r w:rsidR="007D2A7E" w:rsidRPr="002753B3">
        <w:rPr>
          <w:rFonts w:ascii="Arial" w:hAnsi="Arial" w:cs="Arial"/>
          <w:sz w:val="24"/>
          <w:szCs w:val="24"/>
        </w:rPr>
        <w:t xml:space="preserve"> entonces le digo como que te quiere sacar?, es que aun</w:t>
      </w:r>
      <w:r w:rsidR="002F0EF8" w:rsidRPr="002753B3">
        <w:rPr>
          <w:rFonts w:ascii="Arial" w:hAnsi="Arial" w:cs="Arial"/>
          <w:sz w:val="24"/>
          <w:szCs w:val="24"/>
        </w:rPr>
        <w:t xml:space="preserve"> ya no puedo</w:t>
      </w:r>
      <w:r w:rsidR="007D2A7E" w:rsidRPr="002753B3">
        <w:rPr>
          <w:rFonts w:ascii="Arial" w:hAnsi="Arial" w:cs="Arial"/>
          <w:sz w:val="24"/>
          <w:szCs w:val="24"/>
        </w:rPr>
        <w:t xml:space="preserve"> pagar, le decía y él me</w:t>
      </w:r>
      <w:r w:rsidR="002F0EF8" w:rsidRPr="002753B3">
        <w:rPr>
          <w:rFonts w:ascii="Arial" w:hAnsi="Arial" w:cs="Arial"/>
          <w:sz w:val="24"/>
          <w:szCs w:val="24"/>
        </w:rPr>
        <w:t xml:space="preserve"> decía que hay mucho joven adicto</w:t>
      </w:r>
      <w:r w:rsidR="007D2A7E" w:rsidRPr="002753B3">
        <w:rPr>
          <w:rFonts w:ascii="Arial" w:hAnsi="Arial" w:cs="Arial"/>
          <w:sz w:val="24"/>
          <w:szCs w:val="24"/>
        </w:rPr>
        <w:t>,</w:t>
      </w:r>
      <w:r w:rsidR="002F0EF8" w:rsidRPr="002753B3">
        <w:rPr>
          <w:rFonts w:ascii="Arial" w:hAnsi="Arial" w:cs="Arial"/>
          <w:sz w:val="24"/>
          <w:szCs w:val="24"/>
        </w:rPr>
        <w:t xml:space="preserve"> de ahí nace la idea, nace la idea y yo creo que esta idea </w:t>
      </w:r>
      <w:r w:rsidR="007D2A7E" w:rsidRPr="002753B3">
        <w:rPr>
          <w:rFonts w:ascii="Arial" w:hAnsi="Arial" w:cs="Arial"/>
          <w:sz w:val="24"/>
          <w:szCs w:val="24"/>
        </w:rPr>
        <w:t xml:space="preserve">nuevamente </w:t>
      </w:r>
      <w:r w:rsidR="002F0EF8" w:rsidRPr="002753B3">
        <w:rPr>
          <w:rFonts w:ascii="Arial" w:hAnsi="Arial" w:cs="Arial"/>
          <w:sz w:val="24"/>
          <w:szCs w:val="24"/>
        </w:rPr>
        <w:t xml:space="preserve">regidores pedirles nuevamente que se apruebe porque no es para la Presidenta ni para el regidor Fierros ni para las fracciones, esto es para los jóvenes que en este momento </w:t>
      </w:r>
      <w:r w:rsidR="007D2A7E" w:rsidRPr="002753B3">
        <w:rPr>
          <w:rFonts w:ascii="Arial" w:hAnsi="Arial" w:cs="Arial"/>
          <w:sz w:val="24"/>
          <w:szCs w:val="24"/>
        </w:rPr>
        <w:t xml:space="preserve">están inhalando, en este momento están inhalando </w:t>
      </w:r>
      <w:r w:rsidR="002F0EF8" w:rsidRPr="002753B3">
        <w:rPr>
          <w:rFonts w:ascii="Arial" w:hAnsi="Arial" w:cs="Arial"/>
          <w:sz w:val="24"/>
          <w:szCs w:val="24"/>
        </w:rPr>
        <w:t>y es recurso humano, no es recurso material que mañana vayamos a traer unos clavos o le pongamos pegamento y ya pego entonces es cuanto Presidenta. ----------------------------------------------------------------------------------------------------------------------------------------------------------</w:t>
      </w:r>
      <w:r w:rsidR="007D2A7E" w:rsidRPr="002753B3">
        <w:rPr>
          <w:rFonts w:ascii="Arial" w:hAnsi="Arial" w:cs="Arial"/>
          <w:sz w:val="24"/>
          <w:szCs w:val="24"/>
        </w:rPr>
        <w:t>---------------------------</w:t>
      </w:r>
      <w:r w:rsidR="002F0EF8" w:rsidRPr="002753B3">
        <w:rPr>
          <w:rFonts w:ascii="Arial" w:hAnsi="Arial" w:cs="Arial"/>
          <w:sz w:val="24"/>
          <w:szCs w:val="24"/>
        </w:rPr>
        <w:t>-Se le concede el uso de la voz al regidor Miguel Silva</w:t>
      </w:r>
      <w:r w:rsidR="00D3492B" w:rsidRPr="002753B3">
        <w:rPr>
          <w:rFonts w:ascii="Arial" w:hAnsi="Arial" w:cs="Arial"/>
          <w:sz w:val="24"/>
          <w:szCs w:val="24"/>
        </w:rPr>
        <w:t xml:space="preserve"> Ramírez</w:t>
      </w:r>
      <w:r w:rsidR="002F0EF8" w:rsidRPr="002753B3">
        <w:rPr>
          <w:rFonts w:ascii="Arial" w:hAnsi="Arial" w:cs="Arial"/>
          <w:sz w:val="24"/>
          <w:szCs w:val="24"/>
        </w:rPr>
        <w:t xml:space="preserve">: </w:t>
      </w:r>
      <w:r w:rsidR="007D2A7E" w:rsidRPr="002753B3">
        <w:rPr>
          <w:rFonts w:ascii="Arial" w:hAnsi="Arial" w:cs="Arial"/>
          <w:sz w:val="24"/>
          <w:szCs w:val="24"/>
        </w:rPr>
        <w:t xml:space="preserve">buenas noches con el permiso del pleno, quiero felicitar </w:t>
      </w:r>
      <w:r w:rsidR="004C5CA1" w:rsidRPr="002753B3">
        <w:rPr>
          <w:rFonts w:ascii="Arial" w:hAnsi="Arial" w:cs="Arial"/>
          <w:sz w:val="24"/>
          <w:szCs w:val="24"/>
        </w:rPr>
        <w:t xml:space="preserve">al regidor Alfredo Fierros por su iniciativa </w:t>
      </w:r>
      <w:r w:rsidR="00664166" w:rsidRPr="002753B3">
        <w:rPr>
          <w:rFonts w:ascii="Arial" w:hAnsi="Arial" w:cs="Arial"/>
          <w:sz w:val="24"/>
          <w:szCs w:val="24"/>
        </w:rPr>
        <w:t xml:space="preserve">hace rato comentaba la regidora Daniela de que porque </w:t>
      </w:r>
      <w:r w:rsidR="00664166" w:rsidRPr="002753B3">
        <w:rPr>
          <w:rFonts w:ascii="Arial" w:hAnsi="Arial" w:cs="Arial"/>
          <w:sz w:val="24"/>
          <w:szCs w:val="24"/>
        </w:rPr>
        <w:lastRenderedPageBreak/>
        <w:t>esas colonias seguramente porque el compañero Fierros es de la zona y es un yo lo tomo como un programa piloto, estoy seguro que va a dar resultados y posteriormente tendremos la po</w:t>
      </w:r>
      <w:r w:rsidR="007D2A7E" w:rsidRPr="002753B3">
        <w:rPr>
          <w:rFonts w:ascii="Arial" w:hAnsi="Arial" w:cs="Arial"/>
          <w:sz w:val="24"/>
          <w:szCs w:val="24"/>
        </w:rPr>
        <w:t>sibilidad de presentar</w:t>
      </w:r>
      <w:r w:rsidR="00664166" w:rsidRPr="002753B3">
        <w:rPr>
          <w:rFonts w:ascii="Arial" w:hAnsi="Arial" w:cs="Arial"/>
          <w:sz w:val="24"/>
          <w:szCs w:val="24"/>
        </w:rPr>
        <w:t xml:space="preserve"> propuestas de diferentes colonias </w:t>
      </w:r>
      <w:r w:rsidR="007D2A7E" w:rsidRPr="002753B3">
        <w:rPr>
          <w:rFonts w:ascii="Arial" w:hAnsi="Arial" w:cs="Arial"/>
          <w:sz w:val="24"/>
          <w:szCs w:val="24"/>
        </w:rPr>
        <w:t xml:space="preserve">que hay esa problemática no queda otra </w:t>
      </w:r>
      <w:r w:rsidR="00664166" w:rsidRPr="002753B3">
        <w:rPr>
          <w:rFonts w:ascii="Arial" w:hAnsi="Arial" w:cs="Arial"/>
          <w:sz w:val="24"/>
          <w:szCs w:val="24"/>
        </w:rPr>
        <w:t xml:space="preserve">que felicitarlo muchas gracias y es </w:t>
      </w:r>
      <w:r w:rsidR="00D3492B" w:rsidRPr="002753B3">
        <w:rPr>
          <w:rFonts w:ascii="Arial" w:hAnsi="Arial" w:cs="Arial"/>
          <w:sz w:val="24"/>
          <w:szCs w:val="24"/>
        </w:rPr>
        <w:t>cuánto</w:t>
      </w:r>
      <w:r w:rsidR="00664166" w:rsidRPr="002753B3">
        <w:rPr>
          <w:rFonts w:ascii="Arial" w:hAnsi="Arial" w:cs="Arial"/>
          <w:sz w:val="24"/>
          <w:szCs w:val="24"/>
        </w:rPr>
        <w:t>. --------------------------------------------------------------------------------------------------------------------------------</w:t>
      </w:r>
      <w:r w:rsidR="007D2A7E" w:rsidRPr="002753B3">
        <w:rPr>
          <w:rFonts w:ascii="Arial" w:hAnsi="Arial" w:cs="Arial"/>
          <w:sz w:val="24"/>
          <w:szCs w:val="24"/>
        </w:rPr>
        <w:t>------</w:t>
      </w:r>
      <w:r w:rsidR="00664166" w:rsidRPr="002753B3">
        <w:rPr>
          <w:rFonts w:ascii="Arial" w:hAnsi="Arial" w:cs="Arial"/>
          <w:sz w:val="24"/>
          <w:szCs w:val="24"/>
        </w:rPr>
        <w:t xml:space="preserve"> </w:t>
      </w:r>
      <w:r w:rsidR="00D3492B" w:rsidRPr="002753B3">
        <w:rPr>
          <w:rFonts w:ascii="Arial" w:hAnsi="Arial" w:cs="Arial"/>
          <w:sz w:val="24"/>
          <w:szCs w:val="24"/>
        </w:rPr>
        <w:t xml:space="preserve">Se le concede el uso de la voz a la regidora Mirna Citlalli Amaya de Luna: </w:t>
      </w:r>
      <w:r w:rsidR="007D2A7E" w:rsidRPr="002753B3">
        <w:rPr>
          <w:rFonts w:ascii="Arial" w:hAnsi="Arial" w:cs="Arial"/>
          <w:sz w:val="24"/>
          <w:szCs w:val="24"/>
        </w:rPr>
        <w:t xml:space="preserve">me sumo a la propuesta del regidor Fierros, </w:t>
      </w:r>
      <w:r w:rsidR="00D3492B" w:rsidRPr="002753B3">
        <w:rPr>
          <w:rFonts w:ascii="Arial" w:hAnsi="Arial" w:cs="Arial"/>
          <w:sz w:val="24"/>
          <w:szCs w:val="24"/>
        </w:rPr>
        <w:t xml:space="preserve">agregando los puntos de acuerdo que nos propone la regidora Celenia Contreras yo creo que hay un punto muy </w:t>
      </w:r>
      <w:r w:rsidR="007D2A7E" w:rsidRPr="002753B3">
        <w:rPr>
          <w:rFonts w:ascii="Arial" w:hAnsi="Arial" w:cs="Arial"/>
          <w:sz w:val="24"/>
          <w:szCs w:val="24"/>
        </w:rPr>
        <w:t xml:space="preserve">claro </w:t>
      </w:r>
      <w:r w:rsidR="00D3492B" w:rsidRPr="002753B3">
        <w:rPr>
          <w:rFonts w:ascii="Arial" w:hAnsi="Arial" w:cs="Arial"/>
          <w:sz w:val="24"/>
          <w:szCs w:val="24"/>
        </w:rPr>
        <w:t>que</w:t>
      </w:r>
      <w:r w:rsidR="007D2A7E" w:rsidRPr="002753B3">
        <w:rPr>
          <w:rFonts w:ascii="Arial" w:hAnsi="Arial" w:cs="Arial"/>
          <w:sz w:val="24"/>
          <w:szCs w:val="24"/>
        </w:rPr>
        <w:t xml:space="preserve"> ordena que</w:t>
      </w:r>
      <w:r w:rsidR="00D3492B" w:rsidRPr="002753B3">
        <w:rPr>
          <w:rFonts w:ascii="Arial" w:hAnsi="Arial" w:cs="Arial"/>
          <w:sz w:val="24"/>
          <w:szCs w:val="24"/>
        </w:rPr>
        <w:t xml:space="preserve"> dentro de los próximos 15 días se junten con las dependenc</w:t>
      </w:r>
      <w:r w:rsidR="007D2A7E" w:rsidRPr="002753B3">
        <w:rPr>
          <w:rFonts w:ascii="Arial" w:hAnsi="Arial" w:cs="Arial"/>
          <w:sz w:val="24"/>
          <w:szCs w:val="24"/>
        </w:rPr>
        <w:t>ias correspondientes a fin de que queden muy claras las reglas de operación</w:t>
      </w:r>
      <w:r w:rsidR="004331BB" w:rsidRPr="002753B3">
        <w:rPr>
          <w:rFonts w:ascii="Arial" w:hAnsi="Arial" w:cs="Arial"/>
          <w:sz w:val="24"/>
          <w:szCs w:val="24"/>
        </w:rPr>
        <w:t xml:space="preserve"> es cuánto</w:t>
      </w:r>
      <w:r w:rsidR="007D2A7E" w:rsidRPr="002753B3">
        <w:rPr>
          <w:rFonts w:ascii="Arial" w:hAnsi="Arial" w:cs="Arial"/>
          <w:sz w:val="24"/>
          <w:szCs w:val="24"/>
        </w:rPr>
        <w:t>.</w:t>
      </w:r>
      <w:r w:rsidR="00D3492B" w:rsidRPr="002753B3">
        <w:rPr>
          <w:rFonts w:ascii="Arial" w:hAnsi="Arial" w:cs="Arial"/>
          <w:sz w:val="24"/>
          <w:szCs w:val="24"/>
        </w:rPr>
        <w:t xml:space="preserve"> --------------------------------------------------------------------------------------------------------</w:t>
      </w:r>
      <w:r w:rsidR="007D2A7E" w:rsidRPr="002753B3">
        <w:rPr>
          <w:rFonts w:ascii="Arial" w:hAnsi="Arial" w:cs="Arial"/>
          <w:sz w:val="24"/>
          <w:szCs w:val="24"/>
        </w:rPr>
        <w:t>--------------------------------------</w:t>
      </w:r>
      <w:r w:rsidR="00D3492B" w:rsidRPr="002753B3">
        <w:rPr>
          <w:rFonts w:ascii="Arial" w:hAnsi="Arial" w:cs="Arial"/>
          <w:sz w:val="24"/>
          <w:szCs w:val="24"/>
        </w:rPr>
        <w:t>Con la palabra el regidor Miguel Carrillo</w:t>
      </w:r>
      <w:r w:rsidR="00BC7CEC" w:rsidRPr="002753B3">
        <w:rPr>
          <w:rFonts w:ascii="Arial" w:hAnsi="Arial" w:cs="Arial"/>
          <w:sz w:val="24"/>
          <w:szCs w:val="24"/>
        </w:rPr>
        <w:t xml:space="preserve"> Gómez</w:t>
      </w:r>
      <w:r w:rsidR="00D3492B" w:rsidRPr="002753B3">
        <w:rPr>
          <w:rFonts w:ascii="Arial" w:hAnsi="Arial" w:cs="Arial"/>
          <w:sz w:val="24"/>
          <w:szCs w:val="24"/>
        </w:rPr>
        <w:t xml:space="preserve">: </w:t>
      </w:r>
      <w:r w:rsidR="00BC7CEC" w:rsidRPr="002753B3">
        <w:rPr>
          <w:rFonts w:ascii="Arial" w:hAnsi="Arial" w:cs="Arial"/>
          <w:sz w:val="24"/>
          <w:szCs w:val="24"/>
        </w:rPr>
        <w:t>gracias Presidenta felicitar al regidor Fierros por esa sensibilidad que tiene en su comunidad cuente con mi voto para su iniciat</w:t>
      </w:r>
      <w:r w:rsidR="00C66D1E" w:rsidRPr="002753B3">
        <w:rPr>
          <w:rFonts w:ascii="Arial" w:hAnsi="Arial" w:cs="Arial"/>
          <w:sz w:val="24"/>
          <w:szCs w:val="24"/>
        </w:rPr>
        <w:t>iva regidor es cuánto Presidenta</w:t>
      </w:r>
      <w:r w:rsidR="00BC7CEC" w:rsidRPr="002753B3">
        <w:rPr>
          <w:rFonts w:ascii="Arial" w:hAnsi="Arial" w:cs="Arial"/>
          <w:sz w:val="24"/>
          <w:szCs w:val="24"/>
        </w:rPr>
        <w:t>. ------------------------------------------------------------------------------------------------------------</w:t>
      </w:r>
      <w:r w:rsidR="00D3492B" w:rsidRPr="002753B3">
        <w:rPr>
          <w:rFonts w:ascii="Arial" w:hAnsi="Arial" w:cs="Arial"/>
          <w:sz w:val="24"/>
          <w:szCs w:val="24"/>
        </w:rPr>
        <w:t xml:space="preserve"> </w:t>
      </w:r>
      <w:r w:rsidR="0079629A" w:rsidRPr="002753B3">
        <w:rPr>
          <w:rFonts w:ascii="Arial" w:hAnsi="Arial" w:cs="Arial"/>
          <w:color w:val="000000" w:themeColor="text1"/>
          <w:sz w:val="24"/>
          <w:szCs w:val="24"/>
        </w:rPr>
        <w:t>Con la palabra la C. María Elena Limón García, Presidenta Municipal: no habiendo oradores registrados y discutido el tema en votación económica les pregunto quienes estén por la afirmativa con las ad</w:t>
      </w:r>
      <w:r w:rsidR="00CC54B1" w:rsidRPr="002753B3">
        <w:rPr>
          <w:rFonts w:ascii="Arial" w:hAnsi="Arial" w:cs="Arial"/>
          <w:color w:val="000000" w:themeColor="text1"/>
          <w:sz w:val="24"/>
          <w:szCs w:val="24"/>
        </w:rPr>
        <w:t>i</w:t>
      </w:r>
      <w:r w:rsidR="0079629A" w:rsidRPr="002753B3">
        <w:rPr>
          <w:rFonts w:ascii="Arial" w:hAnsi="Arial" w:cs="Arial"/>
          <w:color w:val="000000" w:themeColor="text1"/>
          <w:sz w:val="24"/>
          <w:szCs w:val="24"/>
        </w:rPr>
        <w:t xml:space="preserve">ciones de la regidora y </w:t>
      </w:r>
      <w:r w:rsidR="00D1269A" w:rsidRPr="002753B3">
        <w:rPr>
          <w:rFonts w:ascii="Arial" w:hAnsi="Arial" w:cs="Arial"/>
          <w:color w:val="000000" w:themeColor="text1"/>
          <w:sz w:val="24"/>
          <w:szCs w:val="24"/>
        </w:rPr>
        <w:t xml:space="preserve">en menos </w:t>
      </w:r>
      <w:r w:rsidR="0079629A" w:rsidRPr="002753B3">
        <w:rPr>
          <w:rFonts w:ascii="Arial" w:hAnsi="Arial" w:cs="Arial"/>
          <w:color w:val="000000" w:themeColor="text1"/>
          <w:sz w:val="24"/>
          <w:szCs w:val="24"/>
        </w:rPr>
        <w:t xml:space="preserve">de 15 días presentar </w:t>
      </w:r>
      <w:r w:rsidR="004331BB" w:rsidRPr="002753B3">
        <w:rPr>
          <w:rFonts w:ascii="Arial" w:hAnsi="Arial" w:cs="Arial"/>
          <w:color w:val="000000" w:themeColor="text1"/>
          <w:sz w:val="24"/>
          <w:szCs w:val="24"/>
        </w:rPr>
        <w:t xml:space="preserve">ya </w:t>
      </w:r>
      <w:r w:rsidR="0079629A" w:rsidRPr="002753B3">
        <w:rPr>
          <w:rFonts w:ascii="Arial" w:hAnsi="Arial" w:cs="Arial"/>
          <w:color w:val="000000" w:themeColor="text1"/>
          <w:sz w:val="24"/>
          <w:szCs w:val="24"/>
        </w:rPr>
        <w:t xml:space="preserve">el programa </w:t>
      </w:r>
      <w:r w:rsidR="00CC54B1" w:rsidRPr="002753B3">
        <w:rPr>
          <w:rFonts w:ascii="Arial" w:hAnsi="Arial" w:cs="Arial"/>
          <w:color w:val="000000" w:themeColor="text1"/>
          <w:sz w:val="24"/>
          <w:szCs w:val="24"/>
        </w:rPr>
        <w:t xml:space="preserve">definido </w:t>
      </w:r>
      <w:r w:rsidR="0079629A" w:rsidRPr="002753B3">
        <w:rPr>
          <w:rFonts w:ascii="Arial" w:hAnsi="Arial" w:cs="Arial"/>
          <w:color w:val="000000" w:themeColor="text1"/>
          <w:sz w:val="24"/>
          <w:szCs w:val="24"/>
        </w:rPr>
        <w:t xml:space="preserve">y </w:t>
      </w:r>
      <w:r w:rsidR="00CC54B1" w:rsidRPr="002753B3">
        <w:rPr>
          <w:rFonts w:ascii="Arial" w:hAnsi="Arial" w:cs="Arial"/>
          <w:color w:val="000000" w:themeColor="text1"/>
          <w:sz w:val="24"/>
          <w:szCs w:val="24"/>
        </w:rPr>
        <w:t xml:space="preserve">que sea </w:t>
      </w:r>
      <w:r w:rsidR="0079629A" w:rsidRPr="002753B3">
        <w:rPr>
          <w:rFonts w:ascii="Arial" w:hAnsi="Arial" w:cs="Arial"/>
          <w:color w:val="000000" w:themeColor="text1"/>
          <w:sz w:val="24"/>
          <w:szCs w:val="24"/>
        </w:rPr>
        <w:t>COMUCAT el eje rector</w:t>
      </w:r>
      <w:r w:rsidR="00D1269A" w:rsidRPr="002753B3">
        <w:rPr>
          <w:rFonts w:ascii="Arial" w:hAnsi="Arial" w:cs="Arial"/>
          <w:color w:val="000000" w:themeColor="text1"/>
          <w:sz w:val="24"/>
          <w:szCs w:val="24"/>
        </w:rPr>
        <w:t xml:space="preserve"> de este apoyo,</w:t>
      </w:r>
      <w:r w:rsidR="0079629A" w:rsidRPr="002753B3">
        <w:rPr>
          <w:rFonts w:ascii="Arial" w:hAnsi="Arial" w:cs="Arial"/>
          <w:color w:val="000000" w:themeColor="text1"/>
          <w:sz w:val="24"/>
          <w:szCs w:val="24"/>
        </w:rPr>
        <w:t xml:space="preserve"> </w:t>
      </w:r>
      <w:r w:rsidR="002F2288" w:rsidRPr="002753B3">
        <w:rPr>
          <w:rFonts w:ascii="Arial" w:hAnsi="Arial" w:cs="Arial"/>
          <w:color w:val="000000" w:themeColor="text1"/>
          <w:sz w:val="24"/>
          <w:szCs w:val="24"/>
        </w:rPr>
        <w:t xml:space="preserve">entonces los que estén por la afirmativa, favor de manifestarlo, </w:t>
      </w:r>
      <w:r w:rsidR="00CC54B1" w:rsidRPr="002753B3">
        <w:rPr>
          <w:rFonts w:ascii="Arial" w:hAnsi="Arial" w:cs="Arial"/>
          <w:color w:val="000000" w:themeColor="text1"/>
          <w:sz w:val="24"/>
          <w:szCs w:val="24"/>
        </w:rPr>
        <w:t xml:space="preserve">los que estén en contra, en abstención, es </w:t>
      </w:r>
      <w:r w:rsidR="002F2288" w:rsidRPr="002753B3">
        <w:rPr>
          <w:rFonts w:ascii="Arial" w:hAnsi="Arial" w:cs="Arial"/>
          <w:color w:val="000000" w:themeColor="text1"/>
          <w:sz w:val="24"/>
          <w:szCs w:val="24"/>
        </w:rPr>
        <w:t xml:space="preserve">aprobado por </w:t>
      </w:r>
      <w:r w:rsidR="00CC54B1" w:rsidRPr="002753B3">
        <w:rPr>
          <w:rFonts w:ascii="Arial" w:hAnsi="Arial" w:cs="Arial"/>
          <w:color w:val="000000" w:themeColor="text1"/>
          <w:sz w:val="24"/>
          <w:szCs w:val="24"/>
        </w:rPr>
        <w:t>unanimidad, perdón por mayoría, bajo el siguiente:</w:t>
      </w:r>
      <w:r w:rsidR="0079629A" w:rsidRPr="002753B3">
        <w:rPr>
          <w:rFonts w:ascii="Arial" w:hAnsi="Arial" w:cs="Arial"/>
          <w:color w:val="000000" w:themeColor="text1"/>
          <w:sz w:val="24"/>
          <w:szCs w:val="24"/>
        </w:rPr>
        <w:t xml:space="preserve"> </w:t>
      </w:r>
    </w:p>
    <w:p w:rsidR="00A52A49" w:rsidRPr="00A52A49" w:rsidRDefault="005569FC" w:rsidP="00A52A49">
      <w:pPr>
        <w:spacing w:after="0" w:line="240" w:lineRule="auto"/>
        <w:jc w:val="both"/>
        <w:rPr>
          <w:rFonts w:ascii="Arial" w:hAnsi="Arial" w:cs="Arial"/>
          <w:i/>
          <w:sz w:val="24"/>
          <w:szCs w:val="24"/>
        </w:rPr>
      </w:pPr>
      <w:r w:rsidRPr="002753B3">
        <w:rPr>
          <w:rFonts w:ascii="Arial" w:hAnsi="Arial" w:cs="Arial"/>
          <w:sz w:val="24"/>
          <w:szCs w:val="24"/>
        </w:rPr>
        <w:t>-------------------------------------------------------------------------------------------------------------------------</w:t>
      </w:r>
      <w:r w:rsidRPr="002753B3">
        <w:rPr>
          <w:rFonts w:ascii="Arial" w:hAnsi="Arial" w:cs="Arial"/>
          <w:b/>
          <w:sz w:val="24"/>
          <w:szCs w:val="24"/>
        </w:rPr>
        <w:t>PUNTO DE ACUERDO NÚMERO 665/2017</w:t>
      </w:r>
      <w:r w:rsidRPr="002753B3">
        <w:rPr>
          <w:rFonts w:ascii="Arial" w:hAnsi="Arial" w:cs="Arial"/>
          <w:sz w:val="24"/>
          <w:szCs w:val="24"/>
        </w:rPr>
        <w:t>---------------------------------------------------------------------------------------------------------------------</w:t>
      </w:r>
      <w:r w:rsidRPr="002753B3">
        <w:rPr>
          <w:rFonts w:ascii="Arial" w:hAnsi="Arial" w:cs="Arial"/>
          <w:b/>
          <w:color w:val="000000" w:themeColor="text1"/>
          <w:sz w:val="24"/>
          <w:szCs w:val="24"/>
        </w:rPr>
        <w:t>PRIMERO.-</w:t>
      </w:r>
      <w:r w:rsidRPr="002753B3">
        <w:rPr>
          <w:rFonts w:ascii="Arial" w:hAnsi="Arial" w:cs="Arial"/>
          <w:color w:val="000000" w:themeColor="text1"/>
          <w:sz w:val="24"/>
          <w:szCs w:val="24"/>
        </w:rPr>
        <w:t xml:space="preserve"> El Pleno del Ayuntamiento Constitucional de San Pedro Tlaquepaque, Jalisco, aprueba y autoriza la Iniciativa de Aprobación Directa que tiene por objeto la </w:t>
      </w:r>
      <w:r w:rsidRPr="002753B3">
        <w:rPr>
          <w:rFonts w:ascii="Arial" w:hAnsi="Arial" w:cs="Arial"/>
          <w:b/>
          <w:color w:val="000000" w:themeColor="text1"/>
          <w:sz w:val="24"/>
          <w:szCs w:val="24"/>
        </w:rPr>
        <w:t>asignación de recursos públicos hasta por un monto de $80,000.00 (ochenta mil pesos 00/100 M.N.), los cuales serán destinados para apoyar a jóvenes adictos a las drogas, a gozar del derecho humano a la cultura física y a la práctica del deporte,</w:t>
      </w:r>
      <w:r w:rsidRPr="002753B3">
        <w:rPr>
          <w:rFonts w:ascii="Arial" w:hAnsi="Arial" w:cs="Arial"/>
          <w:color w:val="000000" w:themeColor="text1"/>
          <w:sz w:val="24"/>
          <w:szCs w:val="24"/>
        </w:rPr>
        <w:t xml:space="preserve"> esta beneficiara aproximadamente a 100 jóvenes que habiten en la colonia Canal 58 y en la Delegación de San Martín de las Flores, pagando a gimnasios ubicados en las citadas colonias, los cuales serán contratados por este Gobierno Municipal de San Pedro Tlaquepaque para que los jóvenes realicen cultura física y deporte de lunes a sábado, durante tres meses. La Coordinación General de Desarrollo Económico y Combate a la Desigualdad, administrara el recurso económico y coadyuvara con el Consejo Municipal Contra las Adicciones de Tlaquepaque en la elaboración de las Reglas de Operación. ---------------------------------------------------------------------------------------------------------------------</w:t>
      </w:r>
      <w:r w:rsidRPr="002753B3">
        <w:rPr>
          <w:rFonts w:ascii="Arial" w:hAnsi="Arial" w:cs="Arial"/>
          <w:b/>
          <w:color w:val="000000" w:themeColor="text1"/>
          <w:sz w:val="24"/>
          <w:szCs w:val="24"/>
        </w:rPr>
        <w:t xml:space="preserve">SEGUNDO.- </w:t>
      </w:r>
      <w:r w:rsidRPr="002753B3">
        <w:rPr>
          <w:rFonts w:ascii="Arial" w:hAnsi="Arial" w:cs="Arial"/>
          <w:color w:val="000000" w:themeColor="text1"/>
          <w:sz w:val="24"/>
          <w:szCs w:val="24"/>
        </w:rPr>
        <w:t>Que los jóvenes en proceso de rehabilitación de alguna adicción sean beneficiados con este apoyo social por la cantidad de hasta $800.00 (ochocientos pesos 00/100 M.N.), para la realización de un deporte como medida útil durante el proceso de rehabilitación.-------------------------------------------------------------------------------------------------------------------</w:t>
      </w:r>
      <w:r w:rsidRPr="002753B3">
        <w:rPr>
          <w:rFonts w:ascii="Arial" w:hAnsi="Arial" w:cs="Arial"/>
          <w:sz w:val="24"/>
          <w:szCs w:val="24"/>
        </w:rPr>
        <w:t xml:space="preserve"> </w:t>
      </w:r>
      <w:r w:rsidRPr="002753B3">
        <w:rPr>
          <w:rFonts w:ascii="Arial" w:hAnsi="Arial" w:cs="Arial"/>
          <w:b/>
          <w:color w:val="000000" w:themeColor="text1"/>
          <w:sz w:val="24"/>
          <w:szCs w:val="24"/>
        </w:rPr>
        <w:t xml:space="preserve">TERCERO.- </w:t>
      </w:r>
      <w:r w:rsidRPr="002753B3">
        <w:rPr>
          <w:rFonts w:ascii="Arial" w:hAnsi="Arial" w:cs="Arial"/>
          <w:color w:val="000000" w:themeColor="text1"/>
          <w:sz w:val="24"/>
          <w:szCs w:val="24"/>
        </w:rPr>
        <w:t>Que el Consejo Municipal Contra las Adicciones de Tlaquepaque vigile el cumplimiento en la exposición de motivos de la iniciativa, elaborando las Reglas de Operación correspondiente en un plazo no mayor de 15 días.-----------------------------------------------------------------------------------------------------------------------------------------------------------------</w:t>
      </w:r>
      <w:r w:rsidR="006E78A3" w:rsidRPr="002753B3">
        <w:rPr>
          <w:rFonts w:ascii="Arial" w:hAnsi="Arial" w:cs="Arial"/>
          <w:b/>
          <w:color w:val="000000" w:themeColor="text1"/>
          <w:sz w:val="24"/>
          <w:szCs w:val="24"/>
        </w:rPr>
        <w:t>FUNDAMENTO LEGAL.-</w:t>
      </w:r>
      <w:r w:rsidR="00932697" w:rsidRPr="00932697">
        <w:rPr>
          <w:rFonts w:ascii="Arial" w:hAnsi="Arial" w:cs="Arial"/>
          <w:i/>
          <w:sz w:val="24"/>
          <w:szCs w:val="24"/>
        </w:rPr>
        <w:t xml:space="preserve"> </w:t>
      </w:r>
      <w:r w:rsidR="00932697" w:rsidRPr="00932697">
        <w:rPr>
          <w:rFonts w:ascii="Arial" w:hAnsi="Arial" w:cs="Arial"/>
          <w:sz w:val="24"/>
          <w:szCs w:val="24"/>
        </w:rPr>
        <w:t xml:space="preserve">115 fracciones III inciso i y IV de la Constitución Política de los Estados Unidos Mexicanos,  en los artículos 4, 79 fracción X y 85 fracción I de la Constitución Política del Estado de Jalisco, en los artículos 37 fracción VI, 41 fracción II y 50 fracción I Y II de la Ley de </w:t>
      </w:r>
      <w:r w:rsidR="00932697" w:rsidRPr="00932697">
        <w:rPr>
          <w:rFonts w:ascii="Arial" w:hAnsi="Arial" w:cs="Arial"/>
          <w:sz w:val="24"/>
          <w:szCs w:val="24"/>
        </w:rPr>
        <w:lastRenderedPageBreak/>
        <w:t>Gobierno y Administración Pública Municipal del Estado de Jalisco, así co</w:t>
      </w:r>
      <w:r w:rsidR="0021343A">
        <w:rPr>
          <w:rFonts w:ascii="Arial" w:hAnsi="Arial" w:cs="Arial"/>
          <w:sz w:val="24"/>
          <w:szCs w:val="24"/>
        </w:rPr>
        <w:t>mo los artículos 36 fracción I y</w:t>
      </w:r>
      <w:r w:rsidR="00932697" w:rsidRPr="00932697">
        <w:rPr>
          <w:rFonts w:ascii="Arial" w:hAnsi="Arial" w:cs="Arial"/>
          <w:sz w:val="24"/>
          <w:szCs w:val="24"/>
        </w:rPr>
        <w:t xml:space="preserve"> II, </w:t>
      </w:r>
      <w:r w:rsidR="0021343A">
        <w:rPr>
          <w:rFonts w:ascii="Arial" w:hAnsi="Arial" w:cs="Arial"/>
          <w:sz w:val="24"/>
          <w:szCs w:val="24"/>
        </w:rPr>
        <w:t>96 Fracciones I, II, III, IX y</w:t>
      </w:r>
      <w:r w:rsidR="00932697" w:rsidRPr="00932697">
        <w:rPr>
          <w:rFonts w:ascii="Arial" w:hAnsi="Arial" w:cs="Arial"/>
          <w:sz w:val="24"/>
          <w:szCs w:val="24"/>
        </w:rPr>
        <w:t xml:space="preserve"> X, 142, 145 fracción II Y 151 del Reglamento de Gobierno y la Administración Pública del Ayuntamiento Constitucional de San Pedro Tlaquepaque</w:t>
      </w:r>
      <w:r w:rsidR="006E78A3" w:rsidRPr="00932697">
        <w:rPr>
          <w:rFonts w:ascii="Arial" w:hAnsi="Arial" w:cs="Arial"/>
          <w:color w:val="000000" w:themeColor="text1"/>
          <w:sz w:val="24"/>
          <w:szCs w:val="24"/>
        </w:rPr>
        <w:t>. ---------------------------------------------------------------------------------------------------------</w:t>
      </w:r>
      <w:r w:rsidR="0021343A">
        <w:rPr>
          <w:rFonts w:ascii="Arial" w:hAnsi="Arial" w:cs="Arial"/>
          <w:color w:val="000000" w:themeColor="text1"/>
          <w:sz w:val="24"/>
          <w:szCs w:val="24"/>
        </w:rPr>
        <w:t>-----------</w:t>
      </w:r>
      <w:r w:rsidR="006E78A3" w:rsidRPr="002753B3">
        <w:rPr>
          <w:rFonts w:ascii="Arial" w:hAnsi="Arial" w:cs="Arial"/>
          <w:b/>
          <w:color w:val="000000" w:themeColor="text1"/>
          <w:sz w:val="24"/>
          <w:szCs w:val="24"/>
        </w:rPr>
        <w:t>NOTIFÍQUESE.-</w:t>
      </w:r>
      <w:r w:rsidR="006E78A3" w:rsidRPr="002753B3">
        <w:rPr>
          <w:rFonts w:ascii="Arial" w:hAnsi="Arial" w:cs="Arial"/>
          <w:color w:val="000000" w:themeColor="text1"/>
          <w:sz w:val="24"/>
          <w:szCs w:val="24"/>
        </w:rPr>
        <w:t xml:space="preserve"> a </w:t>
      </w:r>
      <w:r w:rsidR="006E78A3" w:rsidRPr="00681A29">
        <w:rPr>
          <w:rFonts w:ascii="Arial" w:hAnsi="Arial" w:cs="Arial"/>
          <w:color w:val="000000" w:themeColor="text1"/>
          <w:sz w:val="24"/>
          <w:szCs w:val="24"/>
        </w:rPr>
        <w:t xml:space="preserve">la C. María Elena Limón García, Presidenta Municipal; al Lic. Juan David García Camarena, Síndico Municipal; al regidor Edgar Ricardo Ríos de Loza; </w:t>
      </w:r>
      <w:r w:rsidR="00874FBE">
        <w:rPr>
          <w:rFonts w:ascii="Arial" w:hAnsi="Arial" w:cs="Arial"/>
          <w:color w:val="000000" w:themeColor="text1"/>
          <w:sz w:val="24"/>
          <w:szCs w:val="24"/>
        </w:rPr>
        <w:t xml:space="preserve">al regidor </w:t>
      </w:r>
      <w:r w:rsidR="00681A29" w:rsidRPr="00681A29">
        <w:rPr>
          <w:rFonts w:ascii="Arial" w:hAnsi="Arial" w:cs="Arial"/>
          <w:color w:val="000000" w:themeColor="text1"/>
          <w:sz w:val="24"/>
          <w:szCs w:val="24"/>
        </w:rPr>
        <w:t>Alfredo Fierros González</w:t>
      </w:r>
      <w:r w:rsidR="00681A29">
        <w:rPr>
          <w:rFonts w:ascii="Arial" w:hAnsi="Arial" w:cs="Arial"/>
          <w:sz w:val="24"/>
          <w:szCs w:val="24"/>
        </w:rPr>
        <w:t>;</w:t>
      </w:r>
      <w:r w:rsidR="00681A29" w:rsidRPr="00681A29">
        <w:rPr>
          <w:rFonts w:ascii="Arial" w:hAnsi="Arial" w:cs="Arial"/>
          <w:sz w:val="24"/>
          <w:szCs w:val="24"/>
        </w:rPr>
        <w:t xml:space="preserve"> </w:t>
      </w:r>
      <w:r w:rsidR="006E78A3" w:rsidRPr="00681A29">
        <w:rPr>
          <w:rFonts w:ascii="Arial" w:hAnsi="Arial" w:cs="Arial"/>
          <w:color w:val="000000" w:themeColor="text1"/>
          <w:sz w:val="24"/>
          <w:szCs w:val="24"/>
        </w:rPr>
        <w:t>al L.C.P. José Alejandro Ramos Rosas, Tesorero Municipal; al Lic. Luis Fernando Ríos Cervantes, Contraloría Ciudadana;</w:t>
      </w:r>
      <w:r w:rsidR="00681A29" w:rsidRPr="00681A29">
        <w:rPr>
          <w:rFonts w:ascii="Arial" w:hAnsi="Arial" w:cs="Arial"/>
          <w:color w:val="000000" w:themeColor="text1"/>
          <w:sz w:val="24"/>
          <w:szCs w:val="24"/>
        </w:rPr>
        <w:t xml:space="preserve"> </w:t>
      </w:r>
      <w:r w:rsidR="00681A29">
        <w:rPr>
          <w:rFonts w:ascii="Arial" w:hAnsi="Arial" w:cs="Arial"/>
          <w:color w:val="000000" w:themeColor="text1"/>
          <w:sz w:val="24"/>
          <w:szCs w:val="24"/>
        </w:rPr>
        <w:t xml:space="preserve">a la </w:t>
      </w:r>
      <w:r w:rsidR="00ED6134" w:rsidRPr="00681A29">
        <w:rPr>
          <w:rFonts w:ascii="Arial" w:hAnsi="Arial" w:cs="Arial"/>
          <w:color w:val="000000" w:themeColor="text1"/>
          <w:sz w:val="24"/>
          <w:szCs w:val="24"/>
        </w:rPr>
        <w:t>Lic. Carmen Alicia Lozano Alvizo</w:t>
      </w:r>
      <w:r w:rsidR="00ED6134" w:rsidRPr="00681A29">
        <w:rPr>
          <w:rFonts w:ascii="Arial" w:hAnsi="Arial" w:cs="Arial"/>
          <w:sz w:val="24"/>
          <w:szCs w:val="24"/>
        </w:rPr>
        <w:t>.</w:t>
      </w:r>
      <w:r w:rsidR="00681A29">
        <w:rPr>
          <w:rFonts w:ascii="Arial" w:hAnsi="Arial" w:cs="Arial"/>
          <w:sz w:val="24"/>
          <w:szCs w:val="24"/>
        </w:rPr>
        <w:t xml:space="preserve"> </w:t>
      </w:r>
      <w:r w:rsidR="00ED6134" w:rsidRPr="00681A29">
        <w:rPr>
          <w:rFonts w:ascii="Arial" w:hAnsi="Arial" w:cs="Arial"/>
          <w:sz w:val="24"/>
          <w:szCs w:val="24"/>
        </w:rPr>
        <w:t>Directora del Consejo Municipal Contra las Adicciones de Tlaquepaque (COMUCAT</w:t>
      </w:r>
      <w:r w:rsidR="00681A29">
        <w:rPr>
          <w:rFonts w:ascii="Arial" w:hAnsi="Arial" w:cs="Arial"/>
          <w:sz w:val="24"/>
          <w:szCs w:val="24"/>
        </w:rPr>
        <w:t>); y a la</w:t>
      </w:r>
      <w:r w:rsidR="00ED6134" w:rsidRPr="00681A29">
        <w:rPr>
          <w:rFonts w:ascii="Arial" w:hAnsi="Arial" w:cs="Arial"/>
          <w:sz w:val="24"/>
          <w:szCs w:val="24"/>
        </w:rPr>
        <w:t xml:space="preserve"> </w:t>
      </w:r>
      <w:r w:rsidR="00ED6134" w:rsidRPr="00681A29">
        <w:rPr>
          <w:rFonts w:ascii="Arial" w:hAnsi="Arial" w:cs="Arial"/>
          <w:color w:val="000000" w:themeColor="text1"/>
          <w:sz w:val="24"/>
          <w:szCs w:val="24"/>
        </w:rPr>
        <w:t>Lic. Carolina Corona González</w:t>
      </w:r>
      <w:r w:rsidR="00ED6134" w:rsidRPr="00681A29">
        <w:rPr>
          <w:rFonts w:ascii="Arial" w:hAnsi="Arial" w:cs="Arial"/>
          <w:sz w:val="24"/>
          <w:szCs w:val="24"/>
        </w:rPr>
        <w:t>.</w:t>
      </w:r>
      <w:r w:rsidR="00681A29" w:rsidRPr="00681A29">
        <w:rPr>
          <w:rFonts w:ascii="Arial" w:hAnsi="Arial" w:cs="Arial"/>
          <w:sz w:val="24"/>
          <w:szCs w:val="24"/>
        </w:rPr>
        <w:t xml:space="preserve"> </w:t>
      </w:r>
      <w:r w:rsidR="00ED6134" w:rsidRPr="00681A29">
        <w:rPr>
          <w:rFonts w:ascii="Arial" w:hAnsi="Arial" w:cs="Arial"/>
          <w:sz w:val="24"/>
          <w:szCs w:val="24"/>
        </w:rPr>
        <w:t>Coordinadora</w:t>
      </w:r>
      <w:r w:rsidR="00ED6134" w:rsidRPr="002753B3">
        <w:rPr>
          <w:rFonts w:ascii="Arial" w:hAnsi="Arial" w:cs="Arial"/>
          <w:sz w:val="24"/>
          <w:szCs w:val="24"/>
        </w:rPr>
        <w:t xml:space="preserve"> General de Desarrollo Económico y Combate a la Desigualdad</w:t>
      </w:r>
      <w:r w:rsidR="00681A29">
        <w:rPr>
          <w:rFonts w:ascii="Arial" w:hAnsi="Arial" w:cs="Arial"/>
          <w:sz w:val="24"/>
          <w:szCs w:val="24"/>
        </w:rPr>
        <w:t xml:space="preserve"> </w:t>
      </w:r>
      <w:r w:rsidR="006E78A3" w:rsidRPr="002753B3">
        <w:rPr>
          <w:rFonts w:ascii="Arial" w:hAnsi="Arial" w:cs="Arial"/>
          <w:color w:val="000000" w:themeColor="text1"/>
          <w:sz w:val="24"/>
          <w:szCs w:val="24"/>
        </w:rPr>
        <w:t>para su conocimiento y efectos legales a que haya lugar. ---------------------------------------------------</w:t>
      </w:r>
      <w:r w:rsidR="00681A29">
        <w:rPr>
          <w:rFonts w:ascii="Arial" w:hAnsi="Arial" w:cs="Arial"/>
          <w:color w:val="000000" w:themeColor="text1"/>
          <w:sz w:val="24"/>
          <w:szCs w:val="24"/>
        </w:rPr>
        <w:t>-----------------------------</w:t>
      </w:r>
      <w:r w:rsidR="006E78A3" w:rsidRPr="002753B3">
        <w:rPr>
          <w:rFonts w:ascii="Arial" w:hAnsi="Arial" w:cs="Arial"/>
          <w:color w:val="000000" w:themeColor="text1"/>
          <w:sz w:val="24"/>
          <w:szCs w:val="24"/>
        </w:rPr>
        <w:t>--------------------------------------</w:t>
      </w:r>
      <w:r w:rsidR="00681A29">
        <w:rPr>
          <w:rFonts w:ascii="Arial" w:hAnsi="Arial" w:cs="Arial"/>
          <w:color w:val="000000" w:themeColor="text1"/>
          <w:sz w:val="24"/>
          <w:szCs w:val="24"/>
        </w:rPr>
        <w:t>--------------</w:t>
      </w:r>
      <w:r w:rsidR="006E78A3" w:rsidRPr="002753B3">
        <w:rPr>
          <w:rFonts w:ascii="Arial" w:hAnsi="Arial" w:cs="Arial"/>
          <w:color w:val="000000" w:themeColor="text1"/>
          <w:sz w:val="24"/>
          <w:szCs w:val="24"/>
        </w:rPr>
        <w:t xml:space="preserve">Con el uso de la palabra el Mtro. José Luis Salazar Martínez, Secretario del Ayuntamiento: con permiso Presidenta </w:t>
      </w:r>
      <w:r w:rsidR="00D1269A" w:rsidRPr="002753B3">
        <w:rPr>
          <w:rFonts w:ascii="Arial" w:hAnsi="Arial" w:cs="Arial"/>
          <w:b/>
          <w:color w:val="000000" w:themeColor="text1"/>
          <w:sz w:val="24"/>
          <w:szCs w:val="24"/>
        </w:rPr>
        <w:t xml:space="preserve">VII.- E) </w:t>
      </w:r>
      <w:r w:rsidR="00D1269A" w:rsidRPr="002753B3">
        <w:rPr>
          <w:rFonts w:ascii="Arial" w:hAnsi="Arial" w:cs="Arial"/>
          <w:color w:val="000000" w:themeColor="text1"/>
          <w:sz w:val="24"/>
          <w:szCs w:val="24"/>
        </w:rPr>
        <w:t xml:space="preserve">Iniciativa suscrita por la regidora </w:t>
      </w:r>
      <w:r w:rsidR="00D1269A" w:rsidRPr="002753B3">
        <w:rPr>
          <w:rFonts w:ascii="Arial" w:hAnsi="Arial" w:cs="Arial"/>
          <w:b/>
          <w:color w:val="000000" w:themeColor="text1"/>
          <w:sz w:val="24"/>
          <w:szCs w:val="24"/>
        </w:rPr>
        <w:t>Daniela Elizabeth Chávez Estrada,</w:t>
      </w:r>
      <w:r w:rsidR="00D1269A" w:rsidRPr="002753B3">
        <w:rPr>
          <w:rFonts w:ascii="Arial" w:hAnsi="Arial" w:cs="Arial"/>
          <w:color w:val="000000" w:themeColor="text1"/>
          <w:sz w:val="24"/>
          <w:szCs w:val="24"/>
        </w:rPr>
        <w:t xml:space="preserve"> mediante la cual se </w:t>
      </w:r>
      <w:r w:rsidR="00D1269A" w:rsidRPr="002753B3">
        <w:rPr>
          <w:rFonts w:ascii="Arial" w:hAnsi="Arial" w:cs="Arial"/>
          <w:sz w:val="24"/>
          <w:szCs w:val="24"/>
        </w:rPr>
        <w:t xml:space="preserve">aprueba y autoriza </w:t>
      </w:r>
      <w:r w:rsidR="00D1269A" w:rsidRPr="002753B3">
        <w:rPr>
          <w:rFonts w:ascii="Arial" w:hAnsi="Arial" w:cs="Arial"/>
          <w:b/>
          <w:sz w:val="24"/>
          <w:szCs w:val="24"/>
        </w:rPr>
        <w:t xml:space="preserve">remitir al Congreso del Estado de Jalisco, en vía de alcance, el levantamiento topográfico realizado por la Dirección de Espacios Públicos, que precisa las 49 hectáreas del Parque Cerro del Cuatro, cuya protección mediante la figura de “Zona de recuperación ambiental” </w:t>
      </w:r>
      <w:r w:rsidR="004331BB" w:rsidRPr="002753B3">
        <w:rPr>
          <w:rFonts w:ascii="Arial" w:hAnsi="Arial" w:cs="Arial"/>
          <w:sz w:val="24"/>
          <w:szCs w:val="24"/>
        </w:rPr>
        <w:t>que</w:t>
      </w:r>
      <w:r w:rsidR="004331BB" w:rsidRPr="002753B3">
        <w:rPr>
          <w:rFonts w:ascii="Arial" w:hAnsi="Arial" w:cs="Arial"/>
          <w:b/>
          <w:sz w:val="24"/>
          <w:szCs w:val="24"/>
        </w:rPr>
        <w:t xml:space="preserve"> </w:t>
      </w:r>
      <w:r w:rsidR="004331BB" w:rsidRPr="002753B3">
        <w:rPr>
          <w:rFonts w:ascii="Arial" w:hAnsi="Arial" w:cs="Arial"/>
          <w:sz w:val="24"/>
          <w:szCs w:val="24"/>
        </w:rPr>
        <w:t>le</w:t>
      </w:r>
      <w:r w:rsidR="00D1269A" w:rsidRPr="002753B3">
        <w:rPr>
          <w:rFonts w:ascii="Arial" w:hAnsi="Arial" w:cs="Arial"/>
          <w:sz w:val="24"/>
          <w:szCs w:val="24"/>
        </w:rPr>
        <w:t xml:space="preserve"> fue solicitada por este Ayuntamiento, mediante acuerdo aprobado en la sesión del Pleno celebrada el pasado 28 de julio del 2017.</w:t>
      </w:r>
      <w:r w:rsidR="00432EFE" w:rsidRPr="002753B3">
        <w:rPr>
          <w:rFonts w:ascii="Arial" w:hAnsi="Arial" w:cs="Arial"/>
          <w:sz w:val="24"/>
          <w:szCs w:val="24"/>
        </w:rPr>
        <w:t xml:space="preserve"> </w:t>
      </w:r>
      <w:r w:rsidR="006E78A3" w:rsidRPr="002753B3">
        <w:rPr>
          <w:rFonts w:ascii="Arial" w:hAnsi="Arial" w:cs="Arial"/>
          <w:sz w:val="24"/>
          <w:szCs w:val="24"/>
        </w:rPr>
        <w:t>-----------------------------------------------------------------</w:t>
      </w:r>
      <w:r w:rsidR="006E78A3" w:rsidRPr="002753B3">
        <w:rPr>
          <w:rFonts w:ascii="Arial" w:hAnsi="Arial" w:cs="Arial"/>
          <w:color w:val="000000" w:themeColor="text1"/>
          <w:sz w:val="24"/>
          <w:szCs w:val="24"/>
        </w:rPr>
        <w:t>---------------------</w:t>
      </w:r>
      <w:r w:rsidR="0021343A">
        <w:rPr>
          <w:rFonts w:ascii="Arial" w:hAnsi="Arial" w:cs="Arial"/>
          <w:color w:val="000000" w:themeColor="text1"/>
          <w:sz w:val="24"/>
          <w:szCs w:val="24"/>
        </w:rPr>
        <w:t>--</w:t>
      </w:r>
      <w:r w:rsidR="006E78A3" w:rsidRPr="002753B3">
        <w:rPr>
          <w:rFonts w:ascii="Arial" w:hAnsi="Arial" w:cs="Arial"/>
          <w:color w:val="000000" w:themeColor="text1"/>
          <w:sz w:val="24"/>
          <w:szCs w:val="24"/>
        </w:rPr>
        <w:t>-------------</w:t>
      </w:r>
      <w:r w:rsidR="004331BB" w:rsidRPr="002753B3">
        <w:rPr>
          <w:rFonts w:ascii="Arial" w:hAnsi="Arial" w:cs="Arial"/>
          <w:color w:val="000000" w:themeColor="text1"/>
          <w:sz w:val="24"/>
          <w:szCs w:val="24"/>
        </w:rPr>
        <w:t>------------------------------------------------------</w:t>
      </w:r>
      <w:r w:rsidR="0021343A">
        <w:rPr>
          <w:rFonts w:ascii="Arial" w:hAnsi="Arial" w:cs="Arial"/>
          <w:color w:val="000000" w:themeColor="text1"/>
          <w:sz w:val="24"/>
          <w:szCs w:val="24"/>
        </w:rPr>
        <w:t>------------------------------</w:t>
      </w:r>
      <w:r w:rsidR="00A52A49" w:rsidRPr="00A52A49">
        <w:rPr>
          <w:rFonts w:ascii="Arial" w:hAnsi="Arial" w:cs="Arial"/>
          <w:i/>
          <w:sz w:val="24"/>
          <w:szCs w:val="24"/>
        </w:rPr>
        <w:t>C.C.REGIDORAS Y REGIDORES DEL</w:t>
      </w:r>
      <w:r w:rsidR="00A52A49">
        <w:rPr>
          <w:rFonts w:ascii="Arial" w:hAnsi="Arial" w:cs="Arial"/>
          <w:i/>
          <w:sz w:val="24"/>
          <w:szCs w:val="24"/>
        </w:rPr>
        <w:t xml:space="preserve"> </w:t>
      </w:r>
      <w:r w:rsidR="00A52A49" w:rsidRPr="00A52A49">
        <w:rPr>
          <w:rFonts w:ascii="Arial" w:hAnsi="Arial" w:cs="Arial"/>
          <w:i/>
          <w:sz w:val="24"/>
          <w:szCs w:val="24"/>
        </w:rPr>
        <w:t>HONORABLE AYUNTAMIENTO DE</w:t>
      </w:r>
      <w:r w:rsidR="00A52A49">
        <w:rPr>
          <w:rFonts w:ascii="Arial" w:hAnsi="Arial" w:cs="Arial"/>
          <w:i/>
          <w:sz w:val="24"/>
          <w:szCs w:val="24"/>
        </w:rPr>
        <w:t xml:space="preserve"> </w:t>
      </w:r>
      <w:r w:rsidR="00A52A49" w:rsidRPr="00A52A49">
        <w:rPr>
          <w:rFonts w:ascii="Arial" w:hAnsi="Arial" w:cs="Arial"/>
          <w:i/>
          <w:sz w:val="24"/>
          <w:szCs w:val="24"/>
        </w:rPr>
        <w:t>SAN PEDRO TLAQUEPAQUE, JALISCO.</w:t>
      </w:r>
      <w:r w:rsidR="00A52A49">
        <w:rPr>
          <w:rFonts w:ascii="Arial" w:hAnsi="Arial" w:cs="Arial"/>
          <w:i/>
          <w:sz w:val="24"/>
          <w:szCs w:val="24"/>
        </w:rPr>
        <w:t xml:space="preserve"> </w:t>
      </w:r>
      <w:r w:rsidR="00A52A49" w:rsidRPr="00A52A49">
        <w:rPr>
          <w:rFonts w:ascii="Arial" w:hAnsi="Arial" w:cs="Arial"/>
          <w:i/>
          <w:sz w:val="24"/>
          <w:szCs w:val="24"/>
        </w:rPr>
        <w:t>PRESENTE.</w:t>
      </w:r>
      <w:r w:rsidR="00A52A49">
        <w:rPr>
          <w:rFonts w:ascii="Arial" w:hAnsi="Arial" w:cs="Arial"/>
          <w:i/>
          <w:sz w:val="24"/>
          <w:szCs w:val="24"/>
        </w:rPr>
        <w:t xml:space="preserve"> </w:t>
      </w:r>
      <w:r w:rsidR="00A52A49" w:rsidRPr="00A52A49">
        <w:rPr>
          <w:rFonts w:ascii="Arial" w:hAnsi="Arial" w:cs="Arial"/>
          <w:i/>
          <w:sz w:val="24"/>
          <w:szCs w:val="24"/>
        </w:rPr>
        <w:t xml:space="preserve">La que esto suscribe, </w:t>
      </w:r>
      <w:r w:rsidR="00A52A49" w:rsidRPr="00A52A49">
        <w:rPr>
          <w:rFonts w:ascii="Arial" w:hAnsi="Arial" w:cs="Arial"/>
          <w:b/>
          <w:i/>
          <w:sz w:val="24"/>
          <w:szCs w:val="24"/>
        </w:rPr>
        <w:t>Daniela Elizabeth Chávez Estrada</w:t>
      </w:r>
      <w:r w:rsidR="00A52A49" w:rsidRPr="00A52A49">
        <w:rPr>
          <w:rFonts w:ascii="Arial" w:hAnsi="Arial" w:cs="Arial"/>
          <w:i/>
          <w:sz w:val="24"/>
          <w:szCs w:val="24"/>
        </w:rPr>
        <w:t>, en mi carácter de Regidora del Ayuntamiento de San Pedro Tlaquepaque, Jalisco, en uso de las facultades que me confiere</w:t>
      </w:r>
      <w:r w:rsidR="00A52A49">
        <w:rPr>
          <w:rFonts w:ascii="Arial" w:hAnsi="Arial" w:cs="Arial"/>
          <w:i/>
          <w:sz w:val="24"/>
          <w:szCs w:val="24"/>
        </w:rPr>
        <w:t xml:space="preserve"> </w:t>
      </w:r>
      <w:r w:rsidR="00A52A49" w:rsidRPr="00A52A49">
        <w:rPr>
          <w:rFonts w:ascii="Arial" w:hAnsi="Arial" w:cs="Arial"/>
          <w:i/>
          <w:sz w:val="24"/>
          <w:szCs w:val="24"/>
        </w:rPr>
        <w:t>el artículo 50, fracción I de la Ley del Gobierno y la Administración Pública Municipal del Estado de Jalisco; los artículos 36 y 145 Fracción II del Reglamento del Gobierno y de la Administración Pública del Ayuntamiento Constitucional de San Pedro Tlaquepaque,</w:t>
      </w:r>
      <w:r w:rsidR="00A52A49">
        <w:rPr>
          <w:rFonts w:ascii="Arial" w:hAnsi="Arial" w:cs="Arial"/>
          <w:i/>
          <w:sz w:val="24"/>
          <w:szCs w:val="24"/>
        </w:rPr>
        <w:t xml:space="preserve"> </w:t>
      </w:r>
      <w:r w:rsidR="00A52A49" w:rsidRPr="00A52A49">
        <w:rPr>
          <w:rFonts w:ascii="Arial" w:hAnsi="Arial" w:cs="Arial"/>
          <w:i/>
          <w:sz w:val="24"/>
          <w:szCs w:val="24"/>
        </w:rPr>
        <w:t>someto a consideración de este Ayuntamiento en pleno, la presente</w:t>
      </w:r>
      <w:r w:rsidR="00A52A49">
        <w:rPr>
          <w:rFonts w:ascii="Arial" w:hAnsi="Arial" w:cs="Arial"/>
          <w:i/>
          <w:sz w:val="24"/>
          <w:szCs w:val="24"/>
        </w:rPr>
        <w:t xml:space="preserve"> </w:t>
      </w:r>
      <w:r w:rsidR="00A52A49" w:rsidRPr="00A52A49">
        <w:rPr>
          <w:rFonts w:ascii="Arial" w:hAnsi="Arial" w:cs="Arial"/>
          <w:i/>
          <w:sz w:val="24"/>
          <w:szCs w:val="24"/>
        </w:rPr>
        <w:t>Iniciativa de Aprobación Directa,</w:t>
      </w:r>
      <w:r w:rsidR="00A52A49">
        <w:rPr>
          <w:rFonts w:ascii="Arial" w:hAnsi="Arial" w:cs="Arial"/>
          <w:i/>
          <w:sz w:val="24"/>
          <w:szCs w:val="24"/>
        </w:rPr>
        <w:t xml:space="preserve"> </w:t>
      </w:r>
      <w:r w:rsidR="00A52A49" w:rsidRPr="00A52A49">
        <w:rPr>
          <w:rFonts w:ascii="Arial" w:hAnsi="Arial" w:cs="Arial"/>
          <w:i/>
          <w:sz w:val="24"/>
          <w:szCs w:val="24"/>
        </w:rPr>
        <w:t>para remitir al Congreso de Jalisco, en vía de alcance, un levantamiento topográfico que precisa las 49 hectáreas del Parque Cerro del Cuatro, cuya protección mediante la figura de la Zona de Recuperación Ambiental les fue solicitada por este Ayuntamiento,</w:t>
      </w:r>
      <w:r w:rsidR="00A52A49">
        <w:rPr>
          <w:rFonts w:ascii="Arial" w:hAnsi="Arial" w:cs="Arial"/>
          <w:i/>
          <w:sz w:val="24"/>
          <w:szCs w:val="24"/>
        </w:rPr>
        <w:t xml:space="preserve"> </w:t>
      </w:r>
      <w:r w:rsidR="00A52A49" w:rsidRPr="00A52A49">
        <w:rPr>
          <w:rFonts w:ascii="Arial" w:hAnsi="Arial" w:cs="Arial"/>
          <w:i/>
          <w:sz w:val="24"/>
          <w:szCs w:val="24"/>
        </w:rPr>
        <w:t>misma que presentamos</w:t>
      </w:r>
      <w:r w:rsidR="00A52A49">
        <w:rPr>
          <w:rFonts w:ascii="Arial" w:hAnsi="Arial" w:cs="Arial"/>
          <w:i/>
          <w:sz w:val="24"/>
          <w:szCs w:val="24"/>
        </w:rPr>
        <w:t xml:space="preserve"> </w:t>
      </w:r>
      <w:r w:rsidR="00A52A49" w:rsidRPr="00A52A49">
        <w:rPr>
          <w:rFonts w:ascii="Arial" w:hAnsi="Arial" w:cs="Arial"/>
          <w:i/>
          <w:sz w:val="24"/>
          <w:szCs w:val="24"/>
        </w:rPr>
        <w:t>de conformidad con los siguientes:</w:t>
      </w:r>
      <w:r w:rsidR="00A52A49">
        <w:rPr>
          <w:rFonts w:ascii="Arial" w:hAnsi="Arial" w:cs="Arial"/>
          <w:i/>
          <w:sz w:val="24"/>
          <w:szCs w:val="24"/>
        </w:rPr>
        <w:t xml:space="preserve"> </w:t>
      </w:r>
      <w:r w:rsidR="00A52A49" w:rsidRPr="00A52A49">
        <w:rPr>
          <w:rFonts w:ascii="Arial" w:hAnsi="Arial" w:cs="Arial"/>
          <w:b/>
          <w:i/>
          <w:sz w:val="24"/>
          <w:szCs w:val="24"/>
        </w:rPr>
        <w:t>EXPOCISIÓN DE MOTIVOS</w:t>
      </w:r>
      <w:r w:rsidR="00A52A49">
        <w:rPr>
          <w:rFonts w:ascii="Arial" w:hAnsi="Arial" w:cs="Arial"/>
          <w:b/>
          <w:i/>
          <w:sz w:val="24"/>
          <w:szCs w:val="24"/>
        </w:rPr>
        <w:t xml:space="preserve"> </w:t>
      </w:r>
      <w:r w:rsidR="00A52A49" w:rsidRPr="00A52A49">
        <w:rPr>
          <w:rFonts w:ascii="Arial" w:hAnsi="Arial" w:cs="Arial"/>
          <w:i/>
          <w:sz w:val="24"/>
          <w:szCs w:val="24"/>
        </w:rPr>
        <w:t xml:space="preserve">1.- En sesión del Ayuntamiento celebrada el pasado </w:t>
      </w:r>
      <w:r w:rsidR="00A52A49" w:rsidRPr="00A52A49">
        <w:rPr>
          <w:rFonts w:ascii="Arial" w:hAnsi="Arial" w:cs="Arial"/>
          <w:b/>
          <w:i/>
          <w:sz w:val="24"/>
          <w:szCs w:val="24"/>
        </w:rPr>
        <w:t>29 de enero del 2016</w:t>
      </w:r>
      <w:r w:rsidR="00A52A49" w:rsidRPr="00A52A49">
        <w:rPr>
          <w:rFonts w:ascii="Arial" w:hAnsi="Arial" w:cs="Arial"/>
          <w:i/>
          <w:sz w:val="24"/>
          <w:szCs w:val="24"/>
        </w:rPr>
        <w:t>, la suscrita regidora presenté una iniciativa para turno a comisión a fin de realizar un análisis para elevar al Congreso del Estado de Jalisco la declaratoria del Parque del Cerro del Cuatro como Zona de Recuperación Ambiental.</w:t>
      </w:r>
      <w:r w:rsidR="00A52A49">
        <w:rPr>
          <w:rFonts w:ascii="Arial" w:hAnsi="Arial" w:cs="Arial"/>
          <w:i/>
          <w:sz w:val="24"/>
          <w:szCs w:val="24"/>
        </w:rPr>
        <w:t xml:space="preserve"> </w:t>
      </w:r>
      <w:r w:rsidR="00A52A49" w:rsidRPr="00A52A49">
        <w:rPr>
          <w:rFonts w:ascii="Arial" w:hAnsi="Arial" w:cs="Arial"/>
          <w:i/>
          <w:sz w:val="24"/>
          <w:szCs w:val="24"/>
        </w:rPr>
        <w:t xml:space="preserve">2. En sesión ordinaria celebrada el pasado </w:t>
      </w:r>
      <w:r w:rsidR="00A52A49" w:rsidRPr="00A52A49">
        <w:rPr>
          <w:rFonts w:ascii="Arial" w:hAnsi="Arial" w:cs="Arial"/>
          <w:b/>
          <w:i/>
          <w:sz w:val="24"/>
          <w:szCs w:val="24"/>
        </w:rPr>
        <w:t>28 de julio del 2017</w:t>
      </w:r>
      <w:r w:rsidR="00A52A49" w:rsidRPr="00A52A49">
        <w:rPr>
          <w:rFonts w:ascii="Arial" w:hAnsi="Arial" w:cs="Arial"/>
          <w:i/>
          <w:sz w:val="24"/>
          <w:szCs w:val="24"/>
        </w:rPr>
        <w:t xml:space="preserve"> el Pleno de este Ayuntamiento aprobó el Dictamen en el que se acordó:</w:t>
      </w:r>
    </w:p>
    <w:p w:rsidR="00A52A49" w:rsidRPr="00A52A49" w:rsidRDefault="00A52A49" w:rsidP="00A52A49">
      <w:pPr>
        <w:spacing w:after="0" w:line="240" w:lineRule="auto"/>
        <w:contextualSpacing/>
        <w:jc w:val="both"/>
        <w:rPr>
          <w:rFonts w:ascii="Arial" w:hAnsi="Arial" w:cs="Arial"/>
          <w:i/>
          <w:sz w:val="24"/>
          <w:szCs w:val="24"/>
        </w:rPr>
      </w:pPr>
    </w:p>
    <w:p w:rsidR="00A52A49" w:rsidRPr="00A52A49" w:rsidRDefault="00A52A49" w:rsidP="00A52A49">
      <w:pPr>
        <w:pStyle w:val="Textoindependiente2"/>
        <w:spacing w:after="0" w:line="240" w:lineRule="auto"/>
        <w:ind w:left="708"/>
        <w:rPr>
          <w:rFonts w:ascii="Arial" w:hAnsi="Arial" w:cs="Arial"/>
          <w:i/>
          <w:sz w:val="24"/>
          <w:szCs w:val="24"/>
        </w:rPr>
      </w:pPr>
      <w:r w:rsidRPr="00A52A49">
        <w:rPr>
          <w:rFonts w:ascii="Arial" w:hAnsi="Arial" w:cs="Arial"/>
          <w:b/>
          <w:i/>
          <w:sz w:val="24"/>
          <w:szCs w:val="24"/>
        </w:rPr>
        <w:t xml:space="preserve">PRIMERO.  </w:t>
      </w:r>
      <w:r w:rsidRPr="00A52A49">
        <w:rPr>
          <w:rFonts w:ascii="Arial" w:hAnsi="Arial" w:cs="Arial"/>
          <w:i/>
          <w:sz w:val="24"/>
          <w:szCs w:val="24"/>
        </w:rPr>
        <w:t>El Pleno del Ayuntamiento Constitucional del Municipio de San Pedro Tlaquepaque, aprueba y autoriza enviar al Congreso del Estado de Jalisco la solicitud para que apruebe la Declaratoria como “ Zona de Recuperación Ambiental” el predio de 49 cuarenta y nueve hectáreas denominado “Parque Central Cerro del Cuatro” ubicado sobre el anillo periférico sur, entre avenida Ocho de Julio y Gobernado Curiel en los términos contemplados en el programa de recuperación que se anexa como parte integral de la presente solicitud.</w:t>
      </w:r>
    </w:p>
    <w:p w:rsidR="00A52A49" w:rsidRPr="00A52A49" w:rsidRDefault="00A52A49" w:rsidP="00A52A49">
      <w:pPr>
        <w:pStyle w:val="Textoindependiente2"/>
        <w:spacing w:after="0" w:line="240" w:lineRule="auto"/>
        <w:ind w:left="708"/>
        <w:rPr>
          <w:rFonts w:ascii="Arial" w:hAnsi="Arial" w:cs="Arial"/>
          <w:i/>
          <w:sz w:val="24"/>
          <w:szCs w:val="24"/>
        </w:rPr>
      </w:pPr>
    </w:p>
    <w:p w:rsidR="00A52A49" w:rsidRPr="00A52A49" w:rsidRDefault="00A52A49" w:rsidP="00A52A49">
      <w:pPr>
        <w:spacing w:after="0" w:line="240" w:lineRule="auto"/>
        <w:ind w:left="708"/>
        <w:contextualSpacing/>
        <w:jc w:val="both"/>
        <w:rPr>
          <w:rFonts w:ascii="Arial" w:hAnsi="Arial" w:cs="Arial"/>
          <w:i/>
          <w:sz w:val="24"/>
          <w:szCs w:val="24"/>
        </w:rPr>
      </w:pPr>
      <w:r w:rsidRPr="00A52A49">
        <w:rPr>
          <w:rFonts w:ascii="Arial" w:hAnsi="Arial" w:cs="Arial"/>
          <w:b/>
          <w:i/>
          <w:sz w:val="24"/>
          <w:szCs w:val="24"/>
        </w:rPr>
        <w:t xml:space="preserve">SEGUNDO. </w:t>
      </w:r>
      <w:r w:rsidRPr="00A52A49">
        <w:rPr>
          <w:rFonts w:ascii="Arial" w:hAnsi="Arial" w:cs="Arial"/>
          <w:i/>
          <w:sz w:val="24"/>
          <w:szCs w:val="24"/>
        </w:rPr>
        <w:t>Se instruye a la Dirección de Gestión Integral del Territorio, para que elabore un croquis actualizado, preciso y detallado, en el que se delimiten las 49 hectáreas que actualmente son propiedad de este Ayuntamiento y que conforman en “Parque Central Cerro del Cuatro”.</w:t>
      </w:r>
    </w:p>
    <w:p w:rsidR="00A52A49" w:rsidRPr="00A52A49" w:rsidRDefault="00A52A49" w:rsidP="00A52A49">
      <w:pPr>
        <w:spacing w:after="0" w:line="240" w:lineRule="auto"/>
        <w:jc w:val="both"/>
        <w:rPr>
          <w:rFonts w:ascii="Arial" w:hAnsi="Arial" w:cs="Arial"/>
          <w:i/>
          <w:sz w:val="24"/>
          <w:szCs w:val="24"/>
        </w:rPr>
      </w:pPr>
    </w:p>
    <w:p w:rsidR="00A52A49" w:rsidRPr="00A52A49" w:rsidRDefault="00A52A49" w:rsidP="00A52A49">
      <w:pPr>
        <w:spacing w:after="0" w:line="240" w:lineRule="auto"/>
        <w:jc w:val="both"/>
        <w:rPr>
          <w:rFonts w:ascii="Arial" w:hAnsi="Arial" w:cs="Arial"/>
          <w:i/>
          <w:sz w:val="24"/>
          <w:szCs w:val="24"/>
        </w:rPr>
      </w:pPr>
      <w:r w:rsidRPr="00A52A49">
        <w:rPr>
          <w:rFonts w:ascii="Arial" w:hAnsi="Arial" w:cs="Arial"/>
          <w:i/>
          <w:sz w:val="24"/>
          <w:szCs w:val="24"/>
        </w:rPr>
        <w:t xml:space="preserve">3. </w:t>
      </w:r>
      <w:r w:rsidRPr="00A52A49">
        <w:rPr>
          <w:rFonts w:ascii="Arial" w:hAnsi="Arial" w:cs="Arial"/>
          <w:bCs/>
          <w:i/>
          <w:sz w:val="24"/>
          <w:szCs w:val="24"/>
        </w:rPr>
        <w:t xml:space="preserve">Que al momento de presentarse la propuesta referida en el punto 1 y de aprobarse la contratación de la empresa especializada para la elaboración del estadio técnico respectivo, -en los meses de enero y de julio del año 2016, respectivamente-, el referido Parque propiedad municipal contaba con 55 hectáreas. Sin embargo, según se señala en los antecedentes del presente dictamen, en el transcurso de los meses de octubre y noviembre del pasado 2016, este Ayuntamiento aprobó la donación de dos terrenos de tres hectáreas cada uno, para dos proyectos de alta relevancia por ser de naturaleza educativa, a la Secretaría de Educación Jalisco y a la Universidad de Guadalajara, respectivamente. </w:t>
      </w:r>
    </w:p>
    <w:p w:rsidR="00A52A49" w:rsidRPr="00A52A49" w:rsidRDefault="00A52A49" w:rsidP="00A52A49">
      <w:pPr>
        <w:spacing w:after="0" w:line="240" w:lineRule="auto"/>
        <w:jc w:val="both"/>
        <w:rPr>
          <w:rFonts w:ascii="Arial" w:hAnsi="Arial" w:cs="Arial"/>
          <w:i/>
          <w:sz w:val="24"/>
          <w:szCs w:val="24"/>
        </w:rPr>
      </w:pPr>
    </w:p>
    <w:p w:rsidR="00A52A49" w:rsidRPr="00A52A49" w:rsidRDefault="00A52A49" w:rsidP="00A52A49">
      <w:pPr>
        <w:spacing w:after="0" w:line="240" w:lineRule="auto"/>
        <w:jc w:val="both"/>
        <w:rPr>
          <w:rFonts w:ascii="Arial" w:hAnsi="Arial" w:cs="Arial"/>
          <w:i/>
          <w:sz w:val="24"/>
          <w:szCs w:val="24"/>
        </w:rPr>
      </w:pPr>
      <w:r w:rsidRPr="00A52A49">
        <w:rPr>
          <w:rFonts w:ascii="Arial" w:hAnsi="Arial" w:cs="Arial"/>
          <w:i/>
          <w:sz w:val="24"/>
          <w:szCs w:val="24"/>
        </w:rPr>
        <w:t>4. Que toda vez que en el Dictamen solamente se precisó esta situación sin precisarse a detalle exactamente cuáles eran las 6 hectáreas que fueron donadas, consideramos que en el Congreso del Estado de Jalisco pudiera existir incertidumbre sobre cuáles son entonces las 49 hectáreas cuya protección se solicitó, y si estas 49 hectáreas están comprendidas dentro del estudio técnico que se realizó o no.</w:t>
      </w:r>
    </w:p>
    <w:p w:rsidR="00A52A49" w:rsidRPr="00A52A49" w:rsidRDefault="00A52A49" w:rsidP="00A52A49">
      <w:pPr>
        <w:spacing w:after="0" w:line="240" w:lineRule="auto"/>
        <w:jc w:val="both"/>
        <w:rPr>
          <w:rFonts w:ascii="Arial" w:hAnsi="Arial" w:cs="Arial"/>
          <w:i/>
          <w:sz w:val="24"/>
          <w:szCs w:val="24"/>
        </w:rPr>
      </w:pPr>
    </w:p>
    <w:p w:rsidR="00A52A49" w:rsidRPr="00A52A49" w:rsidRDefault="00A52A49" w:rsidP="00A52A49">
      <w:pPr>
        <w:spacing w:after="0" w:line="240" w:lineRule="auto"/>
        <w:jc w:val="both"/>
        <w:rPr>
          <w:rFonts w:ascii="Arial" w:hAnsi="Arial" w:cs="Arial"/>
          <w:i/>
          <w:sz w:val="24"/>
          <w:szCs w:val="24"/>
        </w:rPr>
      </w:pPr>
      <w:r w:rsidRPr="00A52A49">
        <w:rPr>
          <w:rFonts w:ascii="Arial" w:hAnsi="Arial" w:cs="Arial"/>
          <w:i/>
          <w:sz w:val="24"/>
          <w:szCs w:val="24"/>
        </w:rPr>
        <w:t>5. En virtud de lo anterior, se considera de suma importancia remitir en alcance al Congreso del Estado de Jalisco, el levantamiento topográfico realizado por la Dirección de Espacios Públicos de este Ayuntamiento remitido a la suscrita el pasado 25 de septiembre del presente año, en el que se señalan con toda precisión mediante coordenadas exactas, cuáles son las dos fracciones de 3 hectáreas cada una que fueron donadas a las instituciones educativas referidas en el punto 3 de este Acuerdo. Esto con el objeto de que no quede ninguna duda al Poder Legislativo de cuáles son las 49 hectáreas cuya elevación a Zona de Recuperación Ambiental se solicitó, y tampoco ninguna duda de que dichas hectáreas se encuentran, todas y cada una de ellas, comprendidas dentro del estudio técnico que soporta dicha solicitud, tal y como se aprecia en dicho levantamiento:</w:t>
      </w:r>
    </w:p>
    <w:p w:rsidR="00A52A49" w:rsidRPr="00A52A49" w:rsidRDefault="00A52A49" w:rsidP="00A52A49">
      <w:pPr>
        <w:spacing w:after="0" w:line="240" w:lineRule="auto"/>
        <w:jc w:val="both"/>
        <w:rPr>
          <w:rFonts w:ascii="Arial" w:hAnsi="Arial" w:cs="Arial"/>
          <w:i/>
          <w:sz w:val="24"/>
          <w:szCs w:val="24"/>
        </w:rPr>
      </w:pPr>
    </w:p>
    <w:p w:rsidR="00A52A49" w:rsidRPr="00A52A49" w:rsidRDefault="00A52A49" w:rsidP="00A52A49">
      <w:pPr>
        <w:spacing w:after="0" w:line="240" w:lineRule="auto"/>
        <w:jc w:val="both"/>
        <w:rPr>
          <w:rFonts w:ascii="Arial" w:hAnsi="Arial" w:cs="Arial"/>
          <w:i/>
          <w:sz w:val="24"/>
          <w:szCs w:val="24"/>
        </w:rPr>
      </w:pPr>
      <w:r w:rsidRPr="00A52A49">
        <w:rPr>
          <w:rFonts w:ascii="Arial" w:hAnsi="Arial" w:cs="Arial"/>
          <w:i/>
          <w:noProof/>
          <w:sz w:val="24"/>
          <w:szCs w:val="24"/>
          <w:lang w:eastAsia="es-MX"/>
        </w:rPr>
        <w:drawing>
          <wp:inline distT="0" distB="0" distL="0" distR="0">
            <wp:extent cx="5612130" cy="3034665"/>
            <wp:effectExtent l="0" t="0" r="127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7-10-24 a las 3.06.40 p.m..png"/>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612130" cy="3034665"/>
                    </a:xfrm>
                    <a:prstGeom prst="rect">
                      <a:avLst/>
                    </a:prstGeom>
                  </pic:spPr>
                </pic:pic>
              </a:graphicData>
            </a:graphic>
          </wp:inline>
        </w:drawing>
      </w:r>
    </w:p>
    <w:p w:rsidR="000D2883" w:rsidRDefault="000D2883" w:rsidP="00681A29">
      <w:pPr>
        <w:spacing w:after="0" w:line="240" w:lineRule="auto"/>
        <w:jc w:val="both"/>
        <w:rPr>
          <w:rFonts w:ascii="Arial" w:hAnsi="Arial" w:cs="Arial"/>
          <w:i/>
          <w:sz w:val="24"/>
          <w:szCs w:val="24"/>
        </w:rPr>
      </w:pPr>
    </w:p>
    <w:p w:rsidR="000D2883" w:rsidRDefault="000D2883" w:rsidP="00681A29">
      <w:pPr>
        <w:spacing w:after="0" w:line="240" w:lineRule="auto"/>
        <w:jc w:val="both"/>
        <w:rPr>
          <w:rFonts w:ascii="Arial" w:hAnsi="Arial" w:cs="Arial"/>
          <w:i/>
          <w:sz w:val="24"/>
          <w:szCs w:val="24"/>
        </w:rPr>
      </w:pPr>
    </w:p>
    <w:p w:rsidR="000D2883" w:rsidRDefault="000D2883" w:rsidP="00681A29">
      <w:pPr>
        <w:spacing w:after="0" w:line="240" w:lineRule="auto"/>
        <w:jc w:val="both"/>
        <w:rPr>
          <w:rFonts w:ascii="Arial" w:hAnsi="Arial" w:cs="Arial"/>
          <w:i/>
          <w:sz w:val="24"/>
          <w:szCs w:val="24"/>
        </w:rPr>
      </w:pPr>
    </w:p>
    <w:p w:rsidR="00A52A49" w:rsidRDefault="00A52A49" w:rsidP="00681A29">
      <w:pPr>
        <w:spacing w:after="0" w:line="240" w:lineRule="auto"/>
        <w:jc w:val="both"/>
        <w:rPr>
          <w:rFonts w:ascii="Arial" w:hAnsi="Arial" w:cs="Arial"/>
          <w:color w:val="000000" w:themeColor="text1"/>
          <w:sz w:val="24"/>
          <w:szCs w:val="24"/>
        </w:rPr>
      </w:pPr>
      <w:r w:rsidRPr="00A52A49">
        <w:rPr>
          <w:rFonts w:ascii="Arial" w:hAnsi="Arial" w:cs="Arial"/>
          <w:i/>
          <w:sz w:val="24"/>
          <w:szCs w:val="24"/>
        </w:rPr>
        <w:t>Extracto del levantamiento topográfico del Parque Cerro del Cuatro</w:t>
      </w:r>
      <w:r>
        <w:rPr>
          <w:rFonts w:ascii="Arial" w:hAnsi="Arial" w:cs="Arial"/>
          <w:i/>
          <w:sz w:val="24"/>
          <w:szCs w:val="24"/>
        </w:rPr>
        <w:t xml:space="preserve">. </w:t>
      </w:r>
      <w:r w:rsidRPr="00A52A49">
        <w:rPr>
          <w:rFonts w:ascii="Arial" w:hAnsi="Arial" w:cs="Arial"/>
          <w:bCs/>
          <w:i/>
          <w:sz w:val="24"/>
          <w:szCs w:val="24"/>
        </w:rPr>
        <w:t>Por lo anteriormente expuesto pongo a su consideración el siguiente:</w:t>
      </w:r>
      <w:r>
        <w:rPr>
          <w:rFonts w:ascii="Arial" w:hAnsi="Arial" w:cs="Arial"/>
          <w:bCs/>
          <w:i/>
          <w:sz w:val="24"/>
          <w:szCs w:val="24"/>
        </w:rPr>
        <w:t xml:space="preserve"> </w:t>
      </w:r>
      <w:r w:rsidRPr="00A52A49">
        <w:rPr>
          <w:rFonts w:ascii="Arial" w:hAnsi="Arial" w:cs="Arial"/>
          <w:b/>
          <w:i/>
          <w:sz w:val="24"/>
          <w:szCs w:val="24"/>
        </w:rPr>
        <w:t>PUNTO DE ACUERDO:</w:t>
      </w:r>
      <w:r>
        <w:rPr>
          <w:rFonts w:ascii="Arial" w:hAnsi="Arial" w:cs="Arial"/>
          <w:b/>
          <w:i/>
          <w:sz w:val="24"/>
          <w:szCs w:val="24"/>
        </w:rPr>
        <w:t xml:space="preserve"> </w:t>
      </w:r>
      <w:r w:rsidRPr="00A52A49">
        <w:rPr>
          <w:rFonts w:ascii="Arial" w:hAnsi="Arial" w:cs="Arial"/>
          <w:b/>
          <w:i/>
          <w:sz w:val="24"/>
          <w:szCs w:val="24"/>
        </w:rPr>
        <w:t xml:space="preserve">ÚNICO. </w:t>
      </w:r>
      <w:r w:rsidRPr="00A52A49">
        <w:rPr>
          <w:rFonts w:ascii="Arial" w:hAnsi="Arial" w:cs="Arial"/>
          <w:i/>
          <w:sz w:val="24"/>
          <w:szCs w:val="24"/>
        </w:rPr>
        <w:t>Se remita al Congreso del Estado de Jalisco, en vía de alcance, el levantamiento topográfico realizado por la Dirección de Espacios Públicos, que precisa las 49 hectáreas del Parque Cerro del Cuatro, cuya protección mediante la figura de</w:t>
      </w:r>
      <w:r>
        <w:rPr>
          <w:rFonts w:ascii="Arial" w:hAnsi="Arial" w:cs="Arial"/>
          <w:i/>
          <w:sz w:val="24"/>
          <w:szCs w:val="24"/>
        </w:rPr>
        <w:t xml:space="preserve"> </w:t>
      </w:r>
      <w:r w:rsidRPr="00A52A49">
        <w:rPr>
          <w:rFonts w:ascii="Arial" w:hAnsi="Arial" w:cs="Arial"/>
          <w:i/>
          <w:sz w:val="24"/>
          <w:szCs w:val="24"/>
        </w:rPr>
        <w:t>“Zona de Recuperación Ambiental” les fue solicitada por este Ayuntamiento</w:t>
      </w:r>
      <w:r w:rsidRPr="00A52A49">
        <w:rPr>
          <w:rFonts w:ascii="Arial" w:hAnsi="Arial" w:cs="Arial"/>
          <w:i/>
          <w:color w:val="000000" w:themeColor="text1"/>
          <w:sz w:val="24"/>
          <w:szCs w:val="24"/>
        </w:rPr>
        <w:t>, mediante acuerdo aprobado en la sesión del Pleno celebrada el pasado 28 de julio del 2017.</w:t>
      </w:r>
      <w:r>
        <w:rPr>
          <w:rFonts w:ascii="Arial" w:hAnsi="Arial" w:cs="Arial"/>
          <w:i/>
          <w:color w:val="000000" w:themeColor="text1"/>
          <w:sz w:val="24"/>
          <w:szCs w:val="24"/>
        </w:rPr>
        <w:t xml:space="preserve"> </w:t>
      </w:r>
      <w:r w:rsidRPr="00A52A49">
        <w:rPr>
          <w:rFonts w:ascii="Arial" w:hAnsi="Arial" w:cs="Arial"/>
          <w:b/>
          <w:i/>
          <w:sz w:val="24"/>
          <w:szCs w:val="24"/>
        </w:rPr>
        <w:t>ATENTAMENTE:</w:t>
      </w:r>
      <w:r>
        <w:rPr>
          <w:rFonts w:ascii="Arial" w:hAnsi="Arial" w:cs="Arial"/>
          <w:b/>
          <w:i/>
          <w:sz w:val="24"/>
          <w:szCs w:val="24"/>
        </w:rPr>
        <w:t xml:space="preserve"> </w:t>
      </w:r>
      <w:r w:rsidRPr="00A52A49">
        <w:rPr>
          <w:rFonts w:ascii="Arial" w:hAnsi="Arial" w:cs="Arial"/>
          <w:i/>
          <w:sz w:val="24"/>
          <w:szCs w:val="24"/>
        </w:rPr>
        <w:t>San Pedro Tlaquepaque, Jalisco;</w:t>
      </w:r>
      <w:r>
        <w:rPr>
          <w:rFonts w:ascii="Arial" w:hAnsi="Arial" w:cs="Arial"/>
          <w:i/>
          <w:sz w:val="24"/>
          <w:szCs w:val="24"/>
        </w:rPr>
        <w:t xml:space="preserve"> </w:t>
      </w:r>
      <w:r w:rsidRPr="00A52A49">
        <w:rPr>
          <w:rFonts w:ascii="Arial" w:hAnsi="Arial" w:cs="Arial"/>
          <w:i/>
          <w:sz w:val="24"/>
          <w:szCs w:val="24"/>
        </w:rPr>
        <w:t>octubre 2017.</w:t>
      </w:r>
      <w:r>
        <w:rPr>
          <w:rFonts w:ascii="Arial" w:hAnsi="Arial" w:cs="Arial"/>
          <w:i/>
          <w:sz w:val="24"/>
          <w:szCs w:val="24"/>
        </w:rPr>
        <w:t xml:space="preserve"> </w:t>
      </w:r>
      <w:r w:rsidRPr="00A52A49">
        <w:rPr>
          <w:rFonts w:ascii="Arial" w:hAnsi="Arial" w:cs="Arial"/>
          <w:b/>
          <w:i/>
          <w:sz w:val="24"/>
          <w:szCs w:val="24"/>
        </w:rPr>
        <w:t>REGIDORA DANIELA ELIZABETH CHÁVEZ ESTRADA</w:t>
      </w:r>
      <w:r>
        <w:rPr>
          <w:rFonts w:ascii="Arial" w:hAnsi="Arial" w:cs="Arial"/>
          <w:b/>
          <w:i/>
          <w:sz w:val="24"/>
          <w:szCs w:val="24"/>
        </w:rPr>
        <w:t xml:space="preserve">. </w:t>
      </w:r>
      <w:r>
        <w:rPr>
          <w:rFonts w:ascii="Arial" w:hAnsi="Arial" w:cs="Arial"/>
          <w:sz w:val="24"/>
          <w:szCs w:val="24"/>
        </w:rPr>
        <w:t>-----------------------------------------------------------------------------------------------------------------------</w:t>
      </w:r>
    </w:p>
    <w:p w:rsidR="00DB04F3" w:rsidRPr="002753B3" w:rsidRDefault="005D5DF4" w:rsidP="00681A29">
      <w:pPr>
        <w:spacing w:after="0" w:line="240" w:lineRule="auto"/>
        <w:jc w:val="both"/>
        <w:rPr>
          <w:rFonts w:ascii="Arial" w:hAnsi="Arial" w:cs="Arial"/>
          <w:i/>
          <w:sz w:val="24"/>
          <w:szCs w:val="24"/>
        </w:rPr>
      </w:pPr>
      <w:r w:rsidRPr="002753B3">
        <w:rPr>
          <w:rFonts w:ascii="Arial" w:hAnsi="Arial" w:cs="Arial"/>
          <w:color w:val="000000" w:themeColor="text1"/>
          <w:sz w:val="24"/>
          <w:szCs w:val="24"/>
        </w:rPr>
        <w:t>Se le concede el uso de la voz al Lic. Juan David García Camarena: me permito a</w:t>
      </w:r>
      <w:r w:rsidR="00EC2406" w:rsidRPr="002753B3">
        <w:rPr>
          <w:rFonts w:ascii="Arial" w:hAnsi="Arial" w:cs="Arial"/>
          <w:color w:val="000000" w:themeColor="text1"/>
          <w:sz w:val="24"/>
          <w:szCs w:val="24"/>
        </w:rPr>
        <w:t xml:space="preserve"> la autora de la iniciativa a nuestra</w:t>
      </w:r>
      <w:r w:rsidRPr="002753B3">
        <w:rPr>
          <w:rFonts w:ascii="Arial" w:hAnsi="Arial" w:cs="Arial"/>
          <w:color w:val="000000" w:themeColor="text1"/>
          <w:sz w:val="24"/>
          <w:szCs w:val="24"/>
        </w:rPr>
        <w:t xml:space="preserve"> regidora Daniela Chávez hacerle la siguiente propuesta, analizando el contenido de la iniciativa esta tiene íntima relación con un acuerd</w:t>
      </w:r>
      <w:r w:rsidR="00EC2406" w:rsidRPr="002753B3">
        <w:rPr>
          <w:rFonts w:ascii="Arial" w:hAnsi="Arial" w:cs="Arial"/>
          <w:color w:val="000000" w:themeColor="text1"/>
          <w:sz w:val="24"/>
          <w:szCs w:val="24"/>
        </w:rPr>
        <w:t>o ya aprobado por este pleno en fecha</w:t>
      </w:r>
      <w:r w:rsidRPr="002753B3">
        <w:rPr>
          <w:rFonts w:ascii="Arial" w:hAnsi="Arial" w:cs="Arial"/>
          <w:color w:val="000000" w:themeColor="text1"/>
          <w:sz w:val="24"/>
          <w:szCs w:val="24"/>
        </w:rPr>
        <w:t xml:space="preserve"> 28 de julio del presente año</w:t>
      </w:r>
      <w:r w:rsidR="0057208A" w:rsidRPr="002753B3">
        <w:rPr>
          <w:rFonts w:ascii="Arial" w:hAnsi="Arial" w:cs="Arial"/>
          <w:color w:val="000000" w:themeColor="text1"/>
          <w:sz w:val="24"/>
          <w:szCs w:val="24"/>
        </w:rPr>
        <w:t xml:space="preserve"> </w:t>
      </w:r>
      <w:r w:rsidR="00EC2406" w:rsidRPr="002753B3">
        <w:rPr>
          <w:rFonts w:ascii="Arial" w:hAnsi="Arial" w:cs="Arial"/>
          <w:color w:val="000000" w:themeColor="text1"/>
          <w:sz w:val="24"/>
          <w:szCs w:val="24"/>
        </w:rPr>
        <w:t xml:space="preserve">misma que tuvo precisamente al iniciativa que tuvo </w:t>
      </w:r>
      <w:r w:rsidR="0057208A" w:rsidRPr="002753B3">
        <w:rPr>
          <w:rFonts w:ascii="Arial" w:hAnsi="Arial" w:cs="Arial"/>
          <w:color w:val="000000" w:themeColor="text1"/>
          <w:sz w:val="24"/>
          <w:szCs w:val="24"/>
        </w:rPr>
        <w:t>como finalidad declarar como zona de recuperación ambien</w:t>
      </w:r>
      <w:r w:rsidR="00EC2406" w:rsidRPr="002753B3">
        <w:rPr>
          <w:rFonts w:ascii="Arial" w:hAnsi="Arial" w:cs="Arial"/>
          <w:color w:val="000000" w:themeColor="text1"/>
          <w:sz w:val="24"/>
          <w:szCs w:val="24"/>
        </w:rPr>
        <w:t xml:space="preserve">tal </w:t>
      </w:r>
      <w:r w:rsidR="0057208A" w:rsidRPr="002753B3">
        <w:rPr>
          <w:rFonts w:ascii="Arial" w:hAnsi="Arial" w:cs="Arial"/>
          <w:color w:val="000000" w:themeColor="text1"/>
          <w:sz w:val="24"/>
          <w:szCs w:val="24"/>
        </w:rPr>
        <w:t xml:space="preserve"> </w:t>
      </w:r>
      <w:r w:rsidR="00EC2406" w:rsidRPr="002753B3">
        <w:rPr>
          <w:rFonts w:ascii="Arial" w:hAnsi="Arial" w:cs="Arial"/>
          <w:color w:val="000000" w:themeColor="text1"/>
          <w:sz w:val="24"/>
          <w:szCs w:val="24"/>
        </w:rPr>
        <w:t>4</w:t>
      </w:r>
      <w:r w:rsidR="0057208A" w:rsidRPr="002753B3">
        <w:rPr>
          <w:rFonts w:ascii="Arial" w:hAnsi="Arial" w:cs="Arial"/>
          <w:color w:val="000000" w:themeColor="text1"/>
          <w:sz w:val="24"/>
          <w:szCs w:val="24"/>
        </w:rPr>
        <w:t xml:space="preserve">9 hectáreas del denominado Parque Central </w:t>
      </w:r>
      <w:r w:rsidR="00C55A35" w:rsidRPr="002753B3">
        <w:rPr>
          <w:rFonts w:ascii="Arial" w:hAnsi="Arial" w:cs="Arial"/>
          <w:color w:val="000000" w:themeColor="text1"/>
          <w:sz w:val="24"/>
          <w:szCs w:val="24"/>
        </w:rPr>
        <w:t xml:space="preserve">en el Cerro del Cuatro </w:t>
      </w:r>
      <w:r w:rsidR="00EC2406" w:rsidRPr="002753B3">
        <w:rPr>
          <w:rFonts w:ascii="Arial" w:hAnsi="Arial" w:cs="Arial"/>
          <w:color w:val="000000" w:themeColor="text1"/>
          <w:sz w:val="24"/>
          <w:szCs w:val="24"/>
        </w:rPr>
        <w:t xml:space="preserve">en nuestro municipio, </w:t>
      </w:r>
      <w:r w:rsidR="00BE76FF" w:rsidRPr="002753B3">
        <w:rPr>
          <w:rFonts w:ascii="Arial" w:hAnsi="Arial" w:cs="Arial"/>
          <w:color w:val="000000" w:themeColor="text1"/>
          <w:sz w:val="24"/>
          <w:szCs w:val="24"/>
        </w:rPr>
        <w:t xml:space="preserve">especialmente </w:t>
      </w:r>
      <w:r w:rsidR="00EC2406" w:rsidRPr="002753B3">
        <w:rPr>
          <w:rFonts w:ascii="Arial" w:hAnsi="Arial" w:cs="Arial"/>
          <w:color w:val="000000" w:themeColor="text1"/>
          <w:sz w:val="24"/>
          <w:szCs w:val="24"/>
        </w:rPr>
        <w:t xml:space="preserve">la iniciativa en cuestión tiene relación con el punto </w:t>
      </w:r>
      <w:r w:rsidR="00BE76FF" w:rsidRPr="002753B3">
        <w:rPr>
          <w:rFonts w:ascii="Arial" w:hAnsi="Arial" w:cs="Arial"/>
          <w:color w:val="000000" w:themeColor="text1"/>
          <w:sz w:val="24"/>
          <w:szCs w:val="24"/>
        </w:rPr>
        <w:t>segundo</w:t>
      </w:r>
      <w:r w:rsidR="00EC2406" w:rsidRPr="002753B3">
        <w:rPr>
          <w:rFonts w:ascii="Arial" w:hAnsi="Arial" w:cs="Arial"/>
          <w:color w:val="000000" w:themeColor="text1"/>
          <w:sz w:val="24"/>
          <w:szCs w:val="24"/>
        </w:rPr>
        <w:t xml:space="preserve"> del</w:t>
      </w:r>
      <w:r w:rsidR="00BE76FF" w:rsidRPr="002753B3">
        <w:rPr>
          <w:rFonts w:ascii="Arial" w:hAnsi="Arial" w:cs="Arial"/>
          <w:color w:val="000000" w:themeColor="text1"/>
          <w:sz w:val="24"/>
          <w:szCs w:val="24"/>
        </w:rPr>
        <w:t xml:space="preserve"> punto de acuerdo ya </w:t>
      </w:r>
      <w:r w:rsidR="00667DA1" w:rsidRPr="002753B3">
        <w:rPr>
          <w:rFonts w:ascii="Arial" w:hAnsi="Arial" w:cs="Arial"/>
          <w:color w:val="000000" w:themeColor="text1"/>
          <w:sz w:val="24"/>
          <w:szCs w:val="24"/>
        </w:rPr>
        <w:t>está</w:t>
      </w:r>
      <w:r w:rsidR="00BE76FF" w:rsidRPr="002753B3">
        <w:rPr>
          <w:rFonts w:ascii="Arial" w:hAnsi="Arial" w:cs="Arial"/>
          <w:color w:val="000000" w:themeColor="text1"/>
          <w:sz w:val="24"/>
          <w:szCs w:val="24"/>
        </w:rPr>
        <w:t xml:space="preserve"> </w:t>
      </w:r>
      <w:r w:rsidR="00EC2406" w:rsidRPr="002753B3">
        <w:rPr>
          <w:rFonts w:ascii="Arial" w:hAnsi="Arial" w:cs="Arial"/>
          <w:color w:val="000000" w:themeColor="text1"/>
          <w:sz w:val="24"/>
          <w:szCs w:val="24"/>
        </w:rPr>
        <w:t xml:space="preserve">autorizado por el ayuntamiento </w:t>
      </w:r>
      <w:r w:rsidR="00EB6B0F" w:rsidRPr="002753B3">
        <w:rPr>
          <w:rFonts w:ascii="Arial" w:hAnsi="Arial" w:cs="Arial"/>
          <w:color w:val="000000" w:themeColor="text1"/>
          <w:sz w:val="24"/>
          <w:szCs w:val="24"/>
        </w:rPr>
        <w:t>y a la letra dice: Se instruye a la Dirección de Desarrollo perdón a la Dirección Integral del Territorio</w:t>
      </w:r>
      <w:r w:rsidR="005E2956" w:rsidRPr="002753B3">
        <w:rPr>
          <w:rFonts w:ascii="Arial" w:hAnsi="Arial" w:cs="Arial"/>
          <w:color w:val="000000" w:themeColor="text1"/>
          <w:sz w:val="24"/>
          <w:szCs w:val="24"/>
        </w:rPr>
        <w:t xml:space="preserve"> </w:t>
      </w:r>
      <w:r w:rsidR="00EC2406" w:rsidRPr="002753B3">
        <w:rPr>
          <w:rFonts w:ascii="Arial" w:hAnsi="Arial" w:cs="Arial"/>
          <w:color w:val="000000" w:themeColor="text1"/>
          <w:sz w:val="24"/>
          <w:szCs w:val="24"/>
        </w:rPr>
        <w:t>p</w:t>
      </w:r>
      <w:r w:rsidR="006021B2" w:rsidRPr="002753B3">
        <w:rPr>
          <w:rFonts w:ascii="Arial" w:hAnsi="Arial" w:cs="Arial"/>
          <w:color w:val="000000" w:themeColor="text1"/>
          <w:sz w:val="24"/>
          <w:szCs w:val="24"/>
        </w:rPr>
        <w:t>ar</w:t>
      </w:r>
      <w:r w:rsidR="00EC2406" w:rsidRPr="002753B3">
        <w:rPr>
          <w:rFonts w:ascii="Arial" w:hAnsi="Arial" w:cs="Arial"/>
          <w:color w:val="000000" w:themeColor="text1"/>
          <w:sz w:val="24"/>
          <w:szCs w:val="24"/>
        </w:rPr>
        <w:t>a que elabore el croquis preciso</w:t>
      </w:r>
      <w:r w:rsidR="006021B2" w:rsidRPr="002753B3">
        <w:rPr>
          <w:rFonts w:ascii="Arial" w:hAnsi="Arial" w:cs="Arial"/>
          <w:color w:val="000000" w:themeColor="text1"/>
          <w:sz w:val="24"/>
          <w:szCs w:val="24"/>
        </w:rPr>
        <w:t xml:space="preserve"> </w:t>
      </w:r>
      <w:r w:rsidR="00D05C57" w:rsidRPr="002753B3">
        <w:rPr>
          <w:rFonts w:ascii="Arial" w:hAnsi="Arial" w:cs="Arial"/>
          <w:color w:val="000000" w:themeColor="text1"/>
          <w:sz w:val="24"/>
          <w:szCs w:val="24"/>
        </w:rPr>
        <w:t>y detallado y que se delimiten las 49 hectáreas que actualmente son propiedad de este ayu</w:t>
      </w:r>
      <w:r w:rsidR="00EC2406" w:rsidRPr="002753B3">
        <w:rPr>
          <w:rFonts w:ascii="Arial" w:hAnsi="Arial" w:cs="Arial"/>
          <w:color w:val="000000" w:themeColor="text1"/>
          <w:sz w:val="24"/>
          <w:szCs w:val="24"/>
        </w:rPr>
        <w:t>ntamiento y que conforman el Parque C</w:t>
      </w:r>
      <w:r w:rsidR="00D05C57" w:rsidRPr="002753B3">
        <w:rPr>
          <w:rFonts w:ascii="Arial" w:hAnsi="Arial" w:cs="Arial"/>
          <w:color w:val="000000" w:themeColor="text1"/>
          <w:sz w:val="24"/>
          <w:szCs w:val="24"/>
        </w:rPr>
        <w:t>entral del Cerro del Cuatro a efecto de que la información que resulte se integre al programa de recuperación que se</w:t>
      </w:r>
      <w:r w:rsidR="00EC2406" w:rsidRPr="002753B3">
        <w:rPr>
          <w:rFonts w:ascii="Arial" w:hAnsi="Arial" w:cs="Arial"/>
          <w:color w:val="000000" w:themeColor="text1"/>
          <w:sz w:val="24"/>
          <w:szCs w:val="24"/>
        </w:rPr>
        <w:t xml:space="preserve"> anexa</w:t>
      </w:r>
      <w:r w:rsidR="00D05C57" w:rsidRPr="002753B3">
        <w:rPr>
          <w:rFonts w:ascii="Arial" w:hAnsi="Arial" w:cs="Arial"/>
          <w:color w:val="000000" w:themeColor="text1"/>
          <w:sz w:val="24"/>
          <w:szCs w:val="24"/>
        </w:rPr>
        <w:t xml:space="preserve"> formando </w:t>
      </w:r>
      <w:r w:rsidR="00EC2406" w:rsidRPr="002753B3">
        <w:rPr>
          <w:rFonts w:ascii="Arial" w:hAnsi="Arial" w:cs="Arial"/>
          <w:color w:val="000000" w:themeColor="text1"/>
          <w:sz w:val="24"/>
          <w:szCs w:val="24"/>
        </w:rPr>
        <w:t xml:space="preserve">parte </w:t>
      </w:r>
      <w:r w:rsidR="00D05C57" w:rsidRPr="002753B3">
        <w:rPr>
          <w:rFonts w:ascii="Arial" w:hAnsi="Arial" w:cs="Arial"/>
          <w:color w:val="000000" w:themeColor="text1"/>
          <w:sz w:val="24"/>
          <w:szCs w:val="24"/>
        </w:rPr>
        <w:t>de</w:t>
      </w:r>
      <w:r w:rsidR="00EC2406" w:rsidRPr="002753B3">
        <w:rPr>
          <w:rFonts w:ascii="Arial" w:hAnsi="Arial" w:cs="Arial"/>
          <w:color w:val="000000" w:themeColor="text1"/>
          <w:sz w:val="24"/>
          <w:szCs w:val="24"/>
        </w:rPr>
        <w:t>l</w:t>
      </w:r>
      <w:r w:rsidR="00D05C57" w:rsidRPr="002753B3">
        <w:rPr>
          <w:rFonts w:ascii="Arial" w:hAnsi="Arial" w:cs="Arial"/>
          <w:color w:val="000000" w:themeColor="text1"/>
          <w:sz w:val="24"/>
          <w:szCs w:val="24"/>
        </w:rPr>
        <w:t xml:space="preserve"> presente </w:t>
      </w:r>
      <w:r w:rsidR="00EC2406" w:rsidRPr="002753B3">
        <w:rPr>
          <w:rFonts w:ascii="Arial" w:hAnsi="Arial" w:cs="Arial"/>
          <w:color w:val="000000" w:themeColor="text1"/>
          <w:sz w:val="24"/>
          <w:szCs w:val="24"/>
        </w:rPr>
        <w:t>dictamen</w:t>
      </w:r>
      <w:r w:rsidR="00D05C57" w:rsidRPr="002753B3">
        <w:rPr>
          <w:rFonts w:ascii="Arial" w:hAnsi="Arial" w:cs="Arial"/>
          <w:color w:val="000000" w:themeColor="text1"/>
          <w:sz w:val="24"/>
          <w:szCs w:val="24"/>
        </w:rPr>
        <w:t xml:space="preserve">, </w:t>
      </w:r>
      <w:r w:rsidR="002A0036" w:rsidRPr="002753B3">
        <w:rPr>
          <w:rFonts w:ascii="Arial" w:hAnsi="Arial" w:cs="Arial"/>
          <w:color w:val="000000" w:themeColor="text1"/>
          <w:sz w:val="24"/>
          <w:szCs w:val="24"/>
        </w:rPr>
        <w:t xml:space="preserve">es decir en aquel momento que el ánimo </w:t>
      </w:r>
      <w:r w:rsidR="00EC2406" w:rsidRPr="002753B3">
        <w:rPr>
          <w:rFonts w:ascii="Arial" w:hAnsi="Arial" w:cs="Arial"/>
          <w:color w:val="000000" w:themeColor="text1"/>
          <w:sz w:val="24"/>
          <w:szCs w:val="24"/>
        </w:rPr>
        <w:t xml:space="preserve">o voluntad </w:t>
      </w:r>
      <w:r w:rsidR="002A0036" w:rsidRPr="002753B3">
        <w:rPr>
          <w:rFonts w:ascii="Arial" w:hAnsi="Arial" w:cs="Arial"/>
          <w:color w:val="000000" w:themeColor="text1"/>
          <w:sz w:val="24"/>
          <w:szCs w:val="24"/>
        </w:rPr>
        <w:t xml:space="preserve">de este cuerpo colegiado fue </w:t>
      </w:r>
      <w:r w:rsidR="00667DA1" w:rsidRPr="002753B3">
        <w:rPr>
          <w:rFonts w:ascii="Arial" w:hAnsi="Arial" w:cs="Arial"/>
          <w:color w:val="000000" w:themeColor="text1"/>
          <w:sz w:val="24"/>
          <w:szCs w:val="24"/>
        </w:rPr>
        <w:t xml:space="preserve">que </w:t>
      </w:r>
      <w:r w:rsidR="002A0036" w:rsidRPr="002753B3">
        <w:rPr>
          <w:rFonts w:ascii="Arial" w:hAnsi="Arial" w:cs="Arial"/>
          <w:color w:val="000000" w:themeColor="text1"/>
          <w:sz w:val="24"/>
          <w:szCs w:val="24"/>
        </w:rPr>
        <w:t xml:space="preserve">el resultado de ese trabajo de campo, realizado por el área de gestión </w:t>
      </w:r>
      <w:r w:rsidR="00EC2406" w:rsidRPr="002753B3">
        <w:rPr>
          <w:rFonts w:ascii="Arial" w:hAnsi="Arial" w:cs="Arial"/>
          <w:color w:val="000000" w:themeColor="text1"/>
          <w:sz w:val="24"/>
          <w:szCs w:val="24"/>
        </w:rPr>
        <w:t xml:space="preserve">integral </w:t>
      </w:r>
      <w:r w:rsidR="002A0036" w:rsidRPr="002753B3">
        <w:rPr>
          <w:rFonts w:ascii="Arial" w:hAnsi="Arial" w:cs="Arial"/>
          <w:color w:val="000000" w:themeColor="text1"/>
          <w:sz w:val="24"/>
          <w:szCs w:val="24"/>
        </w:rPr>
        <w:t>del territorio antes Obr</w:t>
      </w:r>
      <w:r w:rsidR="00667DA1" w:rsidRPr="002753B3">
        <w:rPr>
          <w:rFonts w:ascii="Arial" w:hAnsi="Arial" w:cs="Arial"/>
          <w:color w:val="000000" w:themeColor="text1"/>
          <w:sz w:val="24"/>
          <w:szCs w:val="24"/>
        </w:rPr>
        <w:t xml:space="preserve">as Públicas </w:t>
      </w:r>
      <w:r w:rsidR="00EC2406" w:rsidRPr="002753B3">
        <w:rPr>
          <w:rFonts w:ascii="Arial" w:hAnsi="Arial" w:cs="Arial"/>
          <w:color w:val="000000" w:themeColor="text1"/>
          <w:sz w:val="24"/>
          <w:szCs w:val="24"/>
        </w:rPr>
        <w:t>se integra</w:t>
      </w:r>
      <w:r w:rsidR="00667DA1" w:rsidRPr="002753B3">
        <w:rPr>
          <w:rFonts w:ascii="Arial" w:hAnsi="Arial" w:cs="Arial"/>
          <w:color w:val="000000" w:themeColor="text1"/>
          <w:sz w:val="24"/>
          <w:szCs w:val="24"/>
        </w:rPr>
        <w:t>r</w:t>
      </w:r>
      <w:r w:rsidR="00EC2406" w:rsidRPr="002753B3">
        <w:rPr>
          <w:rFonts w:ascii="Arial" w:hAnsi="Arial" w:cs="Arial"/>
          <w:color w:val="000000" w:themeColor="text1"/>
          <w:sz w:val="24"/>
          <w:szCs w:val="24"/>
        </w:rPr>
        <w:t>a como parte</w:t>
      </w:r>
      <w:r w:rsidR="002A0036" w:rsidRPr="002753B3">
        <w:rPr>
          <w:rFonts w:ascii="Arial" w:hAnsi="Arial" w:cs="Arial"/>
          <w:color w:val="000000" w:themeColor="text1"/>
          <w:sz w:val="24"/>
          <w:szCs w:val="24"/>
        </w:rPr>
        <w:t xml:space="preserve"> </w:t>
      </w:r>
      <w:r w:rsidR="00EC2406" w:rsidRPr="002753B3">
        <w:rPr>
          <w:rFonts w:ascii="Arial" w:hAnsi="Arial" w:cs="Arial"/>
          <w:color w:val="000000" w:themeColor="text1"/>
          <w:sz w:val="24"/>
          <w:szCs w:val="24"/>
        </w:rPr>
        <w:t>d</w:t>
      </w:r>
      <w:r w:rsidR="002A0036" w:rsidRPr="002753B3">
        <w:rPr>
          <w:rFonts w:ascii="Arial" w:hAnsi="Arial" w:cs="Arial"/>
          <w:color w:val="000000" w:themeColor="text1"/>
          <w:sz w:val="24"/>
          <w:szCs w:val="24"/>
        </w:rPr>
        <w:t xml:space="preserve">el anexo de esta propuesta </w:t>
      </w:r>
      <w:r w:rsidR="00EC2406" w:rsidRPr="002753B3">
        <w:rPr>
          <w:rFonts w:ascii="Arial" w:hAnsi="Arial" w:cs="Arial"/>
          <w:color w:val="000000" w:themeColor="text1"/>
          <w:sz w:val="24"/>
          <w:szCs w:val="24"/>
        </w:rPr>
        <w:t xml:space="preserve">de </w:t>
      </w:r>
      <w:r w:rsidR="00B13AA8" w:rsidRPr="002753B3">
        <w:rPr>
          <w:rFonts w:ascii="Arial" w:hAnsi="Arial" w:cs="Arial"/>
          <w:color w:val="000000" w:themeColor="text1"/>
          <w:sz w:val="24"/>
          <w:szCs w:val="24"/>
        </w:rPr>
        <w:t xml:space="preserve">declarar como Zona de Recuperación Ambiental </w:t>
      </w:r>
      <w:r w:rsidR="00EC2406" w:rsidRPr="002753B3">
        <w:rPr>
          <w:rFonts w:ascii="Arial" w:hAnsi="Arial" w:cs="Arial"/>
          <w:color w:val="000000" w:themeColor="text1"/>
          <w:sz w:val="24"/>
          <w:szCs w:val="24"/>
        </w:rPr>
        <w:t xml:space="preserve">al mencionado </w:t>
      </w:r>
      <w:r w:rsidR="00B13AA8" w:rsidRPr="002753B3">
        <w:rPr>
          <w:rFonts w:ascii="Arial" w:hAnsi="Arial" w:cs="Arial"/>
          <w:color w:val="000000" w:themeColor="text1"/>
          <w:sz w:val="24"/>
          <w:szCs w:val="24"/>
        </w:rPr>
        <w:t>acuerdo 605/2017</w:t>
      </w:r>
      <w:r w:rsidR="00EC2406" w:rsidRPr="002753B3">
        <w:rPr>
          <w:rFonts w:ascii="Arial" w:hAnsi="Arial" w:cs="Arial"/>
          <w:color w:val="000000" w:themeColor="text1"/>
          <w:sz w:val="24"/>
          <w:szCs w:val="24"/>
        </w:rPr>
        <w:t>,</w:t>
      </w:r>
      <w:r w:rsidR="00B13AA8" w:rsidRPr="002753B3">
        <w:rPr>
          <w:rFonts w:ascii="Arial" w:hAnsi="Arial" w:cs="Arial"/>
          <w:color w:val="000000" w:themeColor="text1"/>
          <w:sz w:val="24"/>
          <w:szCs w:val="24"/>
        </w:rPr>
        <w:t xml:space="preserve"> entonces me permito proponerle </w:t>
      </w:r>
      <w:r w:rsidR="00667DA1" w:rsidRPr="002753B3">
        <w:rPr>
          <w:rFonts w:ascii="Arial" w:hAnsi="Arial" w:cs="Arial"/>
          <w:color w:val="000000" w:themeColor="text1"/>
          <w:sz w:val="24"/>
          <w:szCs w:val="24"/>
        </w:rPr>
        <w:t xml:space="preserve">que </w:t>
      </w:r>
      <w:r w:rsidR="00B13AA8" w:rsidRPr="002753B3">
        <w:rPr>
          <w:rFonts w:ascii="Arial" w:hAnsi="Arial" w:cs="Arial"/>
          <w:color w:val="000000" w:themeColor="text1"/>
          <w:sz w:val="24"/>
          <w:szCs w:val="24"/>
        </w:rPr>
        <w:t xml:space="preserve">en estos términos </w:t>
      </w:r>
      <w:r w:rsidR="00EC2406" w:rsidRPr="002753B3">
        <w:rPr>
          <w:rFonts w:ascii="Arial" w:hAnsi="Arial" w:cs="Arial"/>
          <w:color w:val="000000" w:themeColor="text1"/>
          <w:sz w:val="24"/>
          <w:szCs w:val="24"/>
        </w:rPr>
        <w:t xml:space="preserve">respetando el sentido </w:t>
      </w:r>
      <w:r w:rsidR="00667DA1" w:rsidRPr="002753B3">
        <w:rPr>
          <w:rFonts w:ascii="Arial" w:hAnsi="Arial" w:cs="Arial"/>
          <w:color w:val="000000" w:themeColor="text1"/>
          <w:sz w:val="24"/>
          <w:szCs w:val="24"/>
        </w:rPr>
        <w:t xml:space="preserve">ya aprobado </w:t>
      </w:r>
      <w:r w:rsidR="00EC2406" w:rsidRPr="002753B3">
        <w:rPr>
          <w:rFonts w:ascii="Arial" w:hAnsi="Arial" w:cs="Arial"/>
          <w:color w:val="000000" w:themeColor="text1"/>
          <w:sz w:val="24"/>
          <w:szCs w:val="24"/>
        </w:rPr>
        <w:t>cabe destacar por unanimidad de este</w:t>
      </w:r>
      <w:r w:rsidR="00B13AA8" w:rsidRPr="002753B3">
        <w:rPr>
          <w:rFonts w:ascii="Arial" w:hAnsi="Arial" w:cs="Arial"/>
          <w:color w:val="000000" w:themeColor="text1"/>
          <w:sz w:val="24"/>
          <w:szCs w:val="24"/>
        </w:rPr>
        <w:t xml:space="preserve"> pleno</w:t>
      </w:r>
      <w:r w:rsidR="00667DA1" w:rsidRPr="002753B3">
        <w:rPr>
          <w:rFonts w:ascii="Arial" w:hAnsi="Arial" w:cs="Arial"/>
          <w:color w:val="000000" w:themeColor="text1"/>
          <w:sz w:val="24"/>
          <w:szCs w:val="24"/>
        </w:rPr>
        <w:t>, estemos a lo resuelto en ese</w:t>
      </w:r>
      <w:r w:rsidR="00B13AA8" w:rsidRPr="002753B3">
        <w:rPr>
          <w:rFonts w:ascii="Arial" w:hAnsi="Arial" w:cs="Arial"/>
          <w:color w:val="000000" w:themeColor="text1"/>
          <w:sz w:val="24"/>
          <w:szCs w:val="24"/>
        </w:rPr>
        <w:t xml:space="preserve"> punto </w:t>
      </w:r>
      <w:r w:rsidR="00EC2406" w:rsidRPr="002753B3">
        <w:rPr>
          <w:rFonts w:ascii="Arial" w:hAnsi="Arial" w:cs="Arial"/>
          <w:color w:val="000000" w:themeColor="text1"/>
          <w:sz w:val="24"/>
          <w:szCs w:val="24"/>
        </w:rPr>
        <w:t xml:space="preserve">segundo </w:t>
      </w:r>
      <w:r w:rsidR="00B13AA8" w:rsidRPr="002753B3">
        <w:rPr>
          <w:rFonts w:ascii="Arial" w:hAnsi="Arial" w:cs="Arial"/>
          <w:color w:val="000000" w:themeColor="text1"/>
          <w:sz w:val="24"/>
          <w:szCs w:val="24"/>
        </w:rPr>
        <w:t xml:space="preserve">de acuerdo antes </w:t>
      </w:r>
      <w:r w:rsidR="00667DA1" w:rsidRPr="002753B3">
        <w:rPr>
          <w:rFonts w:ascii="Arial" w:hAnsi="Arial" w:cs="Arial"/>
          <w:color w:val="000000" w:themeColor="text1"/>
          <w:sz w:val="24"/>
          <w:szCs w:val="24"/>
        </w:rPr>
        <w:t xml:space="preserve">ya </w:t>
      </w:r>
      <w:r w:rsidR="00B13AA8" w:rsidRPr="002753B3">
        <w:rPr>
          <w:rFonts w:ascii="Arial" w:hAnsi="Arial" w:cs="Arial"/>
          <w:color w:val="000000" w:themeColor="text1"/>
          <w:sz w:val="24"/>
          <w:szCs w:val="24"/>
        </w:rPr>
        <w:t xml:space="preserve"> aprobado </w:t>
      </w:r>
      <w:r w:rsidR="00667DA1" w:rsidRPr="002753B3">
        <w:rPr>
          <w:rFonts w:ascii="Arial" w:hAnsi="Arial" w:cs="Arial"/>
          <w:color w:val="000000" w:themeColor="text1"/>
          <w:sz w:val="24"/>
          <w:szCs w:val="24"/>
        </w:rPr>
        <w:t xml:space="preserve">es decir </w:t>
      </w:r>
      <w:r w:rsidR="00CE01FE" w:rsidRPr="002753B3">
        <w:rPr>
          <w:rFonts w:ascii="Arial" w:hAnsi="Arial" w:cs="Arial"/>
          <w:color w:val="000000" w:themeColor="text1"/>
          <w:sz w:val="24"/>
          <w:szCs w:val="24"/>
        </w:rPr>
        <w:t xml:space="preserve">que forme parte integral </w:t>
      </w:r>
      <w:r w:rsidR="00667DA1" w:rsidRPr="002753B3">
        <w:rPr>
          <w:rFonts w:ascii="Arial" w:hAnsi="Arial" w:cs="Arial"/>
          <w:color w:val="000000" w:themeColor="text1"/>
          <w:sz w:val="24"/>
          <w:szCs w:val="24"/>
        </w:rPr>
        <w:t xml:space="preserve">de ese documento </w:t>
      </w:r>
      <w:r w:rsidR="00CE01FE" w:rsidRPr="002753B3">
        <w:rPr>
          <w:rFonts w:ascii="Arial" w:hAnsi="Arial" w:cs="Arial"/>
          <w:color w:val="000000" w:themeColor="text1"/>
          <w:sz w:val="24"/>
          <w:szCs w:val="24"/>
        </w:rPr>
        <w:t xml:space="preserve">y que no veo necesario </w:t>
      </w:r>
      <w:r w:rsidR="00EC2406" w:rsidRPr="002753B3">
        <w:rPr>
          <w:rFonts w:ascii="Arial" w:hAnsi="Arial" w:cs="Arial"/>
          <w:color w:val="000000" w:themeColor="text1"/>
          <w:sz w:val="24"/>
          <w:szCs w:val="24"/>
        </w:rPr>
        <w:t xml:space="preserve">se realice </w:t>
      </w:r>
      <w:r w:rsidR="00CE01FE" w:rsidRPr="002753B3">
        <w:rPr>
          <w:rFonts w:ascii="Arial" w:hAnsi="Arial" w:cs="Arial"/>
          <w:color w:val="000000" w:themeColor="text1"/>
          <w:sz w:val="24"/>
          <w:szCs w:val="24"/>
        </w:rPr>
        <w:t xml:space="preserve">una aprobación adicional </w:t>
      </w:r>
      <w:r w:rsidR="00667DA1" w:rsidRPr="002753B3">
        <w:rPr>
          <w:rFonts w:ascii="Arial" w:hAnsi="Arial" w:cs="Arial"/>
          <w:color w:val="000000" w:themeColor="text1"/>
          <w:sz w:val="24"/>
          <w:szCs w:val="24"/>
        </w:rPr>
        <w:t xml:space="preserve">en este momento </w:t>
      </w:r>
      <w:r w:rsidR="00CE01FE" w:rsidRPr="002753B3">
        <w:rPr>
          <w:rFonts w:ascii="Arial" w:hAnsi="Arial" w:cs="Arial"/>
          <w:color w:val="000000" w:themeColor="text1"/>
          <w:sz w:val="24"/>
          <w:szCs w:val="24"/>
        </w:rPr>
        <w:t xml:space="preserve">es </w:t>
      </w:r>
      <w:r w:rsidR="00EC2406" w:rsidRPr="002753B3">
        <w:rPr>
          <w:rFonts w:ascii="Arial" w:hAnsi="Arial" w:cs="Arial"/>
          <w:color w:val="000000" w:themeColor="text1"/>
          <w:sz w:val="24"/>
          <w:szCs w:val="24"/>
        </w:rPr>
        <w:t>cuánto</w:t>
      </w:r>
      <w:r w:rsidR="00CE01FE" w:rsidRPr="002753B3">
        <w:rPr>
          <w:rFonts w:ascii="Arial" w:hAnsi="Arial" w:cs="Arial"/>
          <w:color w:val="000000" w:themeColor="text1"/>
          <w:sz w:val="24"/>
          <w:szCs w:val="24"/>
        </w:rPr>
        <w:t>.</w:t>
      </w:r>
      <w:r w:rsidR="00B13AA8" w:rsidRPr="002753B3">
        <w:rPr>
          <w:rFonts w:ascii="Arial" w:hAnsi="Arial" w:cs="Arial"/>
          <w:color w:val="000000" w:themeColor="text1"/>
          <w:sz w:val="24"/>
          <w:szCs w:val="24"/>
        </w:rPr>
        <w:t xml:space="preserve"> </w:t>
      </w:r>
      <w:r w:rsidR="002A0036" w:rsidRPr="002753B3">
        <w:rPr>
          <w:rFonts w:ascii="Arial" w:hAnsi="Arial" w:cs="Arial"/>
          <w:color w:val="000000" w:themeColor="text1"/>
          <w:sz w:val="24"/>
          <w:szCs w:val="24"/>
        </w:rPr>
        <w:t xml:space="preserve"> </w:t>
      </w:r>
      <w:r w:rsidR="00D05C57" w:rsidRPr="002753B3">
        <w:rPr>
          <w:rFonts w:ascii="Arial" w:hAnsi="Arial" w:cs="Arial"/>
          <w:color w:val="000000" w:themeColor="text1"/>
          <w:sz w:val="24"/>
          <w:szCs w:val="24"/>
        </w:rPr>
        <w:t xml:space="preserve"> </w:t>
      </w:r>
      <w:r w:rsidRPr="002753B3">
        <w:rPr>
          <w:rFonts w:ascii="Arial" w:hAnsi="Arial" w:cs="Arial"/>
          <w:color w:val="000000" w:themeColor="text1"/>
          <w:sz w:val="24"/>
          <w:szCs w:val="24"/>
        </w:rPr>
        <w:t xml:space="preserve"> </w:t>
      </w:r>
      <w:r w:rsidR="006E78A3" w:rsidRPr="002753B3">
        <w:rPr>
          <w:rFonts w:ascii="Arial" w:hAnsi="Arial" w:cs="Arial"/>
          <w:sz w:val="24"/>
          <w:szCs w:val="24"/>
        </w:rPr>
        <w:t>---------------------------------------------------------------------------------------------</w:t>
      </w:r>
      <w:r w:rsidR="0057208A" w:rsidRPr="002753B3">
        <w:rPr>
          <w:rFonts w:ascii="Arial" w:hAnsi="Arial" w:cs="Arial"/>
          <w:sz w:val="24"/>
          <w:szCs w:val="24"/>
        </w:rPr>
        <w:t>--------------------</w:t>
      </w:r>
      <w:r w:rsidR="00667DA1" w:rsidRPr="002753B3">
        <w:rPr>
          <w:rFonts w:ascii="Arial" w:hAnsi="Arial" w:cs="Arial"/>
          <w:sz w:val="24"/>
          <w:szCs w:val="24"/>
        </w:rPr>
        <w:t>------------------------------------------------------------------------</w:t>
      </w:r>
      <w:r w:rsidR="00CE01FE" w:rsidRPr="002753B3">
        <w:rPr>
          <w:rFonts w:ascii="Arial" w:hAnsi="Arial" w:cs="Arial"/>
          <w:sz w:val="24"/>
          <w:szCs w:val="24"/>
        </w:rPr>
        <w:t xml:space="preserve">Se le concede el uso de la voz a la regidora Daniela Elizabeth Chávez Estrada: </w:t>
      </w:r>
      <w:r w:rsidR="00931033" w:rsidRPr="002753B3">
        <w:rPr>
          <w:rFonts w:ascii="Arial" w:hAnsi="Arial" w:cs="Arial"/>
          <w:sz w:val="24"/>
          <w:szCs w:val="24"/>
        </w:rPr>
        <w:t xml:space="preserve">gracias Presidenta si acepto la propuesta del Sindico </w:t>
      </w:r>
      <w:r w:rsidR="00CE01FE" w:rsidRPr="002753B3">
        <w:rPr>
          <w:rFonts w:ascii="Arial" w:hAnsi="Arial" w:cs="Arial"/>
          <w:sz w:val="24"/>
          <w:szCs w:val="24"/>
        </w:rPr>
        <w:t xml:space="preserve">finalmente ya se había </w:t>
      </w:r>
      <w:r w:rsidR="00931033" w:rsidRPr="002753B3">
        <w:rPr>
          <w:rFonts w:ascii="Arial" w:hAnsi="Arial" w:cs="Arial"/>
          <w:sz w:val="24"/>
          <w:szCs w:val="24"/>
        </w:rPr>
        <w:t>aprobado si</w:t>
      </w:r>
      <w:r w:rsidR="00CE01FE" w:rsidRPr="002753B3">
        <w:rPr>
          <w:rFonts w:ascii="Arial" w:hAnsi="Arial" w:cs="Arial"/>
          <w:sz w:val="24"/>
          <w:szCs w:val="24"/>
        </w:rPr>
        <w:t xml:space="preserve"> los integrantes de este pleno están de acuerdo solo pido que quede asentado en el acta el documento referente</w:t>
      </w:r>
      <w:r w:rsidR="00931033" w:rsidRPr="002753B3">
        <w:rPr>
          <w:rFonts w:ascii="Arial" w:hAnsi="Arial" w:cs="Arial"/>
          <w:sz w:val="24"/>
          <w:szCs w:val="24"/>
        </w:rPr>
        <w:t xml:space="preserve"> de este </w:t>
      </w:r>
      <w:r w:rsidR="00CE01FE" w:rsidRPr="002753B3">
        <w:rPr>
          <w:rFonts w:ascii="Arial" w:hAnsi="Arial" w:cs="Arial"/>
          <w:sz w:val="24"/>
          <w:szCs w:val="24"/>
        </w:rPr>
        <w:t xml:space="preserve"> le</w:t>
      </w:r>
      <w:r w:rsidR="00931033" w:rsidRPr="002753B3">
        <w:rPr>
          <w:rFonts w:ascii="Arial" w:hAnsi="Arial" w:cs="Arial"/>
          <w:sz w:val="24"/>
          <w:szCs w:val="24"/>
        </w:rPr>
        <w:t>vantamiento que tiene como fin proteger la zona de</w:t>
      </w:r>
      <w:r w:rsidR="00CE01FE" w:rsidRPr="002753B3">
        <w:rPr>
          <w:rFonts w:ascii="Arial" w:hAnsi="Arial" w:cs="Arial"/>
          <w:sz w:val="24"/>
          <w:szCs w:val="24"/>
        </w:rPr>
        <w:t xml:space="preserve"> recuperación ambiental y que quede también asentado que quedo circulado en el orden del día de la presente sesión y que se agregue </w:t>
      </w:r>
      <w:r w:rsidR="00D45C48" w:rsidRPr="002753B3">
        <w:rPr>
          <w:rFonts w:ascii="Arial" w:hAnsi="Arial" w:cs="Arial"/>
          <w:sz w:val="24"/>
          <w:szCs w:val="24"/>
        </w:rPr>
        <w:t xml:space="preserve">al acuerdo ya mencionado número 007/2016/TC de fecha 28 de julio del 2017 sería cuanto.  </w:t>
      </w:r>
      <w:r w:rsidR="0057208A" w:rsidRPr="002753B3">
        <w:rPr>
          <w:rFonts w:ascii="Arial" w:hAnsi="Arial" w:cs="Arial"/>
          <w:sz w:val="24"/>
          <w:szCs w:val="24"/>
        </w:rPr>
        <w:t>-----</w:t>
      </w:r>
      <w:r w:rsidR="00D45C48" w:rsidRPr="002753B3">
        <w:rPr>
          <w:rFonts w:ascii="Arial" w:hAnsi="Arial" w:cs="Arial"/>
          <w:sz w:val="24"/>
          <w:szCs w:val="24"/>
        </w:rPr>
        <w:t>---------------------------------------------------------------------------------------------------------</w:t>
      </w:r>
      <w:r w:rsidR="00D45C48" w:rsidRPr="002753B3">
        <w:rPr>
          <w:rFonts w:ascii="Arial" w:hAnsi="Arial" w:cs="Arial"/>
          <w:color w:val="000000" w:themeColor="text1"/>
          <w:sz w:val="24"/>
          <w:szCs w:val="24"/>
        </w:rPr>
        <w:t>Se le concede el uso de la voz al Lic. Juan David García Camarena</w:t>
      </w:r>
      <w:r w:rsidR="00356C33" w:rsidRPr="002753B3">
        <w:rPr>
          <w:rFonts w:ascii="Arial" w:hAnsi="Arial" w:cs="Arial"/>
          <w:color w:val="000000" w:themeColor="text1"/>
          <w:sz w:val="24"/>
          <w:szCs w:val="24"/>
        </w:rPr>
        <w:t>, Síndico Municipal</w:t>
      </w:r>
      <w:r w:rsidR="00D45C48" w:rsidRPr="002753B3">
        <w:rPr>
          <w:rFonts w:ascii="Arial" w:hAnsi="Arial" w:cs="Arial"/>
          <w:color w:val="000000" w:themeColor="text1"/>
          <w:sz w:val="24"/>
          <w:szCs w:val="24"/>
        </w:rPr>
        <w:t xml:space="preserve">: muy bien muchas gracias </w:t>
      </w:r>
      <w:r w:rsidR="004268BA" w:rsidRPr="002753B3">
        <w:rPr>
          <w:rFonts w:ascii="Arial" w:hAnsi="Arial" w:cs="Arial"/>
          <w:color w:val="000000" w:themeColor="text1"/>
          <w:sz w:val="24"/>
          <w:szCs w:val="24"/>
        </w:rPr>
        <w:t xml:space="preserve">evidentemente </w:t>
      </w:r>
      <w:r w:rsidR="00D45C48" w:rsidRPr="002753B3">
        <w:rPr>
          <w:rFonts w:ascii="Arial" w:hAnsi="Arial" w:cs="Arial"/>
          <w:color w:val="000000" w:themeColor="text1"/>
          <w:sz w:val="24"/>
          <w:szCs w:val="24"/>
        </w:rPr>
        <w:t xml:space="preserve">falto cumplimentar nada más que de acuerdo a ese punto segundo </w:t>
      </w:r>
      <w:r w:rsidR="004268BA" w:rsidRPr="002753B3">
        <w:rPr>
          <w:rFonts w:ascii="Arial" w:hAnsi="Arial" w:cs="Arial"/>
          <w:color w:val="000000" w:themeColor="text1"/>
          <w:sz w:val="24"/>
          <w:szCs w:val="24"/>
        </w:rPr>
        <w:t>al que estamos refiriéndonos</w:t>
      </w:r>
      <w:r w:rsidR="00D45C48" w:rsidRPr="002753B3">
        <w:rPr>
          <w:rFonts w:ascii="Arial" w:hAnsi="Arial" w:cs="Arial"/>
          <w:color w:val="000000" w:themeColor="text1"/>
          <w:sz w:val="24"/>
          <w:szCs w:val="24"/>
        </w:rPr>
        <w:t xml:space="preserve">, este documento deberá también </w:t>
      </w:r>
      <w:r w:rsidR="004268BA" w:rsidRPr="002753B3">
        <w:rPr>
          <w:rFonts w:ascii="Arial" w:hAnsi="Arial" w:cs="Arial"/>
          <w:color w:val="000000" w:themeColor="text1"/>
          <w:sz w:val="24"/>
          <w:szCs w:val="24"/>
        </w:rPr>
        <w:t>hacerlo llegar</w:t>
      </w:r>
      <w:r w:rsidR="00D45C48" w:rsidRPr="002753B3">
        <w:rPr>
          <w:rFonts w:ascii="Arial" w:hAnsi="Arial" w:cs="Arial"/>
          <w:color w:val="000000" w:themeColor="text1"/>
          <w:sz w:val="24"/>
          <w:szCs w:val="24"/>
        </w:rPr>
        <w:t xml:space="preserve"> la Dirección Integral del Territorio de este ayuntamiento. ---------------------------------------------------------------------------------------</w:t>
      </w:r>
      <w:r w:rsidR="004268BA" w:rsidRPr="002753B3">
        <w:rPr>
          <w:rFonts w:ascii="Arial" w:hAnsi="Arial" w:cs="Arial"/>
          <w:color w:val="000000" w:themeColor="text1"/>
          <w:sz w:val="24"/>
          <w:szCs w:val="24"/>
        </w:rPr>
        <w:t>-------------------------------------</w:t>
      </w:r>
      <w:r w:rsidR="006E78A3" w:rsidRPr="002753B3">
        <w:rPr>
          <w:rFonts w:ascii="Arial" w:hAnsi="Arial" w:cs="Arial"/>
          <w:color w:val="000000" w:themeColor="text1"/>
          <w:sz w:val="24"/>
          <w:szCs w:val="24"/>
        </w:rPr>
        <w:t xml:space="preserve">Con la palabra la C. María Elena Limón García, Presidenta Municipal: </w:t>
      </w:r>
      <w:r w:rsidR="00D45C48" w:rsidRPr="002753B3">
        <w:rPr>
          <w:rFonts w:ascii="Arial" w:hAnsi="Arial" w:cs="Arial"/>
          <w:color w:val="000000" w:themeColor="text1"/>
          <w:sz w:val="24"/>
          <w:szCs w:val="24"/>
        </w:rPr>
        <w:t xml:space="preserve">si </w:t>
      </w:r>
      <w:r w:rsidR="00D45C48" w:rsidRPr="002753B3">
        <w:rPr>
          <w:rFonts w:ascii="Arial" w:hAnsi="Arial" w:cs="Arial"/>
          <w:color w:val="000000" w:themeColor="text1"/>
          <w:sz w:val="24"/>
          <w:szCs w:val="24"/>
        </w:rPr>
        <w:lastRenderedPageBreak/>
        <w:t>está de acuerdo entonces retiramos, se</w:t>
      </w:r>
      <w:r w:rsidR="00864355" w:rsidRPr="002753B3">
        <w:rPr>
          <w:rFonts w:ascii="Arial" w:hAnsi="Arial" w:cs="Arial"/>
          <w:color w:val="000000" w:themeColor="text1"/>
          <w:sz w:val="24"/>
          <w:szCs w:val="24"/>
        </w:rPr>
        <w:t xml:space="preserve"> retira esta iniciativa y queda</w:t>
      </w:r>
      <w:r w:rsidR="00D45C48" w:rsidRPr="002753B3">
        <w:rPr>
          <w:rFonts w:ascii="Arial" w:hAnsi="Arial" w:cs="Arial"/>
          <w:color w:val="000000" w:themeColor="text1"/>
          <w:sz w:val="24"/>
          <w:szCs w:val="24"/>
        </w:rPr>
        <w:t xml:space="preserve"> solamente como quedo aprobado, en el acta del día 28 de julio</w:t>
      </w:r>
      <w:r w:rsidR="00864355" w:rsidRPr="002753B3">
        <w:rPr>
          <w:rFonts w:ascii="Arial" w:hAnsi="Arial" w:cs="Arial"/>
          <w:color w:val="000000" w:themeColor="text1"/>
          <w:sz w:val="24"/>
          <w:szCs w:val="24"/>
        </w:rPr>
        <w:t xml:space="preserve"> de 2017</w:t>
      </w:r>
      <w:r w:rsidR="00D45C48" w:rsidRPr="002753B3">
        <w:rPr>
          <w:rFonts w:ascii="Arial" w:hAnsi="Arial" w:cs="Arial"/>
          <w:color w:val="000000" w:themeColor="text1"/>
          <w:sz w:val="24"/>
          <w:szCs w:val="24"/>
        </w:rPr>
        <w:t xml:space="preserve">, </w:t>
      </w:r>
      <w:r w:rsidR="00264BE8" w:rsidRPr="002753B3">
        <w:rPr>
          <w:rFonts w:ascii="Arial" w:hAnsi="Arial" w:cs="Arial"/>
          <w:color w:val="000000" w:themeColor="text1"/>
          <w:sz w:val="24"/>
          <w:szCs w:val="24"/>
        </w:rPr>
        <w:t>está</w:t>
      </w:r>
      <w:r w:rsidR="00D45C48" w:rsidRPr="002753B3">
        <w:rPr>
          <w:rFonts w:ascii="Arial" w:hAnsi="Arial" w:cs="Arial"/>
          <w:color w:val="000000" w:themeColor="text1"/>
          <w:sz w:val="24"/>
          <w:szCs w:val="24"/>
        </w:rPr>
        <w:t xml:space="preserve"> de acuerdo? (solo que quede asentado en el acta que, en voz de la regidora Daniela Chávez) </w:t>
      </w:r>
      <w:r w:rsidR="00864355" w:rsidRPr="002753B3">
        <w:rPr>
          <w:rFonts w:ascii="Arial" w:hAnsi="Arial" w:cs="Arial"/>
          <w:color w:val="000000" w:themeColor="text1"/>
          <w:sz w:val="24"/>
          <w:szCs w:val="24"/>
        </w:rPr>
        <w:t xml:space="preserve">que quede asentando, </w:t>
      </w:r>
      <w:r w:rsidR="00D45C48" w:rsidRPr="002753B3">
        <w:rPr>
          <w:rFonts w:ascii="Arial" w:hAnsi="Arial" w:cs="Arial"/>
          <w:color w:val="000000" w:themeColor="text1"/>
          <w:sz w:val="24"/>
          <w:szCs w:val="24"/>
        </w:rPr>
        <w:t>los que estén por la afirmativa</w:t>
      </w:r>
      <w:r w:rsidR="006E78A3" w:rsidRPr="002753B3">
        <w:rPr>
          <w:rFonts w:ascii="Arial" w:hAnsi="Arial" w:cs="Arial"/>
          <w:color w:val="000000" w:themeColor="text1"/>
          <w:sz w:val="24"/>
          <w:szCs w:val="24"/>
        </w:rPr>
        <w:t xml:space="preserve">, </w:t>
      </w:r>
      <w:r w:rsidR="00864355" w:rsidRPr="002753B3">
        <w:rPr>
          <w:rFonts w:ascii="Arial" w:hAnsi="Arial" w:cs="Arial"/>
          <w:color w:val="000000" w:themeColor="text1"/>
          <w:sz w:val="24"/>
          <w:szCs w:val="24"/>
        </w:rPr>
        <w:t xml:space="preserve">el </w:t>
      </w:r>
      <w:r w:rsidR="00D45C48" w:rsidRPr="002753B3">
        <w:rPr>
          <w:rFonts w:ascii="Arial" w:hAnsi="Arial" w:cs="Arial"/>
          <w:color w:val="000000" w:themeColor="text1"/>
          <w:sz w:val="24"/>
          <w:szCs w:val="24"/>
        </w:rPr>
        <w:t>retiro</w:t>
      </w:r>
      <w:r w:rsidR="00864355" w:rsidRPr="002753B3">
        <w:rPr>
          <w:rFonts w:ascii="Arial" w:hAnsi="Arial" w:cs="Arial"/>
          <w:color w:val="000000" w:themeColor="text1"/>
          <w:sz w:val="24"/>
          <w:szCs w:val="24"/>
        </w:rPr>
        <w:t xml:space="preserve"> de</w:t>
      </w:r>
      <w:r w:rsidR="00D45C48" w:rsidRPr="002753B3">
        <w:rPr>
          <w:rFonts w:ascii="Arial" w:hAnsi="Arial" w:cs="Arial"/>
          <w:color w:val="000000" w:themeColor="text1"/>
          <w:sz w:val="24"/>
          <w:szCs w:val="24"/>
        </w:rPr>
        <w:t xml:space="preserve"> esta iniciativa solamente que quede asentado </w:t>
      </w:r>
      <w:r w:rsidR="006E78A3" w:rsidRPr="002753B3">
        <w:rPr>
          <w:rFonts w:ascii="Arial" w:hAnsi="Arial" w:cs="Arial"/>
          <w:color w:val="000000" w:themeColor="text1"/>
          <w:sz w:val="24"/>
          <w:szCs w:val="24"/>
        </w:rPr>
        <w:t xml:space="preserve">favor de manifestarlo, </w:t>
      </w:r>
      <w:r w:rsidR="00864355" w:rsidRPr="002753B3">
        <w:rPr>
          <w:rFonts w:ascii="Arial" w:hAnsi="Arial" w:cs="Arial"/>
          <w:color w:val="000000" w:themeColor="text1"/>
          <w:sz w:val="24"/>
          <w:szCs w:val="24"/>
        </w:rPr>
        <w:t xml:space="preserve">es </w:t>
      </w:r>
      <w:r w:rsidR="006E78A3" w:rsidRPr="002753B3">
        <w:rPr>
          <w:rFonts w:ascii="Arial" w:hAnsi="Arial" w:cs="Arial"/>
          <w:color w:val="000000" w:themeColor="text1"/>
          <w:sz w:val="24"/>
          <w:szCs w:val="24"/>
        </w:rPr>
        <w:t xml:space="preserve">aprobado por unanimidad, </w:t>
      </w:r>
      <w:r w:rsidR="00D45C48" w:rsidRPr="002753B3">
        <w:rPr>
          <w:rFonts w:ascii="Arial" w:hAnsi="Arial" w:cs="Arial"/>
          <w:color w:val="000000" w:themeColor="text1"/>
          <w:sz w:val="24"/>
          <w:szCs w:val="24"/>
        </w:rPr>
        <w:t xml:space="preserve">el retiro y nada </w:t>
      </w:r>
      <w:r w:rsidR="0074787D" w:rsidRPr="002753B3">
        <w:rPr>
          <w:rFonts w:ascii="Arial" w:hAnsi="Arial" w:cs="Arial"/>
          <w:color w:val="000000" w:themeColor="text1"/>
          <w:sz w:val="24"/>
          <w:szCs w:val="24"/>
        </w:rPr>
        <w:t>más</w:t>
      </w:r>
      <w:r w:rsidR="00D45C48" w:rsidRPr="002753B3">
        <w:rPr>
          <w:rFonts w:ascii="Arial" w:hAnsi="Arial" w:cs="Arial"/>
          <w:color w:val="000000" w:themeColor="text1"/>
          <w:sz w:val="24"/>
          <w:szCs w:val="24"/>
        </w:rPr>
        <w:t xml:space="preserve"> que quede </w:t>
      </w:r>
      <w:r w:rsidR="0074787D" w:rsidRPr="002753B3">
        <w:rPr>
          <w:rFonts w:ascii="Arial" w:hAnsi="Arial" w:cs="Arial"/>
          <w:color w:val="000000" w:themeColor="text1"/>
          <w:sz w:val="24"/>
          <w:szCs w:val="24"/>
        </w:rPr>
        <w:t xml:space="preserve">asentado </w:t>
      </w:r>
      <w:r w:rsidR="00864355" w:rsidRPr="002753B3">
        <w:rPr>
          <w:rFonts w:ascii="Arial" w:hAnsi="Arial" w:cs="Arial"/>
          <w:color w:val="000000" w:themeColor="text1"/>
          <w:sz w:val="24"/>
          <w:szCs w:val="24"/>
        </w:rPr>
        <w:t>en actas</w:t>
      </w:r>
      <w:r w:rsidR="004C6AC8" w:rsidRPr="002753B3">
        <w:rPr>
          <w:rFonts w:ascii="Arial" w:hAnsi="Arial" w:cs="Arial"/>
          <w:color w:val="000000" w:themeColor="text1"/>
          <w:sz w:val="24"/>
          <w:szCs w:val="24"/>
        </w:rPr>
        <w:t>.</w:t>
      </w:r>
      <w:r w:rsidR="00864355" w:rsidRPr="002753B3">
        <w:rPr>
          <w:rFonts w:ascii="Arial" w:hAnsi="Arial" w:cs="Arial"/>
          <w:color w:val="000000" w:themeColor="text1"/>
          <w:sz w:val="24"/>
          <w:szCs w:val="24"/>
        </w:rPr>
        <w:t xml:space="preserve"> </w:t>
      </w:r>
      <w:r w:rsidR="004C6AC8" w:rsidRPr="002753B3">
        <w:rPr>
          <w:rFonts w:ascii="Arial" w:hAnsi="Arial" w:cs="Arial"/>
          <w:color w:val="000000" w:themeColor="text1"/>
          <w:sz w:val="24"/>
          <w:szCs w:val="24"/>
        </w:rPr>
        <w:t>-----------------------------------------------------------------------------------------------------------------------------------------------------------------</w:t>
      </w:r>
      <w:r w:rsidR="006E78A3" w:rsidRPr="002753B3">
        <w:rPr>
          <w:rFonts w:ascii="Arial" w:hAnsi="Arial" w:cs="Arial"/>
          <w:color w:val="000000" w:themeColor="text1"/>
          <w:sz w:val="24"/>
          <w:szCs w:val="24"/>
        </w:rPr>
        <w:t xml:space="preserve">-Con el uso de la palabra el Mtro. José Luis Salazar Martínez, Secretario del Ayuntamiento: con su permiso Presidenta </w:t>
      </w:r>
      <w:r w:rsidR="000A2A86" w:rsidRPr="002753B3">
        <w:rPr>
          <w:rFonts w:ascii="Arial" w:hAnsi="Arial" w:cs="Arial"/>
          <w:b/>
          <w:color w:val="000000" w:themeColor="text1"/>
          <w:sz w:val="24"/>
          <w:szCs w:val="24"/>
        </w:rPr>
        <w:t xml:space="preserve">VII.- F) </w:t>
      </w:r>
      <w:r w:rsidR="000A2A86" w:rsidRPr="002753B3">
        <w:rPr>
          <w:rFonts w:ascii="Arial" w:hAnsi="Arial" w:cs="Arial"/>
          <w:color w:val="000000" w:themeColor="text1"/>
          <w:sz w:val="24"/>
          <w:szCs w:val="24"/>
        </w:rPr>
        <w:t xml:space="preserve">Iniciativa suscrita por la regidora </w:t>
      </w:r>
      <w:r w:rsidR="000A2A86" w:rsidRPr="002753B3">
        <w:rPr>
          <w:rFonts w:ascii="Arial" w:hAnsi="Arial" w:cs="Arial"/>
          <w:b/>
          <w:color w:val="000000" w:themeColor="text1"/>
          <w:sz w:val="24"/>
          <w:szCs w:val="24"/>
        </w:rPr>
        <w:t>Mirna Citlalli Amaya de Luna,</w:t>
      </w:r>
      <w:r w:rsidR="000A2A86" w:rsidRPr="002753B3">
        <w:rPr>
          <w:rFonts w:ascii="Arial" w:hAnsi="Arial" w:cs="Arial"/>
          <w:color w:val="000000" w:themeColor="text1"/>
          <w:sz w:val="24"/>
          <w:szCs w:val="24"/>
        </w:rPr>
        <w:t xml:space="preserve"> mediante la cual se aprueba y autoriza la desincorporación a los bienes pertenecientes al Municipio de San Pedro Tlaquepaque, Jalisco,</w:t>
      </w:r>
      <w:r w:rsidR="000A2A86" w:rsidRPr="002753B3">
        <w:rPr>
          <w:rFonts w:ascii="Arial" w:hAnsi="Arial" w:cs="Arial"/>
          <w:b/>
          <w:color w:val="000000" w:themeColor="text1"/>
          <w:sz w:val="24"/>
          <w:szCs w:val="24"/>
        </w:rPr>
        <w:t xml:space="preserve"> el Polígono (terreno)  ubicado en el Parque Ecológico del Cerro del Cuatro, en el Teatro de las Américas en la Colonia Cerro del Cuatro; con un Perímetro de 168.6272 y un área de 1244.90 m2. </w:t>
      </w:r>
      <w:r w:rsidR="000A2A86" w:rsidRPr="002753B3">
        <w:rPr>
          <w:rFonts w:ascii="Arial" w:hAnsi="Arial" w:cs="Arial"/>
          <w:color w:val="000000" w:themeColor="text1"/>
          <w:sz w:val="24"/>
          <w:szCs w:val="24"/>
        </w:rPr>
        <w:t>Se aprueba y autoriza vender a la Empresa denominada Quiero Media, S.A. de C.V. Por conducto de su representante legal el polígono (terreno) descrito con anterioridad. -----------------------------------------------------------------------------------------------------------</w:t>
      </w:r>
      <w:r w:rsidR="00A52A49">
        <w:rPr>
          <w:rFonts w:ascii="Arial" w:hAnsi="Arial" w:cs="Arial"/>
          <w:color w:val="000000" w:themeColor="text1"/>
          <w:sz w:val="24"/>
          <w:szCs w:val="24"/>
        </w:rPr>
        <w:t>--</w:t>
      </w:r>
      <w:r w:rsidR="00025E1D" w:rsidRPr="002753B3">
        <w:rPr>
          <w:rFonts w:ascii="Arial" w:hAnsi="Arial" w:cs="Arial"/>
          <w:b/>
          <w:i/>
          <w:sz w:val="24"/>
          <w:szCs w:val="24"/>
        </w:rPr>
        <w:t xml:space="preserve">AL AYUNTAMIENTO CONSTITUCIONAL DEL MUNICIPIO DE SAN PEDRO TLAQUEPAQUE, JALISCO. PRESENTE. </w:t>
      </w:r>
      <w:r w:rsidR="00025E1D" w:rsidRPr="002753B3">
        <w:rPr>
          <w:rFonts w:ascii="Arial" w:hAnsi="Arial" w:cs="Arial"/>
          <w:i/>
          <w:sz w:val="24"/>
          <w:szCs w:val="24"/>
        </w:rPr>
        <w:t>La que suscribe C.</w:t>
      </w:r>
      <w:r w:rsidR="00025E1D" w:rsidRPr="002753B3">
        <w:rPr>
          <w:rFonts w:ascii="Arial" w:hAnsi="Arial" w:cs="Arial"/>
          <w:b/>
          <w:i/>
          <w:sz w:val="24"/>
          <w:szCs w:val="24"/>
        </w:rPr>
        <w:t xml:space="preserve"> MIRNA CITLALLI AMAYA DE LUNA</w:t>
      </w:r>
      <w:r w:rsidR="00025E1D" w:rsidRPr="002753B3">
        <w:rPr>
          <w:rFonts w:ascii="Arial" w:hAnsi="Arial" w:cs="Arial"/>
          <w:i/>
          <w:sz w:val="24"/>
          <w:szCs w:val="24"/>
        </w:rPr>
        <w:t xml:space="preserve"> en mi carácter de Regidora de este H. Ayuntamiento de San Pedro Tlaquepaque, Jalisco, de conformidad con el artículo 115 fracciones I y  II de la Constitución Política de los Estados Unidos Mexicanos; 73 fracciones I y II así como 86 de la Constitución Política del Estado de Jalisco; 10, 41 fracción I, 49, 50 Y 85  de la Ley del Gobierno y la Administración Pública Municipal del Estado de Jalisco; 26 fracción XXXV, 35, 142, 145 fracción II y 147 del Reglamento del Gobierno y de la Administración Pública del Ayuntamiento Constitucional de San Pedro Tlaquepaque y demás que resulten aplicables, tengo a bien someter a la elevada y distinguida consideración de este H. Cuerpo Edilicio en Pleno la siguiente: </w:t>
      </w:r>
      <w:r w:rsidR="00025E1D" w:rsidRPr="002753B3">
        <w:rPr>
          <w:rFonts w:ascii="Arial" w:hAnsi="Arial" w:cs="Arial"/>
          <w:b/>
          <w:i/>
          <w:sz w:val="24"/>
          <w:szCs w:val="24"/>
        </w:rPr>
        <w:t xml:space="preserve">INICIATIVA DE APROBACIÓN DIRECTA:  </w:t>
      </w:r>
      <w:r w:rsidR="00025E1D" w:rsidRPr="002753B3">
        <w:rPr>
          <w:rFonts w:ascii="Arial" w:hAnsi="Arial" w:cs="Arial"/>
          <w:i/>
          <w:sz w:val="24"/>
          <w:szCs w:val="24"/>
        </w:rPr>
        <w:t xml:space="preserve">Mediante la cual se propone que el Pleno del H. Ayuntamiento Constitucional de San Pedro Tlaquepaque, Jalisco, </w:t>
      </w:r>
      <w:r w:rsidR="00025E1D" w:rsidRPr="002753B3">
        <w:rPr>
          <w:rFonts w:ascii="Arial" w:hAnsi="Arial" w:cs="Arial"/>
          <w:b/>
          <w:i/>
          <w:sz w:val="24"/>
          <w:szCs w:val="24"/>
        </w:rPr>
        <w:t xml:space="preserve">apruebe y autorice la desincorporación y venta de un Polígono propiedad de este H. Ayuntamiento ubicado en el cerro del cuatro a la empresa denominada Quiero Media, S.A. de C.V. </w:t>
      </w:r>
      <w:r w:rsidR="00025E1D" w:rsidRPr="002753B3">
        <w:rPr>
          <w:rFonts w:ascii="Arial" w:hAnsi="Arial" w:cs="Arial"/>
          <w:i/>
          <w:sz w:val="24"/>
          <w:szCs w:val="24"/>
        </w:rPr>
        <w:t xml:space="preserve">con la siguiente: </w:t>
      </w:r>
      <w:r w:rsidR="00025E1D" w:rsidRPr="002753B3">
        <w:rPr>
          <w:rFonts w:ascii="Arial" w:hAnsi="Arial" w:cs="Arial"/>
          <w:b/>
          <w:i/>
          <w:sz w:val="24"/>
          <w:szCs w:val="24"/>
          <w:lang w:val="es-ES"/>
        </w:rPr>
        <w:tab/>
        <w:t>EXPOSICIÓN DE MOTIVOS</w:t>
      </w:r>
      <w:r w:rsidR="009E64D4">
        <w:rPr>
          <w:rFonts w:ascii="Arial" w:hAnsi="Arial" w:cs="Arial"/>
          <w:b/>
          <w:i/>
          <w:sz w:val="24"/>
          <w:szCs w:val="24"/>
          <w:lang w:val="es-ES"/>
        </w:rPr>
        <w:t>.</w:t>
      </w:r>
      <w:r w:rsidR="00025E1D" w:rsidRPr="002753B3">
        <w:rPr>
          <w:rFonts w:ascii="Arial" w:hAnsi="Arial" w:cs="Arial"/>
          <w:b/>
          <w:i/>
          <w:sz w:val="24"/>
          <w:szCs w:val="24"/>
          <w:lang w:val="es-ES"/>
        </w:rPr>
        <w:tab/>
      </w:r>
      <w:r w:rsidR="00025E1D" w:rsidRPr="002753B3">
        <w:rPr>
          <w:rFonts w:ascii="Arial" w:hAnsi="Arial" w:cs="Arial"/>
          <w:b/>
          <w:i/>
          <w:sz w:val="24"/>
          <w:szCs w:val="24"/>
        </w:rPr>
        <w:t xml:space="preserve">I.- </w:t>
      </w:r>
      <w:r w:rsidR="00025E1D" w:rsidRPr="002753B3">
        <w:rPr>
          <w:rFonts w:ascii="Arial" w:hAnsi="Arial" w:cs="Arial"/>
          <w:i/>
          <w:sz w:val="24"/>
          <w:szCs w:val="24"/>
        </w:rPr>
        <w:t xml:space="preserve"> Mediante escrito de fecha 25 de Septiembre del 2017 suscrito por Luis Francisco Muñoz de Anda, representante legal de Quiero Media S.A. de C.V.; en el cual nos refiere</w:t>
      </w:r>
      <w:r w:rsidR="00025E1D" w:rsidRPr="002753B3">
        <w:rPr>
          <w:rFonts w:ascii="Arial" w:hAnsi="Arial" w:cs="Arial"/>
          <w:b/>
          <w:i/>
          <w:sz w:val="24"/>
          <w:szCs w:val="24"/>
        </w:rPr>
        <w:t xml:space="preserve"> textualmente lo siguiente: </w:t>
      </w:r>
      <w:r w:rsidR="00025E1D" w:rsidRPr="002753B3">
        <w:rPr>
          <w:rFonts w:ascii="Arial" w:hAnsi="Arial" w:cs="Arial"/>
          <w:i/>
          <w:sz w:val="24"/>
          <w:szCs w:val="24"/>
        </w:rPr>
        <w:t xml:space="preserve">H. AYUNTAMIENTO DEL MUNICIPIO DE SAN PEDRO, TLAQUEPAQUE. ALCALDESA MARIA ELENA LIMÓN GARCÍA PRESENTE Por este conducto hago de su conocimiento el interés de mi representada QUIERO MEDIA S.A. DE C.V. de poder adquirir un inmueble propiedad de este H. Municipio y que se ubica en el sitio conocido como el Cerro del Cuatro, en San Pedro Tlaquepaque, Jalisco. Mi representada QUIERO MEDIA S.A. DE C.V.; actualmente resultó ganadora de la Licitación No. IFT-6(Televisión Radiodifundida Digital) Licitada por el Instituto Federal de Telecomunicaciones, respecto de una concesión para el uso, aprovechamiento y explotación comercial de un canal de transmisión, para la prestación del Servicio Público de Televisión Radiodifundida Digital Abierta, para la Zona Metropolitana de Guadalajara, Jalisco. En virtud de lo anterior y a efecto de poder otorgar el servicio de Televisión Radiodifundida Digital Abierta, es necesario que esta sea en el espacio, lugar y altura adecuada, en las mismas condiciones y términos que otras concesionarias brindan este tipo de servicios, en este caso el lugar ideal es el ubicado en el cerro del 4. </w:t>
      </w:r>
      <w:r w:rsidR="00025E1D" w:rsidRPr="002753B3">
        <w:rPr>
          <w:rFonts w:ascii="Arial" w:hAnsi="Arial" w:cs="Arial"/>
          <w:i/>
          <w:sz w:val="24"/>
          <w:szCs w:val="24"/>
        </w:rPr>
        <w:lastRenderedPageBreak/>
        <w:t xml:space="preserve">Motivo de lo anterior, es deseo de mi representada QUIERO MEDIA S.A. DE C.V; el poder iniciar las negociaciones para la adquisición de un terreno de su propiedad de este H. Municipio, el cual se encuentra ubicado en </w:t>
      </w:r>
      <w:r w:rsidR="00025E1D" w:rsidRPr="002753B3">
        <w:rPr>
          <w:rFonts w:ascii="Arial" w:hAnsi="Arial" w:cs="Arial"/>
          <w:b/>
          <w:i/>
          <w:sz w:val="24"/>
          <w:szCs w:val="24"/>
        </w:rPr>
        <w:t>Teatro de las Américas, Colonia en el Cerro del Cuatro, en San Pedro Tlaquepaque, Jalisco; con cordenadas 20°36´03.30¨N 103°21´48.53¨ elev 1858m alt ojo 2.07km</w:t>
      </w:r>
      <w:r w:rsidR="00025E1D" w:rsidRPr="002753B3">
        <w:rPr>
          <w:rFonts w:ascii="Arial" w:hAnsi="Arial" w:cs="Arial"/>
          <w:i/>
          <w:sz w:val="24"/>
          <w:szCs w:val="24"/>
        </w:rPr>
        <w:t xml:space="preserve"> a lo cual me permito adjuntar imagen de la ubicación del mismo al presente escrito. Sin otro particular me reitero a sus órdenes para agendar una cita y poder concretar la compra de dicho inmueble en los términos que ambas partes pactemos. ATENTAMENTE: GUADALAJARA, JALISCO A 25 DE SEPTIEMBRE DEL 2017. </w:t>
      </w:r>
      <w:r w:rsidR="00CA4331" w:rsidRPr="002753B3">
        <w:rPr>
          <w:rFonts w:ascii="Arial" w:hAnsi="Arial" w:cs="Arial"/>
          <w:i/>
          <w:sz w:val="24"/>
          <w:szCs w:val="24"/>
        </w:rPr>
        <w:t xml:space="preserve"> </w:t>
      </w:r>
      <w:r w:rsidR="00025E1D" w:rsidRPr="002753B3">
        <w:rPr>
          <w:rFonts w:ascii="Arial" w:hAnsi="Arial" w:cs="Arial"/>
          <w:i/>
          <w:sz w:val="24"/>
          <w:szCs w:val="24"/>
        </w:rPr>
        <w:t>RÚBRICA. . .</w:t>
      </w:r>
    </w:p>
    <w:p w:rsidR="00025E1D" w:rsidRPr="002753B3" w:rsidRDefault="00025E1D" w:rsidP="00F63C7B">
      <w:pPr>
        <w:pStyle w:val="Sinespaciado"/>
        <w:jc w:val="both"/>
        <w:rPr>
          <w:rFonts w:ascii="Arial" w:hAnsi="Arial" w:cs="Arial"/>
          <w:i/>
          <w:sz w:val="24"/>
          <w:szCs w:val="24"/>
        </w:rPr>
      </w:pPr>
      <w:r w:rsidRPr="002753B3">
        <w:rPr>
          <w:rFonts w:ascii="Arial" w:hAnsi="Arial" w:cs="Arial"/>
          <w:b/>
          <w:i/>
          <w:sz w:val="24"/>
          <w:szCs w:val="24"/>
        </w:rPr>
        <w:t xml:space="preserve">II.- </w:t>
      </w:r>
      <w:r w:rsidRPr="002753B3">
        <w:rPr>
          <w:rFonts w:ascii="Arial" w:hAnsi="Arial" w:cs="Arial"/>
          <w:i/>
          <w:sz w:val="24"/>
          <w:szCs w:val="24"/>
        </w:rPr>
        <w:t xml:space="preserve"> Con la finalidad de dar seguimiento a la petición de Quiero Media, se solicitó a la Dirección de Catastro Municipal nos informará el costo del metro cuadrado del terreno que pretenden adquirir a lo que se emitió textualmente la siguiente respuesta: FICHA INFORMATIVA DIRECCIÓN DE CATASTRO Lic. Pedro Vicente Viveros Reyes Jefe de Gabinete Presente En atención a su petitoria hago de su conocimiento que el valor estimativo de los terrenos que se ubican en lo más alto del Cerro del Cuatro, a un costado de los terrenos en donde se encuentran situadas las antenas; es aproximadamente de $ 600.00/m2 (seiscientos pesos 100/00 M.N. por metro cuadrado) en base a opinión de peritos valuadores de la sección técnica de valuación del Colegio de Ingenieros Civiles del Estado.</w:t>
      </w:r>
    </w:p>
    <w:p w:rsidR="00025E1D" w:rsidRPr="002753B3" w:rsidRDefault="00025E1D" w:rsidP="00F63C7B">
      <w:pPr>
        <w:spacing w:after="0" w:line="240" w:lineRule="auto"/>
        <w:ind w:left="964" w:right="964"/>
        <w:jc w:val="both"/>
        <w:rPr>
          <w:rFonts w:ascii="Arial" w:hAnsi="Arial" w:cs="Arial"/>
          <w:i/>
          <w:sz w:val="24"/>
          <w:szCs w:val="24"/>
        </w:rPr>
      </w:pPr>
    </w:p>
    <w:p w:rsidR="00025E1D" w:rsidRPr="002753B3" w:rsidRDefault="00025E1D" w:rsidP="00F63C7B">
      <w:pPr>
        <w:spacing w:after="0" w:line="240" w:lineRule="auto"/>
        <w:ind w:left="964" w:right="964"/>
        <w:jc w:val="both"/>
        <w:rPr>
          <w:rFonts w:ascii="Arial" w:hAnsi="Arial" w:cs="Arial"/>
          <w:i/>
          <w:sz w:val="24"/>
          <w:szCs w:val="24"/>
        </w:rPr>
      </w:pPr>
      <w:r w:rsidRPr="002753B3">
        <w:rPr>
          <w:rFonts w:ascii="Arial" w:hAnsi="Arial" w:cs="Arial"/>
          <w:i/>
          <w:sz w:val="24"/>
          <w:szCs w:val="24"/>
        </w:rPr>
        <w:t>Esperando que la información le sea de utilidad, agradezco las atenciones brindadas al presente.</w:t>
      </w:r>
    </w:p>
    <w:p w:rsidR="00025E1D" w:rsidRPr="002753B3" w:rsidRDefault="00025E1D" w:rsidP="00F63C7B">
      <w:pPr>
        <w:spacing w:after="0" w:line="240" w:lineRule="auto"/>
        <w:ind w:left="964" w:right="964"/>
        <w:jc w:val="both"/>
        <w:rPr>
          <w:rFonts w:ascii="Arial" w:hAnsi="Arial" w:cs="Arial"/>
          <w:i/>
          <w:sz w:val="24"/>
          <w:szCs w:val="24"/>
        </w:rPr>
      </w:pPr>
    </w:p>
    <w:p w:rsidR="00025E1D" w:rsidRPr="002753B3" w:rsidRDefault="00025E1D" w:rsidP="00F63C7B">
      <w:pPr>
        <w:spacing w:after="0" w:line="240" w:lineRule="auto"/>
        <w:ind w:left="964" w:right="964"/>
        <w:jc w:val="both"/>
        <w:rPr>
          <w:rFonts w:ascii="Arial" w:hAnsi="Arial" w:cs="Arial"/>
          <w:i/>
          <w:sz w:val="24"/>
          <w:szCs w:val="24"/>
        </w:rPr>
      </w:pPr>
      <w:r w:rsidRPr="002753B3">
        <w:rPr>
          <w:rFonts w:ascii="Arial" w:hAnsi="Arial" w:cs="Arial"/>
          <w:i/>
          <w:sz w:val="24"/>
          <w:szCs w:val="24"/>
        </w:rPr>
        <w:t>ATENTAMENTE</w:t>
      </w:r>
    </w:p>
    <w:p w:rsidR="00025E1D" w:rsidRPr="002753B3" w:rsidRDefault="00025E1D" w:rsidP="00F63C7B">
      <w:pPr>
        <w:spacing w:after="0" w:line="240" w:lineRule="auto"/>
        <w:ind w:left="964" w:right="964"/>
        <w:jc w:val="both"/>
        <w:rPr>
          <w:rFonts w:ascii="Arial" w:hAnsi="Arial" w:cs="Arial"/>
          <w:i/>
          <w:sz w:val="24"/>
          <w:szCs w:val="24"/>
        </w:rPr>
      </w:pPr>
      <w:r w:rsidRPr="002753B3">
        <w:rPr>
          <w:rFonts w:ascii="Arial" w:hAnsi="Arial" w:cs="Arial"/>
          <w:i/>
          <w:sz w:val="24"/>
          <w:szCs w:val="24"/>
        </w:rPr>
        <w:t>ING. IGNACIO AVALOS ABUNDIS</w:t>
      </w:r>
    </w:p>
    <w:p w:rsidR="00025E1D" w:rsidRPr="002753B3" w:rsidRDefault="00025E1D" w:rsidP="00F63C7B">
      <w:pPr>
        <w:spacing w:after="0" w:line="240" w:lineRule="auto"/>
        <w:ind w:left="964" w:right="964"/>
        <w:jc w:val="both"/>
        <w:rPr>
          <w:rFonts w:ascii="Arial" w:hAnsi="Arial" w:cs="Arial"/>
          <w:i/>
          <w:sz w:val="24"/>
          <w:szCs w:val="24"/>
        </w:rPr>
      </w:pPr>
      <w:r w:rsidRPr="002753B3">
        <w:rPr>
          <w:rFonts w:ascii="Arial" w:hAnsi="Arial" w:cs="Arial"/>
          <w:i/>
          <w:sz w:val="24"/>
          <w:szCs w:val="24"/>
        </w:rPr>
        <w:t>DIRECTOR.</w:t>
      </w:r>
    </w:p>
    <w:p w:rsidR="00025E1D" w:rsidRPr="002753B3" w:rsidRDefault="00025E1D" w:rsidP="00F63C7B">
      <w:pPr>
        <w:spacing w:after="0" w:line="240" w:lineRule="auto"/>
        <w:ind w:left="964" w:right="964"/>
        <w:jc w:val="both"/>
        <w:rPr>
          <w:rFonts w:ascii="Arial" w:hAnsi="Arial" w:cs="Arial"/>
          <w:i/>
          <w:sz w:val="24"/>
          <w:szCs w:val="24"/>
        </w:rPr>
      </w:pPr>
      <w:r w:rsidRPr="002753B3">
        <w:rPr>
          <w:rFonts w:ascii="Arial" w:hAnsi="Arial" w:cs="Arial"/>
          <w:i/>
          <w:sz w:val="24"/>
          <w:szCs w:val="24"/>
        </w:rPr>
        <w:t>RUBRICA. . .</w:t>
      </w:r>
    </w:p>
    <w:p w:rsidR="00025E1D" w:rsidRPr="002753B3" w:rsidRDefault="00025E1D" w:rsidP="00F63C7B">
      <w:pPr>
        <w:spacing w:after="0" w:line="240" w:lineRule="auto"/>
        <w:ind w:firstLine="708"/>
        <w:jc w:val="both"/>
        <w:rPr>
          <w:rFonts w:ascii="Arial" w:hAnsi="Arial" w:cs="Arial"/>
          <w:b/>
          <w:i/>
          <w:sz w:val="24"/>
          <w:szCs w:val="24"/>
        </w:rPr>
      </w:pPr>
    </w:p>
    <w:p w:rsidR="00025E1D" w:rsidRPr="002753B3" w:rsidRDefault="00025E1D" w:rsidP="00F63C7B">
      <w:pPr>
        <w:spacing w:after="0" w:line="240" w:lineRule="auto"/>
        <w:jc w:val="both"/>
        <w:rPr>
          <w:rFonts w:ascii="Arial" w:hAnsi="Arial" w:cs="Arial"/>
          <w:i/>
          <w:sz w:val="24"/>
          <w:szCs w:val="24"/>
        </w:rPr>
      </w:pPr>
      <w:r w:rsidRPr="002753B3">
        <w:rPr>
          <w:rFonts w:ascii="Arial" w:hAnsi="Arial" w:cs="Arial"/>
          <w:b/>
          <w:i/>
          <w:sz w:val="24"/>
          <w:szCs w:val="24"/>
        </w:rPr>
        <w:t xml:space="preserve">III.- </w:t>
      </w:r>
      <w:r w:rsidRPr="002753B3">
        <w:rPr>
          <w:rFonts w:ascii="Arial" w:hAnsi="Arial" w:cs="Arial"/>
          <w:i/>
          <w:sz w:val="24"/>
          <w:szCs w:val="24"/>
        </w:rPr>
        <w:t>En relación a lo señalado en el plano cartográfico emitido por la Coordinación General de Gestión Integral de la Ciudad del Parque Ecológico Cerro del Cuatro, ubicado en el Teatro de las Américas en la Colonia Cerro del Cuatro, el terreno que  “Quiero Media, S.A. DE C.V.” necesita comprar es un terreno con una área 1,244.90m2 y con un perímetro de 168.6272. (Terreno que se encuentra en forma de triangulo).</w:t>
      </w:r>
    </w:p>
    <w:p w:rsidR="00025E1D" w:rsidRPr="002753B3" w:rsidRDefault="00025E1D" w:rsidP="00F63C7B">
      <w:pPr>
        <w:spacing w:after="0" w:line="240" w:lineRule="auto"/>
        <w:jc w:val="both"/>
        <w:rPr>
          <w:rFonts w:ascii="Arial" w:hAnsi="Arial" w:cs="Arial"/>
          <w:i/>
          <w:sz w:val="24"/>
          <w:szCs w:val="24"/>
        </w:rPr>
      </w:pPr>
    </w:p>
    <w:p w:rsidR="00025E1D" w:rsidRPr="002753B3" w:rsidRDefault="00025E1D" w:rsidP="00F63C7B">
      <w:pPr>
        <w:spacing w:after="0" w:line="240" w:lineRule="auto"/>
        <w:jc w:val="both"/>
        <w:rPr>
          <w:rFonts w:ascii="Arial" w:hAnsi="Arial" w:cs="Arial"/>
          <w:b/>
          <w:i/>
          <w:sz w:val="24"/>
          <w:szCs w:val="24"/>
        </w:rPr>
      </w:pPr>
      <w:r w:rsidRPr="002753B3">
        <w:rPr>
          <w:rFonts w:ascii="Arial" w:hAnsi="Arial" w:cs="Arial"/>
          <w:b/>
          <w:i/>
          <w:sz w:val="24"/>
          <w:szCs w:val="24"/>
        </w:rPr>
        <w:t>IV.-</w:t>
      </w:r>
      <w:r w:rsidRPr="002753B3">
        <w:rPr>
          <w:rFonts w:ascii="Arial" w:hAnsi="Arial" w:cs="Arial"/>
          <w:i/>
          <w:sz w:val="24"/>
          <w:szCs w:val="24"/>
        </w:rPr>
        <w:t xml:space="preserve"> En virtud de que el Ayuntamiento del Municipio de San Pedro Tlaquepaque, Jalisco, tiene facultad para aprobar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con fundamento en los artículos 115 fracción II de la Constitución Política de los Estados Unidos Mexicanos; 77 fracción II de la Constitución Política del Estado de Jalisco; 10, 41 fracción I, 49, 50 y 85  de la Ley del Gobierno y la Administración Pública Municipal del Estado de Jalisco; 26  fracción XXXV, 35, 142, 145 fracción II y 147 del Reglamento del Gobierno y de la Administración Pública del Ayuntamiento Constitucional de San Pedro Tlaquepaque.</w:t>
      </w:r>
      <w:r w:rsidR="00DB04F3" w:rsidRPr="002753B3">
        <w:rPr>
          <w:rFonts w:ascii="Arial" w:hAnsi="Arial" w:cs="Arial"/>
          <w:i/>
          <w:sz w:val="24"/>
          <w:szCs w:val="24"/>
        </w:rPr>
        <w:t xml:space="preserve"> </w:t>
      </w:r>
      <w:r w:rsidRPr="002753B3">
        <w:rPr>
          <w:rFonts w:ascii="Arial" w:hAnsi="Arial" w:cs="Arial"/>
          <w:i/>
          <w:sz w:val="24"/>
          <w:szCs w:val="24"/>
        </w:rPr>
        <w:t xml:space="preserve">Deducido de lo anterior es procedente solicitar la autorización de la Iniciativa de Aprobación Directa que tiene por objeto  </w:t>
      </w:r>
      <w:r w:rsidRPr="002753B3">
        <w:rPr>
          <w:rFonts w:ascii="Arial" w:hAnsi="Arial" w:cs="Arial"/>
          <w:b/>
          <w:i/>
          <w:sz w:val="24"/>
          <w:szCs w:val="24"/>
        </w:rPr>
        <w:t>aprobar y autorizar “La desincorporación y venta de un Polígono propiedad de este H. Ayuntamiento ubicado en el cerro del cuatro a la empresa denominada Quiero Media, S.A. de C.V.</w:t>
      </w:r>
      <w:r w:rsidRPr="002753B3">
        <w:rPr>
          <w:rStyle w:val="Fuentedeprrafopredeter2"/>
          <w:rFonts w:ascii="Arial" w:hAnsi="Arial" w:cs="Arial"/>
          <w:i/>
          <w:sz w:val="24"/>
          <w:szCs w:val="24"/>
        </w:rPr>
        <w:t>”</w:t>
      </w:r>
      <w:r w:rsidR="00DB04F3" w:rsidRPr="002753B3">
        <w:rPr>
          <w:rStyle w:val="Fuentedeprrafopredeter2"/>
          <w:rFonts w:ascii="Arial" w:hAnsi="Arial" w:cs="Arial"/>
          <w:i/>
          <w:sz w:val="24"/>
          <w:szCs w:val="24"/>
        </w:rPr>
        <w:t xml:space="preserve"> </w:t>
      </w:r>
      <w:r w:rsidRPr="002753B3">
        <w:rPr>
          <w:rFonts w:ascii="Arial" w:hAnsi="Arial" w:cs="Arial"/>
          <w:i/>
          <w:color w:val="222222"/>
          <w:sz w:val="24"/>
          <w:szCs w:val="24"/>
        </w:rPr>
        <w:t xml:space="preserve">Por </w:t>
      </w:r>
      <w:r w:rsidRPr="002753B3">
        <w:rPr>
          <w:rFonts w:ascii="Arial" w:hAnsi="Arial" w:cs="Arial"/>
          <w:i/>
          <w:sz w:val="24"/>
          <w:szCs w:val="24"/>
        </w:rPr>
        <w:t xml:space="preserve">las motivaciones expuestas, se pone a consideración de este H. Cuerpo Edilicio </w:t>
      </w:r>
      <w:r w:rsidRPr="002753B3">
        <w:rPr>
          <w:rStyle w:val="Fuentedeprrafopredeter2"/>
          <w:rFonts w:ascii="Arial" w:eastAsiaTheme="minorEastAsia" w:hAnsi="Arial" w:cs="Arial"/>
          <w:i/>
          <w:sz w:val="24"/>
          <w:szCs w:val="24"/>
        </w:rPr>
        <w:t>la</w:t>
      </w:r>
      <w:r w:rsidRPr="002753B3">
        <w:rPr>
          <w:rStyle w:val="Fuentedeprrafopredeter2"/>
          <w:rFonts w:ascii="Arial" w:eastAsia="Verdana" w:hAnsi="Arial" w:cs="Arial"/>
          <w:i/>
          <w:sz w:val="24"/>
          <w:szCs w:val="24"/>
        </w:rPr>
        <w:t xml:space="preserve"> </w:t>
      </w:r>
      <w:r w:rsidRPr="002753B3">
        <w:rPr>
          <w:rStyle w:val="Fuentedeprrafopredeter2"/>
          <w:rFonts w:ascii="Arial" w:eastAsiaTheme="minorEastAsia" w:hAnsi="Arial" w:cs="Arial"/>
          <w:i/>
          <w:sz w:val="24"/>
          <w:szCs w:val="24"/>
        </w:rPr>
        <w:lastRenderedPageBreak/>
        <w:t>aprobación</w:t>
      </w:r>
      <w:r w:rsidRPr="002753B3">
        <w:rPr>
          <w:rStyle w:val="Fuentedeprrafopredeter2"/>
          <w:rFonts w:ascii="Arial" w:eastAsia="Verdana" w:hAnsi="Arial" w:cs="Arial"/>
          <w:i/>
          <w:sz w:val="24"/>
          <w:szCs w:val="24"/>
        </w:rPr>
        <w:t xml:space="preserve"> </w:t>
      </w:r>
      <w:r w:rsidRPr="002753B3">
        <w:rPr>
          <w:rStyle w:val="Fuentedeprrafopredeter2"/>
          <w:rFonts w:ascii="Arial" w:eastAsiaTheme="minorEastAsia" w:hAnsi="Arial" w:cs="Arial"/>
          <w:i/>
          <w:sz w:val="24"/>
          <w:szCs w:val="24"/>
        </w:rPr>
        <w:t>de los resolutivos a manera del siguiente:</w:t>
      </w:r>
      <w:r w:rsidR="00DB04F3" w:rsidRPr="002753B3">
        <w:rPr>
          <w:rStyle w:val="Fuentedeprrafopredeter2"/>
          <w:rFonts w:ascii="Arial" w:eastAsiaTheme="minorEastAsia" w:hAnsi="Arial" w:cs="Arial"/>
          <w:i/>
          <w:sz w:val="24"/>
          <w:szCs w:val="24"/>
        </w:rPr>
        <w:t xml:space="preserve"> </w:t>
      </w:r>
      <w:r w:rsidRPr="002753B3">
        <w:rPr>
          <w:rFonts w:ascii="Arial" w:hAnsi="Arial" w:cs="Arial"/>
          <w:b/>
          <w:i/>
          <w:sz w:val="24"/>
          <w:szCs w:val="24"/>
        </w:rPr>
        <w:t>PUNTO DE ACUERDO:</w:t>
      </w:r>
      <w:r w:rsidR="00DB04F3" w:rsidRPr="002753B3">
        <w:rPr>
          <w:rFonts w:ascii="Arial" w:hAnsi="Arial" w:cs="Arial"/>
          <w:b/>
          <w:i/>
          <w:sz w:val="24"/>
          <w:szCs w:val="24"/>
        </w:rPr>
        <w:t xml:space="preserve"> </w:t>
      </w:r>
      <w:r w:rsidRPr="002753B3">
        <w:rPr>
          <w:rFonts w:ascii="Arial" w:hAnsi="Arial" w:cs="Arial"/>
          <w:b/>
          <w:i/>
          <w:sz w:val="24"/>
          <w:szCs w:val="24"/>
        </w:rPr>
        <w:t>PRIMERO.-</w:t>
      </w:r>
      <w:r w:rsidRPr="002753B3">
        <w:rPr>
          <w:rFonts w:ascii="Arial" w:hAnsi="Arial" w:cs="Arial"/>
          <w:i/>
          <w:sz w:val="24"/>
          <w:szCs w:val="24"/>
        </w:rPr>
        <w:t xml:space="preserve"> </w:t>
      </w:r>
      <w:r w:rsidRPr="002753B3">
        <w:rPr>
          <w:rFonts w:ascii="Arial" w:hAnsi="Arial" w:cs="Arial"/>
          <w:b/>
          <w:i/>
          <w:sz w:val="24"/>
          <w:szCs w:val="24"/>
        </w:rPr>
        <w:t>El Pleno del Ayuntamiento Constitucional del Municipio de San Pedro Tlaquepaque, Jalisco, aprueba y autoriza</w:t>
      </w:r>
      <w:r w:rsidRPr="002753B3">
        <w:rPr>
          <w:rFonts w:ascii="Arial" w:hAnsi="Arial" w:cs="Arial"/>
          <w:i/>
          <w:sz w:val="24"/>
          <w:szCs w:val="24"/>
        </w:rPr>
        <w:t xml:space="preserve"> </w:t>
      </w:r>
      <w:r w:rsidRPr="002753B3">
        <w:rPr>
          <w:rFonts w:ascii="Arial" w:hAnsi="Arial" w:cs="Arial"/>
          <w:b/>
          <w:i/>
          <w:sz w:val="24"/>
          <w:szCs w:val="24"/>
        </w:rPr>
        <w:t>la desincorporación a los bienes pertenecientes al Municipio de San Pedro Tlaquepaque, Jalisco, el Polígono (terreno) ubicado en el Parque Ecológico del Cerro del Cuatro, en el Teatro de las Américas en la Colonia Cerro del Cuatro; con un Perímetro de 168.6272 y un área de 1244.90 m2.</w:t>
      </w:r>
      <w:r w:rsidR="00DB04F3" w:rsidRPr="002753B3">
        <w:rPr>
          <w:rFonts w:ascii="Arial" w:hAnsi="Arial" w:cs="Arial"/>
          <w:b/>
          <w:i/>
          <w:sz w:val="24"/>
          <w:szCs w:val="24"/>
        </w:rPr>
        <w:t xml:space="preserve"> </w:t>
      </w:r>
      <w:r w:rsidRPr="002753B3">
        <w:rPr>
          <w:rFonts w:ascii="Arial" w:hAnsi="Arial" w:cs="Arial"/>
          <w:b/>
          <w:i/>
          <w:sz w:val="24"/>
          <w:szCs w:val="24"/>
        </w:rPr>
        <w:t xml:space="preserve">SEGUNDO.- El Pleno del Ayuntamiento Constitucional del Municipio de San Pedro Tlaquepaque, Jalisco, aprueba y autoriza </w:t>
      </w:r>
      <w:r w:rsidRPr="002753B3">
        <w:rPr>
          <w:rFonts w:ascii="Arial" w:hAnsi="Arial" w:cs="Arial"/>
          <w:i/>
          <w:sz w:val="24"/>
          <w:szCs w:val="24"/>
        </w:rPr>
        <w:t>vender a la Empresa denominada Quiero Media, S.A. de C.V. Por conducto de su representante legal el polígono (terreno) descrito en el punto anterior.</w:t>
      </w:r>
      <w:r w:rsidR="00DB04F3" w:rsidRPr="002753B3">
        <w:rPr>
          <w:rFonts w:ascii="Arial" w:hAnsi="Arial" w:cs="Arial"/>
          <w:i/>
          <w:sz w:val="24"/>
          <w:szCs w:val="24"/>
        </w:rPr>
        <w:t xml:space="preserve"> </w:t>
      </w:r>
      <w:r w:rsidRPr="002753B3">
        <w:rPr>
          <w:rFonts w:ascii="Arial" w:hAnsi="Arial" w:cs="Arial"/>
          <w:b/>
          <w:i/>
          <w:sz w:val="24"/>
          <w:szCs w:val="24"/>
        </w:rPr>
        <w:t xml:space="preserve">TERCERO.- El Pleno del Ayuntamiento Constitucional del Municipio de San Pedro Tlaquepaque, Jalisco, aprueba y autoriza </w:t>
      </w:r>
      <w:r w:rsidRPr="002753B3">
        <w:rPr>
          <w:rFonts w:ascii="Arial" w:hAnsi="Arial" w:cs="Arial"/>
          <w:i/>
          <w:sz w:val="24"/>
          <w:szCs w:val="24"/>
        </w:rPr>
        <w:t>que la forma y condiciones de</w:t>
      </w:r>
      <w:r w:rsidRPr="002753B3">
        <w:rPr>
          <w:rFonts w:ascii="Arial" w:hAnsi="Arial" w:cs="Arial"/>
          <w:b/>
          <w:i/>
          <w:sz w:val="24"/>
          <w:szCs w:val="24"/>
          <w:u w:val="single"/>
        </w:rPr>
        <w:t xml:space="preserve"> pago</w:t>
      </w:r>
      <w:r w:rsidRPr="002753B3">
        <w:rPr>
          <w:rFonts w:ascii="Arial" w:hAnsi="Arial" w:cs="Arial"/>
          <w:i/>
          <w:sz w:val="24"/>
          <w:szCs w:val="24"/>
        </w:rPr>
        <w:t xml:space="preserve"> del polígono (terreno) descrito en el acuerdo primero y el cual será vendido a la Empresa denominada Quiero Media, S.A. de C.V. Se establecerá en el contrato respectivo.</w:t>
      </w:r>
      <w:r w:rsidR="00DB04F3" w:rsidRPr="002753B3">
        <w:rPr>
          <w:rFonts w:ascii="Arial" w:hAnsi="Arial" w:cs="Arial"/>
          <w:i/>
          <w:sz w:val="24"/>
          <w:szCs w:val="24"/>
        </w:rPr>
        <w:t xml:space="preserve"> </w:t>
      </w:r>
      <w:r w:rsidRPr="002753B3">
        <w:rPr>
          <w:rFonts w:ascii="Arial" w:hAnsi="Arial" w:cs="Arial"/>
          <w:b/>
          <w:i/>
          <w:sz w:val="24"/>
          <w:szCs w:val="24"/>
        </w:rPr>
        <w:t>CUARTO.- El Pleno del Ayuntamiento Constitucional del Municipio de San Pedro Tlaquepaque, Jalisco, aprueba y autoriza</w:t>
      </w:r>
      <w:r w:rsidRPr="002753B3">
        <w:rPr>
          <w:rFonts w:ascii="Arial" w:hAnsi="Arial" w:cs="Arial"/>
          <w:i/>
          <w:sz w:val="24"/>
          <w:szCs w:val="24"/>
        </w:rPr>
        <w:t xml:space="preserve"> facultar a la C. Presidenta Municipal, Secretario del Ayuntamiento, Sindico Municipal y Tesorero municipal para que suscriban los contratos y documentos necesarios a efecto de dar cumplimiento a los acuerdos anteriores. Se instruye al Síndico Municipal para que elabore el contrato, documentos y trámites necesarios e inherentes para dar cumplimiento a los acuerdos de la presente iniciativa.</w:t>
      </w:r>
      <w:r w:rsidR="00DB04F3" w:rsidRPr="002753B3">
        <w:rPr>
          <w:rFonts w:ascii="Arial" w:hAnsi="Arial" w:cs="Arial"/>
          <w:i/>
          <w:sz w:val="24"/>
          <w:szCs w:val="24"/>
        </w:rPr>
        <w:t xml:space="preserve"> </w:t>
      </w:r>
      <w:r w:rsidRPr="002753B3">
        <w:rPr>
          <w:rFonts w:ascii="Arial" w:hAnsi="Arial" w:cs="Arial"/>
          <w:b/>
          <w:i/>
          <w:sz w:val="24"/>
          <w:szCs w:val="24"/>
        </w:rPr>
        <w:t xml:space="preserve">NOTIFIQUESE.- </w:t>
      </w:r>
      <w:r w:rsidRPr="002753B3">
        <w:rPr>
          <w:rFonts w:ascii="Arial" w:hAnsi="Arial" w:cs="Arial"/>
          <w:i/>
          <w:sz w:val="24"/>
          <w:szCs w:val="24"/>
        </w:rPr>
        <w:t>Notifíquese mediante oficio a la Presidenta Municipal, Síndico Municipal, al Contralor, al Tesorero Municipal y a la Empresa denominada Quiero Media, S.A. de C.V. Regístrese en el Libro de Actas de Sesiones correspondiente.</w:t>
      </w:r>
      <w:r w:rsidR="00DE014D" w:rsidRPr="002753B3">
        <w:rPr>
          <w:rFonts w:ascii="Arial" w:hAnsi="Arial" w:cs="Arial"/>
          <w:i/>
          <w:sz w:val="24"/>
          <w:szCs w:val="24"/>
        </w:rPr>
        <w:t xml:space="preserve"> </w:t>
      </w:r>
      <w:r w:rsidRPr="002753B3">
        <w:rPr>
          <w:rFonts w:ascii="Arial" w:hAnsi="Arial" w:cs="Arial"/>
          <w:i/>
          <w:sz w:val="24"/>
          <w:szCs w:val="24"/>
        </w:rPr>
        <w:t>ATENTAMENTE.</w:t>
      </w:r>
      <w:r w:rsidR="00DE014D" w:rsidRPr="002753B3">
        <w:rPr>
          <w:rFonts w:ascii="Arial" w:hAnsi="Arial" w:cs="Arial"/>
          <w:i/>
          <w:sz w:val="24"/>
          <w:szCs w:val="24"/>
        </w:rPr>
        <w:t xml:space="preserve"> </w:t>
      </w:r>
      <w:r w:rsidRPr="002753B3">
        <w:rPr>
          <w:rFonts w:ascii="Arial" w:hAnsi="Arial" w:cs="Arial"/>
          <w:i/>
          <w:sz w:val="24"/>
          <w:szCs w:val="24"/>
        </w:rPr>
        <w:t>San Pedro Tlaquepaque, Jalisco.  -- de Octubre del año 2017.</w:t>
      </w:r>
      <w:r w:rsidR="00DE014D" w:rsidRPr="002753B3">
        <w:rPr>
          <w:rFonts w:ascii="Arial" w:hAnsi="Arial" w:cs="Arial"/>
          <w:i/>
          <w:sz w:val="24"/>
          <w:szCs w:val="24"/>
        </w:rPr>
        <w:t xml:space="preserve"> </w:t>
      </w:r>
      <w:r w:rsidRPr="002753B3">
        <w:rPr>
          <w:rFonts w:ascii="Arial" w:hAnsi="Arial" w:cs="Arial"/>
          <w:b/>
          <w:i/>
          <w:sz w:val="24"/>
          <w:szCs w:val="24"/>
        </w:rPr>
        <w:t>C. Mirna Citlalli Amaya de Luna.</w:t>
      </w:r>
      <w:r w:rsidR="00DE014D" w:rsidRPr="002753B3">
        <w:rPr>
          <w:rFonts w:ascii="Arial" w:hAnsi="Arial" w:cs="Arial"/>
          <w:b/>
          <w:i/>
          <w:sz w:val="24"/>
          <w:szCs w:val="24"/>
        </w:rPr>
        <w:t xml:space="preserve"> </w:t>
      </w:r>
      <w:r w:rsidRPr="002753B3">
        <w:rPr>
          <w:rFonts w:ascii="Arial" w:hAnsi="Arial" w:cs="Arial"/>
          <w:b/>
          <w:i/>
          <w:sz w:val="24"/>
          <w:szCs w:val="24"/>
        </w:rPr>
        <w:t>Regidora.</w:t>
      </w:r>
      <w:r w:rsidR="00DE014D" w:rsidRPr="002753B3">
        <w:rPr>
          <w:rFonts w:ascii="Arial" w:hAnsi="Arial" w:cs="Arial"/>
          <w:sz w:val="24"/>
          <w:szCs w:val="24"/>
        </w:rPr>
        <w:t xml:space="preserve"> ------------------------------------------------------------------------------------------------------</w:t>
      </w:r>
      <w:r w:rsidRPr="002753B3">
        <w:rPr>
          <w:rFonts w:ascii="Arial" w:hAnsi="Arial" w:cs="Arial"/>
          <w:b/>
          <w:i/>
          <w:sz w:val="24"/>
          <w:szCs w:val="24"/>
        </w:rPr>
        <w:t xml:space="preserve"> </w:t>
      </w:r>
    </w:p>
    <w:p w:rsidR="000A2A86" w:rsidRPr="002753B3" w:rsidRDefault="005709C1" w:rsidP="00F63C7B">
      <w:pPr>
        <w:tabs>
          <w:tab w:val="left" w:pos="5245"/>
        </w:tabs>
        <w:spacing w:after="0" w:line="240" w:lineRule="auto"/>
        <w:ind w:right="51"/>
        <w:jc w:val="both"/>
        <w:rPr>
          <w:rFonts w:ascii="Arial" w:hAnsi="Arial" w:cs="Arial"/>
          <w:color w:val="000000" w:themeColor="text1"/>
          <w:sz w:val="24"/>
          <w:szCs w:val="24"/>
        </w:rPr>
      </w:pPr>
      <w:r w:rsidRPr="002753B3">
        <w:rPr>
          <w:rFonts w:ascii="Arial" w:hAnsi="Arial" w:cs="Arial"/>
          <w:color w:val="000000" w:themeColor="text1"/>
          <w:sz w:val="24"/>
          <w:szCs w:val="24"/>
        </w:rPr>
        <w:t xml:space="preserve">Se le concede el uso de la voz al regidor Edgar Ricardo Ríos de Loza: </w:t>
      </w:r>
      <w:r w:rsidR="000A2A86" w:rsidRPr="002753B3">
        <w:rPr>
          <w:rFonts w:ascii="Arial" w:hAnsi="Arial" w:cs="Arial"/>
          <w:color w:val="000000" w:themeColor="text1"/>
          <w:sz w:val="24"/>
          <w:szCs w:val="24"/>
        </w:rPr>
        <w:t>si</w:t>
      </w:r>
      <w:r w:rsidR="00FA10BF" w:rsidRPr="002753B3">
        <w:rPr>
          <w:rFonts w:ascii="Arial" w:hAnsi="Arial" w:cs="Arial"/>
          <w:color w:val="000000" w:themeColor="text1"/>
          <w:sz w:val="24"/>
          <w:szCs w:val="24"/>
        </w:rPr>
        <w:t xml:space="preserve"> muchas gracias Presidenta, buenas noches compañeros, público que hoy nos acompaña, Presidente si </w:t>
      </w:r>
      <w:r w:rsidR="000A2A86" w:rsidRPr="002753B3">
        <w:rPr>
          <w:rFonts w:ascii="Arial" w:hAnsi="Arial" w:cs="Arial"/>
          <w:color w:val="000000" w:themeColor="text1"/>
          <w:sz w:val="24"/>
          <w:szCs w:val="24"/>
        </w:rPr>
        <w:t>fuera posible como en otros temas que hemos revisado, si fuera posible para tener mayor</w:t>
      </w:r>
      <w:r w:rsidR="00FA10BF" w:rsidRPr="002753B3">
        <w:rPr>
          <w:rFonts w:ascii="Arial" w:hAnsi="Arial" w:cs="Arial"/>
          <w:color w:val="000000" w:themeColor="text1"/>
          <w:sz w:val="24"/>
          <w:szCs w:val="24"/>
        </w:rPr>
        <w:t xml:space="preserve"> información si pudiera turnar </w:t>
      </w:r>
      <w:r w:rsidR="000A2A86" w:rsidRPr="002753B3">
        <w:rPr>
          <w:rFonts w:ascii="Arial" w:hAnsi="Arial" w:cs="Arial"/>
          <w:color w:val="000000" w:themeColor="text1"/>
          <w:sz w:val="24"/>
          <w:szCs w:val="24"/>
        </w:rPr>
        <w:t xml:space="preserve">a la Comisión de Hacienda, Patrimonio y Presupuesto </w:t>
      </w:r>
      <w:r w:rsidR="00FA10BF" w:rsidRPr="002753B3">
        <w:rPr>
          <w:rFonts w:ascii="Arial" w:hAnsi="Arial" w:cs="Arial"/>
          <w:color w:val="000000" w:themeColor="text1"/>
          <w:sz w:val="24"/>
          <w:szCs w:val="24"/>
        </w:rPr>
        <w:t xml:space="preserve">previo </w:t>
      </w:r>
      <w:r w:rsidRPr="002753B3">
        <w:rPr>
          <w:rFonts w:ascii="Arial" w:hAnsi="Arial" w:cs="Arial"/>
          <w:color w:val="000000" w:themeColor="text1"/>
          <w:sz w:val="24"/>
          <w:szCs w:val="24"/>
        </w:rPr>
        <w:t xml:space="preserve">a que se pueda autorizar esta venta </w:t>
      </w:r>
      <w:r w:rsidR="00FA10BF" w:rsidRPr="002753B3">
        <w:rPr>
          <w:rFonts w:ascii="Arial" w:hAnsi="Arial" w:cs="Arial"/>
          <w:color w:val="000000" w:themeColor="text1"/>
          <w:sz w:val="24"/>
          <w:szCs w:val="24"/>
        </w:rPr>
        <w:t xml:space="preserve">a un </w:t>
      </w:r>
      <w:r w:rsidRPr="002753B3">
        <w:rPr>
          <w:rFonts w:ascii="Arial" w:hAnsi="Arial" w:cs="Arial"/>
          <w:color w:val="000000" w:themeColor="text1"/>
          <w:sz w:val="24"/>
          <w:szCs w:val="24"/>
        </w:rPr>
        <w:t xml:space="preserve">particular esta sería la propuesta es </w:t>
      </w:r>
      <w:r w:rsidR="00FA10BF" w:rsidRPr="002753B3">
        <w:rPr>
          <w:rFonts w:ascii="Arial" w:hAnsi="Arial" w:cs="Arial"/>
          <w:color w:val="000000" w:themeColor="text1"/>
          <w:sz w:val="24"/>
          <w:szCs w:val="24"/>
        </w:rPr>
        <w:t>cuánto</w:t>
      </w:r>
      <w:r w:rsidRPr="002753B3">
        <w:rPr>
          <w:rFonts w:ascii="Arial" w:hAnsi="Arial" w:cs="Arial"/>
          <w:color w:val="000000" w:themeColor="text1"/>
          <w:sz w:val="24"/>
          <w:szCs w:val="24"/>
        </w:rPr>
        <w:t>. ------------------------------------------------------------------------------------------------------------------------------------</w:t>
      </w:r>
      <w:r w:rsidR="00FA10BF" w:rsidRPr="002753B3">
        <w:rPr>
          <w:rFonts w:ascii="Arial" w:hAnsi="Arial" w:cs="Arial"/>
          <w:color w:val="000000" w:themeColor="text1"/>
          <w:sz w:val="24"/>
          <w:szCs w:val="24"/>
        </w:rPr>
        <w:t>------------------------------------------------</w:t>
      </w:r>
      <w:r w:rsidRPr="002753B3">
        <w:rPr>
          <w:rFonts w:ascii="Arial" w:hAnsi="Arial" w:cs="Arial"/>
          <w:color w:val="000000" w:themeColor="text1"/>
          <w:sz w:val="24"/>
          <w:szCs w:val="24"/>
        </w:rPr>
        <w:t>-----</w:t>
      </w:r>
      <w:r w:rsidR="000A2A86" w:rsidRPr="002753B3">
        <w:rPr>
          <w:rFonts w:ascii="Arial" w:hAnsi="Arial" w:cs="Arial"/>
          <w:color w:val="000000" w:themeColor="text1"/>
          <w:sz w:val="24"/>
          <w:szCs w:val="24"/>
        </w:rPr>
        <w:t xml:space="preserve"> </w:t>
      </w:r>
      <w:r w:rsidRPr="002753B3">
        <w:rPr>
          <w:rFonts w:ascii="Arial" w:hAnsi="Arial" w:cs="Arial"/>
          <w:color w:val="000000" w:themeColor="text1"/>
          <w:sz w:val="24"/>
          <w:szCs w:val="24"/>
        </w:rPr>
        <w:t xml:space="preserve">Con el uso de la voz la regidora Daniela Elizabeth Chávez Estrada: </w:t>
      </w:r>
      <w:r w:rsidR="00657879" w:rsidRPr="002753B3">
        <w:rPr>
          <w:rFonts w:ascii="Arial" w:hAnsi="Arial" w:cs="Arial"/>
          <w:color w:val="000000" w:themeColor="text1"/>
          <w:sz w:val="24"/>
          <w:szCs w:val="24"/>
        </w:rPr>
        <w:t xml:space="preserve">gracias Presidenta, </w:t>
      </w:r>
      <w:r w:rsidR="000E5C0D" w:rsidRPr="002753B3">
        <w:rPr>
          <w:rFonts w:ascii="Arial" w:hAnsi="Arial" w:cs="Arial"/>
          <w:color w:val="000000" w:themeColor="text1"/>
          <w:sz w:val="24"/>
          <w:szCs w:val="24"/>
        </w:rPr>
        <w:t>bueno me gustaría hacer unas interrogantes a la promovente de esta iniciativa primero</w:t>
      </w:r>
      <w:r w:rsidR="008F3769" w:rsidRPr="002753B3">
        <w:rPr>
          <w:rFonts w:ascii="Arial" w:hAnsi="Arial" w:cs="Arial"/>
          <w:color w:val="000000" w:themeColor="text1"/>
          <w:sz w:val="24"/>
          <w:szCs w:val="24"/>
        </w:rPr>
        <w:t xml:space="preserve"> la justificación y urgencia de ceder más hectáreas de una zona de fragilidad </w:t>
      </w:r>
      <w:r w:rsidR="00657879" w:rsidRPr="002753B3">
        <w:rPr>
          <w:rFonts w:ascii="Arial" w:hAnsi="Arial" w:cs="Arial"/>
          <w:color w:val="000000" w:themeColor="text1"/>
          <w:sz w:val="24"/>
          <w:szCs w:val="24"/>
        </w:rPr>
        <w:t>con dos recomendacio</w:t>
      </w:r>
      <w:r w:rsidR="007D3228" w:rsidRPr="002753B3">
        <w:rPr>
          <w:rFonts w:ascii="Arial" w:hAnsi="Arial" w:cs="Arial"/>
          <w:color w:val="000000" w:themeColor="text1"/>
          <w:sz w:val="24"/>
          <w:szCs w:val="24"/>
        </w:rPr>
        <w:t>n</w:t>
      </w:r>
      <w:r w:rsidR="00657879" w:rsidRPr="002753B3">
        <w:rPr>
          <w:rFonts w:ascii="Arial" w:hAnsi="Arial" w:cs="Arial"/>
          <w:color w:val="000000" w:themeColor="text1"/>
          <w:sz w:val="24"/>
          <w:szCs w:val="24"/>
        </w:rPr>
        <w:t>es</w:t>
      </w:r>
      <w:r w:rsidR="007D3228" w:rsidRPr="002753B3">
        <w:rPr>
          <w:rFonts w:ascii="Arial" w:hAnsi="Arial" w:cs="Arial"/>
          <w:color w:val="000000" w:themeColor="text1"/>
          <w:sz w:val="24"/>
          <w:szCs w:val="24"/>
        </w:rPr>
        <w:t xml:space="preserve"> de la Comisión Estatal de Derechos Humanos por incumplimiento de</w:t>
      </w:r>
      <w:r w:rsidR="00657879" w:rsidRPr="002753B3">
        <w:rPr>
          <w:rFonts w:ascii="Arial" w:hAnsi="Arial" w:cs="Arial"/>
          <w:color w:val="000000" w:themeColor="text1"/>
          <w:sz w:val="24"/>
          <w:szCs w:val="24"/>
        </w:rPr>
        <w:t xml:space="preserve"> </w:t>
      </w:r>
      <w:r w:rsidR="007D3228" w:rsidRPr="002753B3">
        <w:rPr>
          <w:rFonts w:ascii="Arial" w:hAnsi="Arial" w:cs="Arial"/>
          <w:color w:val="000000" w:themeColor="text1"/>
          <w:sz w:val="24"/>
          <w:szCs w:val="24"/>
        </w:rPr>
        <w:t>l</w:t>
      </w:r>
      <w:r w:rsidR="00657879" w:rsidRPr="002753B3">
        <w:rPr>
          <w:rFonts w:ascii="Arial" w:hAnsi="Arial" w:cs="Arial"/>
          <w:color w:val="000000" w:themeColor="text1"/>
          <w:sz w:val="24"/>
          <w:szCs w:val="24"/>
        </w:rPr>
        <w:t>os</w:t>
      </w:r>
      <w:r w:rsidR="007D3228" w:rsidRPr="002753B3">
        <w:rPr>
          <w:rFonts w:ascii="Arial" w:hAnsi="Arial" w:cs="Arial"/>
          <w:color w:val="000000" w:themeColor="text1"/>
          <w:sz w:val="24"/>
          <w:szCs w:val="24"/>
        </w:rPr>
        <w:t xml:space="preserve"> decreto</w:t>
      </w:r>
      <w:r w:rsidR="00657879" w:rsidRPr="002753B3">
        <w:rPr>
          <w:rFonts w:ascii="Arial" w:hAnsi="Arial" w:cs="Arial"/>
          <w:color w:val="000000" w:themeColor="text1"/>
          <w:sz w:val="24"/>
          <w:szCs w:val="24"/>
        </w:rPr>
        <w:t>s, del decreto</w:t>
      </w:r>
      <w:r w:rsidR="007D3228" w:rsidRPr="002753B3">
        <w:rPr>
          <w:rFonts w:ascii="Arial" w:hAnsi="Arial" w:cs="Arial"/>
          <w:color w:val="000000" w:themeColor="text1"/>
          <w:sz w:val="24"/>
          <w:szCs w:val="24"/>
        </w:rPr>
        <w:t xml:space="preserve"> con criterios ambientales para la zona de Miravalle </w:t>
      </w:r>
      <w:r w:rsidR="00657879" w:rsidRPr="002753B3">
        <w:rPr>
          <w:rFonts w:ascii="Arial" w:hAnsi="Arial" w:cs="Arial"/>
          <w:color w:val="000000" w:themeColor="text1"/>
          <w:sz w:val="24"/>
          <w:szCs w:val="24"/>
        </w:rPr>
        <w:t xml:space="preserve">y hasta el mismo POPMET </w:t>
      </w:r>
      <w:r w:rsidR="007D3228" w:rsidRPr="002753B3">
        <w:rPr>
          <w:rFonts w:ascii="Arial" w:hAnsi="Arial" w:cs="Arial"/>
          <w:color w:val="000000" w:themeColor="text1"/>
          <w:sz w:val="24"/>
          <w:szCs w:val="24"/>
        </w:rPr>
        <w:t xml:space="preserve">que nos dice que esa área se debe de prevalecer con cobertura </w:t>
      </w:r>
      <w:r w:rsidR="00657879" w:rsidRPr="002753B3">
        <w:rPr>
          <w:rFonts w:ascii="Arial" w:hAnsi="Arial" w:cs="Arial"/>
          <w:color w:val="000000" w:themeColor="text1"/>
          <w:sz w:val="24"/>
          <w:szCs w:val="24"/>
        </w:rPr>
        <w:t xml:space="preserve">vegetal </w:t>
      </w:r>
      <w:r w:rsidR="007D3228" w:rsidRPr="002753B3">
        <w:rPr>
          <w:rFonts w:ascii="Arial" w:hAnsi="Arial" w:cs="Arial"/>
          <w:color w:val="000000" w:themeColor="text1"/>
          <w:sz w:val="24"/>
          <w:szCs w:val="24"/>
        </w:rPr>
        <w:t xml:space="preserve">por ser el Cerro un catalizador amortiguador de </w:t>
      </w:r>
      <w:r w:rsidR="00657879" w:rsidRPr="002753B3">
        <w:rPr>
          <w:rFonts w:ascii="Arial" w:hAnsi="Arial" w:cs="Arial"/>
          <w:color w:val="000000" w:themeColor="text1"/>
          <w:sz w:val="24"/>
          <w:szCs w:val="24"/>
        </w:rPr>
        <w:t xml:space="preserve">la </w:t>
      </w:r>
      <w:r w:rsidR="007D3228" w:rsidRPr="002753B3">
        <w:rPr>
          <w:rFonts w:ascii="Arial" w:hAnsi="Arial" w:cs="Arial"/>
          <w:color w:val="000000" w:themeColor="text1"/>
          <w:sz w:val="24"/>
          <w:szCs w:val="24"/>
        </w:rPr>
        <w:t xml:space="preserve">contaminación ambiental vamos a ceder aproximadamente 2,400 metros </w:t>
      </w:r>
      <w:r w:rsidR="00657879" w:rsidRPr="002753B3">
        <w:rPr>
          <w:rFonts w:ascii="Arial" w:hAnsi="Arial" w:cs="Arial"/>
          <w:color w:val="000000" w:themeColor="text1"/>
          <w:sz w:val="24"/>
          <w:szCs w:val="24"/>
        </w:rPr>
        <w:t xml:space="preserve">más entre esta y la </w:t>
      </w:r>
      <w:r w:rsidR="007D3228" w:rsidRPr="002753B3">
        <w:rPr>
          <w:rFonts w:ascii="Arial" w:hAnsi="Arial" w:cs="Arial"/>
          <w:color w:val="000000" w:themeColor="text1"/>
          <w:sz w:val="24"/>
          <w:szCs w:val="24"/>
        </w:rPr>
        <w:t>iniciativa</w:t>
      </w:r>
      <w:r w:rsidR="00657879" w:rsidRPr="002753B3">
        <w:rPr>
          <w:rFonts w:ascii="Arial" w:hAnsi="Arial" w:cs="Arial"/>
          <w:color w:val="000000" w:themeColor="text1"/>
          <w:sz w:val="24"/>
          <w:szCs w:val="24"/>
        </w:rPr>
        <w:t xml:space="preserve"> siguiente</w:t>
      </w:r>
      <w:r w:rsidR="007D3228" w:rsidRPr="002753B3">
        <w:rPr>
          <w:rFonts w:ascii="Arial" w:hAnsi="Arial" w:cs="Arial"/>
          <w:color w:val="000000" w:themeColor="text1"/>
          <w:sz w:val="24"/>
          <w:szCs w:val="24"/>
        </w:rPr>
        <w:t xml:space="preserve"> de la regidora</w:t>
      </w:r>
      <w:r w:rsidR="00657879" w:rsidRPr="002753B3">
        <w:rPr>
          <w:rFonts w:ascii="Arial" w:hAnsi="Arial" w:cs="Arial"/>
          <w:color w:val="000000" w:themeColor="text1"/>
          <w:sz w:val="24"/>
          <w:szCs w:val="24"/>
        </w:rPr>
        <w:t xml:space="preserve"> en un lugar en donde la</w:t>
      </w:r>
      <w:r w:rsidR="007D3228" w:rsidRPr="002753B3">
        <w:rPr>
          <w:rFonts w:ascii="Arial" w:hAnsi="Arial" w:cs="Arial"/>
          <w:color w:val="000000" w:themeColor="text1"/>
          <w:sz w:val="24"/>
          <w:szCs w:val="24"/>
        </w:rPr>
        <w:t xml:space="preserve"> degradación ecológica contaminación atmosférica, electromagnética, inseguridad estructural</w:t>
      </w:r>
      <w:r w:rsidR="00657879" w:rsidRPr="002753B3">
        <w:rPr>
          <w:rFonts w:ascii="Arial" w:hAnsi="Arial" w:cs="Arial"/>
          <w:color w:val="000000" w:themeColor="text1"/>
          <w:sz w:val="24"/>
          <w:szCs w:val="24"/>
        </w:rPr>
        <w:t xml:space="preserve">, déficit </w:t>
      </w:r>
      <w:r w:rsidR="007D3228" w:rsidRPr="002753B3">
        <w:rPr>
          <w:rFonts w:ascii="Arial" w:hAnsi="Arial" w:cs="Arial"/>
          <w:color w:val="000000" w:themeColor="text1"/>
          <w:sz w:val="24"/>
          <w:szCs w:val="24"/>
        </w:rPr>
        <w:t xml:space="preserve">de </w:t>
      </w:r>
      <w:r w:rsidR="002E53D4" w:rsidRPr="002753B3">
        <w:rPr>
          <w:rFonts w:ascii="Arial" w:hAnsi="Arial" w:cs="Arial"/>
          <w:color w:val="000000" w:themeColor="text1"/>
          <w:sz w:val="24"/>
          <w:szCs w:val="24"/>
        </w:rPr>
        <w:t>áreas</w:t>
      </w:r>
      <w:r w:rsidR="007D3228" w:rsidRPr="002753B3">
        <w:rPr>
          <w:rFonts w:ascii="Arial" w:hAnsi="Arial" w:cs="Arial"/>
          <w:color w:val="000000" w:themeColor="text1"/>
          <w:sz w:val="24"/>
          <w:szCs w:val="24"/>
        </w:rPr>
        <w:t xml:space="preserve"> verdes y la pregunta es si vamos a seguir </w:t>
      </w:r>
      <w:r w:rsidR="00657879" w:rsidRPr="002753B3">
        <w:rPr>
          <w:rFonts w:ascii="Arial" w:hAnsi="Arial" w:cs="Arial"/>
          <w:color w:val="000000" w:themeColor="text1"/>
          <w:sz w:val="24"/>
          <w:szCs w:val="24"/>
        </w:rPr>
        <w:t xml:space="preserve">cediendo mas hectáreas </w:t>
      </w:r>
      <w:r w:rsidR="007D3228" w:rsidRPr="002753B3">
        <w:rPr>
          <w:rFonts w:ascii="Arial" w:hAnsi="Arial" w:cs="Arial"/>
          <w:color w:val="000000" w:themeColor="text1"/>
          <w:sz w:val="24"/>
          <w:szCs w:val="24"/>
        </w:rPr>
        <w:t xml:space="preserve">de un espacio que una iniciativa anterior </w:t>
      </w:r>
      <w:r w:rsidR="00657879" w:rsidRPr="002753B3">
        <w:rPr>
          <w:rFonts w:ascii="Arial" w:hAnsi="Arial" w:cs="Arial"/>
          <w:color w:val="000000" w:themeColor="text1"/>
          <w:sz w:val="24"/>
          <w:szCs w:val="24"/>
        </w:rPr>
        <w:t xml:space="preserve">estamos buscando </w:t>
      </w:r>
      <w:r w:rsidR="007D3228" w:rsidRPr="002753B3">
        <w:rPr>
          <w:rFonts w:ascii="Arial" w:hAnsi="Arial" w:cs="Arial"/>
          <w:color w:val="000000" w:themeColor="text1"/>
          <w:sz w:val="24"/>
          <w:szCs w:val="24"/>
        </w:rPr>
        <w:t>trabajando</w:t>
      </w:r>
      <w:r w:rsidR="00657879" w:rsidRPr="002753B3">
        <w:rPr>
          <w:rFonts w:ascii="Arial" w:hAnsi="Arial" w:cs="Arial"/>
          <w:color w:val="000000" w:themeColor="text1"/>
          <w:sz w:val="24"/>
          <w:szCs w:val="24"/>
        </w:rPr>
        <w:t xml:space="preserve"> con dos años,</w:t>
      </w:r>
      <w:r w:rsidR="007D3228" w:rsidRPr="002753B3">
        <w:rPr>
          <w:rFonts w:ascii="Arial" w:hAnsi="Arial" w:cs="Arial"/>
          <w:color w:val="000000" w:themeColor="text1"/>
          <w:sz w:val="24"/>
          <w:szCs w:val="24"/>
        </w:rPr>
        <w:t xml:space="preserve"> una iniciativa para que se decrete como zona de recuperación </w:t>
      </w:r>
      <w:r w:rsidR="002E53D4" w:rsidRPr="002753B3">
        <w:rPr>
          <w:rFonts w:ascii="Arial" w:hAnsi="Arial" w:cs="Arial"/>
          <w:color w:val="000000" w:themeColor="text1"/>
          <w:sz w:val="24"/>
          <w:szCs w:val="24"/>
        </w:rPr>
        <w:t>ambiental en el Congreso y yo creo que esta propuesta pone en riesgo</w:t>
      </w:r>
      <w:r w:rsidR="00657879" w:rsidRPr="002753B3">
        <w:rPr>
          <w:rFonts w:ascii="Arial" w:hAnsi="Arial" w:cs="Arial"/>
          <w:color w:val="000000" w:themeColor="text1"/>
          <w:sz w:val="24"/>
          <w:szCs w:val="24"/>
        </w:rPr>
        <w:t>, esta figura</w:t>
      </w:r>
      <w:r w:rsidR="002E53D4" w:rsidRPr="002753B3">
        <w:rPr>
          <w:rFonts w:ascii="Arial" w:hAnsi="Arial" w:cs="Arial"/>
          <w:color w:val="000000" w:themeColor="text1"/>
          <w:sz w:val="24"/>
          <w:szCs w:val="24"/>
        </w:rPr>
        <w:t xml:space="preserve"> si seguimos donando mas partes del Cerro en el proceso para mi es prioridad la salu</w:t>
      </w:r>
      <w:r w:rsidR="00657879" w:rsidRPr="002753B3">
        <w:rPr>
          <w:rFonts w:ascii="Arial" w:hAnsi="Arial" w:cs="Arial"/>
          <w:color w:val="000000" w:themeColor="text1"/>
          <w:sz w:val="24"/>
          <w:szCs w:val="24"/>
        </w:rPr>
        <w:t>d de los vecinos y habitantes que</w:t>
      </w:r>
      <w:r w:rsidR="002E53D4" w:rsidRPr="002753B3">
        <w:rPr>
          <w:rFonts w:ascii="Arial" w:hAnsi="Arial" w:cs="Arial"/>
          <w:color w:val="000000" w:themeColor="text1"/>
          <w:sz w:val="24"/>
          <w:szCs w:val="24"/>
        </w:rPr>
        <w:t xml:space="preserve"> 700,000</w:t>
      </w:r>
      <w:r w:rsidR="00657879" w:rsidRPr="002753B3">
        <w:rPr>
          <w:rFonts w:ascii="Arial" w:hAnsi="Arial" w:cs="Arial"/>
          <w:color w:val="000000" w:themeColor="text1"/>
          <w:sz w:val="24"/>
          <w:szCs w:val="24"/>
        </w:rPr>
        <w:t>.00</w:t>
      </w:r>
      <w:r w:rsidR="002E53D4" w:rsidRPr="002753B3">
        <w:rPr>
          <w:rFonts w:ascii="Arial" w:hAnsi="Arial" w:cs="Arial"/>
          <w:color w:val="000000" w:themeColor="text1"/>
          <w:sz w:val="24"/>
          <w:szCs w:val="24"/>
        </w:rPr>
        <w:t xml:space="preserve"> pesos aproximadamente </w:t>
      </w:r>
      <w:r w:rsidR="00AA331D" w:rsidRPr="002753B3">
        <w:rPr>
          <w:rFonts w:ascii="Arial" w:hAnsi="Arial" w:cs="Arial"/>
          <w:color w:val="000000" w:themeColor="text1"/>
          <w:sz w:val="24"/>
          <w:szCs w:val="24"/>
        </w:rPr>
        <w:t xml:space="preserve">que van a entrar a las arcas municipales </w:t>
      </w:r>
      <w:r w:rsidR="00D00DBB" w:rsidRPr="002753B3">
        <w:rPr>
          <w:rFonts w:ascii="Arial" w:hAnsi="Arial" w:cs="Arial"/>
          <w:color w:val="000000" w:themeColor="text1"/>
          <w:sz w:val="24"/>
          <w:szCs w:val="24"/>
        </w:rPr>
        <w:t xml:space="preserve">de la </w:t>
      </w:r>
      <w:r w:rsidR="00D00DBB" w:rsidRPr="002753B3">
        <w:rPr>
          <w:rFonts w:ascii="Arial" w:hAnsi="Arial" w:cs="Arial"/>
          <w:color w:val="000000" w:themeColor="text1"/>
          <w:sz w:val="24"/>
          <w:szCs w:val="24"/>
        </w:rPr>
        <w:lastRenderedPageBreak/>
        <w:t xml:space="preserve">empresa Quiero Media y he estado cientos de veces con vecinos del Cerro del Cuatro y ya no quieren más antenas que produce contaminación electromagnética además lo estamos vendiendo según el punto por </w:t>
      </w:r>
      <w:r w:rsidR="00657879" w:rsidRPr="002753B3">
        <w:rPr>
          <w:rFonts w:ascii="Arial" w:hAnsi="Arial" w:cs="Arial"/>
          <w:color w:val="000000" w:themeColor="text1"/>
          <w:sz w:val="24"/>
          <w:szCs w:val="24"/>
        </w:rPr>
        <w:t>valor catastral, porque no</w:t>
      </w:r>
      <w:r w:rsidR="00D00DBB" w:rsidRPr="002753B3">
        <w:rPr>
          <w:rFonts w:ascii="Arial" w:hAnsi="Arial" w:cs="Arial"/>
          <w:color w:val="000000" w:themeColor="text1"/>
          <w:sz w:val="24"/>
          <w:szCs w:val="24"/>
        </w:rPr>
        <w:t xml:space="preserve"> comercial</w:t>
      </w:r>
      <w:r w:rsidR="007D3228" w:rsidRPr="002753B3">
        <w:rPr>
          <w:rFonts w:ascii="Arial" w:hAnsi="Arial" w:cs="Arial"/>
          <w:color w:val="000000" w:themeColor="text1"/>
          <w:sz w:val="24"/>
          <w:szCs w:val="24"/>
        </w:rPr>
        <w:t xml:space="preserve"> </w:t>
      </w:r>
      <w:r w:rsidR="00657879" w:rsidRPr="002753B3">
        <w:rPr>
          <w:rFonts w:ascii="Arial" w:hAnsi="Arial" w:cs="Arial"/>
          <w:color w:val="000000" w:themeColor="text1"/>
          <w:sz w:val="24"/>
          <w:szCs w:val="24"/>
        </w:rPr>
        <w:t xml:space="preserve">vamos </w:t>
      </w:r>
      <w:r w:rsidR="00D00DBB" w:rsidRPr="002753B3">
        <w:rPr>
          <w:rFonts w:ascii="Arial" w:hAnsi="Arial" w:cs="Arial"/>
          <w:color w:val="000000" w:themeColor="text1"/>
          <w:sz w:val="24"/>
          <w:szCs w:val="24"/>
        </w:rPr>
        <w:t xml:space="preserve">a rematar nuestro patrimonio municipal </w:t>
      </w:r>
      <w:r w:rsidR="00097AD6" w:rsidRPr="002753B3">
        <w:rPr>
          <w:rFonts w:ascii="Arial" w:hAnsi="Arial" w:cs="Arial"/>
          <w:color w:val="000000" w:themeColor="text1"/>
          <w:sz w:val="24"/>
          <w:szCs w:val="24"/>
        </w:rPr>
        <w:t xml:space="preserve">y por supuesto que yo no estaré ni formaré parte de </w:t>
      </w:r>
      <w:r w:rsidR="00657879" w:rsidRPr="002753B3">
        <w:rPr>
          <w:rFonts w:ascii="Arial" w:hAnsi="Arial" w:cs="Arial"/>
          <w:color w:val="000000" w:themeColor="text1"/>
          <w:sz w:val="24"/>
          <w:szCs w:val="24"/>
        </w:rPr>
        <w:t xml:space="preserve">este </w:t>
      </w:r>
      <w:r w:rsidR="00097AD6" w:rsidRPr="002753B3">
        <w:rPr>
          <w:rFonts w:ascii="Arial" w:hAnsi="Arial" w:cs="Arial"/>
          <w:color w:val="000000" w:themeColor="text1"/>
          <w:sz w:val="24"/>
          <w:szCs w:val="24"/>
        </w:rPr>
        <w:t>ecocidio que le est</w:t>
      </w:r>
      <w:r w:rsidR="00657879" w:rsidRPr="002753B3">
        <w:rPr>
          <w:rFonts w:ascii="Arial" w:hAnsi="Arial" w:cs="Arial"/>
          <w:color w:val="000000" w:themeColor="text1"/>
          <w:sz w:val="24"/>
          <w:szCs w:val="24"/>
        </w:rPr>
        <w:t>án haciendo al Cerro del Cuatro</w:t>
      </w:r>
      <w:r w:rsidR="00097AD6" w:rsidRPr="002753B3">
        <w:rPr>
          <w:rFonts w:ascii="Arial" w:hAnsi="Arial" w:cs="Arial"/>
          <w:color w:val="000000" w:themeColor="text1"/>
          <w:sz w:val="24"/>
          <w:szCs w:val="24"/>
        </w:rPr>
        <w:t>. -------------------------------------------------------------------------------------------------------</w:t>
      </w:r>
      <w:r w:rsidR="00657879" w:rsidRPr="002753B3">
        <w:rPr>
          <w:rFonts w:ascii="Arial" w:hAnsi="Arial" w:cs="Arial"/>
          <w:color w:val="000000" w:themeColor="text1"/>
          <w:sz w:val="24"/>
          <w:szCs w:val="24"/>
        </w:rPr>
        <w:t>----------------</w:t>
      </w:r>
      <w:r w:rsidR="00097AD6" w:rsidRPr="002753B3">
        <w:rPr>
          <w:rFonts w:ascii="Arial" w:hAnsi="Arial" w:cs="Arial"/>
          <w:color w:val="000000" w:themeColor="text1"/>
          <w:sz w:val="24"/>
          <w:szCs w:val="24"/>
        </w:rPr>
        <w:t xml:space="preserve">-Se le concede el uso de la palabra a la regidora Mirna Citlalli Amaya de Luna: muchas gracias cabe mencionar las características del Cerro del Cuatro </w:t>
      </w:r>
      <w:r w:rsidR="00657879" w:rsidRPr="002753B3">
        <w:rPr>
          <w:rFonts w:ascii="Arial" w:hAnsi="Arial" w:cs="Arial"/>
          <w:color w:val="000000" w:themeColor="text1"/>
          <w:sz w:val="24"/>
          <w:szCs w:val="24"/>
        </w:rPr>
        <w:t xml:space="preserve">ya </w:t>
      </w:r>
      <w:r w:rsidR="00097AD6" w:rsidRPr="002753B3">
        <w:rPr>
          <w:rFonts w:ascii="Arial" w:hAnsi="Arial" w:cs="Arial"/>
          <w:color w:val="000000" w:themeColor="text1"/>
          <w:sz w:val="24"/>
          <w:szCs w:val="24"/>
        </w:rPr>
        <w:t xml:space="preserve">existen otras cinco antenas </w:t>
      </w:r>
      <w:r w:rsidR="00657879" w:rsidRPr="002753B3">
        <w:rPr>
          <w:rFonts w:ascii="Arial" w:hAnsi="Arial" w:cs="Arial"/>
          <w:color w:val="000000" w:themeColor="text1"/>
          <w:sz w:val="24"/>
          <w:szCs w:val="24"/>
        </w:rPr>
        <w:t xml:space="preserve">mas es así </w:t>
      </w:r>
      <w:r w:rsidR="00097AD6" w:rsidRPr="002753B3">
        <w:rPr>
          <w:rFonts w:ascii="Arial" w:hAnsi="Arial" w:cs="Arial"/>
          <w:color w:val="000000" w:themeColor="text1"/>
          <w:sz w:val="24"/>
          <w:szCs w:val="24"/>
        </w:rPr>
        <w:t xml:space="preserve">y bueno por eso se propone recuperar un poco de presupuesto en parte de ese terreno </w:t>
      </w:r>
      <w:r w:rsidR="00657879" w:rsidRPr="002753B3">
        <w:rPr>
          <w:rFonts w:ascii="Arial" w:hAnsi="Arial" w:cs="Arial"/>
          <w:color w:val="000000" w:themeColor="text1"/>
          <w:sz w:val="24"/>
          <w:szCs w:val="24"/>
        </w:rPr>
        <w:t xml:space="preserve">definitivamente la empresa </w:t>
      </w:r>
      <w:r w:rsidR="0028456A" w:rsidRPr="002753B3">
        <w:rPr>
          <w:rFonts w:ascii="Arial" w:hAnsi="Arial" w:cs="Arial"/>
          <w:color w:val="000000" w:themeColor="text1"/>
          <w:sz w:val="24"/>
          <w:szCs w:val="24"/>
        </w:rPr>
        <w:t>debería ajustarse a</w:t>
      </w:r>
      <w:r w:rsidR="00657879" w:rsidRPr="002753B3">
        <w:rPr>
          <w:rFonts w:ascii="Arial" w:hAnsi="Arial" w:cs="Arial"/>
          <w:color w:val="000000" w:themeColor="text1"/>
          <w:sz w:val="24"/>
          <w:szCs w:val="24"/>
        </w:rPr>
        <w:t xml:space="preserve"> lo dispuesto la Ley en materia, la Empresa </w:t>
      </w:r>
      <w:r w:rsidR="0028456A" w:rsidRPr="002753B3">
        <w:rPr>
          <w:rFonts w:ascii="Arial" w:hAnsi="Arial" w:cs="Arial"/>
          <w:color w:val="000000" w:themeColor="text1"/>
          <w:sz w:val="24"/>
          <w:szCs w:val="24"/>
        </w:rPr>
        <w:t xml:space="preserve">Quiero Media S.A. de C.V. al haber ganado una licitación ante la </w:t>
      </w:r>
      <w:r w:rsidR="00657879" w:rsidRPr="002753B3">
        <w:rPr>
          <w:rFonts w:ascii="Arial" w:hAnsi="Arial" w:cs="Arial"/>
          <w:color w:val="000000" w:themeColor="text1"/>
          <w:sz w:val="24"/>
          <w:szCs w:val="24"/>
        </w:rPr>
        <w:t xml:space="preserve">Instituto Federal de Comunicaciones </w:t>
      </w:r>
      <w:r w:rsidR="0028456A" w:rsidRPr="002753B3">
        <w:rPr>
          <w:rFonts w:ascii="Arial" w:hAnsi="Arial" w:cs="Arial"/>
          <w:color w:val="000000" w:themeColor="text1"/>
          <w:sz w:val="24"/>
          <w:szCs w:val="24"/>
        </w:rPr>
        <w:t xml:space="preserve">busca adquirir un predio con las condiciones adecuadas </w:t>
      </w:r>
      <w:r w:rsidR="00657879" w:rsidRPr="002753B3">
        <w:rPr>
          <w:rFonts w:ascii="Arial" w:hAnsi="Arial" w:cs="Arial"/>
          <w:color w:val="000000" w:themeColor="text1"/>
          <w:sz w:val="24"/>
          <w:szCs w:val="24"/>
        </w:rPr>
        <w:t>de</w:t>
      </w:r>
      <w:r w:rsidR="009969E1" w:rsidRPr="002753B3">
        <w:rPr>
          <w:rFonts w:ascii="Arial" w:hAnsi="Arial" w:cs="Arial"/>
          <w:color w:val="000000" w:themeColor="text1"/>
          <w:sz w:val="24"/>
          <w:szCs w:val="24"/>
        </w:rPr>
        <w:t xml:space="preserve"> la instalación de una antena que le permita transmitir el contenido de la misma. El municipio a través de su ayuntamiento se encuentra facultado para llevar a cabo la venta sugerida, así mismo el valor se establecer</w:t>
      </w:r>
      <w:r w:rsidR="001E7D9E" w:rsidRPr="002753B3">
        <w:rPr>
          <w:rFonts w:ascii="Arial" w:hAnsi="Arial" w:cs="Arial"/>
          <w:color w:val="000000" w:themeColor="text1"/>
          <w:sz w:val="24"/>
          <w:szCs w:val="24"/>
        </w:rPr>
        <w:t>á</w:t>
      </w:r>
      <w:r w:rsidR="009969E1" w:rsidRPr="002753B3">
        <w:rPr>
          <w:rFonts w:ascii="Arial" w:hAnsi="Arial" w:cs="Arial"/>
          <w:color w:val="000000" w:themeColor="text1"/>
          <w:sz w:val="24"/>
          <w:szCs w:val="24"/>
        </w:rPr>
        <w:t xml:space="preserve"> con base a </w:t>
      </w:r>
      <w:r w:rsidR="00657879" w:rsidRPr="002753B3">
        <w:rPr>
          <w:rFonts w:ascii="Arial" w:hAnsi="Arial" w:cs="Arial"/>
          <w:color w:val="000000" w:themeColor="text1"/>
          <w:sz w:val="24"/>
          <w:szCs w:val="24"/>
        </w:rPr>
        <w:t xml:space="preserve">lo que </w:t>
      </w:r>
      <w:r w:rsidR="009969E1" w:rsidRPr="002753B3">
        <w:rPr>
          <w:rFonts w:ascii="Arial" w:hAnsi="Arial" w:cs="Arial"/>
          <w:color w:val="000000" w:themeColor="text1"/>
          <w:sz w:val="24"/>
          <w:szCs w:val="24"/>
        </w:rPr>
        <w:t xml:space="preserve">la Dirección de Catastro informa por lo que no serán ningún remate </w:t>
      </w:r>
      <w:r w:rsidR="001E7D9E" w:rsidRPr="002753B3">
        <w:rPr>
          <w:rFonts w:ascii="Arial" w:hAnsi="Arial" w:cs="Arial"/>
          <w:color w:val="000000" w:themeColor="text1"/>
          <w:sz w:val="24"/>
          <w:szCs w:val="24"/>
        </w:rPr>
        <w:t xml:space="preserve">sino una venta con un valor justo, cabe destacar que como municipio parte de este Estado Mexicano debemos promover las acciones que </w:t>
      </w:r>
      <w:r w:rsidR="00657879" w:rsidRPr="002753B3">
        <w:rPr>
          <w:rFonts w:ascii="Arial" w:hAnsi="Arial" w:cs="Arial"/>
          <w:color w:val="000000" w:themeColor="text1"/>
          <w:sz w:val="24"/>
          <w:szCs w:val="24"/>
        </w:rPr>
        <w:t>evitar cualquier</w:t>
      </w:r>
      <w:r w:rsidR="001E7D9E" w:rsidRPr="002753B3">
        <w:rPr>
          <w:rFonts w:ascii="Arial" w:hAnsi="Arial" w:cs="Arial"/>
          <w:color w:val="000000" w:themeColor="text1"/>
          <w:sz w:val="24"/>
          <w:szCs w:val="24"/>
        </w:rPr>
        <w:t xml:space="preserve"> tipo de monopolio oligopolio </w:t>
      </w:r>
      <w:r w:rsidR="00657879" w:rsidRPr="002753B3">
        <w:rPr>
          <w:rFonts w:ascii="Arial" w:hAnsi="Arial" w:cs="Arial"/>
          <w:color w:val="000000" w:themeColor="text1"/>
          <w:sz w:val="24"/>
          <w:szCs w:val="24"/>
        </w:rPr>
        <w:t xml:space="preserve">por lo que vender el predio </w:t>
      </w:r>
      <w:r w:rsidR="001E7D9E" w:rsidRPr="002753B3">
        <w:rPr>
          <w:rFonts w:ascii="Arial" w:hAnsi="Arial" w:cs="Arial"/>
          <w:color w:val="000000" w:themeColor="text1"/>
          <w:sz w:val="24"/>
          <w:szCs w:val="24"/>
        </w:rPr>
        <w:t>ten</w:t>
      </w:r>
      <w:r w:rsidR="00657879" w:rsidRPr="002753B3">
        <w:rPr>
          <w:rFonts w:ascii="Arial" w:hAnsi="Arial" w:cs="Arial"/>
          <w:color w:val="000000" w:themeColor="text1"/>
          <w:sz w:val="24"/>
          <w:szCs w:val="24"/>
        </w:rPr>
        <w:t>dr</w:t>
      </w:r>
      <w:r w:rsidR="001E7D9E" w:rsidRPr="002753B3">
        <w:rPr>
          <w:rFonts w:ascii="Arial" w:hAnsi="Arial" w:cs="Arial"/>
          <w:color w:val="000000" w:themeColor="text1"/>
          <w:sz w:val="24"/>
          <w:szCs w:val="24"/>
        </w:rPr>
        <w:t>emos</w:t>
      </w:r>
      <w:r w:rsidR="00657879" w:rsidRPr="002753B3">
        <w:rPr>
          <w:rFonts w:ascii="Arial" w:hAnsi="Arial" w:cs="Arial"/>
          <w:color w:val="000000" w:themeColor="text1"/>
          <w:sz w:val="24"/>
          <w:szCs w:val="24"/>
        </w:rPr>
        <w:t xml:space="preserve"> mayor competencia en materia de radiodifusión,</w:t>
      </w:r>
      <w:r w:rsidR="001E7D9E" w:rsidRPr="002753B3">
        <w:rPr>
          <w:rFonts w:ascii="Arial" w:hAnsi="Arial" w:cs="Arial"/>
          <w:color w:val="000000" w:themeColor="text1"/>
          <w:sz w:val="24"/>
          <w:szCs w:val="24"/>
        </w:rPr>
        <w:t xml:space="preserve"> donde la competencia se vuelve un canal de mayor disfrute para los ciudadanos debido a que se ven obligados los competidores a mejorar un precio y un servicio es </w:t>
      </w:r>
      <w:r w:rsidR="00657879" w:rsidRPr="002753B3">
        <w:rPr>
          <w:rFonts w:ascii="Arial" w:hAnsi="Arial" w:cs="Arial"/>
          <w:color w:val="000000" w:themeColor="text1"/>
          <w:sz w:val="24"/>
          <w:szCs w:val="24"/>
        </w:rPr>
        <w:t>cuánto</w:t>
      </w:r>
      <w:r w:rsidR="001E7D9E" w:rsidRPr="002753B3">
        <w:rPr>
          <w:rFonts w:ascii="Arial" w:hAnsi="Arial" w:cs="Arial"/>
          <w:color w:val="000000" w:themeColor="text1"/>
          <w:sz w:val="24"/>
          <w:szCs w:val="24"/>
        </w:rPr>
        <w:t>. ------------------------------------------------------------------------------------------------------------</w:t>
      </w:r>
      <w:r w:rsidR="00657879" w:rsidRPr="002753B3">
        <w:rPr>
          <w:rFonts w:ascii="Arial" w:hAnsi="Arial" w:cs="Arial"/>
          <w:color w:val="000000" w:themeColor="text1"/>
          <w:sz w:val="24"/>
          <w:szCs w:val="24"/>
        </w:rPr>
        <w:t>--------------------------------------------------</w:t>
      </w:r>
      <w:r w:rsidR="001E7D9E" w:rsidRPr="002753B3">
        <w:rPr>
          <w:rFonts w:ascii="Arial" w:hAnsi="Arial" w:cs="Arial"/>
          <w:color w:val="000000" w:themeColor="text1"/>
          <w:sz w:val="24"/>
          <w:szCs w:val="24"/>
        </w:rPr>
        <w:t>----------</w:t>
      </w:r>
      <w:r w:rsidR="009969E1" w:rsidRPr="002753B3">
        <w:rPr>
          <w:rFonts w:ascii="Arial" w:hAnsi="Arial" w:cs="Arial"/>
          <w:color w:val="000000" w:themeColor="text1"/>
          <w:sz w:val="24"/>
          <w:szCs w:val="24"/>
        </w:rPr>
        <w:t xml:space="preserve">    </w:t>
      </w:r>
      <w:r w:rsidR="00097AD6" w:rsidRPr="002753B3">
        <w:rPr>
          <w:rFonts w:ascii="Arial" w:hAnsi="Arial" w:cs="Arial"/>
          <w:color w:val="000000" w:themeColor="text1"/>
          <w:sz w:val="24"/>
          <w:szCs w:val="24"/>
        </w:rPr>
        <w:t xml:space="preserve">  </w:t>
      </w:r>
    </w:p>
    <w:p w:rsidR="00930288" w:rsidRPr="002753B3" w:rsidRDefault="00076E7F" w:rsidP="00F63C7B">
      <w:pPr>
        <w:spacing w:after="0" w:line="240" w:lineRule="auto"/>
        <w:ind w:right="51"/>
        <w:jc w:val="both"/>
        <w:rPr>
          <w:rFonts w:ascii="Arial" w:hAnsi="Arial" w:cs="Arial"/>
          <w:color w:val="000000" w:themeColor="text1"/>
          <w:sz w:val="24"/>
          <w:szCs w:val="24"/>
        </w:rPr>
      </w:pPr>
      <w:r w:rsidRPr="002753B3">
        <w:rPr>
          <w:rFonts w:ascii="Arial" w:hAnsi="Arial" w:cs="Arial"/>
          <w:color w:val="000000" w:themeColor="text1"/>
          <w:sz w:val="24"/>
          <w:szCs w:val="24"/>
        </w:rPr>
        <w:t xml:space="preserve">Se le concede el uso de la palabra a la regidora Carmen Lucía Pérez Camarena: gracias comentar pues que también nosotros si hemos tenido conversaciones con vecinos que están preocupados por su zona y yo quería nada mas preguntarle a la regidora si este predio esta dentro de la zona de recuperación ambiental y usted menciona que se establecerá un precio </w:t>
      </w:r>
      <w:r w:rsidR="00E84B8F" w:rsidRPr="002753B3">
        <w:rPr>
          <w:rFonts w:ascii="Arial" w:hAnsi="Arial" w:cs="Arial"/>
          <w:color w:val="000000" w:themeColor="text1"/>
          <w:sz w:val="24"/>
          <w:szCs w:val="24"/>
        </w:rPr>
        <w:t xml:space="preserve">porque entonces </w:t>
      </w:r>
      <w:r w:rsidRPr="002753B3">
        <w:rPr>
          <w:rFonts w:ascii="Arial" w:hAnsi="Arial" w:cs="Arial"/>
          <w:color w:val="000000" w:themeColor="text1"/>
          <w:sz w:val="24"/>
          <w:szCs w:val="24"/>
        </w:rPr>
        <w:t>aquí</w:t>
      </w:r>
      <w:r w:rsidR="00E84B8F" w:rsidRPr="002753B3">
        <w:rPr>
          <w:rFonts w:ascii="Arial" w:hAnsi="Arial" w:cs="Arial"/>
          <w:color w:val="000000" w:themeColor="text1"/>
          <w:sz w:val="24"/>
          <w:szCs w:val="24"/>
        </w:rPr>
        <w:t xml:space="preserve"> en la iniciativa</w:t>
      </w:r>
      <w:r w:rsidRPr="002753B3">
        <w:rPr>
          <w:rFonts w:ascii="Arial" w:hAnsi="Arial" w:cs="Arial"/>
          <w:color w:val="000000" w:themeColor="text1"/>
          <w:sz w:val="24"/>
          <w:szCs w:val="24"/>
        </w:rPr>
        <w:t xml:space="preserve"> habla de 600 pesos. --------------------------------------------------------------------------------------------------------------Se le concede el uso de la palabra a la regidora Mirna Citlalli Amaya de Luna: ese es el precio que precisamente nos da Catastro 600 pesos el metro cuadrado, </w:t>
      </w:r>
      <w:r w:rsidR="000E30DB" w:rsidRPr="002753B3">
        <w:rPr>
          <w:rFonts w:ascii="Arial" w:hAnsi="Arial" w:cs="Arial"/>
          <w:color w:val="000000" w:themeColor="text1"/>
          <w:sz w:val="24"/>
          <w:szCs w:val="24"/>
        </w:rPr>
        <w:t xml:space="preserve">(si el predio esta dentro de la zona de recuperación ambiental en voz de la regidora Carmen Lucía Pérez Camarena) </w:t>
      </w:r>
      <w:r w:rsidRPr="002753B3">
        <w:rPr>
          <w:rFonts w:ascii="Arial" w:hAnsi="Arial" w:cs="Arial"/>
          <w:color w:val="000000" w:themeColor="text1"/>
          <w:sz w:val="24"/>
          <w:szCs w:val="24"/>
        </w:rPr>
        <w:t>ok,</w:t>
      </w:r>
      <w:r w:rsidR="000E30DB" w:rsidRPr="002753B3">
        <w:rPr>
          <w:rFonts w:ascii="Arial" w:hAnsi="Arial" w:cs="Arial"/>
          <w:color w:val="000000" w:themeColor="text1"/>
          <w:sz w:val="24"/>
          <w:szCs w:val="24"/>
        </w:rPr>
        <w:t xml:space="preserve"> </w:t>
      </w:r>
      <w:r w:rsidRPr="002753B3">
        <w:rPr>
          <w:rFonts w:ascii="Arial" w:hAnsi="Arial" w:cs="Arial"/>
          <w:color w:val="000000" w:themeColor="text1"/>
          <w:sz w:val="24"/>
          <w:szCs w:val="24"/>
        </w:rPr>
        <w:t xml:space="preserve"> incluso dentro del expediente </w:t>
      </w:r>
      <w:r w:rsidR="000E30DB" w:rsidRPr="002753B3">
        <w:rPr>
          <w:rFonts w:ascii="Arial" w:hAnsi="Arial" w:cs="Arial"/>
          <w:color w:val="000000" w:themeColor="text1"/>
          <w:sz w:val="24"/>
          <w:szCs w:val="24"/>
        </w:rPr>
        <w:t xml:space="preserve">anexamos </w:t>
      </w:r>
      <w:r w:rsidRPr="002753B3">
        <w:rPr>
          <w:rFonts w:ascii="Arial" w:hAnsi="Arial" w:cs="Arial"/>
          <w:color w:val="000000" w:themeColor="text1"/>
          <w:sz w:val="24"/>
          <w:szCs w:val="24"/>
        </w:rPr>
        <w:t>el uso de suelo donde nos dice que es viable</w:t>
      </w:r>
      <w:r w:rsidR="00E84B8F" w:rsidRPr="002753B3">
        <w:rPr>
          <w:rFonts w:ascii="Arial" w:hAnsi="Arial" w:cs="Arial"/>
          <w:color w:val="000000" w:themeColor="text1"/>
          <w:sz w:val="24"/>
          <w:szCs w:val="24"/>
        </w:rPr>
        <w:t xml:space="preserve"> </w:t>
      </w:r>
      <w:r w:rsidR="00930288" w:rsidRPr="002753B3">
        <w:rPr>
          <w:rFonts w:ascii="Arial" w:hAnsi="Arial" w:cs="Arial"/>
          <w:color w:val="000000" w:themeColor="text1"/>
          <w:sz w:val="24"/>
          <w:szCs w:val="24"/>
        </w:rPr>
        <w:t>el generar una antena mas ahí</w:t>
      </w:r>
      <w:r w:rsidRPr="002753B3">
        <w:rPr>
          <w:rFonts w:ascii="Arial" w:hAnsi="Arial" w:cs="Arial"/>
          <w:color w:val="000000" w:themeColor="text1"/>
          <w:sz w:val="24"/>
          <w:szCs w:val="24"/>
        </w:rPr>
        <w:t>. ---------------------------------------------------------------------------------------------------------------------------------------</w:t>
      </w:r>
    </w:p>
    <w:p w:rsidR="0074787D" w:rsidRPr="002753B3" w:rsidRDefault="00930288" w:rsidP="00F63C7B">
      <w:pPr>
        <w:spacing w:after="0" w:line="240" w:lineRule="auto"/>
        <w:ind w:right="51"/>
        <w:jc w:val="both"/>
        <w:rPr>
          <w:rFonts w:ascii="Arial" w:hAnsi="Arial" w:cs="Arial"/>
          <w:color w:val="000000" w:themeColor="text1"/>
          <w:sz w:val="24"/>
          <w:szCs w:val="24"/>
        </w:rPr>
      </w:pPr>
      <w:r w:rsidRPr="002753B3">
        <w:rPr>
          <w:rFonts w:ascii="Arial" w:hAnsi="Arial" w:cs="Arial"/>
          <w:color w:val="000000" w:themeColor="text1"/>
          <w:sz w:val="24"/>
          <w:szCs w:val="24"/>
        </w:rPr>
        <w:t xml:space="preserve">Se le concede el uso de la palabra al regidor Edgar Ricardo Ríos de Loza: gracias Presidenta precisamente perdón precisamente por las dudas que los compañeros tenemos al respecto porque el Municipio aunque este dentro de la Ley lo </w:t>
      </w:r>
      <w:r w:rsidR="00326687" w:rsidRPr="002753B3">
        <w:rPr>
          <w:rFonts w:ascii="Arial" w:hAnsi="Arial" w:cs="Arial"/>
          <w:color w:val="000000" w:themeColor="text1"/>
          <w:sz w:val="24"/>
          <w:szCs w:val="24"/>
        </w:rPr>
        <w:t xml:space="preserve">que </w:t>
      </w:r>
      <w:r w:rsidRPr="002753B3">
        <w:rPr>
          <w:rFonts w:ascii="Arial" w:hAnsi="Arial" w:cs="Arial"/>
          <w:color w:val="000000" w:themeColor="text1"/>
          <w:sz w:val="24"/>
          <w:szCs w:val="24"/>
        </w:rPr>
        <w:t>marca el valor catastral porque tiene que ser el Municipio quien lo vende y no un particular, por eso l</w:t>
      </w:r>
      <w:r w:rsidR="00326687" w:rsidRPr="002753B3">
        <w:rPr>
          <w:rFonts w:ascii="Arial" w:hAnsi="Arial" w:cs="Arial"/>
          <w:color w:val="000000" w:themeColor="text1"/>
          <w:sz w:val="24"/>
          <w:szCs w:val="24"/>
        </w:rPr>
        <w:t xml:space="preserve">a intención y la propuesta de </w:t>
      </w:r>
      <w:r w:rsidRPr="002753B3">
        <w:rPr>
          <w:rFonts w:ascii="Arial" w:hAnsi="Arial" w:cs="Arial"/>
          <w:color w:val="000000" w:themeColor="text1"/>
          <w:sz w:val="24"/>
          <w:szCs w:val="24"/>
        </w:rPr>
        <w:t xml:space="preserve">que se pueda turnar a las comisiones, a la Comisión de Hacienda, lo podamos estudiar ver el aspecto </w:t>
      </w:r>
      <w:r w:rsidR="00326687" w:rsidRPr="002753B3">
        <w:rPr>
          <w:rFonts w:ascii="Arial" w:hAnsi="Arial" w:cs="Arial"/>
          <w:color w:val="000000" w:themeColor="text1"/>
          <w:sz w:val="24"/>
          <w:szCs w:val="24"/>
        </w:rPr>
        <w:t xml:space="preserve">ecológico, ver el aspecto </w:t>
      </w:r>
      <w:r w:rsidRPr="002753B3">
        <w:rPr>
          <w:rFonts w:ascii="Arial" w:hAnsi="Arial" w:cs="Arial"/>
          <w:color w:val="000000" w:themeColor="text1"/>
          <w:sz w:val="24"/>
          <w:szCs w:val="24"/>
        </w:rPr>
        <w:t xml:space="preserve">económico y ver de qué manera pueden fluir ese tipo de propuestas es </w:t>
      </w:r>
      <w:r w:rsidR="00F1453B" w:rsidRPr="002753B3">
        <w:rPr>
          <w:rFonts w:ascii="Arial" w:hAnsi="Arial" w:cs="Arial"/>
          <w:color w:val="000000" w:themeColor="text1"/>
          <w:sz w:val="24"/>
          <w:szCs w:val="24"/>
        </w:rPr>
        <w:t>cuánto</w:t>
      </w:r>
      <w:r w:rsidRPr="002753B3">
        <w:rPr>
          <w:rFonts w:ascii="Arial" w:hAnsi="Arial" w:cs="Arial"/>
          <w:color w:val="000000" w:themeColor="text1"/>
          <w:sz w:val="24"/>
          <w:szCs w:val="24"/>
        </w:rPr>
        <w:t xml:space="preserve">. </w:t>
      </w:r>
      <w:r w:rsidR="00076E7F" w:rsidRPr="002753B3">
        <w:rPr>
          <w:rFonts w:ascii="Arial" w:hAnsi="Arial" w:cs="Arial"/>
          <w:color w:val="000000" w:themeColor="text1"/>
          <w:sz w:val="24"/>
          <w:szCs w:val="24"/>
        </w:rPr>
        <w:t>--------------------------------------</w:t>
      </w:r>
      <w:r w:rsidR="006E78A3" w:rsidRPr="002753B3">
        <w:rPr>
          <w:rFonts w:ascii="Arial" w:hAnsi="Arial" w:cs="Arial"/>
          <w:color w:val="000000" w:themeColor="text1"/>
          <w:sz w:val="24"/>
          <w:szCs w:val="24"/>
        </w:rPr>
        <w:t>--------------------------------------------------------------------------------------------------------------------------------</w:t>
      </w:r>
    </w:p>
    <w:p w:rsidR="006E78A3" w:rsidRPr="002753B3" w:rsidRDefault="00F1453B" w:rsidP="00F63C7B">
      <w:pPr>
        <w:spacing w:after="0" w:line="240" w:lineRule="auto"/>
        <w:ind w:right="51"/>
        <w:jc w:val="both"/>
        <w:rPr>
          <w:rFonts w:ascii="Arial" w:hAnsi="Arial" w:cs="Arial"/>
          <w:color w:val="000000" w:themeColor="text1"/>
          <w:sz w:val="24"/>
          <w:szCs w:val="24"/>
        </w:rPr>
      </w:pPr>
      <w:r w:rsidRPr="002753B3">
        <w:rPr>
          <w:rFonts w:ascii="Arial" w:hAnsi="Arial" w:cs="Arial"/>
          <w:color w:val="000000" w:themeColor="text1"/>
          <w:sz w:val="24"/>
          <w:szCs w:val="24"/>
        </w:rPr>
        <w:t>Se le concede el uso de la palabra a la regidora Mirna Citlalli Amaya de Luna:</w:t>
      </w:r>
      <w:r w:rsidR="00FE3C47" w:rsidRPr="002753B3">
        <w:rPr>
          <w:rFonts w:ascii="Arial" w:hAnsi="Arial" w:cs="Arial"/>
          <w:color w:val="000000" w:themeColor="text1"/>
          <w:sz w:val="24"/>
          <w:szCs w:val="24"/>
        </w:rPr>
        <w:t xml:space="preserve"> </w:t>
      </w:r>
      <w:r w:rsidR="00326687" w:rsidRPr="002753B3">
        <w:rPr>
          <w:rFonts w:ascii="Arial" w:hAnsi="Arial" w:cs="Arial"/>
          <w:color w:val="000000" w:themeColor="text1"/>
          <w:sz w:val="24"/>
          <w:szCs w:val="24"/>
        </w:rPr>
        <w:t xml:space="preserve">sostengo que la iniciativa </w:t>
      </w:r>
      <w:r w:rsidR="00FE3C47" w:rsidRPr="002753B3">
        <w:rPr>
          <w:rFonts w:ascii="Arial" w:hAnsi="Arial" w:cs="Arial"/>
          <w:color w:val="000000" w:themeColor="text1"/>
          <w:sz w:val="24"/>
          <w:szCs w:val="24"/>
        </w:rPr>
        <w:t>sea sometida a votación por aprobación directa.</w:t>
      </w:r>
      <w:r w:rsidR="00326687" w:rsidRPr="002753B3">
        <w:rPr>
          <w:rFonts w:ascii="Arial" w:hAnsi="Arial" w:cs="Arial"/>
          <w:color w:val="000000" w:themeColor="text1"/>
          <w:sz w:val="24"/>
          <w:szCs w:val="24"/>
        </w:rPr>
        <w:t xml:space="preserve"> </w:t>
      </w:r>
      <w:r w:rsidR="006E78A3" w:rsidRPr="002753B3">
        <w:rPr>
          <w:rFonts w:ascii="Arial" w:hAnsi="Arial" w:cs="Arial"/>
          <w:color w:val="000000" w:themeColor="text1"/>
          <w:sz w:val="24"/>
          <w:szCs w:val="24"/>
        </w:rPr>
        <w:t>---------------------------------------------------------------------------------------------------</w:t>
      </w:r>
      <w:r w:rsidR="00FE3C47" w:rsidRPr="002753B3">
        <w:rPr>
          <w:rFonts w:ascii="Arial" w:hAnsi="Arial" w:cs="Arial"/>
          <w:color w:val="000000" w:themeColor="text1"/>
          <w:sz w:val="24"/>
          <w:szCs w:val="24"/>
        </w:rPr>
        <w:t>-----------------------</w:t>
      </w:r>
      <w:r w:rsidR="00326687" w:rsidRPr="002753B3">
        <w:rPr>
          <w:rFonts w:ascii="Arial" w:hAnsi="Arial" w:cs="Arial"/>
          <w:color w:val="000000" w:themeColor="text1"/>
          <w:sz w:val="24"/>
          <w:szCs w:val="24"/>
        </w:rPr>
        <w:t>-------------------------------------------------------------</w:t>
      </w:r>
      <w:r w:rsidR="00FE3C47" w:rsidRPr="002753B3">
        <w:rPr>
          <w:rFonts w:ascii="Arial" w:hAnsi="Arial" w:cs="Arial"/>
          <w:color w:val="000000" w:themeColor="text1"/>
          <w:sz w:val="24"/>
          <w:szCs w:val="24"/>
        </w:rPr>
        <w:t>--</w:t>
      </w:r>
    </w:p>
    <w:p w:rsidR="00FE3C47" w:rsidRPr="002753B3" w:rsidRDefault="00FE3C47" w:rsidP="00F63C7B">
      <w:pPr>
        <w:spacing w:after="0" w:line="240" w:lineRule="auto"/>
        <w:ind w:right="51"/>
        <w:jc w:val="both"/>
        <w:rPr>
          <w:rFonts w:ascii="Arial" w:hAnsi="Arial" w:cs="Arial"/>
          <w:color w:val="000000" w:themeColor="text1"/>
          <w:sz w:val="24"/>
          <w:szCs w:val="24"/>
        </w:rPr>
      </w:pPr>
      <w:r w:rsidRPr="002753B3">
        <w:rPr>
          <w:rFonts w:ascii="Arial" w:hAnsi="Arial" w:cs="Arial"/>
          <w:color w:val="000000" w:themeColor="text1"/>
          <w:sz w:val="24"/>
          <w:szCs w:val="24"/>
        </w:rPr>
        <w:t xml:space="preserve">Con el uso de la voz la regidora Daniela Elizabeth Chávez Estrada: gracias si respondiendo a la pregunta de la regidora Lucy que no fue </w:t>
      </w:r>
      <w:r w:rsidRPr="002753B3">
        <w:rPr>
          <w:rFonts w:ascii="Arial" w:hAnsi="Arial" w:cs="Arial"/>
          <w:color w:val="000000" w:themeColor="text1"/>
          <w:sz w:val="24"/>
          <w:szCs w:val="24"/>
        </w:rPr>
        <w:lastRenderedPageBreak/>
        <w:t xml:space="preserve">respondida </w:t>
      </w:r>
      <w:r w:rsidR="00915ADC" w:rsidRPr="002753B3">
        <w:rPr>
          <w:rFonts w:ascii="Arial" w:hAnsi="Arial" w:cs="Arial"/>
          <w:color w:val="000000" w:themeColor="text1"/>
          <w:sz w:val="24"/>
          <w:szCs w:val="24"/>
        </w:rPr>
        <w:t xml:space="preserve">si esta dentro del polígono de las hectáreas que se están trabajando </w:t>
      </w:r>
      <w:r w:rsidR="002C5867" w:rsidRPr="002753B3">
        <w:rPr>
          <w:rFonts w:ascii="Arial" w:hAnsi="Arial" w:cs="Arial"/>
          <w:color w:val="000000" w:themeColor="text1"/>
          <w:sz w:val="24"/>
          <w:szCs w:val="24"/>
        </w:rPr>
        <w:t xml:space="preserve">por los diputados del Congreso del Estado para que esta declaratoria sea </w:t>
      </w:r>
      <w:r w:rsidR="00326687" w:rsidRPr="002753B3">
        <w:rPr>
          <w:rFonts w:ascii="Arial" w:hAnsi="Arial" w:cs="Arial"/>
          <w:color w:val="000000" w:themeColor="text1"/>
          <w:sz w:val="24"/>
          <w:szCs w:val="24"/>
        </w:rPr>
        <w:t xml:space="preserve">zona </w:t>
      </w:r>
      <w:r w:rsidR="002C5867" w:rsidRPr="002753B3">
        <w:rPr>
          <w:rFonts w:ascii="Arial" w:hAnsi="Arial" w:cs="Arial"/>
          <w:color w:val="000000" w:themeColor="text1"/>
          <w:sz w:val="24"/>
          <w:szCs w:val="24"/>
        </w:rPr>
        <w:t xml:space="preserve">de recuperación ambiental y reitero estamos beneficiando a particulares ciudadanos es una antena en vez de darle prioridad a la cobertura vegetal que todo el marco jurídico lo tenemos de nuestro lado, </w:t>
      </w:r>
      <w:r w:rsidR="00FD4169" w:rsidRPr="002753B3">
        <w:rPr>
          <w:rFonts w:ascii="Arial" w:hAnsi="Arial" w:cs="Arial"/>
          <w:color w:val="000000" w:themeColor="text1"/>
          <w:sz w:val="24"/>
          <w:szCs w:val="24"/>
        </w:rPr>
        <w:t xml:space="preserve">pero </w:t>
      </w:r>
      <w:r w:rsidR="00326687" w:rsidRPr="002753B3">
        <w:rPr>
          <w:rFonts w:ascii="Arial" w:hAnsi="Arial" w:cs="Arial"/>
          <w:color w:val="000000" w:themeColor="text1"/>
          <w:sz w:val="24"/>
          <w:szCs w:val="24"/>
        </w:rPr>
        <w:t xml:space="preserve">bueno </w:t>
      </w:r>
      <w:r w:rsidR="00FD4169" w:rsidRPr="002753B3">
        <w:rPr>
          <w:rFonts w:ascii="Arial" w:hAnsi="Arial" w:cs="Arial"/>
          <w:color w:val="000000" w:themeColor="text1"/>
          <w:sz w:val="24"/>
          <w:szCs w:val="24"/>
        </w:rPr>
        <w:t>ya iríamos a las vías jurídicas para defender este predio, sería cuanto. --------------------------------------------------------------------------------------------------------------------------------------</w:t>
      </w:r>
      <w:r w:rsidR="00326687" w:rsidRPr="002753B3">
        <w:rPr>
          <w:rFonts w:ascii="Arial" w:hAnsi="Arial" w:cs="Arial"/>
          <w:color w:val="000000" w:themeColor="text1"/>
          <w:sz w:val="24"/>
          <w:szCs w:val="24"/>
        </w:rPr>
        <w:t>--------------------------</w:t>
      </w:r>
      <w:r w:rsidR="00FD4169" w:rsidRPr="002753B3">
        <w:rPr>
          <w:rFonts w:ascii="Arial" w:hAnsi="Arial" w:cs="Arial"/>
          <w:color w:val="000000" w:themeColor="text1"/>
          <w:sz w:val="24"/>
          <w:szCs w:val="24"/>
        </w:rPr>
        <w:t xml:space="preserve">Con la palabra la C. María Elena Limón García, Presidenta Municipal: así es regidora todos tenemos esa opción de acudir y yo nada mas le digo que no impacta en el área que usted menciona, creo que no debemos de mal informar a los ciudadanos, no impacta en esa área </w:t>
      </w:r>
      <w:r w:rsidR="00551B2F" w:rsidRPr="002753B3">
        <w:rPr>
          <w:rFonts w:ascii="Arial" w:hAnsi="Arial" w:cs="Arial"/>
          <w:color w:val="000000" w:themeColor="text1"/>
          <w:sz w:val="24"/>
          <w:szCs w:val="24"/>
        </w:rPr>
        <w:t xml:space="preserve">ya </w:t>
      </w:r>
      <w:r w:rsidR="00FD4169" w:rsidRPr="002753B3">
        <w:rPr>
          <w:rFonts w:ascii="Arial" w:hAnsi="Arial" w:cs="Arial"/>
          <w:color w:val="000000" w:themeColor="text1"/>
          <w:sz w:val="24"/>
          <w:szCs w:val="24"/>
        </w:rPr>
        <w:t xml:space="preserve">que existen antenas de otras televisoras, no tenemos opción en la zona metropolitana el Cerro del Cuatro es la </w:t>
      </w:r>
      <w:r w:rsidR="00551B2F" w:rsidRPr="002753B3">
        <w:rPr>
          <w:rFonts w:ascii="Arial" w:hAnsi="Arial" w:cs="Arial"/>
          <w:color w:val="000000" w:themeColor="text1"/>
          <w:sz w:val="24"/>
          <w:szCs w:val="24"/>
        </w:rPr>
        <w:t>parte</w:t>
      </w:r>
      <w:r w:rsidR="00FD4169" w:rsidRPr="002753B3">
        <w:rPr>
          <w:rFonts w:ascii="Arial" w:hAnsi="Arial" w:cs="Arial"/>
          <w:color w:val="000000" w:themeColor="text1"/>
          <w:sz w:val="24"/>
          <w:szCs w:val="24"/>
        </w:rPr>
        <w:t xml:space="preserve"> mas alta</w:t>
      </w:r>
      <w:r w:rsidR="00551B2F" w:rsidRPr="002753B3">
        <w:rPr>
          <w:rFonts w:ascii="Arial" w:hAnsi="Arial" w:cs="Arial"/>
          <w:color w:val="000000" w:themeColor="text1"/>
          <w:sz w:val="24"/>
          <w:szCs w:val="24"/>
        </w:rPr>
        <w:t xml:space="preserve"> del cerro</w:t>
      </w:r>
      <w:r w:rsidR="00FD4169" w:rsidRPr="002753B3">
        <w:rPr>
          <w:rFonts w:ascii="Arial" w:hAnsi="Arial" w:cs="Arial"/>
          <w:color w:val="000000" w:themeColor="text1"/>
          <w:sz w:val="24"/>
          <w:szCs w:val="24"/>
        </w:rPr>
        <w:t xml:space="preserve"> y también tenemos que velar por la equidad de la competencia en la difusión cultural del país y en el caso de San Pedro Tlaquepaque creo que es importante como sociedad buscar los equilibrios y tan importante tener un medio ambiente saludable como un desarrollo tecnológico y comercial en nuestra ciudad y creo que es muy importante primero decir que no esta área que usted está aquí diciendo que si, confirmando algo cuando no está puesto que ya hay esas antenas desde hace 22 años, en nuestro municipio y no </w:t>
      </w:r>
      <w:r w:rsidR="00551B2F" w:rsidRPr="002753B3">
        <w:rPr>
          <w:rFonts w:ascii="Arial" w:hAnsi="Arial" w:cs="Arial"/>
          <w:color w:val="000000" w:themeColor="text1"/>
          <w:sz w:val="24"/>
          <w:szCs w:val="24"/>
        </w:rPr>
        <w:t>está</w:t>
      </w:r>
      <w:r w:rsidR="00FD4169" w:rsidRPr="002753B3">
        <w:rPr>
          <w:rFonts w:ascii="Arial" w:hAnsi="Arial" w:cs="Arial"/>
          <w:color w:val="000000" w:themeColor="text1"/>
          <w:sz w:val="24"/>
          <w:szCs w:val="24"/>
        </w:rPr>
        <w:t xml:space="preserve"> en el área que usted menciona</w:t>
      </w:r>
      <w:r w:rsidR="00866296" w:rsidRPr="002753B3">
        <w:rPr>
          <w:rFonts w:ascii="Arial" w:hAnsi="Arial" w:cs="Arial"/>
          <w:color w:val="000000" w:themeColor="text1"/>
          <w:sz w:val="24"/>
          <w:szCs w:val="24"/>
        </w:rPr>
        <w:t xml:space="preserve">, me gustaría que antes de hablar tengamos la certeza </w:t>
      </w:r>
      <w:r w:rsidR="00AA78B8" w:rsidRPr="002753B3">
        <w:rPr>
          <w:rFonts w:ascii="Arial" w:hAnsi="Arial" w:cs="Arial"/>
          <w:color w:val="000000" w:themeColor="text1"/>
          <w:sz w:val="24"/>
          <w:szCs w:val="24"/>
        </w:rPr>
        <w:t xml:space="preserve">de lo que hablamos antes de mal informar a los ciudadanos y mencionar que </w:t>
      </w:r>
      <w:r w:rsidR="00551B2F" w:rsidRPr="002753B3">
        <w:rPr>
          <w:rFonts w:ascii="Arial" w:hAnsi="Arial" w:cs="Arial"/>
          <w:color w:val="000000" w:themeColor="text1"/>
          <w:sz w:val="24"/>
          <w:szCs w:val="24"/>
        </w:rPr>
        <w:t>está</w:t>
      </w:r>
      <w:r w:rsidR="00AA78B8" w:rsidRPr="002753B3">
        <w:rPr>
          <w:rFonts w:ascii="Arial" w:hAnsi="Arial" w:cs="Arial"/>
          <w:color w:val="000000" w:themeColor="text1"/>
          <w:sz w:val="24"/>
          <w:szCs w:val="24"/>
        </w:rPr>
        <w:t xml:space="preserve"> habiendo un tipo de problemática donde no hay, ya existe y antes de haber ciudadanos en esa zona ya existían las antenas es estar </w:t>
      </w:r>
      <w:r w:rsidR="00551B2F" w:rsidRPr="002753B3">
        <w:rPr>
          <w:rFonts w:ascii="Arial" w:hAnsi="Arial" w:cs="Arial"/>
          <w:color w:val="000000" w:themeColor="text1"/>
          <w:sz w:val="24"/>
          <w:szCs w:val="24"/>
        </w:rPr>
        <w:t xml:space="preserve">ser </w:t>
      </w:r>
      <w:r w:rsidR="00AA78B8" w:rsidRPr="002753B3">
        <w:rPr>
          <w:rFonts w:ascii="Arial" w:hAnsi="Arial" w:cs="Arial"/>
          <w:color w:val="000000" w:themeColor="text1"/>
          <w:sz w:val="24"/>
          <w:szCs w:val="24"/>
        </w:rPr>
        <w:t>equitativo sin querer dañar a nuestros ciudadanos, adelante regidora. -------------------------------------------------------------------------------------------------------------------------------------------------------</w:t>
      </w:r>
      <w:r w:rsidR="00551B2F" w:rsidRPr="002753B3">
        <w:rPr>
          <w:rFonts w:ascii="Arial" w:hAnsi="Arial" w:cs="Arial"/>
          <w:color w:val="000000" w:themeColor="text1"/>
          <w:sz w:val="24"/>
          <w:szCs w:val="24"/>
        </w:rPr>
        <w:t>---</w:t>
      </w:r>
      <w:r w:rsidR="001813B2" w:rsidRPr="002753B3">
        <w:rPr>
          <w:rFonts w:ascii="Arial" w:hAnsi="Arial" w:cs="Arial"/>
          <w:color w:val="000000" w:themeColor="text1"/>
          <w:sz w:val="24"/>
          <w:szCs w:val="24"/>
        </w:rPr>
        <w:t xml:space="preserve">Se le concede el uso de la palabra a la regidora Mirna Citlalli Amaya de Luna: </w:t>
      </w:r>
      <w:r w:rsidR="00AA78B8" w:rsidRPr="002753B3">
        <w:rPr>
          <w:rFonts w:ascii="Arial" w:hAnsi="Arial" w:cs="Arial"/>
          <w:color w:val="000000" w:themeColor="text1"/>
          <w:sz w:val="24"/>
          <w:szCs w:val="24"/>
        </w:rPr>
        <w:t xml:space="preserve">reafirmando es verdad ya existen cinco antenas y pese a que existe una propuesta para declarar la zona de recuperación ambiental, </w:t>
      </w:r>
      <w:r w:rsidR="001813B2" w:rsidRPr="002753B3">
        <w:rPr>
          <w:rFonts w:ascii="Arial" w:hAnsi="Arial" w:cs="Arial"/>
          <w:color w:val="000000" w:themeColor="text1"/>
          <w:sz w:val="24"/>
          <w:szCs w:val="24"/>
        </w:rPr>
        <w:t>aun no lo es, entonces si es importante</w:t>
      </w:r>
      <w:r w:rsidR="00551B2F" w:rsidRPr="002753B3">
        <w:rPr>
          <w:rFonts w:ascii="Arial" w:hAnsi="Arial" w:cs="Arial"/>
          <w:color w:val="000000" w:themeColor="text1"/>
          <w:sz w:val="24"/>
          <w:szCs w:val="24"/>
        </w:rPr>
        <w:t xml:space="preserve"> no</w:t>
      </w:r>
      <w:r w:rsidR="001813B2" w:rsidRPr="002753B3">
        <w:rPr>
          <w:rFonts w:ascii="Arial" w:hAnsi="Arial" w:cs="Arial"/>
          <w:color w:val="000000" w:themeColor="text1"/>
          <w:sz w:val="24"/>
          <w:szCs w:val="24"/>
        </w:rPr>
        <w:t xml:space="preserve"> mal informar a los ciudadanos es cuánto. ---------------------------------------------------------------------------------------------------------------------------------------------------------</w:t>
      </w:r>
      <w:r w:rsidR="00551B2F" w:rsidRPr="002753B3">
        <w:rPr>
          <w:rFonts w:ascii="Arial" w:hAnsi="Arial" w:cs="Arial"/>
          <w:color w:val="000000" w:themeColor="text1"/>
          <w:sz w:val="24"/>
          <w:szCs w:val="24"/>
        </w:rPr>
        <w:t>----------------------------</w:t>
      </w:r>
    </w:p>
    <w:p w:rsidR="00FE3C47" w:rsidRPr="002753B3" w:rsidRDefault="001813B2" w:rsidP="00F63C7B">
      <w:pPr>
        <w:spacing w:after="0" w:line="240" w:lineRule="auto"/>
        <w:ind w:right="51"/>
        <w:jc w:val="both"/>
        <w:rPr>
          <w:rFonts w:ascii="Arial" w:hAnsi="Arial" w:cs="Arial"/>
          <w:color w:val="000000" w:themeColor="text1"/>
          <w:sz w:val="24"/>
          <w:szCs w:val="24"/>
        </w:rPr>
      </w:pPr>
      <w:r w:rsidRPr="002753B3">
        <w:rPr>
          <w:rFonts w:ascii="Arial" w:hAnsi="Arial" w:cs="Arial"/>
          <w:color w:val="000000" w:themeColor="text1"/>
          <w:sz w:val="24"/>
          <w:szCs w:val="24"/>
        </w:rPr>
        <w:t xml:space="preserve">Con el uso de la voz la regidora Daniela Elizabeth Chávez Estrada: solamente hacer mención de que si esta dentro del polígono que se pretende ahora si pues hacer recuperación, declararlo como zona de recuperación ambiental y también preguntarles si aunque el problema ya esta sabemos que hay antenas en el Cerro del Cuatro </w:t>
      </w:r>
      <w:r w:rsidR="00356C33" w:rsidRPr="002753B3">
        <w:rPr>
          <w:rFonts w:ascii="Arial" w:hAnsi="Arial" w:cs="Arial"/>
          <w:color w:val="000000" w:themeColor="text1"/>
          <w:sz w:val="24"/>
          <w:szCs w:val="24"/>
        </w:rPr>
        <w:t xml:space="preserve">por eso tenemos que llevar más problemática trayendo mas antenas esa sería me gustaría concluir con eso y también que sería contradictorio de los aquí presentes </w:t>
      </w:r>
      <w:r w:rsidR="00551B2F" w:rsidRPr="002753B3">
        <w:rPr>
          <w:rFonts w:ascii="Arial" w:hAnsi="Arial" w:cs="Arial"/>
          <w:color w:val="000000" w:themeColor="text1"/>
          <w:sz w:val="24"/>
          <w:szCs w:val="24"/>
        </w:rPr>
        <w:t xml:space="preserve">votar, </w:t>
      </w:r>
      <w:r w:rsidR="00356C33" w:rsidRPr="002753B3">
        <w:rPr>
          <w:rFonts w:ascii="Arial" w:hAnsi="Arial" w:cs="Arial"/>
          <w:color w:val="000000" w:themeColor="text1"/>
          <w:sz w:val="24"/>
          <w:szCs w:val="24"/>
        </w:rPr>
        <w:t>porque se instalen las antenas cuando se están haciendo unos trabajos en el Congreso del Estado y que llevo más de año y medio aquí en el Municipio poder aprobar es cuánto. ---------------------------------------------------------------------------------------------------------------------------------------------</w:t>
      </w:r>
      <w:r w:rsidRPr="002753B3">
        <w:rPr>
          <w:rFonts w:ascii="Arial" w:hAnsi="Arial" w:cs="Arial"/>
          <w:color w:val="000000" w:themeColor="text1"/>
          <w:sz w:val="24"/>
          <w:szCs w:val="24"/>
        </w:rPr>
        <w:t xml:space="preserve"> </w:t>
      </w:r>
    </w:p>
    <w:p w:rsidR="00FE3C47" w:rsidRPr="002753B3" w:rsidRDefault="00356C33" w:rsidP="00F63C7B">
      <w:pPr>
        <w:spacing w:after="0" w:line="240" w:lineRule="auto"/>
        <w:ind w:right="51"/>
        <w:jc w:val="both"/>
        <w:rPr>
          <w:rFonts w:ascii="Arial" w:hAnsi="Arial" w:cs="Arial"/>
          <w:color w:val="000000" w:themeColor="text1"/>
          <w:sz w:val="24"/>
          <w:szCs w:val="24"/>
        </w:rPr>
      </w:pPr>
      <w:r w:rsidRPr="002753B3">
        <w:rPr>
          <w:rFonts w:ascii="Arial" w:hAnsi="Arial" w:cs="Arial"/>
          <w:color w:val="000000" w:themeColor="text1"/>
          <w:sz w:val="24"/>
          <w:szCs w:val="24"/>
        </w:rPr>
        <w:t xml:space="preserve">Se le concede el uso de la voz al Lic. Juan David García Camarena, Síndico Municipal: </w:t>
      </w:r>
      <w:r w:rsidR="00CA04B0" w:rsidRPr="002753B3">
        <w:rPr>
          <w:rFonts w:ascii="Arial" w:hAnsi="Arial" w:cs="Arial"/>
          <w:color w:val="000000" w:themeColor="text1"/>
          <w:sz w:val="24"/>
          <w:szCs w:val="24"/>
        </w:rPr>
        <w:t>sé</w:t>
      </w:r>
      <w:r w:rsidR="0029005F" w:rsidRPr="002753B3">
        <w:rPr>
          <w:rFonts w:ascii="Arial" w:hAnsi="Arial" w:cs="Arial"/>
          <w:color w:val="000000" w:themeColor="text1"/>
          <w:sz w:val="24"/>
          <w:szCs w:val="24"/>
        </w:rPr>
        <w:t xml:space="preserve"> que es un tema muy complicado en donde nos encontramos entre dos polos, el desarrollo, la competitividad, ante un tema tan import</w:t>
      </w:r>
      <w:r w:rsidR="00551B2F" w:rsidRPr="002753B3">
        <w:rPr>
          <w:rFonts w:ascii="Arial" w:hAnsi="Arial" w:cs="Arial"/>
          <w:color w:val="000000" w:themeColor="text1"/>
          <w:sz w:val="24"/>
          <w:szCs w:val="24"/>
        </w:rPr>
        <w:t>ante para México como es la radio</w:t>
      </w:r>
      <w:r w:rsidR="00CA04B0" w:rsidRPr="002753B3">
        <w:rPr>
          <w:rFonts w:ascii="Arial" w:hAnsi="Arial" w:cs="Arial"/>
          <w:color w:val="000000" w:themeColor="text1"/>
          <w:sz w:val="24"/>
          <w:szCs w:val="24"/>
        </w:rPr>
        <w:t xml:space="preserve"> </w:t>
      </w:r>
      <w:r w:rsidR="0029005F" w:rsidRPr="002753B3">
        <w:rPr>
          <w:rFonts w:ascii="Arial" w:hAnsi="Arial" w:cs="Arial"/>
          <w:color w:val="000000" w:themeColor="text1"/>
          <w:sz w:val="24"/>
          <w:szCs w:val="24"/>
        </w:rPr>
        <w:t xml:space="preserve">difusión </w:t>
      </w:r>
      <w:r w:rsidR="00551B2F" w:rsidRPr="002753B3">
        <w:rPr>
          <w:rFonts w:ascii="Arial" w:hAnsi="Arial" w:cs="Arial"/>
          <w:color w:val="000000" w:themeColor="text1"/>
          <w:sz w:val="24"/>
          <w:szCs w:val="24"/>
        </w:rPr>
        <w:t xml:space="preserve">y tele </w:t>
      </w:r>
      <w:r w:rsidR="0029005F" w:rsidRPr="002753B3">
        <w:rPr>
          <w:rFonts w:ascii="Arial" w:hAnsi="Arial" w:cs="Arial"/>
          <w:color w:val="000000" w:themeColor="text1"/>
          <w:sz w:val="24"/>
          <w:szCs w:val="24"/>
        </w:rPr>
        <w:t>comunicaciones</w:t>
      </w:r>
      <w:r w:rsidR="00CA04B0" w:rsidRPr="002753B3">
        <w:rPr>
          <w:rFonts w:ascii="Arial" w:hAnsi="Arial" w:cs="Arial"/>
          <w:color w:val="000000" w:themeColor="text1"/>
          <w:sz w:val="24"/>
          <w:szCs w:val="24"/>
        </w:rPr>
        <w:t xml:space="preserve"> y por otro el tema ambiental pero cabe destacar que precisamente los trabajos del Congreso no han cumplido, no ha llegado el término pero además hacer un comentario que creo que la próxima sesión pudiéramos estar abordando a través de diversas gestiones que ha hecho esta administración y </w:t>
      </w:r>
      <w:r w:rsidR="00551B2F" w:rsidRPr="002753B3">
        <w:rPr>
          <w:rFonts w:ascii="Arial" w:hAnsi="Arial" w:cs="Arial"/>
          <w:color w:val="000000" w:themeColor="text1"/>
          <w:sz w:val="24"/>
          <w:szCs w:val="24"/>
        </w:rPr>
        <w:t>de la propia</w:t>
      </w:r>
      <w:r w:rsidR="00CA04B0" w:rsidRPr="002753B3">
        <w:rPr>
          <w:rFonts w:ascii="Arial" w:hAnsi="Arial" w:cs="Arial"/>
          <w:color w:val="000000" w:themeColor="text1"/>
          <w:sz w:val="24"/>
          <w:szCs w:val="24"/>
        </w:rPr>
        <w:t xml:space="preserve"> Presidenta Municipal después de algunos conflictos en un fraccionamiento cercano </w:t>
      </w:r>
      <w:r w:rsidR="003769E1" w:rsidRPr="002753B3">
        <w:rPr>
          <w:rFonts w:ascii="Arial" w:hAnsi="Arial" w:cs="Arial"/>
          <w:color w:val="000000" w:themeColor="text1"/>
          <w:sz w:val="24"/>
          <w:szCs w:val="24"/>
        </w:rPr>
        <w:t xml:space="preserve">al Cerro del Cuatro, denominado Terrazas de la constructora Tierra y Armonía entre los acuerdos </w:t>
      </w:r>
      <w:r w:rsidR="00551B2F" w:rsidRPr="002753B3">
        <w:rPr>
          <w:rFonts w:ascii="Arial" w:hAnsi="Arial" w:cs="Arial"/>
          <w:color w:val="000000" w:themeColor="text1"/>
          <w:sz w:val="24"/>
          <w:szCs w:val="24"/>
        </w:rPr>
        <w:t xml:space="preserve">llegados </w:t>
      </w:r>
      <w:r w:rsidR="00E358B0" w:rsidRPr="002753B3">
        <w:rPr>
          <w:rFonts w:ascii="Arial" w:hAnsi="Arial" w:cs="Arial"/>
          <w:color w:val="000000" w:themeColor="text1"/>
          <w:sz w:val="24"/>
          <w:szCs w:val="24"/>
        </w:rPr>
        <w:t xml:space="preserve">con esta empresa ellos van a donar al municipio 9 </w:t>
      </w:r>
      <w:r w:rsidR="00E358B0" w:rsidRPr="002753B3">
        <w:rPr>
          <w:rFonts w:ascii="Arial" w:hAnsi="Arial" w:cs="Arial"/>
          <w:color w:val="000000" w:themeColor="text1"/>
          <w:sz w:val="24"/>
          <w:szCs w:val="24"/>
        </w:rPr>
        <w:lastRenderedPageBreak/>
        <w:t xml:space="preserve">hectáreas y media que </w:t>
      </w:r>
      <w:r w:rsidR="00551B2F" w:rsidRPr="002753B3">
        <w:rPr>
          <w:rFonts w:ascii="Arial" w:hAnsi="Arial" w:cs="Arial"/>
          <w:color w:val="000000" w:themeColor="text1"/>
          <w:sz w:val="24"/>
          <w:szCs w:val="24"/>
        </w:rPr>
        <w:t xml:space="preserve">son alrededor de </w:t>
      </w:r>
      <w:r w:rsidR="00E358B0" w:rsidRPr="002753B3">
        <w:rPr>
          <w:rFonts w:ascii="Arial" w:hAnsi="Arial" w:cs="Arial"/>
          <w:color w:val="000000" w:themeColor="text1"/>
          <w:sz w:val="24"/>
          <w:szCs w:val="24"/>
        </w:rPr>
        <w:t xml:space="preserve">una vez que sean parte del patrimonio municipal pudieran reforzar el </w:t>
      </w:r>
      <w:r w:rsidR="00551B2F" w:rsidRPr="002753B3">
        <w:rPr>
          <w:rFonts w:ascii="Arial" w:hAnsi="Arial" w:cs="Arial"/>
          <w:color w:val="000000" w:themeColor="text1"/>
          <w:sz w:val="24"/>
          <w:szCs w:val="24"/>
        </w:rPr>
        <w:t>área</w:t>
      </w:r>
      <w:r w:rsidR="00E358B0" w:rsidRPr="002753B3">
        <w:rPr>
          <w:rFonts w:ascii="Arial" w:hAnsi="Arial" w:cs="Arial"/>
          <w:color w:val="000000" w:themeColor="text1"/>
          <w:sz w:val="24"/>
          <w:szCs w:val="24"/>
        </w:rPr>
        <w:t xml:space="preserve"> amortiguamiento en el Cerro del Cuatro, </w:t>
      </w:r>
      <w:r w:rsidR="00D542A1" w:rsidRPr="002753B3">
        <w:rPr>
          <w:rFonts w:ascii="Arial" w:hAnsi="Arial" w:cs="Arial"/>
          <w:color w:val="000000" w:themeColor="text1"/>
          <w:sz w:val="24"/>
          <w:szCs w:val="24"/>
        </w:rPr>
        <w:t xml:space="preserve">9 hectáreas y media que son alrededor de </w:t>
      </w:r>
      <w:r w:rsidR="00551B2F" w:rsidRPr="002753B3">
        <w:rPr>
          <w:rFonts w:ascii="Arial" w:hAnsi="Arial" w:cs="Arial"/>
          <w:color w:val="000000" w:themeColor="text1"/>
          <w:sz w:val="24"/>
          <w:szCs w:val="24"/>
        </w:rPr>
        <w:t xml:space="preserve">95,000 </w:t>
      </w:r>
      <w:r w:rsidR="00D542A1" w:rsidRPr="002753B3">
        <w:rPr>
          <w:rFonts w:ascii="Arial" w:hAnsi="Arial" w:cs="Arial"/>
          <w:color w:val="000000" w:themeColor="text1"/>
          <w:sz w:val="24"/>
          <w:szCs w:val="24"/>
        </w:rPr>
        <w:t xml:space="preserve">metros que </w:t>
      </w:r>
      <w:r w:rsidR="00551B2F" w:rsidRPr="002753B3">
        <w:rPr>
          <w:rFonts w:ascii="Arial" w:hAnsi="Arial" w:cs="Arial"/>
          <w:color w:val="000000" w:themeColor="text1"/>
          <w:sz w:val="24"/>
          <w:szCs w:val="24"/>
        </w:rPr>
        <w:t xml:space="preserve">creo que </w:t>
      </w:r>
      <w:r w:rsidR="00D542A1" w:rsidRPr="002753B3">
        <w:rPr>
          <w:rFonts w:ascii="Arial" w:hAnsi="Arial" w:cs="Arial"/>
          <w:color w:val="000000" w:themeColor="text1"/>
          <w:sz w:val="24"/>
          <w:szCs w:val="24"/>
        </w:rPr>
        <w:t>vamos a poder compensar estas afectaciones que entiendo son polémicas pero cabe destacar</w:t>
      </w:r>
      <w:r w:rsidR="005C43D7" w:rsidRPr="002753B3">
        <w:rPr>
          <w:rFonts w:ascii="Arial" w:hAnsi="Arial" w:cs="Arial"/>
          <w:color w:val="000000" w:themeColor="text1"/>
          <w:sz w:val="24"/>
          <w:szCs w:val="24"/>
        </w:rPr>
        <w:t>lo pues</w:t>
      </w:r>
      <w:r w:rsidR="00D542A1" w:rsidRPr="002753B3">
        <w:rPr>
          <w:rFonts w:ascii="Arial" w:hAnsi="Arial" w:cs="Arial"/>
          <w:color w:val="000000" w:themeColor="text1"/>
          <w:sz w:val="24"/>
          <w:szCs w:val="24"/>
        </w:rPr>
        <w:t xml:space="preserve"> que por un lado también se están haciendo gestiones para reforzar el tema del Cerro</w:t>
      </w:r>
      <w:r w:rsidR="00551B2F" w:rsidRPr="002753B3">
        <w:rPr>
          <w:rFonts w:ascii="Arial" w:hAnsi="Arial" w:cs="Arial"/>
          <w:color w:val="000000" w:themeColor="text1"/>
          <w:sz w:val="24"/>
          <w:szCs w:val="24"/>
        </w:rPr>
        <w:t xml:space="preserve"> del Cuatro, aunado al trabajo qu</w:t>
      </w:r>
      <w:r w:rsidR="00D542A1" w:rsidRPr="002753B3">
        <w:rPr>
          <w:rFonts w:ascii="Arial" w:hAnsi="Arial" w:cs="Arial"/>
          <w:color w:val="000000" w:themeColor="text1"/>
          <w:sz w:val="24"/>
          <w:szCs w:val="24"/>
        </w:rPr>
        <w:t xml:space="preserve">e varios integrantes de este ayuntamiento han hecho en la recuperación de espacios públicos como el Parque que estaba abandonado </w:t>
      </w:r>
      <w:r w:rsidR="00551B2F" w:rsidRPr="002753B3">
        <w:rPr>
          <w:rFonts w:ascii="Arial" w:hAnsi="Arial" w:cs="Arial"/>
          <w:color w:val="000000" w:themeColor="text1"/>
          <w:sz w:val="24"/>
          <w:szCs w:val="24"/>
        </w:rPr>
        <w:t xml:space="preserve">durante años, </w:t>
      </w:r>
      <w:r w:rsidR="00D542A1" w:rsidRPr="002753B3">
        <w:rPr>
          <w:rFonts w:ascii="Arial" w:hAnsi="Arial" w:cs="Arial"/>
          <w:color w:val="000000" w:themeColor="text1"/>
          <w:sz w:val="24"/>
          <w:szCs w:val="24"/>
        </w:rPr>
        <w:t>para no solamente rehabilitar las áreas depo</w:t>
      </w:r>
      <w:r w:rsidR="00551B2F" w:rsidRPr="002753B3">
        <w:rPr>
          <w:rFonts w:ascii="Arial" w:hAnsi="Arial" w:cs="Arial"/>
          <w:color w:val="000000" w:themeColor="text1"/>
          <w:sz w:val="24"/>
          <w:szCs w:val="24"/>
        </w:rPr>
        <w:t>rtivas sino además reforestarlo</w:t>
      </w:r>
      <w:r w:rsidR="00D542A1" w:rsidRPr="002753B3">
        <w:rPr>
          <w:rFonts w:ascii="Arial" w:hAnsi="Arial" w:cs="Arial"/>
          <w:color w:val="000000" w:themeColor="text1"/>
          <w:sz w:val="24"/>
          <w:szCs w:val="24"/>
        </w:rPr>
        <w:t xml:space="preserve"> y creo que todo ello </w:t>
      </w:r>
      <w:r w:rsidR="00551B2F" w:rsidRPr="002753B3">
        <w:rPr>
          <w:rFonts w:ascii="Arial" w:hAnsi="Arial" w:cs="Arial"/>
          <w:color w:val="000000" w:themeColor="text1"/>
          <w:sz w:val="24"/>
          <w:szCs w:val="24"/>
        </w:rPr>
        <w:t xml:space="preserve">también va a contribuir es decir </w:t>
      </w:r>
      <w:r w:rsidR="00D542A1" w:rsidRPr="002753B3">
        <w:rPr>
          <w:rFonts w:ascii="Arial" w:hAnsi="Arial" w:cs="Arial"/>
          <w:color w:val="000000" w:themeColor="text1"/>
          <w:sz w:val="24"/>
          <w:szCs w:val="24"/>
        </w:rPr>
        <w:t>existen</w:t>
      </w:r>
      <w:r w:rsidR="00551B2F" w:rsidRPr="002753B3">
        <w:rPr>
          <w:rFonts w:ascii="Arial" w:hAnsi="Arial" w:cs="Arial"/>
          <w:color w:val="000000" w:themeColor="text1"/>
          <w:sz w:val="24"/>
          <w:szCs w:val="24"/>
        </w:rPr>
        <w:t xml:space="preserve"> diferentes</w:t>
      </w:r>
      <w:r w:rsidR="00D542A1" w:rsidRPr="002753B3">
        <w:rPr>
          <w:rFonts w:ascii="Arial" w:hAnsi="Arial" w:cs="Arial"/>
          <w:color w:val="000000" w:themeColor="text1"/>
          <w:sz w:val="24"/>
          <w:szCs w:val="24"/>
        </w:rPr>
        <w:t xml:space="preserve"> estrategias que </w:t>
      </w:r>
      <w:r w:rsidR="00551B2F" w:rsidRPr="002753B3">
        <w:rPr>
          <w:rFonts w:ascii="Arial" w:hAnsi="Arial" w:cs="Arial"/>
          <w:color w:val="000000" w:themeColor="text1"/>
          <w:sz w:val="24"/>
          <w:szCs w:val="24"/>
        </w:rPr>
        <w:t xml:space="preserve">esta propia </w:t>
      </w:r>
      <w:r w:rsidR="00F20160" w:rsidRPr="002753B3">
        <w:rPr>
          <w:rFonts w:ascii="Arial" w:hAnsi="Arial" w:cs="Arial"/>
          <w:color w:val="000000" w:themeColor="text1"/>
          <w:sz w:val="24"/>
          <w:szCs w:val="24"/>
        </w:rPr>
        <w:t>administración</w:t>
      </w:r>
      <w:r w:rsidR="00551B2F" w:rsidRPr="002753B3">
        <w:rPr>
          <w:rFonts w:ascii="Arial" w:hAnsi="Arial" w:cs="Arial"/>
          <w:color w:val="000000" w:themeColor="text1"/>
          <w:sz w:val="24"/>
          <w:szCs w:val="24"/>
        </w:rPr>
        <w:t xml:space="preserve"> </w:t>
      </w:r>
      <w:r w:rsidR="00D542A1" w:rsidRPr="002753B3">
        <w:rPr>
          <w:rFonts w:ascii="Arial" w:hAnsi="Arial" w:cs="Arial"/>
          <w:color w:val="000000" w:themeColor="text1"/>
          <w:sz w:val="24"/>
          <w:szCs w:val="24"/>
        </w:rPr>
        <w:t xml:space="preserve">ha usado para compensar esa situación solamente como información </w:t>
      </w:r>
      <w:r w:rsidR="00F20160" w:rsidRPr="002753B3">
        <w:rPr>
          <w:rFonts w:ascii="Arial" w:hAnsi="Arial" w:cs="Arial"/>
          <w:color w:val="000000" w:themeColor="text1"/>
          <w:sz w:val="24"/>
          <w:szCs w:val="24"/>
        </w:rPr>
        <w:t xml:space="preserve">para los integrantes de este ayuntamiento, y una vez firmada </w:t>
      </w:r>
      <w:r w:rsidR="00D542A1" w:rsidRPr="002753B3">
        <w:rPr>
          <w:rFonts w:ascii="Arial" w:hAnsi="Arial" w:cs="Arial"/>
          <w:color w:val="000000" w:themeColor="text1"/>
          <w:sz w:val="24"/>
          <w:szCs w:val="24"/>
        </w:rPr>
        <w:t xml:space="preserve">la escritura </w:t>
      </w:r>
      <w:r w:rsidR="0066394A" w:rsidRPr="002753B3">
        <w:rPr>
          <w:rFonts w:ascii="Arial" w:hAnsi="Arial" w:cs="Arial"/>
          <w:color w:val="000000" w:themeColor="text1"/>
          <w:sz w:val="24"/>
          <w:szCs w:val="24"/>
        </w:rPr>
        <w:t xml:space="preserve">estamos </w:t>
      </w:r>
      <w:r w:rsidR="00D542A1" w:rsidRPr="002753B3">
        <w:rPr>
          <w:rFonts w:ascii="Arial" w:hAnsi="Arial" w:cs="Arial"/>
          <w:color w:val="000000" w:themeColor="text1"/>
          <w:sz w:val="24"/>
          <w:szCs w:val="24"/>
        </w:rPr>
        <w:t xml:space="preserve">a </w:t>
      </w:r>
      <w:r w:rsidR="005C43D7" w:rsidRPr="002753B3">
        <w:rPr>
          <w:rFonts w:ascii="Arial" w:hAnsi="Arial" w:cs="Arial"/>
          <w:color w:val="000000" w:themeColor="text1"/>
          <w:sz w:val="24"/>
          <w:szCs w:val="24"/>
        </w:rPr>
        <w:t xml:space="preserve">días </w:t>
      </w:r>
      <w:r w:rsidR="0066394A" w:rsidRPr="002753B3">
        <w:rPr>
          <w:rFonts w:ascii="Arial" w:hAnsi="Arial" w:cs="Arial"/>
          <w:color w:val="000000" w:themeColor="text1"/>
          <w:sz w:val="24"/>
          <w:szCs w:val="24"/>
        </w:rPr>
        <w:t xml:space="preserve">ya nada más para la revisión del proyecto </w:t>
      </w:r>
      <w:r w:rsidR="00D93771" w:rsidRPr="002753B3">
        <w:rPr>
          <w:rFonts w:ascii="Arial" w:hAnsi="Arial" w:cs="Arial"/>
          <w:color w:val="000000" w:themeColor="text1"/>
          <w:sz w:val="24"/>
          <w:szCs w:val="24"/>
        </w:rPr>
        <w:t>como correspondiente en</w:t>
      </w:r>
      <w:r w:rsidR="005C43D7" w:rsidRPr="002753B3">
        <w:rPr>
          <w:rFonts w:ascii="Arial" w:hAnsi="Arial" w:cs="Arial"/>
          <w:color w:val="000000" w:themeColor="text1"/>
          <w:sz w:val="24"/>
          <w:szCs w:val="24"/>
        </w:rPr>
        <w:t xml:space="preserve"> la notari</w:t>
      </w:r>
      <w:r w:rsidR="00D542A1" w:rsidRPr="002753B3">
        <w:rPr>
          <w:rFonts w:ascii="Arial" w:hAnsi="Arial" w:cs="Arial"/>
          <w:color w:val="000000" w:themeColor="text1"/>
          <w:sz w:val="24"/>
          <w:szCs w:val="24"/>
        </w:rPr>
        <w:t xml:space="preserve">a será parte del patrimonio municipal </w:t>
      </w:r>
      <w:r w:rsidR="00D93771" w:rsidRPr="002753B3">
        <w:rPr>
          <w:rFonts w:ascii="Arial" w:hAnsi="Arial" w:cs="Arial"/>
          <w:color w:val="000000" w:themeColor="text1"/>
          <w:sz w:val="24"/>
          <w:szCs w:val="24"/>
        </w:rPr>
        <w:t xml:space="preserve">un área  </w:t>
      </w:r>
      <w:r w:rsidR="00D542A1" w:rsidRPr="002753B3">
        <w:rPr>
          <w:rFonts w:ascii="Arial" w:hAnsi="Arial" w:cs="Arial"/>
          <w:color w:val="000000" w:themeColor="text1"/>
          <w:sz w:val="24"/>
          <w:szCs w:val="24"/>
        </w:rPr>
        <w:t xml:space="preserve">de acuerdo a los planes parciales que se encuentran afectados </w:t>
      </w:r>
      <w:r w:rsidR="00D93771" w:rsidRPr="002753B3">
        <w:rPr>
          <w:rFonts w:ascii="Arial" w:hAnsi="Arial" w:cs="Arial"/>
          <w:color w:val="000000" w:themeColor="text1"/>
          <w:sz w:val="24"/>
          <w:szCs w:val="24"/>
        </w:rPr>
        <w:t xml:space="preserve">en un área verde </w:t>
      </w:r>
      <w:r w:rsidR="00166AFF" w:rsidRPr="002753B3">
        <w:rPr>
          <w:rFonts w:ascii="Arial" w:hAnsi="Arial" w:cs="Arial"/>
          <w:color w:val="000000" w:themeColor="text1"/>
          <w:sz w:val="24"/>
          <w:szCs w:val="24"/>
        </w:rPr>
        <w:t xml:space="preserve">y en esos términos de acuerdo </w:t>
      </w:r>
      <w:r w:rsidR="00D93771" w:rsidRPr="002753B3">
        <w:rPr>
          <w:rFonts w:ascii="Arial" w:hAnsi="Arial" w:cs="Arial"/>
          <w:color w:val="000000" w:themeColor="text1"/>
          <w:sz w:val="24"/>
          <w:szCs w:val="24"/>
        </w:rPr>
        <w:t xml:space="preserve">al plan maestro </w:t>
      </w:r>
      <w:r w:rsidR="00166AFF" w:rsidRPr="002753B3">
        <w:rPr>
          <w:rFonts w:ascii="Arial" w:hAnsi="Arial" w:cs="Arial"/>
          <w:color w:val="000000" w:themeColor="text1"/>
          <w:sz w:val="24"/>
          <w:szCs w:val="24"/>
        </w:rPr>
        <w:t>desarrollo urbano que tiene la cons</w:t>
      </w:r>
      <w:r w:rsidR="005C43D7" w:rsidRPr="002753B3">
        <w:rPr>
          <w:rFonts w:ascii="Arial" w:hAnsi="Arial" w:cs="Arial"/>
          <w:color w:val="000000" w:themeColor="text1"/>
          <w:sz w:val="24"/>
          <w:szCs w:val="24"/>
        </w:rPr>
        <w:t xml:space="preserve">tructora aportado en </w:t>
      </w:r>
      <w:r w:rsidR="00D93771" w:rsidRPr="002753B3">
        <w:rPr>
          <w:rFonts w:ascii="Arial" w:hAnsi="Arial" w:cs="Arial"/>
          <w:color w:val="000000" w:themeColor="text1"/>
          <w:sz w:val="24"/>
          <w:szCs w:val="24"/>
        </w:rPr>
        <w:t xml:space="preserve">donación al municipio en donación </w:t>
      </w:r>
      <w:r w:rsidR="005C43D7" w:rsidRPr="002753B3">
        <w:rPr>
          <w:rFonts w:ascii="Arial" w:hAnsi="Arial" w:cs="Arial"/>
          <w:color w:val="000000" w:themeColor="text1"/>
          <w:sz w:val="24"/>
          <w:szCs w:val="24"/>
        </w:rPr>
        <w:t>pura</w:t>
      </w:r>
      <w:r w:rsidR="00D93771" w:rsidRPr="002753B3">
        <w:rPr>
          <w:rFonts w:ascii="Arial" w:hAnsi="Arial" w:cs="Arial"/>
          <w:color w:val="000000" w:themeColor="text1"/>
          <w:sz w:val="24"/>
          <w:szCs w:val="24"/>
        </w:rPr>
        <w:t>, simple</w:t>
      </w:r>
      <w:r w:rsidR="005C43D7" w:rsidRPr="002753B3">
        <w:rPr>
          <w:rFonts w:ascii="Arial" w:hAnsi="Arial" w:cs="Arial"/>
          <w:color w:val="000000" w:themeColor="text1"/>
          <w:sz w:val="24"/>
          <w:szCs w:val="24"/>
        </w:rPr>
        <w:t xml:space="preserve"> y</w:t>
      </w:r>
      <w:r w:rsidR="00166AFF" w:rsidRPr="002753B3">
        <w:rPr>
          <w:rFonts w:ascii="Arial" w:hAnsi="Arial" w:cs="Arial"/>
          <w:color w:val="000000" w:themeColor="text1"/>
          <w:sz w:val="24"/>
          <w:szCs w:val="24"/>
        </w:rPr>
        <w:t xml:space="preserve"> gratuita y una vez </w:t>
      </w:r>
      <w:r w:rsidR="00D93771" w:rsidRPr="002753B3">
        <w:rPr>
          <w:rFonts w:ascii="Arial" w:hAnsi="Arial" w:cs="Arial"/>
          <w:color w:val="000000" w:themeColor="text1"/>
          <w:sz w:val="24"/>
          <w:szCs w:val="24"/>
        </w:rPr>
        <w:t>integrado al patrimonio municipal podremos hacer</w:t>
      </w:r>
      <w:r w:rsidR="00166AFF" w:rsidRPr="002753B3">
        <w:rPr>
          <w:rFonts w:ascii="Arial" w:hAnsi="Arial" w:cs="Arial"/>
          <w:color w:val="000000" w:themeColor="text1"/>
          <w:sz w:val="24"/>
          <w:szCs w:val="24"/>
        </w:rPr>
        <w:t xml:space="preserve"> la ampliación del polígono en mención y generar las compensaciones necesarias y estaremos en búsqueda de mas áreas que puedan ayudar a amortiguar este pulmón de nuestra ciudad es cuanto Presidenta. --------------------------------------------------------------------------------------------------------</w:t>
      </w:r>
      <w:r w:rsidR="00D93771" w:rsidRPr="002753B3">
        <w:rPr>
          <w:rFonts w:ascii="Arial" w:hAnsi="Arial" w:cs="Arial"/>
          <w:color w:val="000000" w:themeColor="text1"/>
          <w:sz w:val="24"/>
          <w:szCs w:val="24"/>
        </w:rPr>
        <w:t>-----------------------------------</w:t>
      </w:r>
      <w:r w:rsidR="00166AFF" w:rsidRPr="002753B3">
        <w:rPr>
          <w:rFonts w:ascii="Arial" w:hAnsi="Arial" w:cs="Arial"/>
          <w:color w:val="000000" w:themeColor="text1"/>
          <w:sz w:val="24"/>
          <w:szCs w:val="24"/>
        </w:rPr>
        <w:t>----</w:t>
      </w:r>
      <w:r w:rsidR="00D542A1" w:rsidRPr="002753B3">
        <w:rPr>
          <w:rFonts w:ascii="Arial" w:hAnsi="Arial" w:cs="Arial"/>
          <w:color w:val="000000" w:themeColor="text1"/>
          <w:sz w:val="24"/>
          <w:szCs w:val="24"/>
        </w:rPr>
        <w:t xml:space="preserve">   </w:t>
      </w:r>
      <w:r w:rsidR="0029005F" w:rsidRPr="002753B3">
        <w:rPr>
          <w:rFonts w:ascii="Arial" w:hAnsi="Arial" w:cs="Arial"/>
          <w:color w:val="000000" w:themeColor="text1"/>
          <w:sz w:val="24"/>
          <w:szCs w:val="24"/>
        </w:rPr>
        <w:t xml:space="preserve">  </w:t>
      </w:r>
    </w:p>
    <w:p w:rsidR="00ED7AC2" w:rsidRPr="002753B3" w:rsidRDefault="006E78A3" w:rsidP="00F63C7B">
      <w:pPr>
        <w:spacing w:after="0" w:line="240" w:lineRule="auto"/>
        <w:ind w:right="51"/>
        <w:jc w:val="both"/>
        <w:rPr>
          <w:rFonts w:ascii="Arial" w:hAnsi="Arial" w:cs="Arial"/>
          <w:sz w:val="24"/>
          <w:szCs w:val="24"/>
        </w:rPr>
      </w:pPr>
      <w:r w:rsidRPr="002753B3">
        <w:rPr>
          <w:rFonts w:ascii="Arial" w:hAnsi="Arial" w:cs="Arial"/>
          <w:color w:val="000000" w:themeColor="text1"/>
          <w:sz w:val="24"/>
          <w:szCs w:val="24"/>
        </w:rPr>
        <w:t xml:space="preserve">Con la palabra la C. María Elena Limón García, Presidenta Municipal: </w:t>
      </w:r>
      <w:r w:rsidR="005C43D7" w:rsidRPr="002753B3">
        <w:rPr>
          <w:rFonts w:ascii="Arial" w:hAnsi="Arial" w:cs="Arial"/>
          <w:color w:val="000000" w:themeColor="text1"/>
          <w:sz w:val="24"/>
          <w:szCs w:val="24"/>
        </w:rPr>
        <w:t xml:space="preserve">regidora </w:t>
      </w:r>
      <w:r w:rsidR="00D93771" w:rsidRPr="002753B3">
        <w:rPr>
          <w:rFonts w:ascii="Arial" w:hAnsi="Arial" w:cs="Arial"/>
          <w:color w:val="000000" w:themeColor="text1"/>
          <w:sz w:val="24"/>
          <w:szCs w:val="24"/>
        </w:rPr>
        <w:t xml:space="preserve">le pregunto </w:t>
      </w:r>
      <w:r w:rsidR="005C43D7" w:rsidRPr="002753B3">
        <w:rPr>
          <w:rFonts w:ascii="Arial" w:hAnsi="Arial" w:cs="Arial"/>
          <w:color w:val="000000" w:themeColor="text1"/>
          <w:sz w:val="24"/>
          <w:szCs w:val="24"/>
        </w:rPr>
        <w:t xml:space="preserve">se mantiene en la… bueno </w:t>
      </w:r>
      <w:r w:rsidRPr="002753B3">
        <w:rPr>
          <w:rFonts w:ascii="Arial" w:hAnsi="Arial" w:cs="Arial"/>
          <w:color w:val="000000" w:themeColor="text1"/>
          <w:sz w:val="24"/>
          <w:szCs w:val="24"/>
        </w:rPr>
        <w:t xml:space="preserve">no habiendo más oradores registrados y una vez discutido el tema, en votación económica </w:t>
      </w:r>
      <w:r w:rsidR="00D93771" w:rsidRPr="002753B3">
        <w:rPr>
          <w:rFonts w:ascii="Arial" w:hAnsi="Arial" w:cs="Arial"/>
          <w:color w:val="000000" w:themeColor="text1"/>
          <w:sz w:val="24"/>
          <w:szCs w:val="24"/>
        </w:rPr>
        <w:t xml:space="preserve">les pregunto </w:t>
      </w:r>
      <w:r w:rsidRPr="002753B3">
        <w:rPr>
          <w:rFonts w:ascii="Arial" w:hAnsi="Arial" w:cs="Arial"/>
          <w:color w:val="000000" w:themeColor="text1"/>
          <w:sz w:val="24"/>
          <w:szCs w:val="24"/>
        </w:rPr>
        <w:t xml:space="preserve">quienes estén por la afirmativa favor de manifestarlo, </w:t>
      </w:r>
      <w:r w:rsidR="005C43D7" w:rsidRPr="002753B3">
        <w:rPr>
          <w:rFonts w:ascii="Arial" w:hAnsi="Arial" w:cs="Arial"/>
          <w:color w:val="000000" w:themeColor="text1"/>
          <w:sz w:val="24"/>
          <w:szCs w:val="24"/>
        </w:rPr>
        <w:t xml:space="preserve">los que estén en contra, </w:t>
      </w:r>
      <w:r w:rsidRPr="002753B3">
        <w:rPr>
          <w:rFonts w:ascii="Arial" w:hAnsi="Arial" w:cs="Arial"/>
          <w:color w:val="000000" w:themeColor="text1"/>
          <w:sz w:val="24"/>
          <w:szCs w:val="24"/>
        </w:rPr>
        <w:t xml:space="preserve">en abstención, </w:t>
      </w:r>
      <w:r w:rsidR="005C43D7" w:rsidRPr="002753B3">
        <w:rPr>
          <w:rFonts w:ascii="Arial" w:hAnsi="Arial" w:cs="Arial"/>
          <w:color w:val="000000" w:themeColor="text1"/>
          <w:sz w:val="24"/>
          <w:szCs w:val="24"/>
        </w:rPr>
        <w:t>es aprobado por mayoría calificada</w:t>
      </w:r>
      <w:r w:rsidRPr="002753B3">
        <w:rPr>
          <w:rFonts w:ascii="Arial" w:hAnsi="Arial" w:cs="Arial"/>
          <w:color w:val="000000" w:themeColor="text1"/>
          <w:sz w:val="24"/>
          <w:szCs w:val="24"/>
        </w:rPr>
        <w:t>, bajo el siguiente: --------------------------------------------------------------------------------------------------------------------</w:t>
      </w:r>
      <w:r w:rsidR="00ED7AC2" w:rsidRPr="002753B3">
        <w:rPr>
          <w:rFonts w:ascii="Arial" w:hAnsi="Arial" w:cs="Arial"/>
          <w:sz w:val="24"/>
          <w:szCs w:val="24"/>
        </w:rPr>
        <w:t>----------------------------------------------------------------------------------------</w:t>
      </w:r>
      <w:r w:rsidR="00ED7AC2" w:rsidRPr="002753B3">
        <w:rPr>
          <w:rFonts w:ascii="Arial" w:hAnsi="Arial" w:cs="Arial"/>
          <w:b/>
          <w:sz w:val="24"/>
          <w:szCs w:val="24"/>
        </w:rPr>
        <w:t>PUNTO DE ACUERDO NÚMERO 666/2017</w:t>
      </w:r>
      <w:r w:rsidR="00ED7AC2" w:rsidRPr="002753B3">
        <w:rPr>
          <w:rFonts w:ascii="Arial" w:hAnsi="Arial" w:cs="Arial"/>
          <w:sz w:val="24"/>
          <w:szCs w:val="24"/>
        </w:rPr>
        <w:t>----------------------------------------------------------------------------------------------------------------</w:t>
      </w:r>
    </w:p>
    <w:p w:rsidR="00ED7AC2" w:rsidRPr="002753B3" w:rsidRDefault="00ED7AC2" w:rsidP="00F63C7B">
      <w:pPr>
        <w:spacing w:after="0" w:line="240" w:lineRule="auto"/>
        <w:jc w:val="both"/>
        <w:rPr>
          <w:rFonts w:ascii="Arial" w:hAnsi="Arial" w:cs="Arial"/>
          <w:color w:val="000000" w:themeColor="text1"/>
          <w:sz w:val="24"/>
          <w:szCs w:val="24"/>
        </w:rPr>
      </w:pPr>
      <w:r w:rsidRPr="002753B3">
        <w:rPr>
          <w:rFonts w:ascii="Arial" w:hAnsi="Arial" w:cs="Arial"/>
          <w:b/>
          <w:color w:val="000000" w:themeColor="text1"/>
          <w:sz w:val="24"/>
          <w:szCs w:val="24"/>
        </w:rPr>
        <w:t>PRIMERO.-</w:t>
      </w:r>
      <w:r w:rsidRPr="002753B3">
        <w:rPr>
          <w:rFonts w:ascii="Arial" w:hAnsi="Arial" w:cs="Arial"/>
          <w:color w:val="000000" w:themeColor="text1"/>
          <w:sz w:val="24"/>
          <w:szCs w:val="24"/>
        </w:rPr>
        <w:t xml:space="preserve"> El Pleno del Ayuntamiento Constitucional del Municipio de San Pedro Tlaquepaque, Jalisco, aprueba y autoriza la </w:t>
      </w:r>
      <w:r w:rsidRPr="002753B3">
        <w:rPr>
          <w:rFonts w:ascii="Arial" w:hAnsi="Arial" w:cs="Arial"/>
          <w:b/>
          <w:color w:val="000000" w:themeColor="text1"/>
          <w:sz w:val="24"/>
          <w:szCs w:val="24"/>
        </w:rPr>
        <w:t>desincorporación a los bienes pertenecientes al Municipio de San Pedro Tlaquepaque, Jalisco, el Polígono (terreno) ubicado en el Parque Ecológico del Cerro del Cuatro, en el Teatro de las Américas en la Colonia Cerro del Cuatro;</w:t>
      </w:r>
      <w:r w:rsidRPr="002753B3">
        <w:rPr>
          <w:rFonts w:ascii="Arial" w:hAnsi="Arial" w:cs="Arial"/>
          <w:color w:val="000000" w:themeColor="text1"/>
          <w:sz w:val="24"/>
          <w:szCs w:val="24"/>
        </w:rPr>
        <w:t xml:space="preserve"> con un perímetro de 168.6272 y un área de 1244.90 m2. ---------------------------------------------------------------------------------------------------------</w:t>
      </w:r>
      <w:r w:rsidRPr="002753B3">
        <w:rPr>
          <w:rFonts w:ascii="Arial" w:hAnsi="Arial" w:cs="Arial"/>
          <w:b/>
          <w:color w:val="000000" w:themeColor="text1"/>
          <w:sz w:val="24"/>
          <w:szCs w:val="24"/>
        </w:rPr>
        <w:t xml:space="preserve">SEGUNDO.- </w:t>
      </w:r>
      <w:r w:rsidRPr="002753B3">
        <w:rPr>
          <w:rFonts w:ascii="Arial" w:hAnsi="Arial" w:cs="Arial"/>
          <w:color w:val="000000" w:themeColor="text1"/>
          <w:sz w:val="24"/>
          <w:szCs w:val="24"/>
        </w:rPr>
        <w:t>El Pleno del Ayuntamiento Constitucional del Municipio de San Pedro Tlaquepaque, Jalisco, aprueba y autoriza vender a la Empresa denominada Quiero Media S.A. de C.V. por conducto de su representante legal el polígono (terreno) descrito en el punto anterior. ----------------------------------------------------------------------------------------------------------------------------</w:t>
      </w:r>
    </w:p>
    <w:p w:rsidR="00E11784" w:rsidRDefault="00ED7AC2" w:rsidP="009E64D4">
      <w:pPr>
        <w:spacing w:after="0" w:line="240" w:lineRule="auto"/>
        <w:jc w:val="both"/>
        <w:rPr>
          <w:rFonts w:ascii="Arial" w:hAnsi="Arial" w:cs="Arial"/>
          <w:color w:val="000000" w:themeColor="text1"/>
          <w:sz w:val="24"/>
          <w:szCs w:val="24"/>
        </w:rPr>
      </w:pPr>
      <w:r w:rsidRPr="002753B3">
        <w:rPr>
          <w:rFonts w:ascii="Arial" w:hAnsi="Arial" w:cs="Arial"/>
          <w:b/>
          <w:color w:val="000000" w:themeColor="text1"/>
          <w:sz w:val="24"/>
          <w:szCs w:val="24"/>
        </w:rPr>
        <w:t xml:space="preserve">TERCERO.- </w:t>
      </w:r>
      <w:r w:rsidRPr="002753B3">
        <w:rPr>
          <w:rFonts w:ascii="Arial" w:hAnsi="Arial" w:cs="Arial"/>
          <w:color w:val="000000" w:themeColor="text1"/>
          <w:sz w:val="24"/>
          <w:szCs w:val="24"/>
        </w:rPr>
        <w:t xml:space="preserve">El Pleno del Ayuntamiento Constitucional del Municipio de San Pedro Tlaquepaque, Jalisco, aprueba y autoriza que la forma y </w:t>
      </w:r>
      <w:r w:rsidRPr="002753B3">
        <w:rPr>
          <w:rFonts w:ascii="Arial" w:hAnsi="Arial" w:cs="Arial"/>
          <w:sz w:val="24"/>
          <w:szCs w:val="24"/>
        </w:rPr>
        <w:t>condiciones de</w:t>
      </w:r>
      <w:r w:rsidRPr="002753B3">
        <w:rPr>
          <w:rFonts w:ascii="Arial" w:hAnsi="Arial" w:cs="Arial"/>
          <w:b/>
          <w:sz w:val="24"/>
          <w:szCs w:val="24"/>
          <w:u w:val="single"/>
        </w:rPr>
        <w:t xml:space="preserve"> pago</w:t>
      </w:r>
      <w:r w:rsidRPr="002753B3">
        <w:rPr>
          <w:rFonts w:ascii="Arial" w:hAnsi="Arial" w:cs="Arial"/>
          <w:sz w:val="24"/>
          <w:szCs w:val="24"/>
        </w:rPr>
        <w:t xml:space="preserve"> del polígono (terreno) descrito en el acuerdo primero y el cual será vendido a la Empresa denominada Quiero Media, S.A. de C.V. Se establecerá en el contrato respectivo.-----------------------------------------------------------------------------------------------------------------------------------------</w:t>
      </w:r>
      <w:r w:rsidRPr="002753B3">
        <w:rPr>
          <w:rFonts w:ascii="Arial" w:hAnsi="Arial" w:cs="Arial"/>
          <w:b/>
          <w:sz w:val="24"/>
          <w:szCs w:val="24"/>
        </w:rPr>
        <w:t xml:space="preserve">CUARTO.- </w:t>
      </w:r>
      <w:r w:rsidRPr="002753B3">
        <w:rPr>
          <w:rFonts w:ascii="Arial" w:hAnsi="Arial" w:cs="Arial"/>
          <w:sz w:val="24"/>
          <w:szCs w:val="24"/>
        </w:rPr>
        <w:t xml:space="preserve">El Pleno del Ayuntamiento Constitucional del Municipio de San Pedro Tlaquepaque, Jalisco, aprueba y autoriza facultar a la C. Presidenta Municipal, Secretario del Ayuntamiento, Síndico Municipal y Tesorero municipal para que suscriban los contratos y documentos necesarios a efecto de dar cumplimiento a los acuerdos anteriores. Se instruye al Síndico Municipal para que elabore el contrato, documentos y trámites </w:t>
      </w:r>
      <w:r w:rsidRPr="002753B3">
        <w:rPr>
          <w:rFonts w:ascii="Arial" w:hAnsi="Arial" w:cs="Arial"/>
          <w:sz w:val="24"/>
          <w:szCs w:val="24"/>
        </w:rPr>
        <w:lastRenderedPageBreak/>
        <w:t>necesarios e inherentes para dar cumplimiento a los acuerdos de la presente iniciativa. ----------------------------------------------------------------------------------------------------------------------------------------------------------------------------</w:t>
      </w:r>
      <w:r w:rsidR="006E78A3" w:rsidRPr="002753B3">
        <w:rPr>
          <w:rFonts w:ascii="Arial" w:hAnsi="Arial" w:cs="Arial"/>
          <w:b/>
          <w:color w:val="000000" w:themeColor="text1"/>
          <w:sz w:val="24"/>
          <w:szCs w:val="24"/>
        </w:rPr>
        <w:t>FUNDAMENTO LEGAL.-</w:t>
      </w:r>
      <w:r w:rsidR="00DE014D" w:rsidRPr="002753B3">
        <w:rPr>
          <w:rFonts w:ascii="Arial" w:hAnsi="Arial" w:cs="Arial"/>
          <w:i/>
          <w:sz w:val="24"/>
          <w:szCs w:val="24"/>
        </w:rPr>
        <w:t xml:space="preserve"> </w:t>
      </w:r>
      <w:r w:rsidR="00DE014D" w:rsidRPr="002753B3">
        <w:rPr>
          <w:rFonts w:ascii="Arial" w:hAnsi="Arial" w:cs="Arial"/>
          <w:sz w:val="24"/>
          <w:szCs w:val="24"/>
        </w:rPr>
        <w:t>artículo 115 fracciones I y  II de la Constitución Política de los Estados Unidos Mexicanos; 73 fracciones I y II así como 86 de la Constitución Política del Estado de Jalisco; 10, 41 fracción I, 49, 50 Y 85  de la Ley del Gobierno y la Administración Pública Municipal del Estado de Jalisco; 26 fracción XXXV, 35, 142, 145 fracción II y 147 del Reglamento del Gobierno y de la Administración Pública del Ayuntamiento Constitucional de San Pedro Tlaquepaque</w:t>
      </w:r>
      <w:r w:rsidR="006E78A3" w:rsidRPr="002753B3">
        <w:rPr>
          <w:rFonts w:ascii="Arial" w:hAnsi="Arial" w:cs="Arial"/>
          <w:color w:val="000000" w:themeColor="text1"/>
          <w:sz w:val="24"/>
          <w:szCs w:val="24"/>
        </w:rPr>
        <w:t>. -----------------------------------------</w:t>
      </w:r>
      <w:r w:rsidR="00E11784">
        <w:rPr>
          <w:rFonts w:ascii="Arial" w:hAnsi="Arial" w:cs="Arial"/>
          <w:color w:val="000000" w:themeColor="text1"/>
          <w:sz w:val="24"/>
          <w:szCs w:val="24"/>
        </w:rPr>
        <w:t>---------------------</w:t>
      </w:r>
      <w:r w:rsidR="006E78A3" w:rsidRPr="002753B3">
        <w:rPr>
          <w:rFonts w:ascii="Arial" w:hAnsi="Arial" w:cs="Arial"/>
          <w:color w:val="000000" w:themeColor="text1"/>
          <w:sz w:val="24"/>
          <w:szCs w:val="24"/>
        </w:rPr>
        <w:t>------------------------------------------------------</w:t>
      </w:r>
      <w:r w:rsidR="00DE014D" w:rsidRPr="002753B3">
        <w:rPr>
          <w:rFonts w:ascii="Arial" w:hAnsi="Arial" w:cs="Arial"/>
          <w:color w:val="000000" w:themeColor="text1"/>
          <w:sz w:val="24"/>
          <w:szCs w:val="24"/>
        </w:rPr>
        <w:t>----------------</w:t>
      </w:r>
      <w:r w:rsidR="006E78A3" w:rsidRPr="002753B3">
        <w:rPr>
          <w:rFonts w:ascii="Arial" w:hAnsi="Arial" w:cs="Arial"/>
          <w:color w:val="000000" w:themeColor="text1"/>
          <w:sz w:val="24"/>
          <w:szCs w:val="24"/>
        </w:rPr>
        <w:t>--------</w:t>
      </w:r>
      <w:r w:rsidR="006E78A3" w:rsidRPr="009E64D4">
        <w:rPr>
          <w:rFonts w:ascii="Arial" w:hAnsi="Arial" w:cs="Arial"/>
          <w:b/>
          <w:color w:val="000000" w:themeColor="text1"/>
          <w:sz w:val="24"/>
          <w:szCs w:val="24"/>
        </w:rPr>
        <w:t>NOTIFÍQUESE.-</w:t>
      </w:r>
      <w:r w:rsidR="00DE014D" w:rsidRPr="009E64D4">
        <w:rPr>
          <w:rFonts w:ascii="Arial" w:hAnsi="Arial" w:cs="Arial"/>
          <w:b/>
          <w:color w:val="000000" w:themeColor="text1"/>
          <w:sz w:val="24"/>
          <w:szCs w:val="24"/>
        </w:rPr>
        <w:t xml:space="preserve"> </w:t>
      </w:r>
      <w:r w:rsidR="007935FF" w:rsidRPr="009E64D4">
        <w:rPr>
          <w:rFonts w:ascii="Arial" w:hAnsi="Arial" w:cs="Arial"/>
          <w:color w:val="000000" w:themeColor="text1"/>
          <w:sz w:val="24"/>
          <w:szCs w:val="24"/>
        </w:rPr>
        <w:t>a la C. María Elena Limón García, Presidenta Municipal; al Lic. Juan David García Camarena, Síndico Municipal; al regidor Edgar Ricardo Ríos de Loza; al L.C.P. José Alejandro Ramos Rosas, Tesorero Municipal; al Lic. Luis Fernando Ríos Cervantes, Contraloría Ciudadana;</w:t>
      </w:r>
      <w:r w:rsidR="009E64D4" w:rsidRPr="009E64D4">
        <w:rPr>
          <w:rFonts w:ascii="Arial" w:hAnsi="Arial" w:cs="Arial"/>
          <w:color w:val="000000" w:themeColor="text1"/>
          <w:sz w:val="24"/>
          <w:szCs w:val="24"/>
        </w:rPr>
        <w:t xml:space="preserve"> </w:t>
      </w:r>
      <w:r w:rsidR="009E64D4">
        <w:rPr>
          <w:rFonts w:ascii="Arial" w:hAnsi="Arial" w:cs="Arial"/>
          <w:color w:val="000000" w:themeColor="text1"/>
          <w:sz w:val="24"/>
          <w:szCs w:val="24"/>
        </w:rPr>
        <w:t xml:space="preserve">a la </w:t>
      </w:r>
      <w:r w:rsidR="00ED6134" w:rsidRPr="009E64D4">
        <w:rPr>
          <w:rFonts w:ascii="Arial" w:hAnsi="Arial" w:cs="Arial"/>
          <w:color w:val="000000" w:themeColor="text1"/>
          <w:sz w:val="24"/>
          <w:szCs w:val="24"/>
        </w:rPr>
        <w:t>Lic. Carolina Corona González.</w:t>
      </w:r>
      <w:r w:rsidR="009E64D4" w:rsidRPr="009E64D4">
        <w:rPr>
          <w:rFonts w:ascii="Arial" w:hAnsi="Arial" w:cs="Arial"/>
          <w:color w:val="000000" w:themeColor="text1"/>
          <w:sz w:val="24"/>
          <w:szCs w:val="24"/>
        </w:rPr>
        <w:t xml:space="preserve"> </w:t>
      </w:r>
      <w:r w:rsidR="00ED6134" w:rsidRPr="009E64D4">
        <w:rPr>
          <w:rFonts w:ascii="Arial" w:hAnsi="Arial" w:cs="Arial"/>
          <w:color w:val="000000" w:themeColor="text1"/>
          <w:sz w:val="24"/>
          <w:szCs w:val="24"/>
        </w:rPr>
        <w:t>Coordinadora General de Desarrollo Econó</w:t>
      </w:r>
      <w:r w:rsidR="009E64D4">
        <w:rPr>
          <w:rFonts w:ascii="Arial" w:hAnsi="Arial" w:cs="Arial"/>
          <w:color w:val="000000" w:themeColor="text1"/>
          <w:sz w:val="24"/>
          <w:szCs w:val="24"/>
        </w:rPr>
        <w:t>mico y Combate a la Desigualdad; a la</w:t>
      </w:r>
      <w:r w:rsidR="00ED6134" w:rsidRPr="009E64D4">
        <w:rPr>
          <w:rFonts w:ascii="Arial" w:hAnsi="Arial" w:cs="Arial"/>
          <w:color w:val="000000" w:themeColor="text1"/>
          <w:sz w:val="24"/>
          <w:szCs w:val="24"/>
        </w:rPr>
        <w:t xml:space="preserve"> </w:t>
      </w:r>
      <w:r w:rsidR="00125E46" w:rsidRPr="009E64D4">
        <w:rPr>
          <w:rFonts w:ascii="Arial" w:hAnsi="Arial" w:cs="Arial"/>
          <w:color w:val="000000" w:themeColor="text1"/>
          <w:sz w:val="24"/>
          <w:szCs w:val="24"/>
        </w:rPr>
        <w:t>Mtra. Anabel González Aceves.</w:t>
      </w:r>
      <w:r w:rsidR="009E64D4" w:rsidRPr="009E64D4">
        <w:rPr>
          <w:rFonts w:ascii="Arial" w:hAnsi="Arial" w:cs="Arial"/>
          <w:color w:val="000000" w:themeColor="text1"/>
          <w:sz w:val="24"/>
          <w:szCs w:val="24"/>
        </w:rPr>
        <w:t xml:space="preserve"> </w:t>
      </w:r>
      <w:r w:rsidR="00125E46" w:rsidRPr="009E64D4">
        <w:rPr>
          <w:rFonts w:ascii="Arial" w:hAnsi="Arial" w:cs="Arial"/>
          <w:color w:val="000000" w:themeColor="text1"/>
          <w:sz w:val="24"/>
          <w:szCs w:val="24"/>
        </w:rPr>
        <w:t>Directora de Patrimonio Municipal</w:t>
      </w:r>
      <w:r w:rsidR="009E64D4">
        <w:rPr>
          <w:rFonts w:ascii="Arial" w:hAnsi="Arial" w:cs="Arial"/>
          <w:color w:val="000000" w:themeColor="text1"/>
          <w:sz w:val="24"/>
          <w:szCs w:val="24"/>
        </w:rPr>
        <w:t>; y al</w:t>
      </w:r>
      <w:r w:rsidR="009E64D4" w:rsidRPr="009E64D4">
        <w:rPr>
          <w:rFonts w:ascii="Arial" w:hAnsi="Arial" w:cs="Arial"/>
          <w:color w:val="000000" w:themeColor="text1"/>
          <w:sz w:val="24"/>
          <w:szCs w:val="24"/>
        </w:rPr>
        <w:t xml:space="preserve"> </w:t>
      </w:r>
      <w:r w:rsidR="00E11784">
        <w:rPr>
          <w:rFonts w:ascii="Arial" w:hAnsi="Arial" w:cs="Arial"/>
          <w:color w:val="000000" w:themeColor="text1"/>
          <w:sz w:val="24"/>
          <w:szCs w:val="24"/>
        </w:rPr>
        <w:t xml:space="preserve">C. </w:t>
      </w:r>
      <w:r w:rsidR="00125E46" w:rsidRPr="009E64D4">
        <w:rPr>
          <w:rFonts w:ascii="Arial" w:hAnsi="Arial" w:cs="Arial"/>
          <w:color w:val="000000" w:themeColor="text1"/>
          <w:sz w:val="24"/>
          <w:szCs w:val="24"/>
        </w:rPr>
        <w:t>Luis Francisco Muñoz De Anda. Representante Legal de Quiero Media S.A. de C.V.</w:t>
      </w:r>
      <w:r w:rsidR="009E64D4" w:rsidRPr="009E64D4">
        <w:rPr>
          <w:rFonts w:ascii="Arial" w:hAnsi="Arial" w:cs="Arial"/>
          <w:color w:val="000000" w:themeColor="text1"/>
          <w:sz w:val="24"/>
          <w:szCs w:val="24"/>
        </w:rPr>
        <w:t xml:space="preserve"> </w:t>
      </w:r>
      <w:r w:rsidR="006E78A3" w:rsidRPr="009E64D4">
        <w:rPr>
          <w:rFonts w:ascii="Arial" w:hAnsi="Arial" w:cs="Arial"/>
          <w:color w:val="000000" w:themeColor="text1"/>
          <w:sz w:val="24"/>
          <w:szCs w:val="24"/>
        </w:rPr>
        <w:t>para su conocimiento y efectos legales a que haya lugar. ----------------------------------------------------------------------------------------------------</w:t>
      </w:r>
      <w:r w:rsidR="00066D19" w:rsidRPr="009E64D4">
        <w:rPr>
          <w:rFonts w:ascii="Arial" w:hAnsi="Arial" w:cs="Arial"/>
          <w:color w:val="000000" w:themeColor="text1"/>
          <w:sz w:val="24"/>
          <w:szCs w:val="24"/>
        </w:rPr>
        <w:t>------------------------</w:t>
      </w:r>
      <w:r w:rsidR="009E64D4">
        <w:rPr>
          <w:rFonts w:ascii="Arial" w:hAnsi="Arial" w:cs="Arial"/>
          <w:color w:val="000000" w:themeColor="text1"/>
          <w:sz w:val="24"/>
          <w:szCs w:val="24"/>
        </w:rPr>
        <w:t>--------</w:t>
      </w:r>
      <w:r w:rsidR="00595E8D" w:rsidRPr="002753B3">
        <w:rPr>
          <w:rFonts w:ascii="Arial" w:hAnsi="Arial" w:cs="Arial"/>
          <w:color w:val="000000" w:themeColor="text1"/>
          <w:sz w:val="24"/>
          <w:szCs w:val="24"/>
        </w:rPr>
        <w:t>Con el uso de la palabra el Mtro. José Luis Salazar Martínez, Secretario del Ayuntamiento: con su permiso Presidenta</w:t>
      </w:r>
      <w:r w:rsidR="00595E8D" w:rsidRPr="002753B3">
        <w:rPr>
          <w:rFonts w:ascii="Arial" w:hAnsi="Arial" w:cs="Arial"/>
          <w:b/>
          <w:color w:val="000000" w:themeColor="text1"/>
          <w:sz w:val="24"/>
          <w:szCs w:val="24"/>
        </w:rPr>
        <w:t xml:space="preserve"> </w:t>
      </w:r>
      <w:r w:rsidR="00066D19" w:rsidRPr="002753B3">
        <w:rPr>
          <w:rFonts w:ascii="Arial" w:hAnsi="Arial" w:cs="Arial"/>
          <w:b/>
          <w:color w:val="000000" w:themeColor="text1"/>
          <w:sz w:val="24"/>
          <w:szCs w:val="24"/>
        </w:rPr>
        <w:t xml:space="preserve">VII.- G) </w:t>
      </w:r>
      <w:r w:rsidR="00066D19" w:rsidRPr="002753B3">
        <w:rPr>
          <w:rFonts w:ascii="Arial" w:hAnsi="Arial" w:cs="Arial"/>
          <w:color w:val="000000" w:themeColor="text1"/>
          <w:sz w:val="24"/>
          <w:szCs w:val="24"/>
        </w:rPr>
        <w:t xml:space="preserve">Iniciativa suscrita por la regidora </w:t>
      </w:r>
      <w:r w:rsidR="00066D19" w:rsidRPr="002753B3">
        <w:rPr>
          <w:rFonts w:ascii="Arial" w:hAnsi="Arial" w:cs="Arial"/>
          <w:b/>
          <w:color w:val="000000" w:themeColor="text1"/>
          <w:sz w:val="24"/>
          <w:szCs w:val="24"/>
        </w:rPr>
        <w:t>Mirna Citlalli Amaya de Luna,</w:t>
      </w:r>
      <w:r w:rsidR="00066D19" w:rsidRPr="002753B3">
        <w:rPr>
          <w:rFonts w:ascii="Arial" w:hAnsi="Arial" w:cs="Arial"/>
          <w:color w:val="000000" w:themeColor="text1"/>
          <w:sz w:val="24"/>
          <w:szCs w:val="24"/>
        </w:rPr>
        <w:t xml:space="preserve"> mediante la cual se aprueba y autoriza la</w:t>
      </w:r>
      <w:r w:rsidR="00066D19" w:rsidRPr="002753B3">
        <w:rPr>
          <w:rFonts w:ascii="Arial" w:hAnsi="Arial" w:cs="Arial"/>
          <w:b/>
          <w:color w:val="000000" w:themeColor="text1"/>
          <w:sz w:val="24"/>
          <w:szCs w:val="24"/>
        </w:rPr>
        <w:t xml:space="preserve"> desincorporación a los bienes pertenecientes al Municipio de San Pedro Tlaquepaque, Jalisco, el Polígono (terreno) ubicado en el Parque Ecológico del Cerro del Cuatro, en el Teatro de las Américas en la Colonia Cerro del Cuatro; con un Perímetro de 136.3605 y un área de 1,161.733 m2. </w:t>
      </w:r>
      <w:r w:rsidR="00066D19" w:rsidRPr="002753B3">
        <w:rPr>
          <w:rFonts w:ascii="Arial" w:hAnsi="Arial" w:cs="Arial"/>
          <w:color w:val="000000" w:themeColor="text1"/>
          <w:sz w:val="24"/>
          <w:szCs w:val="24"/>
        </w:rPr>
        <w:t xml:space="preserve">Se aprueba y autoriza donar al Instituto Politécnico Nacional Canal Once, por conducto de su representante legal el polígono (terreno) descrito en el punto anterior. </w:t>
      </w:r>
      <w:r w:rsidR="00D93771" w:rsidRPr="002753B3">
        <w:rPr>
          <w:rFonts w:ascii="Arial" w:hAnsi="Arial" w:cs="Arial"/>
          <w:color w:val="000000" w:themeColor="text1"/>
          <w:sz w:val="24"/>
          <w:szCs w:val="24"/>
        </w:rPr>
        <w:t>-----------------------------------------------------------------------------</w:t>
      </w:r>
      <w:r w:rsidR="00066D19" w:rsidRPr="002753B3">
        <w:rPr>
          <w:rFonts w:ascii="Arial" w:hAnsi="Arial" w:cs="Arial"/>
          <w:color w:val="000000" w:themeColor="text1"/>
          <w:sz w:val="24"/>
          <w:szCs w:val="24"/>
        </w:rPr>
        <w:t>---------------------</w:t>
      </w:r>
      <w:r w:rsidR="00285783" w:rsidRPr="002753B3">
        <w:rPr>
          <w:rFonts w:ascii="Arial" w:hAnsi="Arial" w:cs="Arial"/>
          <w:color w:val="000000" w:themeColor="text1"/>
          <w:sz w:val="24"/>
          <w:szCs w:val="24"/>
        </w:rPr>
        <w:t>----</w:t>
      </w:r>
    </w:p>
    <w:p w:rsidR="006C5DA7" w:rsidRPr="006C5DA7" w:rsidRDefault="006C5DA7" w:rsidP="006C5DA7">
      <w:pPr>
        <w:pStyle w:val="Sinespaciado"/>
        <w:jc w:val="both"/>
        <w:rPr>
          <w:rFonts w:ascii="Arial" w:hAnsi="Arial" w:cs="Arial"/>
          <w:b/>
          <w:i/>
          <w:sz w:val="24"/>
          <w:szCs w:val="24"/>
        </w:rPr>
      </w:pPr>
      <w:r w:rsidRPr="006C5DA7">
        <w:rPr>
          <w:rFonts w:ascii="Arial" w:hAnsi="Arial" w:cs="Arial"/>
          <w:b/>
          <w:i/>
          <w:sz w:val="24"/>
          <w:szCs w:val="24"/>
        </w:rPr>
        <w:t>AL AYUNTAMIENTO CONSTITUCIONAL DEL MUNICIPIO</w:t>
      </w:r>
      <w:r>
        <w:rPr>
          <w:rFonts w:ascii="Arial" w:hAnsi="Arial" w:cs="Arial"/>
          <w:b/>
          <w:i/>
          <w:sz w:val="24"/>
          <w:szCs w:val="24"/>
        </w:rPr>
        <w:t xml:space="preserve"> </w:t>
      </w:r>
      <w:r w:rsidRPr="006C5DA7">
        <w:rPr>
          <w:rFonts w:ascii="Arial" w:hAnsi="Arial" w:cs="Arial"/>
          <w:b/>
          <w:i/>
          <w:sz w:val="24"/>
          <w:szCs w:val="24"/>
        </w:rPr>
        <w:t>DE SAN PEDRO TLAQUEPAQUE, JALISCO.</w:t>
      </w:r>
      <w:r>
        <w:rPr>
          <w:rFonts w:ascii="Arial" w:hAnsi="Arial" w:cs="Arial"/>
          <w:b/>
          <w:i/>
          <w:sz w:val="24"/>
          <w:szCs w:val="24"/>
        </w:rPr>
        <w:t xml:space="preserve"> </w:t>
      </w:r>
      <w:r w:rsidRPr="006C5DA7">
        <w:rPr>
          <w:rFonts w:ascii="Arial" w:hAnsi="Arial" w:cs="Arial"/>
          <w:b/>
          <w:i/>
          <w:sz w:val="24"/>
          <w:szCs w:val="24"/>
        </w:rPr>
        <w:t>PRESENTE.</w:t>
      </w:r>
      <w:r>
        <w:rPr>
          <w:rFonts w:ascii="Arial" w:hAnsi="Arial" w:cs="Arial"/>
          <w:b/>
          <w:i/>
          <w:sz w:val="24"/>
          <w:szCs w:val="24"/>
        </w:rPr>
        <w:t xml:space="preserve"> </w:t>
      </w:r>
      <w:r w:rsidRPr="006C5DA7">
        <w:rPr>
          <w:rFonts w:ascii="Arial" w:hAnsi="Arial" w:cs="Arial"/>
          <w:i/>
          <w:sz w:val="24"/>
          <w:szCs w:val="24"/>
        </w:rPr>
        <w:t>La que suscribe C.</w:t>
      </w:r>
      <w:r w:rsidRPr="006C5DA7">
        <w:rPr>
          <w:rFonts w:ascii="Arial" w:hAnsi="Arial" w:cs="Arial"/>
          <w:b/>
          <w:i/>
          <w:sz w:val="24"/>
          <w:szCs w:val="24"/>
        </w:rPr>
        <w:t xml:space="preserve"> MIRNA CITLALLI AMAYA DE LUNA</w:t>
      </w:r>
      <w:r w:rsidRPr="006C5DA7">
        <w:rPr>
          <w:rFonts w:ascii="Arial" w:hAnsi="Arial" w:cs="Arial"/>
          <w:i/>
          <w:sz w:val="24"/>
          <w:szCs w:val="24"/>
        </w:rPr>
        <w:t xml:space="preserve"> en mi carácter de Regidora de este H. Ayuntamiento de San Pedro Tlaquepaque, Jalisco, de conformidad con el artículo 115 fracciones I y  II de la Constitución Política de los Estados Unidos Mexicanos; 73 fracciones I y II así como 86 de la Constitución Política del Estado de Jalisco; 10, 41 fracción I, 49, 50 Y 85  de la Ley del Gobierno y la Administración Pública Municipal del Estado de Jalisco; 26 fracción XXXV, 35, 142, 145 fracción II y 147 del Reglamento del Gobierno y de la Administración Pública del Ayuntamiento Constitucional de San Pedro Tlaquepaque y demás que resulten aplicables, tengo a bien someter a la elevada y distinguida consideración de este H. Cuerpo Edilicio en Pleno la siguiente:</w:t>
      </w:r>
      <w:r>
        <w:rPr>
          <w:rFonts w:ascii="Arial" w:hAnsi="Arial" w:cs="Arial"/>
          <w:i/>
          <w:sz w:val="24"/>
          <w:szCs w:val="24"/>
        </w:rPr>
        <w:t xml:space="preserve"> </w:t>
      </w:r>
      <w:r w:rsidRPr="006C5DA7">
        <w:rPr>
          <w:rFonts w:ascii="Arial" w:hAnsi="Arial" w:cs="Arial"/>
          <w:b/>
          <w:i/>
          <w:sz w:val="24"/>
          <w:szCs w:val="24"/>
        </w:rPr>
        <w:t>INICIATIVA DE APROBACIÓN DIRECTA:</w:t>
      </w:r>
      <w:r>
        <w:rPr>
          <w:rFonts w:ascii="Arial" w:hAnsi="Arial" w:cs="Arial"/>
          <w:b/>
          <w:i/>
          <w:sz w:val="24"/>
          <w:szCs w:val="24"/>
        </w:rPr>
        <w:t xml:space="preserve"> </w:t>
      </w:r>
      <w:r w:rsidRPr="006C5DA7">
        <w:rPr>
          <w:rFonts w:ascii="Arial" w:hAnsi="Arial" w:cs="Arial"/>
          <w:i/>
          <w:sz w:val="24"/>
          <w:szCs w:val="24"/>
        </w:rPr>
        <w:t xml:space="preserve">Mediante la cual se propone que el Pleno del H. Ayuntamiento Constitucional de San Pedro Tlaquepaque, Jalisco, </w:t>
      </w:r>
      <w:r w:rsidRPr="006C5DA7">
        <w:rPr>
          <w:rFonts w:ascii="Arial" w:hAnsi="Arial" w:cs="Arial"/>
          <w:b/>
          <w:i/>
          <w:sz w:val="24"/>
          <w:szCs w:val="24"/>
        </w:rPr>
        <w:t xml:space="preserve">apruebe y autorice la Desincorporación y Donación de un Polígono propiedad de este H. Ayuntamiento ubicado en el cerro del cuatro a la empresa denominada Canal Once Instituto Politécnico Nacional, </w:t>
      </w:r>
      <w:r w:rsidRPr="006C5DA7">
        <w:rPr>
          <w:rFonts w:ascii="Arial" w:hAnsi="Arial" w:cs="Arial"/>
          <w:i/>
          <w:sz w:val="24"/>
          <w:szCs w:val="24"/>
        </w:rPr>
        <w:t>con la siguiente:</w:t>
      </w:r>
      <w:r>
        <w:rPr>
          <w:rFonts w:ascii="Arial" w:hAnsi="Arial" w:cs="Arial"/>
          <w:i/>
          <w:sz w:val="24"/>
          <w:szCs w:val="24"/>
        </w:rPr>
        <w:t xml:space="preserve"> </w:t>
      </w:r>
      <w:r w:rsidRPr="006C5DA7">
        <w:rPr>
          <w:rFonts w:ascii="Arial" w:hAnsi="Arial" w:cs="Arial"/>
          <w:b/>
          <w:i/>
          <w:sz w:val="24"/>
          <w:szCs w:val="24"/>
          <w:lang w:val="es-ES"/>
        </w:rPr>
        <w:t>EXPOSICIÓN DE MOTIVOS</w:t>
      </w:r>
      <w:r>
        <w:rPr>
          <w:rFonts w:ascii="Arial" w:hAnsi="Arial" w:cs="Arial"/>
          <w:b/>
          <w:i/>
          <w:sz w:val="24"/>
          <w:szCs w:val="24"/>
          <w:lang w:val="es-ES"/>
        </w:rPr>
        <w:t>.</w:t>
      </w:r>
      <w:r w:rsidRPr="006C5DA7">
        <w:rPr>
          <w:rFonts w:ascii="Arial" w:hAnsi="Arial" w:cs="Arial"/>
          <w:b/>
          <w:i/>
          <w:sz w:val="24"/>
          <w:szCs w:val="24"/>
          <w:lang w:val="es-ES"/>
        </w:rPr>
        <w:tab/>
      </w:r>
      <w:r w:rsidRPr="006C5DA7">
        <w:rPr>
          <w:rFonts w:ascii="Arial" w:hAnsi="Arial" w:cs="Arial"/>
          <w:b/>
          <w:i/>
          <w:sz w:val="24"/>
          <w:szCs w:val="24"/>
        </w:rPr>
        <w:t xml:space="preserve">I.- </w:t>
      </w:r>
      <w:r w:rsidRPr="006C5DA7">
        <w:rPr>
          <w:rFonts w:ascii="Arial" w:hAnsi="Arial" w:cs="Arial"/>
          <w:i/>
          <w:sz w:val="24"/>
          <w:szCs w:val="24"/>
        </w:rPr>
        <w:t xml:space="preserve"> Mediante escrito de fecha 05 de Octubre del 2017 suscrito por Jimena Saldaña Gutiérrez, Directora de la Estación de Televisión XEIPN canal once del Distrito Federal; en el cual nos refiere</w:t>
      </w:r>
      <w:r w:rsidRPr="006C5DA7">
        <w:rPr>
          <w:rFonts w:ascii="Arial" w:hAnsi="Arial" w:cs="Arial"/>
          <w:b/>
          <w:i/>
          <w:sz w:val="24"/>
          <w:szCs w:val="24"/>
        </w:rPr>
        <w:t xml:space="preserve"> textualmente lo siguiente: </w:t>
      </w:r>
    </w:p>
    <w:p w:rsidR="006C5DA7" w:rsidRPr="006C5DA7" w:rsidRDefault="006C5DA7" w:rsidP="006C5DA7">
      <w:pPr>
        <w:spacing w:after="0" w:line="240" w:lineRule="auto"/>
        <w:jc w:val="both"/>
        <w:rPr>
          <w:rFonts w:ascii="Arial" w:hAnsi="Arial" w:cs="Arial"/>
          <w:b/>
          <w:i/>
          <w:sz w:val="24"/>
          <w:szCs w:val="24"/>
        </w:rPr>
      </w:pPr>
    </w:p>
    <w:p w:rsidR="006C5DA7" w:rsidRPr="006C5DA7" w:rsidRDefault="006C5DA7" w:rsidP="006C5DA7">
      <w:pPr>
        <w:spacing w:after="0" w:line="240" w:lineRule="auto"/>
        <w:jc w:val="both"/>
        <w:rPr>
          <w:rFonts w:ascii="Arial" w:hAnsi="Arial" w:cs="Arial"/>
          <w:b/>
          <w:i/>
          <w:sz w:val="24"/>
          <w:szCs w:val="24"/>
        </w:rPr>
      </w:pPr>
    </w:p>
    <w:p w:rsidR="006C5DA7" w:rsidRPr="006C5DA7" w:rsidRDefault="006C5DA7" w:rsidP="006C5DA7">
      <w:pPr>
        <w:spacing w:after="0" w:line="240" w:lineRule="auto"/>
        <w:ind w:left="964" w:right="964"/>
        <w:jc w:val="right"/>
        <w:rPr>
          <w:rFonts w:ascii="Arial" w:hAnsi="Arial" w:cs="Arial"/>
          <w:i/>
          <w:sz w:val="24"/>
          <w:szCs w:val="24"/>
        </w:rPr>
      </w:pPr>
      <w:r w:rsidRPr="006C5DA7">
        <w:rPr>
          <w:rFonts w:ascii="Arial" w:hAnsi="Arial" w:cs="Arial"/>
          <w:i/>
          <w:sz w:val="24"/>
          <w:szCs w:val="24"/>
        </w:rPr>
        <w:t>Ciudad de México, a 5 de Octubre de 2017</w:t>
      </w:r>
    </w:p>
    <w:p w:rsidR="006C5DA7" w:rsidRPr="006C5DA7" w:rsidRDefault="006C5DA7" w:rsidP="006C5DA7">
      <w:pPr>
        <w:spacing w:after="0" w:line="240" w:lineRule="auto"/>
        <w:ind w:left="964" w:right="964"/>
        <w:jc w:val="right"/>
        <w:rPr>
          <w:rFonts w:ascii="Arial" w:hAnsi="Arial" w:cs="Arial"/>
          <w:i/>
          <w:sz w:val="24"/>
          <w:szCs w:val="24"/>
        </w:rPr>
      </w:pPr>
      <w:r w:rsidRPr="006C5DA7">
        <w:rPr>
          <w:rFonts w:ascii="Arial" w:hAnsi="Arial" w:cs="Arial"/>
          <w:i/>
          <w:sz w:val="24"/>
          <w:szCs w:val="24"/>
        </w:rPr>
        <w:lastRenderedPageBreak/>
        <w:t>DG-171-2017</w:t>
      </w:r>
    </w:p>
    <w:p w:rsidR="006C5DA7" w:rsidRPr="006C5DA7" w:rsidRDefault="006C5DA7" w:rsidP="006C5DA7">
      <w:pPr>
        <w:spacing w:after="0" w:line="240" w:lineRule="auto"/>
        <w:ind w:left="964" w:right="964"/>
        <w:jc w:val="right"/>
        <w:rPr>
          <w:rFonts w:ascii="Arial" w:hAnsi="Arial" w:cs="Arial"/>
          <w:i/>
          <w:sz w:val="24"/>
          <w:szCs w:val="24"/>
        </w:rPr>
      </w:pPr>
    </w:p>
    <w:p w:rsidR="006C5DA7" w:rsidRPr="006C5DA7" w:rsidRDefault="006C5DA7" w:rsidP="006C5DA7">
      <w:pPr>
        <w:spacing w:after="0" w:line="240" w:lineRule="auto"/>
        <w:ind w:left="964" w:right="964"/>
        <w:rPr>
          <w:rFonts w:ascii="Arial" w:hAnsi="Arial" w:cs="Arial"/>
          <w:i/>
          <w:sz w:val="24"/>
          <w:szCs w:val="24"/>
        </w:rPr>
      </w:pPr>
      <w:r w:rsidRPr="006C5DA7">
        <w:rPr>
          <w:rFonts w:ascii="Arial" w:hAnsi="Arial" w:cs="Arial"/>
          <w:i/>
          <w:sz w:val="24"/>
          <w:szCs w:val="24"/>
        </w:rPr>
        <w:t>MARÍA ELENA LIMÓN GARCÍA.</w:t>
      </w:r>
    </w:p>
    <w:p w:rsidR="006C5DA7" w:rsidRPr="006C5DA7" w:rsidRDefault="006C5DA7" w:rsidP="006C5DA7">
      <w:pPr>
        <w:spacing w:after="0" w:line="240" w:lineRule="auto"/>
        <w:ind w:left="964" w:right="964"/>
        <w:rPr>
          <w:rFonts w:ascii="Arial" w:hAnsi="Arial" w:cs="Arial"/>
          <w:i/>
          <w:sz w:val="24"/>
          <w:szCs w:val="24"/>
        </w:rPr>
      </w:pPr>
      <w:r w:rsidRPr="006C5DA7">
        <w:rPr>
          <w:rFonts w:ascii="Arial" w:hAnsi="Arial" w:cs="Arial"/>
          <w:i/>
          <w:sz w:val="24"/>
          <w:szCs w:val="24"/>
        </w:rPr>
        <w:t>PRESIDENTA MUNCIPAL DE SAN PEDRO TLAQUEPAQUE</w:t>
      </w:r>
    </w:p>
    <w:p w:rsidR="006C5DA7" w:rsidRPr="006C5DA7" w:rsidRDefault="006C5DA7" w:rsidP="006C5DA7">
      <w:pPr>
        <w:spacing w:after="0" w:line="240" w:lineRule="auto"/>
        <w:ind w:left="964" w:right="964"/>
        <w:rPr>
          <w:rFonts w:ascii="Arial" w:hAnsi="Arial" w:cs="Arial"/>
          <w:i/>
          <w:sz w:val="24"/>
          <w:szCs w:val="24"/>
        </w:rPr>
      </w:pPr>
      <w:r w:rsidRPr="006C5DA7">
        <w:rPr>
          <w:rFonts w:ascii="Arial" w:hAnsi="Arial" w:cs="Arial"/>
          <w:i/>
          <w:sz w:val="24"/>
          <w:szCs w:val="24"/>
        </w:rPr>
        <w:t>PRESENTE:</w:t>
      </w:r>
    </w:p>
    <w:p w:rsidR="006C5DA7" w:rsidRPr="006C5DA7" w:rsidRDefault="006C5DA7" w:rsidP="006C5DA7">
      <w:pPr>
        <w:spacing w:after="0" w:line="240" w:lineRule="auto"/>
        <w:ind w:left="964" w:right="964"/>
        <w:rPr>
          <w:rFonts w:ascii="Arial" w:hAnsi="Arial" w:cs="Arial"/>
          <w:i/>
          <w:sz w:val="24"/>
          <w:szCs w:val="24"/>
        </w:rPr>
      </w:pPr>
    </w:p>
    <w:p w:rsidR="006C5DA7" w:rsidRPr="006C5DA7" w:rsidRDefault="006C5DA7" w:rsidP="006C5DA7">
      <w:pPr>
        <w:spacing w:after="0" w:line="240" w:lineRule="auto"/>
        <w:ind w:left="964" w:right="964"/>
        <w:jc w:val="both"/>
        <w:rPr>
          <w:rFonts w:ascii="Arial" w:hAnsi="Arial" w:cs="Arial"/>
          <w:i/>
          <w:sz w:val="24"/>
          <w:szCs w:val="24"/>
        </w:rPr>
      </w:pPr>
      <w:r w:rsidRPr="006C5DA7">
        <w:rPr>
          <w:rFonts w:ascii="Arial" w:hAnsi="Arial" w:cs="Arial"/>
          <w:i/>
          <w:sz w:val="24"/>
          <w:szCs w:val="24"/>
        </w:rPr>
        <w:t>Me permito distraerla para hacer de su conocimiento que la Estación de Televisión XEIPN Canal Once del Distrito Federal, órgano de apoyo del Insituto Politécnico Nacional, tiene el interés de ampliar su cobertura en las ciudades principales del estado de Jalisco, cumpliendo con la función que tiene encomendada que es la extensión y difusión de la educación y la cultura a través de la generación y transmisión de programas de televisión, en los términos y con los objetivos previstos en el artículo 3 Constitucional, por lo cual se tiene contemplada la instalación de una estación retransmisora, en el estado de Jalisco, para así poder ampliar nuestra cobertura y brindar a la población de ese estado nuestros contenidos y que cuenten con la mejor opción de un canal de televisión cultural.</w:t>
      </w:r>
    </w:p>
    <w:p w:rsidR="006C5DA7" w:rsidRPr="006C5DA7" w:rsidRDefault="006C5DA7" w:rsidP="006C5DA7">
      <w:pPr>
        <w:spacing w:after="0" w:line="240" w:lineRule="auto"/>
        <w:ind w:left="964" w:right="964"/>
        <w:jc w:val="both"/>
        <w:rPr>
          <w:rFonts w:ascii="Arial" w:hAnsi="Arial" w:cs="Arial"/>
          <w:i/>
          <w:sz w:val="24"/>
          <w:szCs w:val="24"/>
        </w:rPr>
      </w:pPr>
    </w:p>
    <w:p w:rsidR="006C5DA7" w:rsidRPr="006C5DA7" w:rsidRDefault="006C5DA7" w:rsidP="006C5DA7">
      <w:pPr>
        <w:spacing w:after="0" w:line="240" w:lineRule="auto"/>
        <w:ind w:left="964" w:right="964"/>
        <w:jc w:val="both"/>
        <w:rPr>
          <w:rFonts w:ascii="Arial" w:hAnsi="Arial" w:cs="Arial"/>
          <w:i/>
          <w:sz w:val="24"/>
          <w:szCs w:val="24"/>
        </w:rPr>
      </w:pPr>
      <w:r w:rsidRPr="006C5DA7">
        <w:rPr>
          <w:rFonts w:ascii="Arial" w:hAnsi="Arial" w:cs="Arial"/>
          <w:i/>
          <w:sz w:val="24"/>
          <w:szCs w:val="24"/>
        </w:rPr>
        <w:t>Canal once al ser una televisora pública, encuentra su razón de ser en los contenidos que transmite, en la calidad de los programas, lo accesible a los televidentes y en ese sentido, se convierte en un promotor del conocimiento de nuestra realidad.</w:t>
      </w:r>
    </w:p>
    <w:p w:rsidR="006C5DA7" w:rsidRPr="006C5DA7" w:rsidRDefault="006C5DA7" w:rsidP="006C5DA7">
      <w:pPr>
        <w:spacing w:after="0" w:line="240" w:lineRule="auto"/>
        <w:ind w:left="964" w:right="964"/>
        <w:jc w:val="both"/>
        <w:rPr>
          <w:rFonts w:ascii="Arial" w:hAnsi="Arial" w:cs="Arial"/>
          <w:i/>
          <w:sz w:val="24"/>
          <w:szCs w:val="24"/>
        </w:rPr>
      </w:pPr>
    </w:p>
    <w:p w:rsidR="006C5DA7" w:rsidRPr="006C5DA7" w:rsidRDefault="006C5DA7" w:rsidP="006C5DA7">
      <w:pPr>
        <w:spacing w:after="0" w:line="240" w:lineRule="auto"/>
        <w:ind w:left="964" w:right="964"/>
        <w:jc w:val="both"/>
        <w:rPr>
          <w:rFonts w:ascii="Arial" w:hAnsi="Arial" w:cs="Arial"/>
          <w:i/>
          <w:sz w:val="24"/>
          <w:szCs w:val="24"/>
        </w:rPr>
      </w:pPr>
      <w:r w:rsidRPr="006C5DA7">
        <w:rPr>
          <w:rFonts w:ascii="Arial" w:hAnsi="Arial" w:cs="Arial"/>
          <w:i/>
          <w:sz w:val="24"/>
          <w:szCs w:val="24"/>
        </w:rPr>
        <w:t>Al ser Canal Once órgano de apoyo del Instituto Politécnico Nacional, se encuentra sujeto a una serie de restricciones normativas, así como sujeto al presupuesto que le sea autorizado por la Cámara de Diputados, situaciones que en ocasiones obstaculizan la ya de por sí complicada labor de esta televisora, sin embargo, esto no ha sido impedimento para que a lo largo de nuestra historia seamos reconocidos a nivel nacional e internacional, por nuestros contenidos que aportan conocimiento, información, cultura y entretenimiento para público de todas las edades, lo que la convierte en la primera televisora pública educativa y cultural en México y pionera en América Latina.</w:t>
      </w:r>
    </w:p>
    <w:p w:rsidR="006C5DA7" w:rsidRPr="006C5DA7" w:rsidRDefault="006C5DA7" w:rsidP="006C5DA7">
      <w:pPr>
        <w:spacing w:after="0" w:line="240" w:lineRule="auto"/>
        <w:ind w:left="964" w:right="964"/>
        <w:jc w:val="both"/>
        <w:rPr>
          <w:rFonts w:ascii="Arial" w:hAnsi="Arial" w:cs="Arial"/>
          <w:i/>
          <w:sz w:val="24"/>
          <w:szCs w:val="24"/>
        </w:rPr>
      </w:pPr>
      <w:r w:rsidRPr="006C5DA7">
        <w:rPr>
          <w:rFonts w:ascii="Arial" w:hAnsi="Arial" w:cs="Arial"/>
          <w:i/>
          <w:sz w:val="24"/>
          <w:szCs w:val="24"/>
        </w:rPr>
        <w:t>Así mismo, con la finalidad de extender nuestra cobertura y que las señales lleguen cada vez a más televidentes, el Instituto Federal de Telecomunicaciones nos otorgó una Concesión para la instalación y operación de una estación de televisión para uso público en Guadalajara, Jalisco a través de la que pretendemos transmitir por señal abierta nuestras señales:</w:t>
      </w:r>
    </w:p>
    <w:p w:rsidR="006C5DA7" w:rsidRPr="006C5DA7" w:rsidRDefault="006C5DA7" w:rsidP="006C5DA7">
      <w:pPr>
        <w:pStyle w:val="Prrafodelista"/>
        <w:numPr>
          <w:ilvl w:val="0"/>
          <w:numId w:val="103"/>
        </w:numPr>
        <w:spacing w:after="0" w:line="240" w:lineRule="auto"/>
        <w:ind w:right="964"/>
        <w:jc w:val="both"/>
        <w:rPr>
          <w:rFonts w:ascii="Arial" w:hAnsi="Arial" w:cs="Arial"/>
          <w:i/>
          <w:sz w:val="24"/>
          <w:szCs w:val="24"/>
        </w:rPr>
      </w:pPr>
      <w:r w:rsidRPr="006C5DA7">
        <w:rPr>
          <w:rFonts w:ascii="Arial" w:hAnsi="Arial" w:cs="Arial"/>
          <w:i/>
          <w:sz w:val="24"/>
          <w:szCs w:val="24"/>
        </w:rPr>
        <w:t>Principal 11.1, en calidad HD, con un perfil de programación cultural y educativa, caracterizada por ofrecer contenidos con temáticas variadas y enriquecedoras que contribuyan al desarrollo humano de su audiencia.</w:t>
      </w:r>
    </w:p>
    <w:p w:rsidR="006C5DA7" w:rsidRPr="006C5DA7" w:rsidRDefault="006C5DA7" w:rsidP="006C5DA7">
      <w:pPr>
        <w:pStyle w:val="Prrafodelista"/>
        <w:numPr>
          <w:ilvl w:val="0"/>
          <w:numId w:val="103"/>
        </w:numPr>
        <w:spacing w:after="0" w:line="240" w:lineRule="auto"/>
        <w:ind w:right="964"/>
        <w:jc w:val="both"/>
        <w:rPr>
          <w:rFonts w:ascii="Arial" w:hAnsi="Arial" w:cs="Arial"/>
          <w:i/>
          <w:sz w:val="24"/>
          <w:szCs w:val="24"/>
        </w:rPr>
      </w:pPr>
      <w:r w:rsidRPr="006C5DA7">
        <w:rPr>
          <w:rFonts w:ascii="Arial" w:hAnsi="Arial" w:cs="Arial"/>
          <w:i/>
          <w:sz w:val="24"/>
          <w:szCs w:val="24"/>
        </w:rPr>
        <w:lastRenderedPageBreak/>
        <w:t>Once niños 11.2, en  calidad SD, que es un espacio dedicado a los niños de México, nuestra programación los invitan a participar en la conformación de una comunidad, a través de llamadas telefónicas, participación en su página web, cartas y diferentes medios que permitan la interacción y construcción de un medio que permita la interacción y construcción de un medio de comunicación especializado en producción y contenidos para niños.</w:t>
      </w:r>
    </w:p>
    <w:p w:rsidR="006C5DA7" w:rsidRPr="006C5DA7" w:rsidRDefault="006C5DA7" w:rsidP="006C5DA7">
      <w:pPr>
        <w:pStyle w:val="Prrafodelista"/>
        <w:spacing w:after="0" w:line="240" w:lineRule="auto"/>
        <w:ind w:left="1684" w:right="964"/>
        <w:jc w:val="both"/>
        <w:rPr>
          <w:rFonts w:ascii="Arial" w:hAnsi="Arial" w:cs="Arial"/>
          <w:i/>
          <w:sz w:val="24"/>
          <w:szCs w:val="24"/>
        </w:rPr>
      </w:pPr>
    </w:p>
    <w:p w:rsidR="006C5DA7" w:rsidRPr="006C5DA7" w:rsidRDefault="006C5DA7" w:rsidP="006C5DA7">
      <w:pPr>
        <w:pStyle w:val="Prrafodelista"/>
        <w:spacing w:after="0" w:line="240" w:lineRule="auto"/>
        <w:ind w:left="1684" w:right="964"/>
        <w:jc w:val="both"/>
        <w:rPr>
          <w:rFonts w:ascii="Arial" w:hAnsi="Arial" w:cs="Arial"/>
          <w:i/>
          <w:sz w:val="24"/>
          <w:szCs w:val="24"/>
        </w:rPr>
      </w:pPr>
      <w:r w:rsidRPr="006C5DA7">
        <w:rPr>
          <w:rFonts w:ascii="Arial" w:hAnsi="Arial" w:cs="Arial"/>
          <w:i/>
          <w:sz w:val="24"/>
          <w:szCs w:val="24"/>
        </w:rPr>
        <w:t>Considerando lo anterior y de acuerdo a los estudios de cobertura de la señal de televisión el mejor sitio para la instalación y operación de la estación de televisión es la cima del Cerro del 4, en este sitio se proyecta la instalación de una torre y la construcción de una caseta que alojara las instalaciones y equipos necesarios para la transmisión de nuestras señales.</w:t>
      </w:r>
    </w:p>
    <w:p w:rsidR="006C5DA7" w:rsidRPr="006C5DA7" w:rsidRDefault="006C5DA7" w:rsidP="006C5DA7">
      <w:pPr>
        <w:pStyle w:val="Prrafodelista"/>
        <w:spacing w:after="0" w:line="240" w:lineRule="auto"/>
        <w:ind w:left="1684" w:right="964"/>
        <w:jc w:val="both"/>
        <w:rPr>
          <w:rFonts w:ascii="Arial" w:hAnsi="Arial" w:cs="Arial"/>
          <w:i/>
          <w:sz w:val="24"/>
          <w:szCs w:val="24"/>
        </w:rPr>
      </w:pPr>
    </w:p>
    <w:p w:rsidR="006C5DA7" w:rsidRPr="006C5DA7" w:rsidRDefault="006C5DA7" w:rsidP="006C5DA7">
      <w:pPr>
        <w:pStyle w:val="Prrafodelista"/>
        <w:spacing w:after="0" w:line="240" w:lineRule="auto"/>
        <w:ind w:left="1684" w:right="964"/>
        <w:jc w:val="both"/>
        <w:rPr>
          <w:rFonts w:ascii="Arial" w:hAnsi="Arial" w:cs="Arial"/>
          <w:i/>
          <w:sz w:val="24"/>
          <w:szCs w:val="24"/>
        </w:rPr>
      </w:pPr>
      <w:r w:rsidRPr="006C5DA7">
        <w:rPr>
          <w:rFonts w:ascii="Arial" w:hAnsi="Arial" w:cs="Arial"/>
          <w:i/>
          <w:sz w:val="24"/>
          <w:szCs w:val="24"/>
        </w:rPr>
        <w:t>Por lo anterior con la finalidad de trabajar mutuamente en beneficio de los jaliscienses quienes contarán con una mejor opción de televisión gratuita, me permito solicitarle su valiosa intervención, a fin de que  nos veamos favorecidos con la donación de un terreno en la cima del cerro del 4, propuesto en el plano adjunto.</w:t>
      </w:r>
    </w:p>
    <w:p w:rsidR="006C5DA7" w:rsidRPr="006C5DA7" w:rsidRDefault="006C5DA7" w:rsidP="006C5DA7">
      <w:pPr>
        <w:pStyle w:val="Prrafodelista"/>
        <w:spacing w:after="0" w:line="240" w:lineRule="auto"/>
        <w:ind w:left="1684" w:right="964"/>
        <w:jc w:val="both"/>
        <w:rPr>
          <w:rFonts w:ascii="Arial" w:hAnsi="Arial" w:cs="Arial"/>
          <w:i/>
          <w:sz w:val="24"/>
          <w:szCs w:val="24"/>
        </w:rPr>
      </w:pPr>
      <w:r w:rsidRPr="006C5DA7">
        <w:rPr>
          <w:rFonts w:ascii="Arial" w:hAnsi="Arial" w:cs="Arial"/>
          <w:i/>
          <w:sz w:val="24"/>
          <w:szCs w:val="24"/>
        </w:rPr>
        <w:t>Sin otro particular, aprovecho la ocasión para reiterarle mi consideración más distinguida.</w:t>
      </w:r>
    </w:p>
    <w:p w:rsidR="00074511" w:rsidRDefault="00074511" w:rsidP="006C5DA7">
      <w:pPr>
        <w:pStyle w:val="Prrafodelista"/>
        <w:spacing w:after="0" w:line="240" w:lineRule="auto"/>
        <w:ind w:left="1684" w:right="964"/>
        <w:jc w:val="both"/>
        <w:rPr>
          <w:rFonts w:ascii="Arial" w:hAnsi="Arial" w:cs="Arial"/>
          <w:i/>
          <w:sz w:val="24"/>
          <w:szCs w:val="24"/>
        </w:rPr>
      </w:pPr>
    </w:p>
    <w:p w:rsidR="006C5DA7" w:rsidRPr="006C5DA7" w:rsidRDefault="006C5DA7" w:rsidP="006C5DA7">
      <w:pPr>
        <w:pStyle w:val="Prrafodelista"/>
        <w:spacing w:after="0" w:line="240" w:lineRule="auto"/>
        <w:ind w:left="1684" w:right="964"/>
        <w:jc w:val="both"/>
        <w:rPr>
          <w:rFonts w:ascii="Arial" w:hAnsi="Arial" w:cs="Arial"/>
          <w:i/>
          <w:sz w:val="24"/>
          <w:szCs w:val="24"/>
        </w:rPr>
      </w:pPr>
      <w:r w:rsidRPr="006C5DA7">
        <w:rPr>
          <w:rFonts w:ascii="Arial" w:hAnsi="Arial" w:cs="Arial"/>
          <w:i/>
          <w:sz w:val="24"/>
          <w:szCs w:val="24"/>
        </w:rPr>
        <w:t>ATENTAMENTE</w:t>
      </w:r>
    </w:p>
    <w:p w:rsidR="006C5DA7" w:rsidRPr="006C5DA7" w:rsidRDefault="006C5DA7" w:rsidP="006C5DA7">
      <w:pPr>
        <w:pStyle w:val="Prrafodelista"/>
        <w:spacing w:after="0" w:line="240" w:lineRule="auto"/>
        <w:ind w:left="1684" w:right="964"/>
        <w:jc w:val="both"/>
        <w:rPr>
          <w:rFonts w:ascii="Arial" w:hAnsi="Arial" w:cs="Arial"/>
          <w:i/>
          <w:sz w:val="24"/>
          <w:szCs w:val="24"/>
        </w:rPr>
      </w:pPr>
      <w:r w:rsidRPr="006C5DA7">
        <w:rPr>
          <w:rFonts w:ascii="Arial" w:hAnsi="Arial" w:cs="Arial"/>
          <w:i/>
          <w:sz w:val="24"/>
          <w:szCs w:val="24"/>
        </w:rPr>
        <w:t>JIMENA SALDAÑA GUTIERREZ (RUBRICA).</w:t>
      </w:r>
    </w:p>
    <w:p w:rsidR="006C5DA7" w:rsidRPr="006C5DA7" w:rsidRDefault="006C5DA7" w:rsidP="006C5DA7">
      <w:pPr>
        <w:pStyle w:val="Prrafodelista"/>
        <w:spacing w:after="0" w:line="240" w:lineRule="auto"/>
        <w:ind w:left="1684" w:right="964"/>
        <w:jc w:val="both"/>
        <w:rPr>
          <w:rFonts w:ascii="Arial" w:hAnsi="Arial" w:cs="Arial"/>
          <w:i/>
          <w:sz w:val="24"/>
          <w:szCs w:val="24"/>
        </w:rPr>
      </w:pPr>
      <w:r w:rsidRPr="006C5DA7">
        <w:rPr>
          <w:rFonts w:ascii="Arial" w:hAnsi="Arial" w:cs="Arial"/>
          <w:i/>
          <w:sz w:val="24"/>
          <w:szCs w:val="24"/>
        </w:rPr>
        <w:t>DIRECTORA DE LA ESTACIÓN DE TELEVISIÓN XEIPN CANAL ONCE DEL DISTRITO FEDERAL.</w:t>
      </w:r>
    </w:p>
    <w:p w:rsidR="006C5DA7" w:rsidRPr="006C5DA7" w:rsidRDefault="006C5DA7" w:rsidP="006C5DA7">
      <w:pPr>
        <w:spacing w:after="0" w:line="240" w:lineRule="auto"/>
        <w:ind w:left="964" w:right="964"/>
        <w:jc w:val="right"/>
        <w:rPr>
          <w:rFonts w:ascii="Arial" w:hAnsi="Arial" w:cs="Arial"/>
          <w:i/>
          <w:sz w:val="24"/>
          <w:szCs w:val="24"/>
        </w:rPr>
      </w:pPr>
    </w:p>
    <w:p w:rsidR="006C5DA7" w:rsidRPr="006C5DA7" w:rsidRDefault="006C5DA7" w:rsidP="006C5DA7">
      <w:pPr>
        <w:spacing w:after="0" w:line="240" w:lineRule="auto"/>
        <w:jc w:val="both"/>
        <w:rPr>
          <w:rFonts w:ascii="Arial" w:hAnsi="Arial" w:cs="Arial"/>
          <w:i/>
          <w:sz w:val="24"/>
          <w:szCs w:val="24"/>
        </w:rPr>
      </w:pPr>
      <w:r w:rsidRPr="006C5DA7">
        <w:rPr>
          <w:rFonts w:ascii="Arial" w:hAnsi="Arial" w:cs="Arial"/>
          <w:b/>
          <w:i/>
          <w:sz w:val="24"/>
          <w:szCs w:val="24"/>
        </w:rPr>
        <w:t xml:space="preserve">III.- </w:t>
      </w:r>
      <w:r w:rsidRPr="006C5DA7">
        <w:rPr>
          <w:rFonts w:ascii="Arial" w:hAnsi="Arial" w:cs="Arial"/>
          <w:i/>
          <w:sz w:val="24"/>
          <w:szCs w:val="24"/>
        </w:rPr>
        <w:t xml:space="preserve">En relación a lo señalado en el plano cartográfico emitido por la Coordinación General de Gestión Integral de la Ciudad del Parque Ecológico Cerro del Cuatro, ubicado en el Teatro de las Américas en la Colonia Cerro del Cuatro, el terreno que  “Canal Once, Instituto Politécnico Nacional” necesita recibir en Donación un terreno con una área 1,161.733m2 y con un perímetro de 136.3605. </w:t>
      </w:r>
    </w:p>
    <w:p w:rsidR="006C5DA7" w:rsidRPr="006C5DA7" w:rsidRDefault="006C5DA7" w:rsidP="006C5DA7">
      <w:pPr>
        <w:spacing w:after="0" w:line="240" w:lineRule="auto"/>
        <w:jc w:val="both"/>
        <w:rPr>
          <w:rFonts w:ascii="Arial" w:hAnsi="Arial" w:cs="Arial"/>
          <w:i/>
          <w:sz w:val="24"/>
          <w:szCs w:val="24"/>
        </w:rPr>
      </w:pPr>
    </w:p>
    <w:p w:rsidR="006C5DA7" w:rsidRPr="006C5DA7" w:rsidRDefault="006C5DA7" w:rsidP="006C5DA7">
      <w:pPr>
        <w:spacing w:after="0" w:line="240" w:lineRule="auto"/>
        <w:jc w:val="both"/>
        <w:rPr>
          <w:rFonts w:ascii="Arial" w:hAnsi="Arial" w:cs="Arial"/>
          <w:i/>
          <w:sz w:val="24"/>
          <w:szCs w:val="24"/>
        </w:rPr>
      </w:pPr>
      <w:r w:rsidRPr="006C5DA7">
        <w:rPr>
          <w:rFonts w:ascii="Arial" w:hAnsi="Arial" w:cs="Arial"/>
          <w:b/>
          <w:i/>
          <w:sz w:val="24"/>
          <w:szCs w:val="24"/>
        </w:rPr>
        <w:t>IV.-</w:t>
      </w:r>
      <w:r w:rsidRPr="006C5DA7">
        <w:rPr>
          <w:rFonts w:ascii="Arial" w:hAnsi="Arial" w:cs="Arial"/>
          <w:i/>
          <w:sz w:val="24"/>
          <w:szCs w:val="24"/>
        </w:rPr>
        <w:t xml:space="preserve"> En virtud de que el Ayuntamiento del Municipio de San Pedro Tlaquepaque, Jalisco, tiene facultad para aprobar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con fundamento en los artículos 115 fracción II de la Constitución Política de los Estados Unidos Mexicanos; 77 fracción II de la Constitución Política del Estado de Jalisco; 10, 41 fracción I, 49, 50 y 85  de la Ley del Gobierno y la Administración Pública Municipal del Estado de Jalisco; 26  fracción XXXV, 35, 142, 145 fracción II y 147 del Reglamento del Gobierno y de la Administración Pública del Ayuntamiento Constitucional de San Pedro Tlaquepaque. </w:t>
      </w:r>
    </w:p>
    <w:p w:rsidR="006C5DA7" w:rsidRPr="006C5DA7" w:rsidRDefault="006C5DA7" w:rsidP="006C5DA7">
      <w:pPr>
        <w:spacing w:after="0" w:line="240" w:lineRule="auto"/>
        <w:jc w:val="both"/>
        <w:rPr>
          <w:rFonts w:ascii="Arial" w:hAnsi="Arial" w:cs="Arial"/>
          <w:i/>
          <w:sz w:val="24"/>
          <w:szCs w:val="24"/>
        </w:rPr>
      </w:pPr>
    </w:p>
    <w:p w:rsidR="006C5DA7" w:rsidRPr="00F41B32" w:rsidRDefault="006C5DA7" w:rsidP="006C5DA7">
      <w:pPr>
        <w:pStyle w:val="NormalWeb"/>
        <w:shd w:val="clear" w:color="auto" w:fill="FFFFFF"/>
        <w:spacing w:before="120" w:beforeAutospacing="0" w:after="0" w:afterAutospacing="0"/>
        <w:jc w:val="both"/>
        <w:rPr>
          <w:rFonts w:ascii="Verdana" w:hAnsi="Verdana" w:cs="Arial"/>
          <w:color w:val="000000" w:themeColor="text1"/>
        </w:rPr>
      </w:pPr>
      <w:r w:rsidRPr="006C5DA7">
        <w:rPr>
          <w:rFonts w:ascii="Arial" w:hAnsi="Arial" w:cs="Arial"/>
          <w:i/>
        </w:rPr>
        <w:t xml:space="preserve">Deducido de lo anterior es procedente solicitar la autorización de la Iniciativa de Aprobación Directa que tiene por objeto  </w:t>
      </w:r>
      <w:r w:rsidRPr="006C5DA7">
        <w:rPr>
          <w:rFonts w:ascii="Arial" w:hAnsi="Arial" w:cs="Arial"/>
          <w:b/>
          <w:i/>
        </w:rPr>
        <w:t>aprobar y autorizar  la Desincorporación y Donación de un</w:t>
      </w:r>
      <w:r w:rsidR="00C14318">
        <w:rPr>
          <w:rFonts w:ascii="Arial" w:hAnsi="Arial" w:cs="Arial"/>
          <w:b/>
          <w:i/>
        </w:rPr>
        <w:t xml:space="preserve"> </w:t>
      </w:r>
      <w:r w:rsidRPr="006C5DA7">
        <w:rPr>
          <w:rFonts w:ascii="Arial" w:hAnsi="Arial" w:cs="Arial"/>
          <w:b/>
          <w:i/>
        </w:rPr>
        <w:t>Polígono propiedad de este H. Ayuntamiento ubicado en el cerro del cuatro a la empresa denominada Canal Once Instituto Politécnico Nacional</w:t>
      </w:r>
      <w:r>
        <w:rPr>
          <w:rFonts w:ascii="Arial" w:hAnsi="Arial" w:cs="Arial"/>
          <w:b/>
          <w:i/>
        </w:rPr>
        <w:t xml:space="preserve">. </w:t>
      </w:r>
      <w:r w:rsidRPr="006C5DA7">
        <w:rPr>
          <w:rFonts w:ascii="Arial" w:hAnsi="Arial" w:cs="Arial"/>
          <w:i/>
          <w:color w:val="222222"/>
        </w:rPr>
        <w:t xml:space="preserve">Por </w:t>
      </w:r>
      <w:r w:rsidRPr="006C5DA7">
        <w:rPr>
          <w:rFonts w:ascii="Arial" w:hAnsi="Arial" w:cs="Arial"/>
          <w:i/>
        </w:rPr>
        <w:t xml:space="preserve">las motivaciones expuestas, se pone a consideración de este H. Cuerpo Edilicio </w:t>
      </w:r>
      <w:r w:rsidRPr="006C5DA7">
        <w:rPr>
          <w:rStyle w:val="Fuentedeprrafopredeter2"/>
          <w:rFonts w:ascii="Arial" w:eastAsiaTheme="minorEastAsia" w:hAnsi="Arial" w:cs="Arial"/>
          <w:i/>
        </w:rPr>
        <w:t>la</w:t>
      </w:r>
      <w:r w:rsidRPr="006C5DA7">
        <w:rPr>
          <w:rStyle w:val="Fuentedeprrafopredeter2"/>
          <w:rFonts w:ascii="Arial" w:eastAsia="Verdana" w:hAnsi="Arial" w:cs="Arial"/>
          <w:i/>
        </w:rPr>
        <w:t xml:space="preserve"> </w:t>
      </w:r>
      <w:r w:rsidRPr="006C5DA7">
        <w:rPr>
          <w:rStyle w:val="Fuentedeprrafopredeter2"/>
          <w:rFonts w:ascii="Arial" w:eastAsiaTheme="minorEastAsia" w:hAnsi="Arial" w:cs="Arial"/>
          <w:i/>
        </w:rPr>
        <w:t>aprobación</w:t>
      </w:r>
      <w:r w:rsidRPr="006C5DA7">
        <w:rPr>
          <w:rStyle w:val="Fuentedeprrafopredeter2"/>
          <w:rFonts w:ascii="Arial" w:eastAsia="Verdana" w:hAnsi="Arial" w:cs="Arial"/>
          <w:i/>
        </w:rPr>
        <w:t xml:space="preserve"> </w:t>
      </w:r>
      <w:r w:rsidRPr="006C5DA7">
        <w:rPr>
          <w:rStyle w:val="Fuentedeprrafopredeter2"/>
          <w:rFonts w:ascii="Arial" w:eastAsiaTheme="minorEastAsia" w:hAnsi="Arial" w:cs="Arial"/>
          <w:i/>
        </w:rPr>
        <w:t>de los resolutivos a manera del siguiente:</w:t>
      </w:r>
      <w:r>
        <w:rPr>
          <w:rStyle w:val="Fuentedeprrafopredeter2"/>
          <w:rFonts w:ascii="Arial" w:eastAsiaTheme="minorEastAsia" w:hAnsi="Arial" w:cs="Arial"/>
          <w:i/>
        </w:rPr>
        <w:t xml:space="preserve"> </w:t>
      </w:r>
      <w:r w:rsidRPr="006C5DA7">
        <w:rPr>
          <w:rFonts w:ascii="Arial" w:hAnsi="Arial" w:cs="Arial"/>
          <w:b/>
          <w:i/>
        </w:rPr>
        <w:t>PUNTO DE ACUERDO:</w:t>
      </w:r>
      <w:r>
        <w:rPr>
          <w:rFonts w:ascii="Arial" w:hAnsi="Arial" w:cs="Arial"/>
          <w:b/>
          <w:i/>
        </w:rPr>
        <w:t xml:space="preserve"> </w:t>
      </w:r>
      <w:r w:rsidRPr="006C5DA7">
        <w:rPr>
          <w:rFonts w:ascii="Arial" w:hAnsi="Arial" w:cs="Arial"/>
          <w:b/>
          <w:i/>
        </w:rPr>
        <w:t>PRIMERO.-</w:t>
      </w:r>
      <w:r w:rsidRPr="006C5DA7">
        <w:rPr>
          <w:rFonts w:ascii="Arial" w:hAnsi="Arial" w:cs="Arial"/>
          <w:i/>
        </w:rPr>
        <w:t xml:space="preserve"> </w:t>
      </w:r>
      <w:r w:rsidRPr="006C5DA7">
        <w:rPr>
          <w:rFonts w:ascii="Arial" w:hAnsi="Arial" w:cs="Arial"/>
          <w:b/>
          <w:i/>
        </w:rPr>
        <w:t>El Pleno del Ayuntamiento Constitucional del Municipio de San Pedro Tlaquepaque, Jalisco, aprueba y autoriza</w:t>
      </w:r>
      <w:r w:rsidRPr="006C5DA7">
        <w:rPr>
          <w:rFonts w:ascii="Arial" w:hAnsi="Arial" w:cs="Arial"/>
          <w:i/>
        </w:rPr>
        <w:t xml:space="preserve"> </w:t>
      </w:r>
      <w:r w:rsidRPr="006C5DA7">
        <w:rPr>
          <w:rFonts w:ascii="Arial" w:hAnsi="Arial" w:cs="Arial"/>
          <w:b/>
          <w:i/>
        </w:rPr>
        <w:t>la desincorporación a los bienes pertenecientes al Municipio de San Pedro Tlaquepaque, Jalisco, el Polígono (terreno)  ubicado en el Parque Ecológico del Cerro del Cuatro, en el Teatro de las Américas en la Colonia Cerro del Cuatro; con un Perímetro de 136.3605 y un área de 1,161.733 m2.</w:t>
      </w:r>
      <w:r>
        <w:rPr>
          <w:rFonts w:ascii="Arial" w:hAnsi="Arial" w:cs="Arial"/>
          <w:b/>
          <w:i/>
        </w:rPr>
        <w:t xml:space="preserve"> </w:t>
      </w:r>
      <w:r w:rsidRPr="006C5DA7">
        <w:rPr>
          <w:rFonts w:ascii="Arial" w:hAnsi="Arial" w:cs="Arial"/>
          <w:b/>
          <w:i/>
        </w:rPr>
        <w:t>SEGUNDO.- El Pleno del Ayuntamiento Constitucional del Municipio de San Pedro Tlaquepaque, Jalisco, aprueba y autoriza donar</w:t>
      </w:r>
      <w:r w:rsidRPr="006C5DA7">
        <w:rPr>
          <w:rFonts w:ascii="Arial" w:hAnsi="Arial" w:cs="Arial"/>
          <w:i/>
        </w:rPr>
        <w:t xml:space="preserve"> a la Empresa denominada  Canal Once Instituto Politécnico Nacional Por conducto de su representante legal el polígono (terreno) descrito en el punto anterior.</w:t>
      </w:r>
      <w:r>
        <w:rPr>
          <w:rFonts w:ascii="Arial" w:hAnsi="Arial" w:cs="Arial"/>
          <w:i/>
        </w:rPr>
        <w:t xml:space="preserve"> </w:t>
      </w:r>
      <w:r w:rsidRPr="006C5DA7">
        <w:rPr>
          <w:rFonts w:ascii="Arial" w:hAnsi="Arial" w:cs="Arial"/>
          <w:b/>
          <w:i/>
        </w:rPr>
        <w:t>TERCERO.- El Pleno del Ayuntamiento Constitucional del Municipio de San Pedro Tlaquepaque, Jalisco, aprueba y autoriza</w:t>
      </w:r>
      <w:r w:rsidRPr="006C5DA7">
        <w:rPr>
          <w:rFonts w:ascii="Arial" w:hAnsi="Arial" w:cs="Arial"/>
          <w:i/>
        </w:rPr>
        <w:t xml:space="preserve"> facultar a la C. Presidenta Municipal, Secretario del Ayuntamiento, Sindico Municipal y Tesorero municipal para que suscriban los contratos y documentos necesarios a efecto de dar cumplimiento a los acuerdos anteriores. Se instruye al Síndico Municipal para que elabore el contrato, documentos y trámites necesarios e inherentes para dar cumplimiento a los acuerdos de la presente iniciativa.</w:t>
      </w:r>
      <w:r>
        <w:rPr>
          <w:rFonts w:ascii="Arial" w:hAnsi="Arial" w:cs="Arial"/>
          <w:i/>
        </w:rPr>
        <w:t xml:space="preserve"> </w:t>
      </w:r>
      <w:r w:rsidRPr="006C5DA7">
        <w:rPr>
          <w:rFonts w:ascii="Arial" w:hAnsi="Arial" w:cs="Arial"/>
          <w:b/>
          <w:i/>
        </w:rPr>
        <w:t xml:space="preserve">NOTIFIQUESE.- </w:t>
      </w:r>
      <w:r w:rsidRPr="006C5DA7">
        <w:rPr>
          <w:rFonts w:ascii="Arial" w:hAnsi="Arial" w:cs="Arial"/>
          <w:i/>
        </w:rPr>
        <w:t>Notifíquese mediante oficio a la Presidenta Municipal, Síndico Municipal, al Contralor, al Tesorero Municipal y a la Empresa denominada Canal Once Instituto Politécnico Nacional.  Regístrese en el Libro de Actas de Sesiones correspondiente.</w:t>
      </w:r>
      <w:r>
        <w:rPr>
          <w:rFonts w:ascii="Arial" w:hAnsi="Arial" w:cs="Arial"/>
          <w:i/>
        </w:rPr>
        <w:t xml:space="preserve"> </w:t>
      </w:r>
      <w:r w:rsidRPr="006C5DA7">
        <w:rPr>
          <w:rFonts w:ascii="Arial" w:hAnsi="Arial" w:cs="Arial"/>
          <w:i/>
        </w:rPr>
        <w:t>ATENTAMENTE.</w:t>
      </w:r>
      <w:r>
        <w:rPr>
          <w:rFonts w:ascii="Arial" w:hAnsi="Arial" w:cs="Arial"/>
          <w:i/>
        </w:rPr>
        <w:t xml:space="preserve"> </w:t>
      </w:r>
      <w:r w:rsidRPr="006C5DA7">
        <w:rPr>
          <w:rFonts w:ascii="Arial" w:hAnsi="Arial" w:cs="Arial"/>
          <w:i/>
        </w:rPr>
        <w:t>S</w:t>
      </w:r>
      <w:r>
        <w:rPr>
          <w:rFonts w:ascii="Arial" w:hAnsi="Arial" w:cs="Arial"/>
          <w:i/>
        </w:rPr>
        <w:t xml:space="preserve">an Pedro Tlaquepaque, Jalisco. 26 </w:t>
      </w:r>
      <w:r w:rsidRPr="006C5DA7">
        <w:rPr>
          <w:rFonts w:ascii="Arial" w:hAnsi="Arial" w:cs="Arial"/>
          <w:i/>
        </w:rPr>
        <w:t>de Octubre del año 2017.</w:t>
      </w:r>
      <w:r>
        <w:rPr>
          <w:rFonts w:ascii="Arial" w:hAnsi="Arial" w:cs="Arial"/>
          <w:i/>
        </w:rPr>
        <w:t xml:space="preserve"> </w:t>
      </w:r>
      <w:r w:rsidRPr="006C5DA7">
        <w:rPr>
          <w:rFonts w:ascii="Arial" w:hAnsi="Arial" w:cs="Arial"/>
          <w:b/>
          <w:i/>
        </w:rPr>
        <w:t>C. Mirna Citlalli Amaya de Luna.</w:t>
      </w:r>
      <w:r>
        <w:rPr>
          <w:rFonts w:ascii="Arial" w:hAnsi="Arial" w:cs="Arial"/>
          <w:b/>
          <w:i/>
        </w:rPr>
        <w:t xml:space="preserve"> </w:t>
      </w:r>
      <w:r w:rsidRPr="006C5DA7">
        <w:rPr>
          <w:rFonts w:ascii="Arial" w:hAnsi="Arial" w:cs="Arial"/>
          <w:b/>
          <w:i/>
        </w:rPr>
        <w:t xml:space="preserve">Regidora. </w:t>
      </w:r>
      <w:r w:rsidRPr="00F41B32">
        <w:rPr>
          <w:rFonts w:ascii="Arial" w:hAnsi="Arial" w:cs="Arial"/>
          <w:color w:val="000000" w:themeColor="text1"/>
        </w:rPr>
        <w:t>--------------------------------------------------------------------------------------------------------------------------------</w:t>
      </w:r>
    </w:p>
    <w:p w:rsidR="00F41B32" w:rsidRPr="00F41B32" w:rsidRDefault="00F41B32" w:rsidP="009E64D4">
      <w:pPr>
        <w:spacing w:after="0" w:line="240" w:lineRule="auto"/>
        <w:jc w:val="both"/>
        <w:rPr>
          <w:rFonts w:ascii="Arial" w:hAnsi="Arial" w:cs="Arial"/>
          <w:color w:val="000000" w:themeColor="text1"/>
          <w:sz w:val="24"/>
          <w:szCs w:val="24"/>
        </w:rPr>
      </w:pPr>
      <w:r w:rsidRPr="00F41B32">
        <w:rPr>
          <w:rFonts w:ascii="Arial" w:hAnsi="Arial" w:cs="Arial"/>
          <w:color w:val="000000" w:themeColor="text1"/>
          <w:sz w:val="24"/>
          <w:szCs w:val="24"/>
        </w:rPr>
        <w:t>Con la palabra la C. María Elena Limón García, Presidenta Municipal: gracias se abre el turno de oradores en este tema. ----------------------------------------------------------------------------------------------------------------------------------</w:t>
      </w:r>
    </w:p>
    <w:p w:rsidR="00B816B6" w:rsidRPr="002753B3" w:rsidRDefault="004D79EF" w:rsidP="009E64D4">
      <w:pPr>
        <w:spacing w:after="0" w:line="240" w:lineRule="auto"/>
        <w:jc w:val="both"/>
        <w:rPr>
          <w:rFonts w:ascii="Arial" w:hAnsi="Arial" w:cs="Arial"/>
          <w:sz w:val="24"/>
          <w:szCs w:val="24"/>
        </w:rPr>
      </w:pPr>
      <w:r w:rsidRPr="00F41B32">
        <w:rPr>
          <w:rFonts w:ascii="Arial" w:hAnsi="Arial" w:cs="Arial"/>
          <w:color w:val="000000" w:themeColor="text1"/>
          <w:sz w:val="24"/>
          <w:szCs w:val="24"/>
        </w:rPr>
        <w:t xml:space="preserve">Se le concede el uso de la voz al regidor Edgar Ricardo Ríos de Loza: </w:t>
      </w:r>
      <w:r w:rsidR="00F41B32" w:rsidRPr="00F41B32">
        <w:rPr>
          <w:rFonts w:ascii="Arial" w:hAnsi="Arial" w:cs="Arial"/>
          <w:color w:val="000000" w:themeColor="text1"/>
          <w:sz w:val="24"/>
          <w:szCs w:val="24"/>
        </w:rPr>
        <w:t xml:space="preserve">muchas gracias Presidenta, </w:t>
      </w:r>
      <w:r w:rsidRPr="00F41B32">
        <w:rPr>
          <w:rFonts w:ascii="Arial" w:hAnsi="Arial" w:cs="Arial"/>
          <w:color w:val="000000" w:themeColor="text1"/>
          <w:sz w:val="24"/>
          <w:szCs w:val="24"/>
        </w:rPr>
        <w:t xml:space="preserve">de nueva cuenta </w:t>
      </w:r>
      <w:r w:rsidR="00F41B32" w:rsidRPr="00F41B32">
        <w:rPr>
          <w:rFonts w:ascii="Arial" w:hAnsi="Arial" w:cs="Arial"/>
          <w:color w:val="000000" w:themeColor="text1"/>
          <w:sz w:val="24"/>
          <w:szCs w:val="24"/>
        </w:rPr>
        <w:t xml:space="preserve">es </w:t>
      </w:r>
      <w:r w:rsidRPr="00F41B32">
        <w:rPr>
          <w:rFonts w:ascii="Arial" w:hAnsi="Arial" w:cs="Arial"/>
          <w:color w:val="000000" w:themeColor="text1"/>
          <w:sz w:val="24"/>
          <w:szCs w:val="24"/>
        </w:rPr>
        <w:t xml:space="preserve">un tema </w:t>
      </w:r>
      <w:r w:rsidR="00F41B32" w:rsidRPr="00F41B32">
        <w:rPr>
          <w:rFonts w:ascii="Arial" w:hAnsi="Arial" w:cs="Arial"/>
          <w:color w:val="000000" w:themeColor="text1"/>
          <w:sz w:val="24"/>
          <w:szCs w:val="24"/>
        </w:rPr>
        <w:t xml:space="preserve">muy </w:t>
      </w:r>
      <w:r w:rsidRPr="00F41B32">
        <w:rPr>
          <w:rFonts w:ascii="Arial" w:hAnsi="Arial" w:cs="Arial"/>
          <w:color w:val="000000" w:themeColor="text1"/>
          <w:sz w:val="24"/>
          <w:szCs w:val="24"/>
        </w:rPr>
        <w:t xml:space="preserve">parecido al anterior si fuera posible que se turnara a la comisión </w:t>
      </w:r>
      <w:r w:rsidR="00B05D84" w:rsidRPr="00F41B32">
        <w:rPr>
          <w:rFonts w:ascii="Arial" w:hAnsi="Arial" w:cs="Arial"/>
          <w:color w:val="000000" w:themeColor="text1"/>
          <w:sz w:val="24"/>
          <w:szCs w:val="24"/>
        </w:rPr>
        <w:t xml:space="preserve">para revisarlo porque ya en suma son muchos metros los que se estarían entregando y entiendo que este no es un particular es </w:t>
      </w:r>
      <w:r w:rsidR="0064279C" w:rsidRPr="00F41B32">
        <w:rPr>
          <w:rFonts w:ascii="Arial" w:hAnsi="Arial" w:cs="Arial"/>
          <w:color w:val="000000" w:themeColor="text1"/>
          <w:sz w:val="24"/>
          <w:szCs w:val="24"/>
        </w:rPr>
        <w:t>más</w:t>
      </w:r>
      <w:r w:rsidR="00B05D84" w:rsidRPr="00F41B32">
        <w:rPr>
          <w:rFonts w:ascii="Arial" w:hAnsi="Arial" w:cs="Arial"/>
          <w:color w:val="000000" w:themeColor="text1"/>
          <w:sz w:val="24"/>
          <w:szCs w:val="24"/>
        </w:rPr>
        <w:t xml:space="preserve"> un OPD de Gobierno </w:t>
      </w:r>
      <w:r w:rsidR="00F41B32" w:rsidRPr="00F41B32">
        <w:rPr>
          <w:rFonts w:ascii="Arial" w:hAnsi="Arial" w:cs="Arial"/>
          <w:color w:val="000000" w:themeColor="text1"/>
          <w:sz w:val="24"/>
          <w:szCs w:val="24"/>
        </w:rPr>
        <w:t>pero si sería interesante que la Comisión de Hacienda y P</w:t>
      </w:r>
      <w:r w:rsidR="00F05D62" w:rsidRPr="00F41B32">
        <w:rPr>
          <w:rFonts w:ascii="Arial" w:hAnsi="Arial" w:cs="Arial"/>
          <w:color w:val="000000" w:themeColor="text1"/>
          <w:sz w:val="24"/>
          <w:szCs w:val="24"/>
        </w:rPr>
        <w:t xml:space="preserve">resupuesto hiciera un análisis y posteriormente un dictamen es cuánto. </w:t>
      </w:r>
      <w:r w:rsidR="00D93771" w:rsidRPr="00F41B32">
        <w:rPr>
          <w:rFonts w:ascii="Arial" w:hAnsi="Arial" w:cs="Arial"/>
          <w:color w:val="000000" w:themeColor="text1"/>
          <w:sz w:val="24"/>
          <w:szCs w:val="24"/>
        </w:rPr>
        <w:t>-----------------------------------------------------------------------</w:t>
      </w:r>
      <w:r w:rsidR="00F05D62" w:rsidRPr="00F41B32">
        <w:rPr>
          <w:rFonts w:ascii="Arial" w:hAnsi="Arial" w:cs="Arial"/>
          <w:color w:val="000000" w:themeColor="text1"/>
          <w:sz w:val="24"/>
          <w:szCs w:val="24"/>
        </w:rPr>
        <w:t>--------------------------------------------------</w:t>
      </w:r>
      <w:r w:rsidR="00285783" w:rsidRPr="00F41B32">
        <w:rPr>
          <w:rFonts w:ascii="Arial" w:hAnsi="Arial" w:cs="Arial"/>
          <w:color w:val="000000" w:themeColor="text1"/>
          <w:sz w:val="24"/>
          <w:szCs w:val="24"/>
        </w:rPr>
        <w:t>-----------</w:t>
      </w:r>
      <w:r w:rsidR="00F05D62" w:rsidRPr="00F41B32">
        <w:rPr>
          <w:rFonts w:ascii="Arial" w:hAnsi="Arial" w:cs="Arial"/>
          <w:color w:val="000000" w:themeColor="text1"/>
          <w:sz w:val="24"/>
          <w:szCs w:val="24"/>
        </w:rPr>
        <w:t xml:space="preserve">Con la palabra la C. María Elena Limón García, Presidenta Municipal: </w:t>
      </w:r>
      <w:r w:rsidR="00F41B32" w:rsidRPr="00F41B32">
        <w:rPr>
          <w:rFonts w:ascii="Arial" w:hAnsi="Arial" w:cs="Arial"/>
          <w:color w:val="000000" w:themeColor="text1"/>
          <w:sz w:val="24"/>
          <w:szCs w:val="24"/>
        </w:rPr>
        <w:t xml:space="preserve">gracias regidor, </w:t>
      </w:r>
      <w:r w:rsidR="00F05D62" w:rsidRPr="00F41B32">
        <w:rPr>
          <w:rFonts w:ascii="Arial" w:hAnsi="Arial" w:cs="Arial"/>
          <w:color w:val="000000" w:themeColor="text1"/>
          <w:sz w:val="24"/>
          <w:szCs w:val="24"/>
        </w:rPr>
        <w:t xml:space="preserve">bueno no habiendo más oradores registrados y una vez discutido el tema, en votación económica les pregunto quienes estén por la afirmativa favor de manifestarlo, </w:t>
      </w:r>
      <w:r w:rsidR="0064279C" w:rsidRPr="00F41B32">
        <w:rPr>
          <w:rFonts w:ascii="Arial" w:hAnsi="Arial" w:cs="Arial"/>
          <w:color w:val="000000" w:themeColor="text1"/>
          <w:sz w:val="24"/>
          <w:szCs w:val="24"/>
        </w:rPr>
        <w:t>gracias</w:t>
      </w:r>
      <w:r w:rsidR="00F41B32" w:rsidRPr="00F41B32">
        <w:rPr>
          <w:rFonts w:ascii="Arial" w:hAnsi="Arial" w:cs="Arial"/>
          <w:color w:val="000000" w:themeColor="text1"/>
          <w:sz w:val="24"/>
          <w:szCs w:val="24"/>
        </w:rPr>
        <w:t>,</w:t>
      </w:r>
      <w:r w:rsidR="0064279C" w:rsidRPr="00F41B32">
        <w:rPr>
          <w:rFonts w:ascii="Arial" w:hAnsi="Arial" w:cs="Arial"/>
          <w:color w:val="000000" w:themeColor="text1"/>
          <w:sz w:val="24"/>
          <w:szCs w:val="24"/>
        </w:rPr>
        <w:t xml:space="preserve"> </w:t>
      </w:r>
      <w:r w:rsidR="00F05D62" w:rsidRPr="00F41B32">
        <w:rPr>
          <w:rFonts w:ascii="Arial" w:hAnsi="Arial" w:cs="Arial"/>
          <w:color w:val="000000" w:themeColor="text1"/>
          <w:sz w:val="24"/>
          <w:szCs w:val="24"/>
        </w:rPr>
        <w:t xml:space="preserve">los que estén en contra, </w:t>
      </w:r>
      <w:r w:rsidR="0064279C" w:rsidRPr="00F41B32">
        <w:rPr>
          <w:rFonts w:ascii="Arial" w:hAnsi="Arial" w:cs="Arial"/>
          <w:color w:val="000000" w:themeColor="text1"/>
          <w:sz w:val="24"/>
          <w:szCs w:val="24"/>
        </w:rPr>
        <w:t xml:space="preserve">los que estén </w:t>
      </w:r>
      <w:r w:rsidR="00F05D62" w:rsidRPr="00F41B32">
        <w:rPr>
          <w:rFonts w:ascii="Arial" w:hAnsi="Arial" w:cs="Arial"/>
          <w:color w:val="000000" w:themeColor="text1"/>
          <w:sz w:val="24"/>
          <w:szCs w:val="24"/>
        </w:rPr>
        <w:t>en abstención, es aprobado por mayoría calificada, bajo el siguiente: --------------------------------------------------------------------------------------------------------------------------------------------------</w:t>
      </w:r>
      <w:r w:rsidR="00F41B32">
        <w:rPr>
          <w:rFonts w:ascii="Arial" w:hAnsi="Arial" w:cs="Arial"/>
          <w:color w:val="000000" w:themeColor="text1"/>
          <w:sz w:val="24"/>
          <w:szCs w:val="24"/>
        </w:rPr>
        <w:t>-------------------------------------</w:t>
      </w:r>
      <w:r w:rsidR="00F05D62" w:rsidRPr="00F41B32">
        <w:rPr>
          <w:rFonts w:ascii="Arial" w:hAnsi="Arial" w:cs="Arial"/>
          <w:color w:val="000000" w:themeColor="text1"/>
          <w:sz w:val="24"/>
          <w:szCs w:val="24"/>
        </w:rPr>
        <w:t>-</w:t>
      </w:r>
    </w:p>
    <w:p w:rsidR="003A7065" w:rsidRPr="002753B3" w:rsidRDefault="003A7065" w:rsidP="00F63C7B">
      <w:pPr>
        <w:spacing w:after="0" w:line="240" w:lineRule="auto"/>
        <w:jc w:val="both"/>
        <w:rPr>
          <w:rFonts w:ascii="Arial" w:hAnsi="Arial" w:cs="Arial"/>
          <w:sz w:val="24"/>
          <w:szCs w:val="24"/>
        </w:rPr>
      </w:pPr>
      <w:r w:rsidRPr="002753B3">
        <w:rPr>
          <w:rFonts w:ascii="Arial" w:hAnsi="Arial" w:cs="Arial"/>
          <w:sz w:val="24"/>
          <w:szCs w:val="24"/>
        </w:rPr>
        <w:t xml:space="preserve">-------------------- </w:t>
      </w:r>
      <w:r w:rsidRPr="002753B3">
        <w:rPr>
          <w:rFonts w:ascii="Arial" w:hAnsi="Arial" w:cs="Arial"/>
          <w:b/>
          <w:sz w:val="24"/>
          <w:szCs w:val="24"/>
        </w:rPr>
        <w:t>PUNTO DE ACUERDO NÚMERO 667/2017</w:t>
      </w:r>
      <w:r w:rsidRPr="002753B3">
        <w:rPr>
          <w:rFonts w:ascii="Arial" w:hAnsi="Arial" w:cs="Arial"/>
          <w:sz w:val="24"/>
          <w:szCs w:val="24"/>
        </w:rPr>
        <w:t>----------------------------------------------------------------------------------------------------------------------</w:t>
      </w:r>
    </w:p>
    <w:p w:rsidR="003A7065" w:rsidRPr="002753B3" w:rsidRDefault="003A7065" w:rsidP="00F63C7B">
      <w:pPr>
        <w:spacing w:after="0" w:line="240" w:lineRule="auto"/>
        <w:jc w:val="both"/>
        <w:rPr>
          <w:rFonts w:ascii="Arial" w:hAnsi="Arial" w:cs="Arial"/>
          <w:sz w:val="24"/>
          <w:szCs w:val="24"/>
        </w:rPr>
      </w:pPr>
      <w:r w:rsidRPr="002753B3">
        <w:rPr>
          <w:rFonts w:ascii="Arial" w:hAnsi="Arial" w:cs="Arial"/>
          <w:b/>
          <w:color w:val="000000" w:themeColor="text1"/>
          <w:sz w:val="24"/>
          <w:szCs w:val="24"/>
        </w:rPr>
        <w:t xml:space="preserve">PRIMERO.- </w:t>
      </w:r>
      <w:r w:rsidRPr="002753B3">
        <w:rPr>
          <w:rFonts w:ascii="Arial" w:hAnsi="Arial" w:cs="Arial"/>
          <w:sz w:val="24"/>
          <w:szCs w:val="24"/>
        </w:rPr>
        <w:t xml:space="preserve">El Pleno del Ayuntamiento Constitucional del Municipio de San Pedro Tlaquepaque, Jalisco, aprueba y autoriza la desincorporación a los bienes pertenecientes al Municipio de San Pedro Tlaquepaque, </w:t>
      </w:r>
      <w:r w:rsidRPr="002753B3">
        <w:rPr>
          <w:rFonts w:ascii="Arial" w:hAnsi="Arial" w:cs="Arial"/>
          <w:sz w:val="24"/>
          <w:szCs w:val="24"/>
        </w:rPr>
        <w:lastRenderedPageBreak/>
        <w:t xml:space="preserve">Jalisco, </w:t>
      </w:r>
      <w:r w:rsidRPr="002753B3">
        <w:rPr>
          <w:rFonts w:ascii="Arial" w:hAnsi="Arial" w:cs="Arial"/>
          <w:b/>
          <w:sz w:val="24"/>
          <w:szCs w:val="24"/>
        </w:rPr>
        <w:t>el Polígono (terreno) ubicado en el Parque Ecológico del Cerro del Cuatro, en el Teatro de las Américas en la Colonia Cerro del Cuatro; con un Perímetro de 136.3605 y un área de 1,161.733 m2.</w:t>
      </w:r>
      <w:r w:rsidRPr="002753B3">
        <w:rPr>
          <w:rFonts w:ascii="Arial" w:hAnsi="Arial" w:cs="Arial"/>
          <w:sz w:val="24"/>
          <w:szCs w:val="24"/>
        </w:rPr>
        <w:t>----------------------------------------------------------------------------------------------------</w:t>
      </w:r>
      <w:r w:rsidRPr="002753B3">
        <w:rPr>
          <w:rFonts w:ascii="Arial" w:hAnsi="Arial" w:cs="Arial"/>
          <w:b/>
          <w:sz w:val="24"/>
          <w:szCs w:val="24"/>
        </w:rPr>
        <w:t xml:space="preserve"> SEGUNDO.- </w:t>
      </w:r>
      <w:r w:rsidRPr="002753B3">
        <w:rPr>
          <w:rFonts w:ascii="Arial" w:hAnsi="Arial" w:cs="Arial"/>
          <w:sz w:val="24"/>
          <w:szCs w:val="24"/>
        </w:rPr>
        <w:t>El Pleno del Ayuntamiento Constitucional del Municipio de San Pedro Tlaquepaque, Jalisco, aprueba y autoriza donar a la Empresa denominada  Canal Once Instituto Politécnico Nacional Por conducto de su representante legal el polígono (terreno) descrito en el punto anterior.-----------------------------------------------------------------------------------------------------</w:t>
      </w:r>
    </w:p>
    <w:p w:rsidR="00125E46" w:rsidRPr="002753B3" w:rsidRDefault="003A7065" w:rsidP="00F63C7B">
      <w:pPr>
        <w:spacing w:after="0" w:line="240" w:lineRule="auto"/>
        <w:jc w:val="both"/>
        <w:rPr>
          <w:rFonts w:ascii="Arial" w:hAnsi="Arial" w:cs="Arial"/>
          <w:color w:val="000000" w:themeColor="text1"/>
          <w:sz w:val="24"/>
          <w:szCs w:val="24"/>
        </w:rPr>
      </w:pPr>
      <w:r w:rsidRPr="002753B3">
        <w:rPr>
          <w:rFonts w:ascii="Arial" w:hAnsi="Arial" w:cs="Arial"/>
          <w:b/>
          <w:sz w:val="24"/>
          <w:szCs w:val="24"/>
        </w:rPr>
        <w:t xml:space="preserve">TERCERO.- </w:t>
      </w:r>
      <w:r w:rsidRPr="002753B3">
        <w:rPr>
          <w:rFonts w:ascii="Arial" w:hAnsi="Arial" w:cs="Arial"/>
          <w:sz w:val="24"/>
          <w:szCs w:val="24"/>
        </w:rPr>
        <w:t>El Pleno del Ayuntamiento Constitucional del Municipio de San Pedro Tlaquepaque, Jalisco, aprueba y autoriza facultar a la C. Presidenta Municipal, Secretario del Ayuntamiento, Síndico Municipal y Tesorero municipal para que suscriban los contratos y documentos necesarios a efecto de dar cumplimiento a los acuerdos anteriores. Se instruye al Síndico Municipal para que elabore el contrato, documentos y trámites necesarios e inherentes para dar cumplimiento a los acuerdos de la presente iniciativa. ----------------------------------------------------------------------------------------------------------</w:t>
      </w:r>
      <w:r w:rsidR="00F05D62" w:rsidRPr="002753B3">
        <w:rPr>
          <w:rFonts w:ascii="Arial" w:hAnsi="Arial" w:cs="Arial"/>
          <w:sz w:val="24"/>
          <w:szCs w:val="24"/>
        </w:rPr>
        <w:t>-----------</w:t>
      </w:r>
      <w:r w:rsidR="00F05D62" w:rsidRPr="002753B3">
        <w:rPr>
          <w:rFonts w:ascii="Arial" w:eastAsia="Malgun Gothic" w:hAnsi="Arial" w:cs="Arial"/>
          <w:sz w:val="24"/>
          <w:szCs w:val="24"/>
        </w:rPr>
        <w:t>----------------------------------------------------</w:t>
      </w:r>
      <w:r w:rsidR="00F05D62" w:rsidRPr="002753B3">
        <w:rPr>
          <w:rFonts w:ascii="Arial" w:hAnsi="Arial" w:cs="Arial"/>
          <w:b/>
          <w:color w:val="000000" w:themeColor="text1"/>
          <w:sz w:val="24"/>
          <w:szCs w:val="24"/>
        </w:rPr>
        <w:t>FUNDAMENTO LEGAL.-</w:t>
      </w:r>
      <w:r w:rsidR="006C5DA7" w:rsidRPr="006C5DA7">
        <w:rPr>
          <w:rFonts w:ascii="Arial" w:hAnsi="Arial" w:cs="Arial"/>
          <w:i/>
          <w:sz w:val="24"/>
          <w:szCs w:val="24"/>
        </w:rPr>
        <w:t xml:space="preserve"> </w:t>
      </w:r>
      <w:r w:rsidR="006C5DA7" w:rsidRPr="006C5DA7">
        <w:rPr>
          <w:rFonts w:ascii="Arial" w:hAnsi="Arial" w:cs="Arial"/>
          <w:sz w:val="24"/>
          <w:szCs w:val="24"/>
        </w:rPr>
        <w:t>artículo 115 fracciones I y  II de la Constitución Política de los Estados Unidos Mexicanos; 73 fracciones I y II así como 86 de la Constitución Política del Estado de Jalisco; 10, 41 fracción I, 49, 50 Y 85  de la Ley del Gobierno y la Administración Pública Municipal del Estado de Jalisco; 26 fracción XXXV, 35, 142, 145 fracción II y 147 del Reglamento del Gobierno y de la Administración Pública del Ayuntamiento Constitucional de San Pedro Tlaquepaque y demás que resulten aplicables</w:t>
      </w:r>
      <w:r w:rsidR="00F05D62" w:rsidRPr="006C5DA7">
        <w:rPr>
          <w:rFonts w:ascii="Arial" w:hAnsi="Arial" w:cs="Arial"/>
          <w:color w:val="000000" w:themeColor="text1"/>
          <w:sz w:val="24"/>
          <w:szCs w:val="24"/>
        </w:rPr>
        <w:t>. ------------------------------------------------------------------------------------------------------</w:t>
      </w:r>
      <w:r w:rsidR="006C5DA7">
        <w:rPr>
          <w:rFonts w:ascii="Arial" w:hAnsi="Arial" w:cs="Arial"/>
          <w:color w:val="000000" w:themeColor="text1"/>
          <w:sz w:val="24"/>
          <w:szCs w:val="24"/>
        </w:rPr>
        <w:t>--------------------------------------------------------------------------------</w:t>
      </w:r>
      <w:r w:rsidR="00F05D62" w:rsidRPr="006C5DA7">
        <w:rPr>
          <w:rFonts w:ascii="Arial" w:hAnsi="Arial" w:cs="Arial"/>
          <w:color w:val="000000" w:themeColor="text1"/>
          <w:sz w:val="24"/>
          <w:szCs w:val="24"/>
        </w:rPr>
        <w:t>-</w:t>
      </w:r>
      <w:r w:rsidR="00F05D62" w:rsidRPr="002753B3">
        <w:rPr>
          <w:rFonts w:ascii="Arial" w:hAnsi="Arial" w:cs="Arial"/>
          <w:color w:val="000000" w:themeColor="text1"/>
          <w:sz w:val="24"/>
          <w:szCs w:val="24"/>
        </w:rPr>
        <w:t xml:space="preserve"> </w:t>
      </w:r>
    </w:p>
    <w:p w:rsidR="00D13D16" w:rsidRDefault="00125E46" w:rsidP="00F63C7B">
      <w:pPr>
        <w:spacing w:after="0" w:line="240" w:lineRule="auto"/>
        <w:jc w:val="both"/>
        <w:rPr>
          <w:rFonts w:ascii="Arial" w:hAnsi="Arial" w:cs="Arial"/>
          <w:color w:val="000000" w:themeColor="text1"/>
          <w:sz w:val="24"/>
          <w:szCs w:val="24"/>
        </w:rPr>
      </w:pPr>
      <w:r w:rsidRPr="006C5DA7">
        <w:rPr>
          <w:rFonts w:ascii="Arial" w:hAnsi="Arial" w:cs="Arial"/>
          <w:b/>
          <w:color w:val="000000" w:themeColor="text1"/>
          <w:sz w:val="24"/>
          <w:szCs w:val="24"/>
        </w:rPr>
        <w:t>NOTIFÍQUESE.-</w:t>
      </w:r>
      <w:r w:rsidRPr="006C5DA7">
        <w:rPr>
          <w:rFonts w:ascii="Arial" w:hAnsi="Arial" w:cs="Arial"/>
          <w:color w:val="000000" w:themeColor="text1"/>
          <w:sz w:val="24"/>
          <w:szCs w:val="24"/>
        </w:rPr>
        <w:t xml:space="preserve"> a la C. María Elena Limón García, Presidenta Municipal; al Lic. Juan David García Camarena, Síndico Municipal; al regidor Edgar Ricardo Ríos de Loza; al L.C.P. José Alejandro Ramos Rosas, Tesorero Municipal; al Lic. Luis Fernando Ríos Cervantes, Contraloría Ciudadana;</w:t>
      </w:r>
      <w:r w:rsidR="006C5DA7" w:rsidRPr="006C5DA7">
        <w:rPr>
          <w:rFonts w:ascii="Arial" w:hAnsi="Arial" w:cs="Arial"/>
          <w:color w:val="000000" w:themeColor="text1"/>
          <w:sz w:val="24"/>
          <w:szCs w:val="24"/>
        </w:rPr>
        <w:t xml:space="preserve"> </w:t>
      </w:r>
      <w:r w:rsidR="006C5DA7">
        <w:rPr>
          <w:rFonts w:ascii="Arial" w:hAnsi="Arial" w:cs="Arial"/>
          <w:color w:val="000000" w:themeColor="text1"/>
          <w:sz w:val="24"/>
          <w:szCs w:val="24"/>
        </w:rPr>
        <w:t xml:space="preserve">a la </w:t>
      </w:r>
      <w:r w:rsidRPr="006C5DA7">
        <w:rPr>
          <w:rFonts w:ascii="Arial" w:hAnsi="Arial" w:cs="Arial"/>
          <w:color w:val="000000" w:themeColor="text1"/>
          <w:sz w:val="24"/>
          <w:szCs w:val="24"/>
        </w:rPr>
        <w:t>Mtra. Anabel González Aceves.</w:t>
      </w:r>
      <w:r w:rsidR="006C5DA7" w:rsidRPr="006C5DA7">
        <w:rPr>
          <w:rFonts w:ascii="Arial" w:hAnsi="Arial" w:cs="Arial"/>
          <w:color w:val="000000" w:themeColor="text1"/>
          <w:sz w:val="24"/>
          <w:szCs w:val="24"/>
        </w:rPr>
        <w:t xml:space="preserve"> </w:t>
      </w:r>
      <w:r w:rsidRPr="006C5DA7">
        <w:rPr>
          <w:rFonts w:ascii="Arial" w:hAnsi="Arial" w:cs="Arial"/>
          <w:color w:val="000000" w:themeColor="text1"/>
          <w:sz w:val="24"/>
          <w:szCs w:val="24"/>
        </w:rPr>
        <w:t>Directora de Patrimonio Municipal</w:t>
      </w:r>
      <w:r w:rsidR="006C5DA7">
        <w:rPr>
          <w:rFonts w:ascii="Arial" w:hAnsi="Arial" w:cs="Arial"/>
          <w:color w:val="000000" w:themeColor="text1"/>
          <w:sz w:val="24"/>
          <w:szCs w:val="24"/>
        </w:rPr>
        <w:t>; y a la C.</w:t>
      </w:r>
      <w:r w:rsidR="006C5DA7" w:rsidRPr="006C5DA7">
        <w:rPr>
          <w:rFonts w:ascii="Arial" w:hAnsi="Arial" w:cs="Arial"/>
          <w:color w:val="000000" w:themeColor="text1"/>
          <w:sz w:val="24"/>
          <w:szCs w:val="24"/>
        </w:rPr>
        <w:t xml:space="preserve"> </w:t>
      </w:r>
      <w:r w:rsidRPr="006C5DA7">
        <w:rPr>
          <w:rFonts w:ascii="Arial" w:hAnsi="Arial" w:cs="Arial"/>
          <w:color w:val="000000" w:themeColor="text1"/>
          <w:sz w:val="24"/>
          <w:szCs w:val="24"/>
        </w:rPr>
        <w:t>Jimena Saldaña Gutiérrez.</w:t>
      </w:r>
      <w:r w:rsidR="006C5DA7" w:rsidRPr="006C5DA7">
        <w:rPr>
          <w:rFonts w:ascii="Arial" w:hAnsi="Arial" w:cs="Arial"/>
          <w:color w:val="000000" w:themeColor="text1"/>
          <w:sz w:val="24"/>
          <w:szCs w:val="24"/>
        </w:rPr>
        <w:t xml:space="preserve"> </w:t>
      </w:r>
      <w:r w:rsidRPr="006C5DA7">
        <w:rPr>
          <w:rFonts w:ascii="Arial" w:hAnsi="Arial" w:cs="Arial"/>
          <w:color w:val="000000" w:themeColor="text1"/>
          <w:sz w:val="24"/>
          <w:szCs w:val="24"/>
        </w:rPr>
        <w:t>Directora de la Estación de Televisión XEIPN</w:t>
      </w:r>
      <w:r w:rsidR="006C5DA7">
        <w:rPr>
          <w:rFonts w:ascii="Arial" w:hAnsi="Arial" w:cs="Arial"/>
          <w:color w:val="000000" w:themeColor="text1"/>
          <w:sz w:val="24"/>
          <w:szCs w:val="24"/>
        </w:rPr>
        <w:t xml:space="preserve"> </w:t>
      </w:r>
      <w:r w:rsidRPr="006C5DA7">
        <w:rPr>
          <w:rFonts w:ascii="Arial" w:hAnsi="Arial" w:cs="Arial"/>
          <w:color w:val="000000" w:themeColor="text1"/>
          <w:sz w:val="24"/>
          <w:szCs w:val="24"/>
        </w:rPr>
        <w:t>Canal Once del Distrito Federal</w:t>
      </w:r>
      <w:r w:rsidR="006C5DA7" w:rsidRPr="006C5DA7">
        <w:rPr>
          <w:rFonts w:ascii="Arial" w:hAnsi="Arial" w:cs="Arial"/>
          <w:color w:val="000000" w:themeColor="text1"/>
          <w:sz w:val="24"/>
          <w:szCs w:val="24"/>
        </w:rPr>
        <w:t xml:space="preserve">. </w:t>
      </w:r>
      <w:r w:rsidR="00F05D62" w:rsidRPr="006C5DA7">
        <w:rPr>
          <w:rFonts w:ascii="Arial" w:hAnsi="Arial" w:cs="Arial"/>
          <w:color w:val="000000" w:themeColor="text1"/>
          <w:sz w:val="24"/>
          <w:szCs w:val="24"/>
        </w:rPr>
        <w:t>----------------------------------------------------------------------------------------------------------</w:t>
      </w:r>
      <w:r w:rsidR="006C5DA7" w:rsidRPr="006C5DA7">
        <w:rPr>
          <w:rFonts w:ascii="Arial" w:hAnsi="Arial" w:cs="Arial"/>
          <w:color w:val="000000" w:themeColor="text1"/>
          <w:sz w:val="24"/>
          <w:szCs w:val="24"/>
        </w:rPr>
        <w:t>---------------------------</w:t>
      </w:r>
      <w:r w:rsidR="006C5DA7">
        <w:rPr>
          <w:rFonts w:ascii="Arial" w:hAnsi="Arial" w:cs="Arial"/>
          <w:color w:val="000000" w:themeColor="text1"/>
          <w:sz w:val="24"/>
          <w:szCs w:val="24"/>
        </w:rPr>
        <w:t>-----------</w:t>
      </w:r>
      <w:r w:rsidR="00326196" w:rsidRPr="002753B3">
        <w:rPr>
          <w:rFonts w:ascii="Arial" w:hAnsi="Arial" w:cs="Arial"/>
          <w:color w:val="000000" w:themeColor="text1"/>
          <w:sz w:val="24"/>
          <w:szCs w:val="24"/>
        </w:rPr>
        <w:t xml:space="preserve">Con la palabra la C. María Elena Limón García, Presidenta Municipal: continuando con el </w:t>
      </w:r>
      <w:r w:rsidR="00326196" w:rsidRPr="002753B3">
        <w:rPr>
          <w:rFonts w:ascii="Arial" w:hAnsi="Arial" w:cs="Arial"/>
          <w:b/>
          <w:color w:val="000000" w:themeColor="text1"/>
          <w:sz w:val="24"/>
          <w:szCs w:val="24"/>
          <w:u w:val="single"/>
        </w:rPr>
        <w:t>SÉPTIMO PUNTO</w:t>
      </w:r>
      <w:r w:rsidR="00326196" w:rsidRPr="002753B3">
        <w:rPr>
          <w:rFonts w:ascii="Arial" w:hAnsi="Arial" w:cs="Arial"/>
          <w:color w:val="000000" w:themeColor="text1"/>
          <w:sz w:val="24"/>
          <w:szCs w:val="24"/>
        </w:rPr>
        <w:t xml:space="preserve"> del orden del día solicito a los regidores que tengan </w:t>
      </w:r>
      <w:r w:rsidR="00326196" w:rsidRPr="002753B3">
        <w:rPr>
          <w:rFonts w:ascii="Arial" w:hAnsi="Arial" w:cs="Arial"/>
          <w:b/>
          <w:color w:val="000000" w:themeColor="text1"/>
          <w:sz w:val="24"/>
          <w:szCs w:val="24"/>
        </w:rPr>
        <w:t xml:space="preserve">Iniciativas de aprobación directa, </w:t>
      </w:r>
      <w:r w:rsidR="00326196" w:rsidRPr="002753B3">
        <w:rPr>
          <w:rFonts w:ascii="Arial" w:hAnsi="Arial" w:cs="Arial"/>
          <w:color w:val="000000" w:themeColor="text1"/>
          <w:sz w:val="24"/>
          <w:szCs w:val="24"/>
        </w:rPr>
        <w:t>se sirvan manifestarlo para su registro. --------------------------------------------------------------------------------------------------------------------------------------------------------------</w:t>
      </w:r>
      <w:r w:rsidR="00313147" w:rsidRPr="002753B3">
        <w:rPr>
          <w:rFonts w:ascii="Arial" w:hAnsi="Arial" w:cs="Arial"/>
          <w:color w:val="000000" w:themeColor="text1"/>
          <w:sz w:val="24"/>
          <w:szCs w:val="24"/>
        </w:rPr>
        <w:t xml:space="preserve">Se le concede el uso de la voz a la regidora Lourdes Celenia Contreras González: </w:t>
      </w:r>
      <w:r w:rsidR="0064279C" w:rsidRPr="002753B3">
        <w:rPr>
          <w:rFonts w:ascii="Arial" w:hAnsi="Arial" w:cs="Arial"/>
          <w:color w:val="000000" w:themeColor="text1"/>
          <w:sz w:val="24"/>
          <w:szCs w:val="24"/>
        </w:rPr>
        <w:t xml:space="preserve">gracias por ahí, </w:t>
      </w:r>
      <w:r w:rsidR="000B48DB" w:rsidRPr="002753B3">
        <w:rPr>
          <w:rFonts w:ascii="Arial" w:hAnsi="Arial" w:cs="Arial"/>
          <w:color w:val="000000" w:themeColor="text1"/>
          <w:sz w:val="24"/>
          <w:szCs w:val="24"/>
        </w:rPr>
        <w:t>me ayudan a circularla bueno esta iniciativa que presentare a continuación el día de hoy tiene como objeto que nuestro municipio firme el instrumento jurídico correspondiente para recibir durante un año medicinas</w:t>
      </w:r>
      <w:r w:rsidR="0064279C" w:rsidRPr="002753B3">
        <w:rPr>
          <w:rFonts w:ascii="Arial" w:hAnsi="Arial" w:cs="Arial"/>
          <w:color w:val="000000" w:themeColor="text1"/>
          <w:sz w:val="24"/>
          <w:szCs w:val="24"/>
        </w:rPr>
        <w:t>,</w:t>
      </w:r>
      <w:r w:rsidR="000B48DB" w:rsidRPr="002753B3">
        <w:rPr>
          <w:rFonts w:ascii="Arial" w:hAnsi="Arial" w:cs="Arial"/>
          <w:color w:val="000000" w:themeColor="text1"/>
          <w:sz w:val="24"/>
          <w:szCs w:val="24"/>
        </w:rPr>
        <w:t xml:space="preserve"> es decir sin ningún costo para que sean utilizadas por los pacientes de los Centros Médicos Municipales</w:t>
      </w:r>
      <w:r w:rsidR="00CD0E67" w:rsidRPr="002753B3">
        <w:rPr>
          <w:rFonts w:ascii="Arial" w:hAnsi="Arial" w:cs="Arial"/>
          <w:color w:val="000000" w:themeColor="text1"/>
          <w:sz w:val="24"/>
          <w:szCs w:val="24"/>
        </w:rPr>
        <w:t xml:space="preserve">, esta propuesta de donación </w:t>
      </w:r>
      <w:r w:rsidR="0064279C" w:rsidRPr="002753B3">
        <w:rPr>
          <w:rFonts w:ascii="Arial" w:hAnsi="Arial" w:cs="Arial"/>
          <w:color w:val="000000" w:themeColor="text1"/>
          <w:sz w:val="24"/>
          <w:szCs w:val="24"/>
        </w:rPr>
        <w:t xml:space="preserve">es </w:t>
      </w:r>
      <w:r w:rsidR="00CD0E67" w:rsidRPr="002753B3">
        <w:rPr>
          <w:rFonts w:ascii="Arial" w:hAnsi="Arial" w:cs="Arial"/>
          <w:color w:val="000000" w:themeColor="text1"/>
          <w:sz w:val="24"/>
          <w:szCs w:val="24"/>
        </w:rPr>
        <w:t>por parte del Club Rotarios El Tapatío quien amablemente propone entregar de manera bimestral una lista de medicamentos al Director de Servicios Médicos Municipales y el realizaría la selección de estos med</w:t>
      </w:r>
      <w:r w:rsidR="0064279C" w:rsidRPr="002753B3">
        <w:rPr>
          <w:rFonts w:ascii="Arial" w:hAnsi="Arial" w:cs="Arial"/>
          <w:color w:val="000000" w:themeColor="text1"/>
          <w:sz w:val="24"/>
          <w:szCs w:val="24"/>
        </w:rPr>
        <w:t>icamentos los cuales mejoran</w:t>
      </w:r>
      <w:r w:rsidR="00CD0E67" w:rsidRPr="002753B3">
        <w:rPr>
          <w:rFonts w:ascii="Arial" w:hAnsi="Arial" w:cs="Arial"/>
          <w:color w:val="000000" w:themeColor="text1"/>
          <w:sz w:val="24"/>
          <w:szCs w:val="24"/>
        </w:rPr>
        <w:t xml:space="preserve"> útiles para nuestro municipio, espero obtener su apoyo para </w:t>
      </w:r>
      <w:r w:rsidR="00A0533B" w:rsidRPr="002753B3">
        <w:rPr>
          <w:rFonts w:ascii="Arial" w:hAnsi="Arial" w:cs="Arial"/>
          <w:color w:val="000000" w:themeColor="text1"/>
          <w:sz w:val="24"/>
          <w:szCs w:val="24"/>
        </w:rPr>
        <w:t xml:space="preserve">materializar este deseo altruista </w:t>
      </w:r>
      <w:r w:rsidR="0064279C" w:rsidRPr="002753B3">
        <w:rPr>
          <w:rFonts w:ascii="Arial" w:hAnsi="Arial" w:cs="Arial"/>
          <w:color w:val="000000" w:themeColor="text1"/>
          <w:sz w:val="24"/>
          <w:szCs w:val="24"/>
        </w:rPr>
        <w:t xml:space="preserve">por </w:t>
      </w:r>
      <w:r w:rsidR="00A0533B" w:rsidRPr="002753B3">
        <w:rPr>
          <w:rFonts w:ascii="Arial" w:hAnsi="Arial" w:cs="Arial"/>
          <w:color w:val="000000" w:themeColor="text1"/>
          <w:sz w:val="24"/>
          <w:szCs w:val="24"/>
        </w:rPr>
        <w:t xml:space="preserve">parte de esta asociación civil </w:t>
      </w:r>
      <w:r w:rsidR="0064279C" w:rsidRPr="002753B3">
        <w:rPr>
          <w:rFonts w:ascii="Arial" w:hAnsi="Arial" w:cs="Arial"/>
          <w:color w:val="000000" w:themeColor="text1"/>
          <w:sz w:val="24"/>
          <w:szCs w:val="24"/>
        </w:rPr>
        <w:t xml:space="preserve">que ha colaborado </w:t>
      </w:r>
      <w:r w:rsidR="00A0533B" w:rsidRPr="002753B3">
        <w:rPr>
          <w:rFonts w:ascii="Arial" w:hAnsi="Arial" w:cs="Arial"/>
          <w:color w:val="000000" w:themeColor="text1"/>
          <w:sz w:val="24"/>
          <w:szCs w:val="24"/>
        </w:rPr>
        <w:t>ya</w:t>
      </w:r>
      <w:r w:rsidR="0064279C" w:rsidRPr="002753B3">
        <w:rPr>
          <w:rFonts w:ascii="Arial" w:hAnsi="Arial" w:cs="Arial"/>
          <w:color w:val="000000" w:themeColor="text1"/>
          <w:sz w:val="24"/>
          <w:szCs w:val="24"/>
        </w:rPr>
        <w:t xml:space="preserve"> por muchos años con la comunidad tlaquepaquense</w:t>
      </w:r>
      <w:r w:rsidR="00A0533B" w:rsidRPr="002753B3">
        <w:rPr>
          <w:rFonts w:ascii="Arial" w:hAnsi="Arial" w:cs="Arial"/>
          <w:color w:val="000000" w:themeColor="text1"/>
          <w:sz w:val="24"/>
          <w:szCs w:val="24"/>
        </w:rPr>
        <w:t>. ------------------------------------------------------------------------------------------------------------------</w:t>
      </w:r>
      <w:r w:rsidR="00881C6F" w:rsidRPr="002753B3">
        <w:rPr>
          <w:rFonts w:ascii="Arial" w:hAnsi="Arial" w:cs="Arial"/>
          <w:color w:val="000000" w:themeColor="text1"/>
          <w:sz w:val="24"/>
          <w:szCs w:val="24"/>
        </w:rPr>
        <w:t>--</w:t>
      </w:r>
      <w:r w:rsidR="00A0533B" w:rsidRPr="002753B3">
        <w:rPr>
          <w:rFonts w:ascii="Arial" w:hAnsi="Arial" w:cs="Arial"/>
          <w:color w:val="000000" w:themeColor="text1"/>
          <w:sz w:val="24"/>
          <w:szCs w:val="24"/>
        </w:rPr>
        <w:t>----------------</w:t>
      </w:r>
    </w:p>
    <w:p w:rsidR="00D13D16" w:rsidRPr="00D13D16" w:rsidRDefault="00DF45D6" w:rsidP="00F63C7B">
      <w:pPr>
        <w:spacing w:after="0" w:line="240" w:lineRule="auto"/>
        <w:jc w:val="both"/>
        <w:rPr>
          <w:rFonts w:ascii="Arial" w:hAnsi="Arial" w:cs="Arial"/>
          <w:b/>
          <w:color w:val="FF0000"/>
          <w:sz w:val="24"/>
          <w:szCs w:val="24"/>
        </w:rPr>
      </w:pPr>
      <w:r w:rsidRPr="00DF45D6">
        <w:rPr>
          <w:rFonts w:ascii="Arial" w:hAnsi="Arial" w:cs="Arial"/>
          <w:b/>
          <w:i/>
          <w:sz w:val="24"/>
          <w:szCs w:val="24"/>
        </w:rPr>
        <w:t>H. Ayuntamiento de San Pedro Tlaquepaque.</w:t>
      </w:r>
      <w:r>
        <w:rPr>
          <w:rFonts w:ascii="Arial" w:hAnsi="Arial" w:cs="Arial"/>
          <w:b/>
          <w:i/>
          <w:sz w:val="24"/>
          <w:szCs w:val="24"/>
        </w:rPr>
        <w:t xml:space="preserve"> </w:t>
      </w:r>
      <w:r w:rsidRPr="00DF45D6">
        <w:rPr>
          <w:rFonts w:ascii="Arial" w:hAnsi="Arial" w:cs="Arial"/>
          <w:b/>
          <w:i/>
          <w:sz w:val="24"/>
          <w:szCs w:val="24"/>
        </w:rPr>
        <w:t>Presente.</w:t>
      </w:r>
      <w:r>
        <w:rPr>
          <w:rFonts w:ascii="Arial" w:hAnsi="Arial" w:cs="Arial"/>
          <w:b/>
          <w:i/>
          <w:sz w:val="24"/>
          <w:szCs w:val="24"/>
        </w:rPr>
        <w:t xml:space="preserve"> </w:t>
      </w:r>
      <w:r w:rsidRPr="00DF45D6">
        <w:rPr>
          <w:rFonts w:ascii="Arial" w:hAnsi="Arial" w:cs="Arial"/>
          <w:i/>
          <w:sz w:val="24"/>
          <w:szCs w:val="24"/>
        </w:rPr>
        <w:t xml:space="preserve">La que suscribe, Lic. Lourdes Celenia Contreras González en mi carácter de Regidora de este H. Ayuntamiento y con fundamento en el artículo 115 de </w:t>
      </w:r>
      <w:r w:rsidRPr="00DF45D6">
        <w:rPr>
          <w:rFonts w:ascii="Arial" w:hAnsi="Arial" w:cs="Arial"/>
          <w:i/>
          <w:sz w:val="24"/>
          <w:szCs w:val="24"/>
        </w:rPr>
        <w:lastRenderedPageBreak/>
        <w:t xml:space="preserve">la Constitución Política de los Estados Unidos Mexicanos; artículos 73 fracción I y 80 fracción VII de la Constitución Política del Estado de Jalisco; artículo 2, 3, 37 fracción IX, y X, y artículo 50 fracción I de la Ley del Gobierno y la Administración Pública Municipal del Estado de Jalisco; artículos 25 fracción VIII, artículo 36 fracción I, artículo 78 fracción III, artículo 122, artículo 142, artículo 145 fracción II, artículo 147 del Reglamento del Gobierno y la Administración Pública del Ayuntamiento Constitucional de San Pedro Tlaquepaque; me permito presentar a la más alta y distinguida consideración de este H. Ayuntamiento la presente </w:t>
      </w:r>
      <w:r w:rsidRPr="00DF45D6">
        <w:rPr>
          <w:rFonts w:ascii="Arial" w:hAnsi="Arial" w:cs="Arial"/>
          <w:b/>
          <w:i/>
          <w:sz w:val="24"/>
          <w:szCs w:val="24"/>
        </w:rPr>
        <w:t>Iniciativa de</w:t>
      </w:r>
      <w:r w:rsidRPr="00DF45D6">
        <w:rPr>
          <w:rFonts w:ascii="Arial" w:hAnsi="Arial" w:cs="Arial"/>
          <w:i/>
          <w:sz w:val="24"/>
          <w:szCs w:val="24"/>
        </w:rPr>
        <w:t xml:space="preserve"> </w:t>
      </w:r>
      <w:r w:rsidRPr="00DF45D6">
        <w:rPr>
          <w:rFonts w:ascii="Arial" w:hAnsi="Arial" w:cs="Arial"/>
          <w:b/>
          <w:i/>
          <w:sz w:val="24"/>
          <w:szCs w:val="24"/>
        </w:rPr>
        <w:t>Acuerdo Administrativo Municipal se faculte a la Presidenta Municipal, Secretario del Ayuntamiento, Síndico y Encargado de la Hacienda Municipal comenzar las gestiones correspondientes con el Club Rotarios El Tapatío para firmar un Contrato de Colaboración con la finalidad que el Municipio de San Pedro Tlaquepaque reciba en donación medicamentos varios en seis ocasiones durante un año, mismas que serán entregadas a la Dirección de Servicios Públicos Municipales, como útiles para la atención de pacientes en los distintos Centros de Salud del Municipio de San Pedro Tlaquepaque. INICIATIVA: PUNTO DE ACUERDO PARA SU APROBACIÓN DIRECTA</w:t>
      </w:r>
      <w:r>
        <w:rPr>
          <w:rFonts w:ascii="Arial" w:hAnsi="Arial" w:cs="Arial"/>
          <w:b/>
          <w:i/>
          <w:sz w:val="24"/>
          <w:szCs w:val="24"/>
        </w:rPr>
        <w:t xml:space="preserve"> </w:t>
      </w:r>
      <w:r w:rsidRPr="00DF45D6">
        <w:rPr>
          <w:rFonts w:ascii="Arial" w:hAnsi="Arial" w:cs="Arial"/>
          <w:i/>
          <w:sz w:val="24"/>
          <w:szCs w:val="24"/>
        </w:rPr>
        <w:t xml:space="preserve">Que tienen por objeto someter al Pleno del Ayuntamiento del Municipio de San Pedro Tlaquepaque, Jalisco, apruebe y autorice </w:t>
      </w:r>
      <w:r w:rsidRPr="00DF45D6">
        <w:rPr>
          <w:rFonts w:ascii="Arial" w:hAnsi="Arial" w:cs="Arial"/>
          <w:b/>
          <w:i/>
          <w:sz w:val="24"/>
          <w:szCs w:val="24"/>
        </w:rPr>
        <w:t>se faculte a la Presidenta Municipal, Secretario del Ayuntamiento, Síndico y Encargado de la Hacienda Municipal comenzar las gestiones correspondientes con el Club Rotarios El Tapatío para firmar un Contrato de Colaboración con la finalidad que el Municipio de San Pedro Tlaquepaque reciba en donación medicamentos varios en seis ocasiones durante un año, mismas que serán entregadas a la Dirección de Servicios Públicos Municipales, como útiles para la atención de pacientes en los distintos Centros de Salud del Municipio de San Pedro Tlaquepaque.</w:t>
      </w:r>
      <w:r w:rsidR="00636CA0">
        <w:rPr>
          <w:rFonts w:ascii="Arial" w:hAnsi="Arial" w:cs="Arial"/>
          <w:b/>
          <w:i/>
          <w:sz w:val="24"/>
          <w:szCs w:val="24"/>
        </w:rPr>
        <w:t xml:space="preserve"> </w:t>
      </w:r>
      <w:r w:rsidRPr="00DF45D6">
        <w:rPr>
          <w:rFonts w:ascii="Arial" w:hAnsi="Arial" w:cs="Arial"/>
          <w:b/>
          <w:i/>
          <w:sz w:val="24"/>
          <w:szCs w:val="24"/>
        </w:rPr>
        <w:t>EXPOSICIÓN DE MOTIVOS.</w:t>
      </w:r>
      <w:r w:rsidR="00636CA0">
        <w:rPr>
          <w:rFonts w:ascii="Arial" w:hAnsi="Arial" w:cs="Arial"/>
          <w:b/>
          <w:i/>
          <w:sz w:val="24"/>
          <w:szCs w:val="24"/>
        </w:rPr>
        <w:t xml:space="preserve"> </w:t>
      </w:r>
      <w:r w:rsidRPr="00DF45D6">
        <w:rPr>
          <w:rFonts w:ascii="Arial" w:hAnsi="Arial" w:cs="Arial"/>
          <w:i/>
          <w:sz w:val="24"/>
          <w:szCs w:val="24"/>
        </w:rPr>
        <w:t xml:space="preserve">I.- El Ayuntamiento de San Pedro Tlaquepaque tiene la facultad de </w:t>
      </w:r>
      <w:r w:rsidRPr="00DF45D6">
        <w:rPr>
          <w:rFonts w:ascii="Arial" w:hAnsi="Arial" w:cs="Arial"/>
          <w:i/>
          <w:color w:val="000000"/>
          <w:sz w:val="24"/>
          <w:szCs w:val="24"/>
        </w:rPr>
        <w:t>organizar y conducir la planeación del desarrollo del municipio y establecer los medios para la consulta ciudadana y la participación social. En este sentido, es obligación de la a</w:t>
      </w:r>
      <w:r w:rsidRPr="00DF45D6">
        <w:rPr>
          <w:rFonts w:ascii="Arial" w:hAnsi="Arial" w:cs="Arial"/>
          <w:i/>
          <w:sz w:val="24"/>
          <w:szCs w:val="24"/>
        </w:rPr>
        <w:t xml:space="preserve">dministración pública municipal, regular las materias, procedimientos, funciones y servicios públicos de su competencia y asegurando la participación ciudadana y vecinal. En cumplimiento de sus funciones ya mencionadas, se propone </w:t>
      </w:r>
      <w:r w:rsidRPr="00DF45D6">
        <w:rPr>
          <w:rFonts w:ascii="Arial" w:hAnsi="Arial" w:cs="Arial"/>
          <w:b/>
          <w:i/>
          <w:sz w:val="24"/>
          <w:szCs w:val="24"/>
        </w:rPr>
        <w:t xml:space="preserve">se faculte a la Presidenta Municipal, Secretario del Ayuntamiento, Síndico y Encargado de la Hacienda Municipal comenzar las gestiones correspondientes con el Club Rotarios El Tapatío para firmar un Contrato de Colaboración con la finalidad que el Municipio de San Pedro Tlaquepaque reciba en donación medicamentos varios en seis ocasiones durante un año, mismas que serán entregadas a la Dirección de Servicios Públicos Municipales, como útiles para la atención de pacientes en los distintos Centros de Salud del Municipio de San Pedro Tlaquepaque. </w:t>
      </w:r>
      <w:r w:rsidRPr="00DF45D6">
        <w:rPr>
          <w:rFonts w:ascii="Arial" w:hAnsi="Arial" w:cs="Arial"/>
          <w:i/>
          <w:sz w:val="24"/>
          <w:szCs w:val="24"/>
        </w:rPr>
        <w:t>Esto de conformidad con el artículo 115 de la Constitución Política de los Estados Unidos Mexicanos; artículos 73 fracción I y 80 fracción VII de la Constitución Política del Estado de Jalisco; artículo 2, 3, 37 fracción IX, y X, y artículo 50 fracción I de la Ley del Gobierno y la Administración Pública Municipal del Estado de Jalisco; artículos 25 fracción VIII, artículo 36 fracción I, artículo 78 fracción III, artículo 122, artículo 142, artículo 145 fracción II, artículo 147 del Reglamento del Gobierno y la Administración Pública del Ayuntamiento Constitucional de San Pedro Tlaquepaque.</w:t>
      </w:r>
      <w:r w:rsidR="00636CA0">
        <w:rPr>
          <w:rFonts w:ascii="Arial" w:hAnsi="Arial" w:cs="Arial"/>
          <w:i/>
          <w:sz w:val="24"/>
          <w:szCs w:val="24"/>
        </w:rPr>
        <w:t xml:space="preserve"> </w:t>
      </w:r>
      <w:r w:rsidRPr="00DF45D6">
        <w:rPr>
          <w:rFonts w:ascii="Arial" w:hAnsi="Arial" w:cs="Arial"/>
          <w:i/>
          <w:sz w:val="24"/>
          <w:szCs w:val="24"/>
        </w:rPr>
        <w:t>II. En el ámbito de la salud, una aproximación a la situación que guarda</w:t>
      </w:r>
      <w:r w:rsidRPr="00DF45D6">
        <w:rPr>
          <w:rFonts w:ascii="Arial" w:hAnsi="Arial" w:cs="Arial"/>
          <w:i/>
          <w:color w:val="000000"/>
          <w:sz w:val="24"/>
          <w:szCs w:val="24"/>
          <w:lang w:eastAsia="es-MX"/>
        </w:rPr>
        <w:t xml:space="preserve"> el </w:t>
      </w:r>
      <w:r w:rsidRPr="00DF45D6">
        <w:rPr>
          <w:rFonts w:ascii="Arial" w:hAnsi="Arial" w:cs="Arial"/>
          <w:i/>
          <w:color w:val="000000"/>
          <w:sz w:val="24"/>
          <w:szCs w:val="24"/>
          <w:lang w:eastAsia="es-MX"/>
        </w:rPr>
        <w:lastRenderedPageBreak/>
        <w:t>municipio de San Pedro Tlaquepaque, según CONEVAL 2015,</w:t>
      </w:r>
      <w:r w:rsidRPr="00DF45D6">
        <w:rPr>
          <w:rStyle w:val="Smbolodenotaalpie"/>
          <w:rFonts w:ascii="Arial" w:hAnsi="Arial" w:cs="Arial"/>
          <w:bCs/>
          <w:i/>
          <w:sz w:val="24"/>
          <w:szCs w:val="24"/>
        </w:rPr>
        <w:footnoteReference w:id="8"/>
      </w:r>
      <w:r w:rsidRPr="00DF45D6">
        <w:rPr>
          <w:rFonts w:ascii="Arial" w:hAnsi="Arial" w:cs="Arial"/>
          <w:i/>
          <w:color w:val="000000"/>
          <w:sz w:val="24"/>
          <w:szCs w:val="24"/>
          <w:lang w:eastAsia="es-MX"/>
        </w:rPr>
        <w:t xml:space="preserve"> existen aproximadamente 216,548 personas no tienen acceso a los servicios de salud que representan aproximadamente el 32.5% por ciento de la población, por lo que más de </w:t>
      </w:r>
      <w:r w:rsidRPr="00DF45D6">
        <w:rPr>
          <w:rFonts w:ascii="Arial" w:hAnsi="Arial" w:cs="Arial"/>
          <w:bCs/>
          <w:i/>
          <w:sz w:val="24"/>
          <w:szCs w:val="24"/>
        </w:rPr>
        <w:t>cien mil mujeres que viven en la municipalidad no tienen acceso a la salud</w:t>
      </w:r>
      <w:r w:rsidRPr="00DF45D6">
        <w:rPr>
          <w:rFonts w:ascii="Arial" w:hAnsi="Arial" w:cs="Arial"/>
          <w:i/>
          <w:sz w:val="24"/>
          <w:szCs w:val="24"/>
        </w:rPr>
        <w:t>; asimismo, si bien se reporta que el 18% por ciento de la población cuenta con Seguro Popular y dados los resultados del mismo en cuanto a la cobertura, la mitad de la población no tiene acceso a la salud. De esta manera, la presente iniciativa coadyuva para mejorar la oferta de servicios médicos y pre hospitalarios a un alto número de población que es atendida en los centros de salud municipales.</w:t>
      </w:r>
      <w:r w:rsidR="00636CA0">
        <w:rPr>
          <w:rFonts w:ascii="Arial" w:hAnsi="Arial" w:cs="Arial"/>
          <w:i/>
          <w:sz w:val="24"/>
          <w:szCs w:val="24"/>
        </w:rPr>
        <w:t xml:space="preserve"> </w:t>
      </w:r>
      <w:r w:rsidRPr="00DF45D6">
        <w:rPr>
          <w:rFonts w:ascii="Arial" w:hAnsi="Arial" w:cs="Arial"/>
          <w:i/>
          <w:sz w:val="24"/>
          <w:szCs w:val="24"/>
        </w:rPr>
        <w:t>III. La presente iniciativa que tiene como propósito final recibir en donación medicamentos varios, coadyuva con los fines de la salud pública municipal, ya que promueve el diagnostico, el tratamiento de enfermedades, la pronta recuperación de los pacientes y evitar la expansión de virus y bacterias que generen afecciones negativas a la sociedad; dejando en claro los valores defendidos: justicia social y derecho a una mejor salud para todos, participación y solidaridad.</w:t>
      </w:r>
      <w:r w:rsidR="00636CA0">
        <w:rPr>
          <w:rFonts w:ascii="Arial" w:hAnsi="Arial" w:cs="Arial"/>
          <w:i/>
          <w:sz w:val="24"/>
          <w:szCs w:val="24"/>
        </w:rPr>
        <w:t xml:space="preserve"> </w:t>
      </w:r>
      <w:r w:rsidRPr="00DF45D6">
        <w:rPr>
          <w:rFonts w:ascii="Arial" w:hAnsi="Arial" w:cs="Arial"/>
          <w:i/>
          <w:sz w:val="24"/>
          <w:szCs w:val="24"/>
        </w:rPr>
        <w:t xml:space="preserve">IV. La presente iniciativa abona al </w:t>
      </w:r>
      <w:r w:rsidRPr="00DF45D6">
        <w:rPr>
          <w:rFonts w:ascii="Arial" w:eastAsia="Calibri" w:hAnsi="Arial" w:cs="Arial"/>
          <w:i/>
          <w:sz w:val="24"/>
          <w:szCs w:val="24"/>
        </w:rPr>
        <w:t xml:space="preserve">Eje Estratégico 1. Calidad de vida con las oportunidades reales de vivir, la ampliación de la Educación, el acceso a la Cultura y la cobertura de Salud, Línea de Acción 1.3 La salud como derecho de acceder a un estado de bienestar físico, mental y social, con capacidad de funcionamiento del Plan Municipal de Desarrollo 2015 – 2018 en San Pedro Tlaquepaque. Puesto que el municipio podrá acceder a donación de medicamentos varios y podrá ofrecer una mayor calidad y cantidad en la atención médica y pre hospitalaria en los Centros de Salud Municipales. </w:t>
      </w:r>
      <w:r w:rsidRPr="00DF45D6">
        <w:rPr>
          <w:rFonts w:ascii="Arial" w:hAnsi="Arial" w:cs="Arial"/>
          <w:i/>
          <w:sz w:val="24"/>
          <w:szCs w:val="24"/>
        </w:rPr>
        <w:t xml:space="preserve">V. El organismo internacional no gubernamental Rotary International es una institución no lucrativa fundada el 23 de febrero de 1905 en Chicago, Estados Unidos de América; Rotary International se concentra en seis áreas de interés para fortalecer las relacione internacionales, mejorar vidas y crear un mundo más propicio para fomentar iniciativas pro paz. De esta manera, han concretado los siguientes objetivos: promover la paz, combatir enfermedades, proporcionar acceso al agua salubre, protección a madres e hijos, fomentar la educación y desarrollar las economías locales. VI. En cumplimiento con el objetivo de </w:t>
      </w:r>
      <w:r w:rsidRPr="00DF45D6">
        <w:rPr>
          <w:rFonts w:ascii="Arial" w:hAnsi="Arial" w:cs="Arial"/>
          <w:b/>
          <w:i/>
          <w:sz w:val="24"/>
          <w:szCs w:val="24"/>
        </w:rPr>
        <w:t>combatir enfermedades</w:t>
      </w:r>
      <w:r w:rsidRPr="00DF45D6">
        <w:rPr>
          <w:rFonts w:ascii="Arial" w:hAnsi="Arial" w:cs="Arial"/>
          <w:i/>
          <w:sz w:val="24"/>
          <w:szCs w:val="24"/>
        </w:rPr>
        <w:t>, Rotary International manifiesta que en el mundo existen 400 millones de personas que no cuentan con los medios para acceder a servicios de atención básica de salud, causando miseria, dolor y pobreza a miles de personas. Por lo tanto, esta organización realiza acciones altruistas para evitar la expansión de enfermedades como el paludismo, SIDA, Alzheimer, esclerosis múltiple, diabetes y la poliomielitis. VII. En este sentido, Rotary International trabaja a favor de la prevención y combate a la expansión de enfermedades, enfocándose a la educación sanitaria y la prestación de servicios médicos ya sean exámenes de audición, vista u odontológicos; así como la instalación de clínicas provisionales, centros de donación de sangre y, la construcción de infraestructura que permita trabajar por el bien común a médicos, pacientes y autoridades. VIII. El Club Rotarios El Tapatío es una asociación civil desconcentrada de Rotary International que trabaja bajo los mismos estatutos y posee los mismos objetivos en San Pedro Tlaquepaque Jalisco. Este organismo ha manifestado la buena voluntad entregar en donación medicamentos varios en seis ocasiones durante un año, mismas que serán entregadas a la Dirección de Servicios Públicos Municipales, como útiles para la atención de pacientes en los distintos Centros de Salud del Municipio de San Pedro Tlaquepaque.</w:t>
      </w:r>
      <w:r w:rsidR="00636CA0">
        <w:rPr>
          <w:rFonts w:ascii="Arial" w:hAnsi="Arial" w:cs="Arial"/>
          <w:i/>
          <w:sz w:val="24"/>
          <w:szCs w:val="24"/>
        </w:rPr>
        <w:t xml:space="preserve"> </w:t>
      </w:r>
      <w:r w:rsidRPr="00DF45D6">
        <w:rPr>
          <w:rFonts w:ascii="Arial" w:hAnsi="Arial" w:cs="Arial"/>
          <w:i/>
          <w:sz w:val="24"/>
          <w:szCs w:val="24"/>
        </w:rPr>
        <w:t xml:space="preserve">IX. El Club Rotarios El Tapatío propone entregar </w:t>
      </w:r>
      <w:r w:rsidRPr="00DF45D6">
        <w:rPr>
          <w:rFonts w:ascii="Arial" w:hAnsi="Arial" w:cs="Arial"/>
          <w:i/>
          <w:sz w:val="24"/>
          <w:szCs w:val="24"/>
        </w:rPr>
        <w:lastRenderedPageBreak/>
        <w:t>una lista de medicamentos varios a la Director de Servicios Médicos Municipales de manera bimestral, propone que el titular de la dependencia realice la selección de medicamentos útiles para los Centros de Salud Municipales; posteriormente serán entregados en un plazo no mayor a 72 horas laborales. Para llevar a cabo esta acción filantrópica de donación, se propone se faculte a la Presidenta Municipal, Secretario del Ayuntamiento, Síndico y Encargado de la Hacienda Municipal comenzar las gestiones correspondientes con el Club Rotarios El Tapatío para firmar un Contrato de Colaboración.</w:t>
      </w:r>
      <w:r w:rsidR="00636CA0">
        <w:rPr>
          <w:rFonts w:ascii="Arial" w:hAnsi="Arial" w:cs="Arial"/>
          <w:i/>
          <w:sz w:val="24"/>
          <w:szCs w:val="24"/>
        </w:rPr>
        <w:t xml:space="preserve"> </w:t>
      </w:r>
      <w:r w:rsidRPr="00DF45D6">
        <w:rPr>
          <w:rFonts w:ascii="Arial" w:hAnsi="Arial" w:cs="Arial"/>
          <w:b/>
          <w:i/>
          <w:color w:val="000000"/>
          <w:sz w:val="24"/>
          <w:szCs w:val="24"/>
        </w:rPr>
        <w:t>PUNTOS DE ACUERDO</w:t>
      </w:r>
      <w:r w:rsidR="00636CA0">
        <w:rPr>
          <w:rFonts w:ascii="Arial" w:hAnsi="Arial" w:cs="Arial"/>
          <w:b/>
          <w:i/>
          <w:color w:val="000000"/>
          <w:sz w:val="24"/>
          <w:szCs w:val="24"/>
        </w:rPr>
        <w:t xml:space="preserve"> </w:t>
      </w:r>
      <w:r w:rsidRPr="00DF45D6">
        <w:rPr>
          <w:rFonts w:ascii="Arial" w:hAnsi="Arial" w:cs="Arial"/>
          <w:b/>
          <w:i/>
          <w:color w:val="000000"/>
          <w:sz w:val="24"/>
          <w:szCs w:val="24"/>
        </w:rPr>
        <w:t>PRIMERO.-</w:t>
      </w:r>
      <w:r w:rsidRPr="00DF45D6">
        <w:rPr>
          <w:rFonts w:ascii="Arial" w:hAnsi="Arial" w:cs="Arial"/>
          <w:i/>
          <w:color w:val="000000"/>
          <w:sz w:val="24"/>
          <w:szCs w:val="24"/>
        </w:rPr>
        <w:t xml:space="preserve"> El pleno del Ayuntamiento Constitucional de San Pedro Tlaquepaque, Jalisco; </w:t>
      </w:r>
      <w:r w:rsidRPr="00DF45D6">
        <w:rPr>
          <w:rFonts w:ascii="Arial" w:hAnsi="Arial" w:cs="Arial"/>
          <w:i/>
          <w:sz w:val="24"/>
          <w:szCs w:val="24"/>
        </w:rPr>
        <w:t xml:space="preserve">apruebe y autorice </w:t>
      </w:r>
      <w:r w:rsidRPr="00DF45D6">
        <w:rPr>
          <w:rFonts w:ascii="Arial" w:hAnsi="Arial" w:cs="Arial"/>
          <w:b/>
          <w:i/>
          <w:sz w:val="24"/>
          <w:szCs w:val="24"/>
        </w:rPr>
        <w:t>facultar a la Presidenta Municipal, Secretario del Ayuntamiento, Síndico y Encargado de la Hacienda Municipal comenzar las gestiones correspondientes con el Club Rotarios El Tapatío para firmar un Contrato de Colaboración con la finalidad que el Municipio de San Pedro Tlaquepaque reciba en donación medicamentos varios en seis ocasiones durante un año, mismas que serán entregadas a la Dirección de Servicios Públicos Municipales, como útiles para la atención de pacientes en los distintos Centros de Salud del Municipio de San Pedro Tlaquepaque.</w:t>
      </w:r>
      <w:r w:rsidR="00636CA0">
        <w:rPr>
          <w:rFonts w:ascii="Arial" w:hAnsi="Arial" w:cs="Arial"/>
          <w:b/>
          <w:i/>
          <w:sz w:val="24"/>
          <w:szCs w:val="24"/>
        </w:rPr>
        <w:t xml:space="preserve"> </w:t>
      </w:r>
      <w:r w:rsidRPr="00DF45D6">
        <w:rPr>
          <w:rFonts w:ascii="Arial" w:hAnsi="Arial" w:cs="Arial"/>
          <w:i/>
          <w:sz w:val="24"/>
          <w:szCs w:val="24"/>
          <w:shd w:val="clear" w:color="auto" w:fill="FFFFFF"/>
        </w:rPr>
        <w:t>Atentamente.</w:t>
      </w:r>
      <w:r w:rsidR="00636CA0">
        <w:rPr>
          <w:rFonts w:ascii="Arial" w:hAnsi="Arial" w:cs="Arial"/>
          <w:i/>
          <w:sz w:val="24"/>
          <w:szCs w:val="24"/>
          <w:shd w:val="clear" w:color="auto" w:fill="FFFFFF"/>
        </w:rPr>
        <w:t xml:space="preserve"> </w:t>
      </w:r>
      <w:r w:rsidRPr="00DF45D6">
        <w:rPr>
          <w:rFonts w:ascii="Arial" w:hAnsi="Arial" w:cs="Arial"/>
          <w:i/>
          <w:sz w:val="24"/>
          <w:szCs w:val="24"/>
          <w:shd w:val="clear" w:color="auto" w:fill="FFFFFF"/>
        </w:rPr>
        <w:t>San Pedro Tlaquepaque, Jalisco 24 de Octubre de 2017.</w:t>
      </w:r>
      <w:r w:rsidR="00636CA0">
        <w:rPr>
          <w:rFonts w:ascii="Arial" w:hAnsi="Arial" w:cs="Arial"/>
          <w:i/>
          <w:sz w:val="24"/>
          <w:szCs w:val="24"/>
          <w:shd w:val="clear" w:color="auto" w:fill="FFFFFF"/>
        </w:rPr>
        <w:t xml:space="preserve"> </w:t>
      </w:r>
      <w:r w:rsidRPr="00DF45D6">
        <w:rPr>
          <w:rFonts w:ascii="Arial" w:hAnsi="Arial" w:cs="Arial"/>
          <w:b/>
          <w:i/>
          <w:sz w:val="24"/>
          <w:szCs w:val="24"/>
          <w:shd w:val="clear" w:color="auto" w:fill="FFFFFF"/>
        </w:rPr>
        <w:t>LIC. LOURDES CELENIA CONTRERAS GONZÁLEZ.</w:t>
      </w:r>
      <w:r w:rsidR="00636CA0">
        <w:rPr>
          <w:rFonts w:ascii="Arial" w:hAnsi="Arial" w:cs="Arial"/>
          <w:b/>
          <w:i/>
          <w:sz w:val="24"/>
          <w:szCs w:val="24"/>
          <w:shd w:val="clear" w:color="auto" w:fill="FFFFFF"/>
        </w:rPr>
        <w:t xml:space="preserve"> </w:t>
      </w:r>
      <w:r w:rsidRPr="00DF45D6">
        <w:rPr>
          <w:rFonts w:ascii="Arial" w:hAnsi="Arial" w:cs="Arial"/>
          <w:b/>
          <w:i/>
          <w:sz w:val="24"/>
          <w:szCs w:val="24"/>
        </w:rPr>
        <w:t>REGIDORA</w:t>
      </w:r>
      <w:r w:rsidR="00636CA0">
        <w:rPr>
          <w:rFonts w:ascii="Arial" w:hAnsi="Arial" w:cs="Arial"/>
          <w:b/>
          <w:i/>
          <w:sz w:val="24"/>
          <w:szCs w:val="24"/>
        </w:rPr>
        <w:t xml:space="preserve">. </w:t>
      </w:r>
      <w:r w:rsidR="00636CA0">
        <w:rPr>
          <w:rFonts w:ascii="Arial" w:hAnsi="Arial" w:cs="Arial"/>
          <w:sz w:val="24"/>
          <w:szCs w:val="24"/>
        </w:rPr>
        <w:t>----------------------------------------------------------------------------------------------------------</w:t>
      </w:r>
    </w:p>
    <w:p w:rsidR="00A53699" w:rsidRPr="002753B3" w:rsidRDefault="006E78A3" w:rsidP="00F63C7B">
      <w:pPr>
        <w:spacing w:after="0" w:line="240" w:lineRule="auto"/>
        <w:jc w:val="both"/>
        <w:rPr>
          <w:rFonts w:ascii="Arial" w:hAnsi="Arial" w:cs="Arial"/>
          <w:b/>
          <w:sz w:val="24"/>
          <w:szCs w:val="24"/>
        </w:rPr>
      </w:pPr>
      <w:r w:rsidRPr="002753B3">
        <w:rPr>
          <w:rFonts w:ascii="Arial" w:hAnsi="Arial" w:cs="Arial"/>
          <w:color w:val="000000" w:themeColor="text1"/>
          <w:sz w:val="24"/>
          <w:szCs w:val="24"/>
        </w:rPr>
        <w:t xml:space="preserve">Con la palabra la C. María Elena Limón García, Presidenta Municipal: </w:t>
      </w:r>
      <w:r w:rsidR="00A0533B" w:rsidRPr="002753B3">
        <w:rPr>
          <w:rFonts w:ascii="Arial" w:hAnsi="Arial" w:cs="Arial"/>
          <w:color w:val="000000" w:themeColor="text1"/>
          <w:sz w:val="24"/>
          <w:szCs w:val="24"/>
        </w:rPr>
        <w:t xml:space="preserve">estamos hablando </w:t>
      </w:r>
      <w:r w:rsidR="00F35ED2" w:rsidRPr="002753B3">
        <w:rPr>
          <w:rFonts w:ascii="Arial" w:hAnsi="Arial" w:cs="Arial"/>
          <w:color w:val="000000" w:themeColor="text1"/>
          <w:sz w:val="24"/>
          <w:szCs w:val="24"/>
        </w:rPr>
        <w:t xml:space="preserve">de medicina no caducada, </w:t>
      </w:r>
      <w:r w:rsidR="00A0533B" w:rsidRPr="002753B3">
        <w:rPr>
          <w:rFonts w:ascii="Arial" w:hAnsi="Arial" w:cs="Arial"/>
          <w:color w:val="000000" w:themeColor="text1"/>
          <w:sz w:val="24"/>
          <w:szCs w:val="24"/>
        </w:rPr>
        <w:t xml:space="preserve">bueno en votación económica </w:t>
      </w:r>
      <w:r w:rsidR="00587120" w:rsidRPr="002753B3">
        <w:rPr>
          <w:rFonts w:ascii="Arial" w:hAnsi="Arial" w:cs="Arial"/>
          <w:color w:val="000000" w:themeColor="text1"/>
          <w:sz w:val="24"/>
          <w:szCs w:val="24"/>
        </w:rPr>
        <w:t>les pregunto quienes estén por la afirmativa de la iniciativa de aprobación directa presentada por la regidora Celenia favor de manifestarlo, aprobado por unanimidad, bajo el siguiente:</w:t>
      </w:r>
      <w:r w:rsidR="00B816B6" w:rsidRPr="002753B3">
        <w:rPr>
          <w:rFonts w:ascii="Arial" w:hAnsi="Arial" w:cs="Arial"/>
          <w:color w:val="000000" w:themeColor="text1"/>
          <w:sz w:val="24"/>
          <w:szCs w:val="24"/>
        </w:rPr>
        <w:t xml:space="preserve"> </w:t>
      </w:r>
      <w:r w:rsidR="00587120" w:rsidRPr="002753B3">
        <w:rPr>
          <w:rFonts w:ascii="Arial" w:eastAsia="Malgun Gothic" w:hAnsi="Arial" w:cs="Arial"/>
          <w:sz w:val="24"/>
          <w:szCs w:val="24"/>
        </w:rPr>
        <w:t>--------------------------------------------------------------------------------------------------</w:t>
      </w:r>
      <w:r w:rsidR="00A53699" w:rsidRPr="002753B3">
        <w:rPr>
          <w:rFonts w:ascii="Arial" w:hAnsi="Arial" w:cs="Arial"/>
          <w:sz w:val="24"/>
          <w:szCs w:val="24"/>
        </w:rPr>
        <w:t>-------------------------------------------</w:t>
      </w:r>
      <w:r w:rsidR="00636CA0">
        <w:rPr>
          <w:rFonts w:ascii="Arial" w:hAnsi="Arial" w:cs="Arial"/>
          <w:sz w:val="24"/>
          <w:szCs w:val="24"/>
        </w:rPr>
        <w:t xml:space="preserve"> </w:t>
      </w:r>
      <w:r w:rsidR="00A53699" w:rsidRPr="002753B3">
        <w:rPr>
          <w:rFonts w:ascii="Arial" w:hAnsi="Arial" w:cs="Arial"/>
          <w:b/>
          <w:sz w:val="24"/>
          <w:szCs w:val="24"/>
        </w:rPr>
        <w:t>PUNTO DE ACUERDO NÚMERO 668/2017</w:t>
      </w:r>
      <w:r w:rsidR="00A53699" w:rsidRPr="002753B3">
        <w:rPr>
          <w:rFonts w:ascii="Arial" w:hAnsi="Arial" w:cs="Arial"/>
          <w:sz w:val="24"/>
          <w:szCs w:val="24"/>
        </w:rPr>
        <w:t>---------------------------------------------------------------------------------------------------------------------</w:t>
      </w:r>
      <w:r w:rsidR="00A53699" w:rsidRPr="002753B3">
        <w:rPr>
          <w:rFonts w:ascii="Arial" w:hAnsi="Arial" w:cs="Arial"/>
          <w:b/>
          <w:color w:val="000000" w:themeColor="text1"/>
          <w:sz w:val="24"/>
          <w:szCs w:val="24"/>
        </w:rPr>
        <w:t xml:space="preserve">ÚNICO.- </w:t>
      </w:r>
      <w:r w:rsidR="00A53699" w:rsidRPr="002753B3">
        <w:rPr>
          <w:rFonts w:ascii="Arial" w:hAnsi="Arial" w:cs="Arial"/>
          <w:sz w:val="24"/>
          <w:szCs w:val="24"/>
        </w:rPr>
        <w:t>El Pleno del Ayuntamiento Constitucional de San Pedro Tlaquepaque, Jalisco, aprueba y autoriza facultar a la Presidenta Municipal, Secretario del Ayuntamiento, Síndico y Encargado de la Hacienda Municipal para comenzar las gestiones correspondientes con el Club Rotarios El Tapatío, para firmar un</w:t>
      </w:r>
      <w:r w:rsidR="00A53699" w:rsidRPr="002753B3">
        <w:rPr>
          <w:rFonts w:ascii="Arial" w:hAnsi="Arial" w:cs="Arial"/>
          <w:b/>
          <w:sz w:val="24"/>
          <w:szCs w:val="24"/>
        </w:rPr>
        <w:t xml:space="preserve"> Contrato de Colaboración con la finalidad de que el Municipio de San Pedro Tlaquepaque reciba en donación medicamentos varios en seis ocasiones durante un año, mismas que serán entregados a la Dirección de Servicios Públicos Municipales, </w:t>
      </w:r>
      <w:r w:rsidR="00A53699" w:rsidRPr="002753B3">
        <w:rPr>
          <w:rFonts w:ascii="Arial" w:hAnsi="Arial" w:cs="Arial"/>
          <w:sz w:val="24"/>
          <w:szCs w:val="24"/>
        </w:rPr>
        <w:t>como útiles para la atención de pacientes en los distintos Centros de Salud del Municipio de San Pedro Tlaquepaque. ---------------------------------------------------------------------------------------------------------------------</w:t>
      </w:r>
    </w:p>
    <w:p w:rsidR="00525C5D" w:rsidRDefault="00587120" w:rsidP="00F63C7B">
      <w:pPr>
        <w:autoSpaceDE w:val="0"/>
        <w:autoSpaceDN w:val="0"/>
        <w:adjustRightInd w:val="0"/>
        <w:spacing w:after="0" w:line="240" w:lineRule="auto"/>
        <w:jc w:val="both"/>
        <w:rPr>
          <w:rFonts w:ascii="Arial" w:hAnsi="Arial" w:cs="Arial"/>
          <w:color w:val="000000" w:themeColor="text1"/>
          <w:sz w:val="24"/>
          <w:szCs w:val="24"/>
        </w:rPr>
      </w:pPr>
      <w:r w:rsidRPr="00636CA0">
        <w:rPr>
          <w:rFonts w:ascii="Arial" w:hAnsi="Arial" w:cs="Arial"/>
          <w:b/>
          <w:color w:val="000000" w:themeColor="text1"/>
          <w:sz w:val="24"/>
          <w:szCs w:val="24"/>
        </w:rPr>
        <w:t>FUNDAMENTO LEGAL.-</w:t>
      </w:r>
      <w:r w:rsidR="00636CA0" w:rsidRPr="00636CA0">
        <w:rPr>
          <w:rFonts w:ascii="Arial" w:hAnsi="Arial" w:cs="Arial"/>
          <w:color w:val="000000" w:themeColor="text1"/>
          <w:sz w:val="24"/>
          <w:szCs w:val="24"/>
        </w:rPr>
        <w:t xml:space="preserve"> artículo 115 de la Constitución Política de los Estados Unidos Mexicanos; artículos 73 fracción I y 80 fracción VII de la Constitución Política del Estado de Jalisco; artículo 2, 3, 37 fracción IX, y X, y artículo 50 fracción I de la Ley del Gobierno y la Administración Pública Municipal del Estado de Jalisco; artículos 25 fracción VIII, artículo 36 fracción I, artículo 78 fracción III, artículo 122, artículo 142, artículo 145 fracción II, artículo 147 del Reglamento del Gobierno y la Administración Pública del Ayuntamiento Constitucional de San Pedro Tlaquepaque</w:t>
      </w:r>
      <w:r w:rsidRPr="00636CA0">
        <w:rPr>
          <w:rFonts w:ascii="Arial" w:hAnsi="Arial" w:cs="Arial"/>
          <w:color w:val="000000" w:themeColor="text1"/>
          <w:sz w:val="24"/>
          <w:szCs w:val="24"/>
        </w:rPr>
        <w:t>. -----------------------------------------------------------------------------</w:t>
      </w:r>
      <w:r w:rsidR="00636CA0">
        <w:rPr>
          <w:rFonts w:ascii="Arial" w:hAnsi="Arial" w:cs="Arial"/>
          <w:color w:val="000000" w:themeColor="text1"/>
          <w:sz w:val="24"/>
          <w:szCs w:val="24"/>
        </w:rPr>
        <w:t>--</w:t>
      </w:r>
      <w:r w:rsidRPr="00636CA0">
        <w:rPr>
          <w:rFonts w:ascii="Arial" w:hAnsi="Arial" w:cs="Arial"/>
          <w:color w:val="000000" w:themeColor="text1"/>
          <w:sz w:val="24"/>
          <w:szCs w:val="24"/>
        </w:rPr>
        <w:t>--------------------------</w:t>
      </w:r>
      <w:r w:rsidRPr="002753B3">
        <w:rPr>
          <w:rFonts w:ascii="Arial" w:hAnsi="Arial" w:cs="Arial"/>
          <w:b/>
          <w:color w:val="000000" w:themeColor="text1"/>
          <w:sz w:val="24"/>
          <w:szCs w:val="24"/>
        </w:rPr>
        <w:t>NOTIFÍQUESE.-</w:t>
      </w:r>
      <w:r w:rsidRPr="002753B3">
        <w:rPr>
          <w:rFonts w:ascii="Arial" w:hAnsi="Arial" w:cs="Arial"/>
          <w:color w:val="000000" w:themeColor="text1"/>
          <w:sz w:val="24"/>
          <w:szCs w:val="24"/>
        </w:rPr>
        <w:t xml:space="preserve"> </w:t>
      </w:r>
      <w:r w:rsidR="00D13D16">
        <w:rPr>
          <w:rFonts w:ascii="Arial" w:hAnsi="Arial" w:cs="Arial"/>
          <w:color w:val="000000" w:themeColor="text1"/>
          <w:sz w:val="24"/>
          <w:szCs w:val="24"/>
        </w:rPr>
        <w:t xml:space="preserve">a la </w:t>
      </w:r>
      <w:r w:rsidR="00125E46" w:rsidRPr="00D13D16">
        <w:rPr>
          <w:rFonts w:ascii="Arial" w:hAnsi="Arial" w:cs="Arial"/>
          <w:color w:val="000000" w:themeColor="text1"/>
          <w:sz w:val="24"/>
          <w:szCs w:val="24"/>
        </w:rPr>
        <w:t>C. Eloisa Gaviño Hernández</w:t>
      </w:r>
      <w:r w:rsidR="00125E46" w:rsidRPr="00D13D16">
        <w:rPr>
          <w:rFonts w:ascii="Arial" w:hAnsi="Arial" w:cs="Arial"/>
          <w:sz w:val="24"/>
          <w:szCs w:val="24"/>
        </w:rPr>
        <w:t>.</w:t>
      </w:r>
      <w:r w:rsidR="00D13D16" w:rsidRPr="00D13D16">
        <w:rPr>
          <w:rFonts w:ascii="Arial" w:hAnsi="Arial" w:cs="Arial"/>
          <w:sz w:val="24"/>
          <w:szCs w:val="24"/>
        </w:rPr>
        <w:t xml:space="preserve"> </w:t>
      </w:r>
      <w:r w:rsidR="00125E46" w:rsidRPr="00D13D16">
        <w:rPr>
          <w:rFonts w:ascii="Arial" w:hAnsi="Arial" w:cs="Arial"/>
          <w:sz w:val="24"/>
          <w:szCs w:val="24"/>
        </w:rPr>
        <w:t>Coordinadora de Servicios Públicos Municipales</w:t>
      </w:r>
      <w:r w:rsidR="00D13D16">
        <w:rPr>
          <w:rFonts w:ascii="Arial" w:hAnsi="Arial" w:cs="Arial"/>
          <w:sz w:val="24"/>
          <w:szCs w:val="24"/>
        </w:rPr>
        <w:t>; y al</w:t>
      </w:r>
      <w:r w:rsidR="00D13D16" w:rsidRPr="00D13D16">
        <w:rPr>
          <w:rFonts w:ascii="Arial" w:hAnsi="Arial" w:cs="Arial"/>
          <w:sz w:val="24"/>
          <w:szCs w:val="24"/>
        </w:rPr>
        <w:t xml:space="preserve"> </w:t>
      </w:r>
      <w:r w:rsidR="00125E46" w:rsidRPr="00D13D16">
        <w:rPr>
          <w:rFonts w:ascii="Arial" w:hAnsi="Arial" w:cs="Arial"/>
          <w:sz w:val="24"/>
          <w:szCs w:val="24"/>
        </w:rPr>
        <w:t>Dr. Abner Hernández Franco.</w:t>
      </w:r>
      <w:r w:rsidR="00D13D16">
        <w:rPr>
          <w:rFonts w:ascii="Arial" w:hAnsi="Arial" w:cs="Arial"/>
          <w:b/>
          <w:sz w:val="24"/>
          <w:szCs w:val="24"/>
        </w:rPr>
        <w:t xml:space="preserve"> </w:t>
      </w:r>
      <w:r w:rsidR="00125E46" w:rsidRPr="002753B3">
        <w:rPr>
          <w:rFonts w:ascii="Arial" w:hAnsi="Arial" w:cs="Arial"/>
          <w:sz w:val="24"/>
          <w:szCs w:val="24"/>
        </w:rPr>
        <w:t>Director General de Servicios Médicos Municipales</w:t>
      </w:r>
      <w:r w:rsidR="00D13D16">
        <w:rPr>
          <w:rFonts w:ascii="Arial" w:hAnsi="Arial" w:cs="Arial"/>
          <w:sz w:val="24"/>
          <w:szCs w:val="24"/>
        </w:rPr>
        <w:t xml:space="preserve"> </w:t>
      </w:r>
      <w:r w:rsidRPr="002753B3">
        <w:rPr>
          <w:rFonts w:ascii="Arial" w:hAnsi="Arial" w:cs="Arial"/>
          <w:color w:val="000000" w:themeColor="text1"/>
          <w:sz w:val="24"/>
          <w:szCs w:val="24"/>
        </w:rPr>
        <w:t>para su conocimiento y efectos legales a que haya lugar. -------------------------------------------------------------------------------------------------------------------</w:t>
      </w:r>
      <w:r w:rsidR="00D13D16">
        <w:rPr>
          <w:rFonts w:ascii="Arial" w:hAnsi="Arial" w:cs="Arial"/>
          <w:color w:val="000000" w:themeColor="text1"/>
          <w:sz w:val="24"/>
          <w:szCs w:val="24"/>
        </w:rPr>
        <w:t>------------------------------------------</w:t>
      </w:r>
      <w:r w:rsidRPr="002753B3">
        <w:rPr>
          <w:rFonts w:ascii="Arial" w:hAnsi="Arial" w:cs="Arial"/>
          <w:color w:val="000000" w:themeColor="text1"/>
          <w:sz w:val="24"/>
          <w:szCs w:val="24"/>
        </w:rPr>
        <w:t>--</w:t>
      </w:r>
      <w:r w:rsidR="00FC376D" w:rsidRPr="002753B3">
        <w:rPr>
          <w:rFonts w:ascii="Arial" w:hAnsi="Arial" w:cs="Arial"/>
          <w:color w:val="000000" w:themeColor="text1"/>
          <w:sz w:val="24"/>
          <w:szCs w:val="24"/>
        </w:rPr>
        <w:t>----</w:t>
      </w:r>
      <w:r w:rsidRPr="002753B3">
        <w:rPr>
          <w:rFonts w:ascii="Arial" w:hAnsi="Arial" w:cs="Arial"/>
          <w:color w:val="000000" w:themeColor="text1"/>
          <w:sz w:val="24"/>
          <w:szCs w:val="24"/>
        </w:rPr>
        <w:t xml:space="preserve">Se le concede la palabra a la regidora Marcela Guadalupe Aceves Sánchez: gracias compañeros del pleno, </w:t>
      </w:r>
      <w:r w:rsidR="007E353C" w:rsidRPr="002753B3">
        <w:rPr>
          <w:rFonts w:ascii="Arial" w:hAnsi="Arial" w:cs="Arial"/>
          <w:color w:val="000000" w:themeColor="text1"/>
          <w:sz w:val="24"/>
          <w:szCs w:val="24"/>
        </w:rPr>
        <w:t>d</w:t>
      </w:r>
      <w:r w:rsidRPr="002753B3">
        <w:rPr>
          <w:rFonts w:ascii="Arial" w:hAnsi="Arial" w:cs="Arial"/>
          <w:color w:val="000000" w:themeColor="text1"/>
          <w:sz w:val="24"/>
          <w:szCs w:val="24"/>
        </w:rPr>
        <w:t xml:space="preserve">el cabildo y por supuesto </w:t>
      </w:r>
      <w:r w:rsidRPr="002753B3">
        <w:rPr>
          <w:rFonts w:ascii="Arial" w:hAnsi="Arial" w:cs="Arial"/>
          <w:color w:val="000000" w:themeColor="text1"/>
          <w:sz w:val="24"/>
          <w:szCs w:val="24"/>
        </w:rPr>
        <w:lastRenderedPageBreak/>
        <w:t>medios de comunicación</w:t>
      </w:r>
      <w:r w:rsidR="00076FFE" w:rsidRPr="002753B3">
        <w:rPr>
          <w:rFonts w:ascii="Arial" w:hAnsi="Arial" w:cs="Arial"/>
          <w:color w:val="000000" w:themeColor="text1"/>
          <w:sz w:val="24"/>
          <w:szCs w:val="24"/>
        </w:rPr>
        <w:t>, ciudadanos de Tlaquepaque, bueno pongo a su consideración compañeros en base a los artículos 41 de la fracción II de la Ley de Gobierno y Administración Pública</w:t>
      </w:r>
      <w:r w:rsidR="007E353C" w:rsidRPr="002753B3">
        <w:rPr>
          <w:rFonts w:ascii="Arial" w:hAnsi="Arial" w:cs="Arial"/>
          <w:color w:val="000000" w:themeColor="text1"/>
          <w:sz w:val="24"/>
          <w:szCs w:val="24"/>
        </w:rPr>
        <w:t xml:space="preserve"> al </w:t>
      </w:r>
      <w:r w:rsidR="00076FFE" w:rsidRPr="002753B3">
        <w:rPr>
          <w:rFonts w:ascii="Arial" w:hAnsi="Arial" w:cs="Arial"/>
          <w:color w:val="000000" w:themeColor="text1"/>
          <w:sz w:val="24"/>
          <w:szCs w:val="24"/>
        </w:rPr>
        <w:t>igual</w:t>
      </w:r>
      <w:r w:rsidR="007E353C" w:rsidRPr="002753B3">
        <w:rPr>
          <w:rFonts w:ascii="Arial" w:hAnsi="Arial" w:cs="Arial"/>
          <w:color w:val="000000" w:themeColor="text1"/>
          <w:sz w:val="24"/>
          <w:szCs w:val="24"/>
        </w:rPr>
        <w:t xml:space="preserve"> que el artículo 5</w:t>
      </w:r>
      <w:r w:rsidR="00076FFE" w:rsidRPr="002753B3">
        <w:rPr>
          <w:rFonts w:ascii="Arial" w:hAnsi="Arial" w:cs="Arial"/>
          <w:color w:val="000000" w:themeColor="text1"/>
          <w:sz w:val="24"/>
          <w:szCs w:val="24"/>
        </w:rPr>
        <w:t xml:space="preserve"> del Reglamento Interior del Ayuntamiento y Administración Pública del Municipio de San Pedro Tlaquepaque la siguiente iniciativa de aprobación directa</w:t>
      </w:r>
      <w:r w:rsidR="007E353C" w:rsidRPr="002753B3">
        <w:rPr>
          <w:rFonts w:ascii="Arial" w:hAnsi="Arial" w:cs="Arial"/>
          <w:color w:val="000000" w:themeColor="text1"/>
          <w:sz w:val="24"/>
          <w:szCs w:val="24"/>
        </w:rPr>
        <w:t>,</w:t>
      </w:r>
      <w:r w:rsidR="00076FFE" w:rsidRPr="002753B3">
        <w:rPr>
          <w:rFonts w:ascii="Arial" w:hAnsi="Arial" w:cs="Arial"/>
          <w:color w:val="000000" w:themeColor="text1"/>
          <w:sz w:val="24"/>
          <w:szCs w:val="24"/>
        </w:rPr>
        <w:t xml:space="preserve"> que tiene por objeto la </w:t>
      </w:r>
      <w:r w:rsidR="007E353C" w:rsidRPr="002753B3">
        <w:rPr>
          <w:rFonts w:ascii="Arial" w:hAnsi="Arial" w:cs="Arial"/>
          <w:color w:val="000000" w:themeColor="text1"/>
          <w:sz w:val="24"/>
          <w:szCs w:val="24"/>
        </w:rPr>
        <w:t xml:space="preserve">gestión </w:t>
      </w:r>
      <w:r w:rsidR="00076FFE" w:rsidRPr="002753B3">
        <w:rPr>
          <w:rFonts w:ascii="Arial" w:hAnsi="Arial" w:cs="Arial"/>
          <w:color w:val="000000" w:themeColor="text1"/>
          <w:sz w:val="24"/>
          <w:szCs w:val="24"/>
        </w:rPr>
        <w:t xml:space="preserve">de recursos federales con los órganos de Gobierno correspondientes </w:t>
      </w:r>
      <w:r w:rsidR="007E353C" w:rsidRPr="002753B3">
        <w:rPr>
          <w:rFonts w:ascii="Arial" w:hAnsi="Arial" w:cs="Arial"/>
          <w:color w:val="000000" w:themeColor="text1"/>
          <w:sz w:val="24"/>
          <w:szCs w:val="24"/>
        </w:rPr>
        <w:t>p</w:t>
      </w:r>
      <w:r w:rsidR="00832666" w:rsidRPr="002753B3">
        <w:rPr>
          <w:rFonts w:ascii="Arial" w:hAnsi="Arial" w:cs="Arial"/>
          <w:color w:val="000000" w:themeColor="text1"/>
          <w:sz w:val="24"/>
          <w:szCs w:val="24"/>
        </w:rPr>
        <w:t>a</w:t>
      </w:r>
      <w:r w:rsidR="007E353C" w:rsidRPr="002753B3">
        <w:rPr>
          <w:rFonts w:ascii="Arial" w:hAnsi="Arial" w:cs="Arial"/>
          <w:color w:val="000000" w:themeColor="text1"/>
          <w:sz w:val="24"/>
          <w:szCs w:val="24"/>
        </w:rPr>
        <w:t>ra la actualización</w:t>
      </w:r>
      <w:r w:rsidR="00832666" w:rsidRPr="002753B3">
        <w:rPr>
          <w:rFonts w:ascii="Arial" w:hAnsi="Arial" w:cs="Arial"/>
          <w:color w:val="000000" w:themeColor="text1"/>
          <w:sz w:val="24"/>
          <w:szCs w:val="24"/>
        </w:rPr>
        <w:t xml:space="preserve"> del Atlas Municipal de Riesgo, si bien hemos padecido a nivel nacional acontecimientos que han</w:t>
      </w:r>
      <w:r w:rsidR="007E353C" w:rsidRPr="002753B3">
        <w:rPr>
          <w:rFonts w:ascii="Arial" w:hAnsi="Arial" w:cs="Arial"/>
          <w:color w:val="000000" w:themeColor="text1"/>
          <w:sz w:val="24"/>
          <w:szCs w:val="24"/>
        </w:rPr>
        <w:t xml:space="preserve"> marcado a México, uno de ellos</w:t>
      </w:r>
      <w:r w:rsidR="00832666" w:rsidRPr="002753B3">
        <w:rPr>
          <w:rFonts w:ascii="Arial" w:hAnsi="Arial" w:cs="Arial"/>
          <w:color w:val="000000" w:themeColor="text1"/>
          <w:sz w:val="24"/>
          <w:szCs w:val="24"/>
        </w:rPr>
        <w:t xml:space="preserve"> precisamente</w:t>
      </w:r>
      <w:r w:rsidR="00353218" w:rsidRPr="002753B3">
        <w:rPr>
          <w:rFonts w:ascii="Arial" w:hAnsi="Arial" w:cs="Arial"/>
          <w:color w:val="000000" w:themeColor="text1"/>
          <w:sz w:val="24"/>
          <w:szCs w:val="24"/>
        </w:rPr>
        <w:t xml:space="preserve"> fue</w:t>
      </w:r>
      <w:r w:rsidR="00832666" w:rsidRPr="002753B3">
        <w:rPr>
          <w:rFonts w:ascii="Arial" w:hAnsi="Arial" w:cs="Arial"/>
          <w:color w:val="000000" w:themeColor="text1"/>
          <w:sz w:val="24"/>
          <w:szCs w:val="24"/>
        </w:rPr>
        <w:t xml:space="preserve"> lo referido al </w:t>
      </w:r>
      <w:r w:rsidR="00353218" w:rsidRPr="002753B3">
        <w:rPr>
          <w:rFonts w:ascii="Arial" w:hAnsi="Arial" w:cs="Arial"/>
          <w:color w:val="000000" w:themeColor="text1"/>
          <w:sz w:val="24"/>
          <w:szCs w:val="24"/>
        </w:rPr>
        <w:t xml:space="preserve">07 de septiembre y por supuesto al </w:t>
      </w:r>
      <w:r w:rsidR="00832666" w:rsidRPr="002753B3">
        <w:rPr>
          <w:rFonts w:ascii="Arial" w:hAnsi="Arial" w:cs="Arial"/>
          <w:color w:val="000000" w:themeColor="text1"/>
          <w:sz w:val="24"/>
          <w:szCs w:val="24"/>
        </w:rPr>
        <w:t xml:space="preserve">19 de septiembre </w:t>
      </w:r>
      <w:r w:rsidR="00353218" w:rsidRPr="002753B3">
        <w:rPr>
          <w:rFonts w:ascii="Arial" w:hAnsi="Arial" w:cs="Arial"/>
          <w:color w:val="000000" w:themeColor="text1"/>
          <w:sz w:val="24"/>
          <w:szCs w:val="24"/>
        </w:rPr>
        <w:t xml:space="preserve">con los sismos </w:t>
      </w:r>
      <w:r w:rsidR="007E353C" w:rsidRPr="002753B3">
        <w:rPr>
          <w:rFonts w:ascii="Arial" w:hAnsi="Arial" w:cs="Arial"/>
          <w:color w:val="000000" w:themeColor="text1"/>
          <w:sz w:val="24"/>
          <w:szCs w:val="24"/>
        </w:rPr>
        <w:t>que afectaron a</w:t>
      </w:r>
      <w:r w:rsidR="00353218" w:rsidRPr="002753B3">
        <w:rPr>
          <w:rFonts w:ascii="Arial" w:hAnsi="Arial" w:cs="Arial"/>
          <w:color w:val="000000" w:themeColor="text1"/>
          <w:sz w:val="24"/>
          <w:szCs w:val="24"/>
        </w:rPr>
        <w:t xml:space="preserve"> muchas</w:t>
      </w:r>
      <w:r w:rsidR="00832666" w:rsidRPr="002753B3">
        <w:rPr>
          <w:rFonts w:ascii="Arial" w:hAnsi="Arial" w:cs="Arial"/>
          <w:color w:val="000000" w:themeColor="text1"/>
          <w:sz w:val="24"/>
          <w:szCs w:val="24"/>
        </w:rPr>
        <w:t xml:space="preserve"> entidades federativas Tlaquepaque es un municipio muy susceptible a</w:t>
      </w:r>
      <w:r w:rsidR="00353218" w:rsidRPr="002753B3">
        <w:rPr>
          <w:rFonts w:ascii="Arial" w:hAnsi="Arial" w:cs="Arial"/>
          <w:color w:val="000000" w:themeColor="text1"/>
          <w:sz w:val="24"/>
          <w:szCs w:val="24"/>
        </w:rPr>
        <w:t>nte algunas omisiones que se habían</w:t>
      </w:r>
      <w:r w:rsidR="00832666" w:rsidRPr="002753B3">
        <w:rPr>
          <w:rFonts w:ascii="Arial" w:hAnsi="Arial" w:cs="Arial"/>
          <w:color w:val="000000" w:themeColor="text1"/>
          <w:sz w:val="24"/>
          <w:szCs w:val="24"/>
        </w:rPr>
        <w:t xml:space="preserve"> presentado en administraciones pasadas</w:t>
      </w:r>
      <w:r w:rsidR="00353218" w:rsidRPr="002753B3">
        <w:rPr>
          <w:rFonts w:ascii="Arial" w:hAnsi="Arial" w:cs="Arial"/>
          <w:color w:val="000000" w:themeColor="text1"/>
          <w:sz w:val="24"/>
          <w:szCs w:val="24"/>
        </w:rPr>
        <w:t>,</w:t>
      </w:r>
      <w:r w:rsidR="00832666" w:rsidRPr="002753B3">
        <w:rPr>
          <w:rFonts w:ascii="Arial" w:hAnsi="Arial" w:cs="Arial"/>
          <w:color w:val="000000" w:themeColor="text1"/>
          <w:sz w:val="24"/>
          <w:szCs w:val="24"/>
        </w:rPr>
        <w:t xml:space="preserve"> hoy tenemos muy claro </w:t>
      </w:r>
      <w:r w:rsidR="007E353C" w:rsidRPr="002753B3">
        <w:rPr>
          <w:rFonts w:ascii="Arial" w:hAnsi="Arial" w:cs="Arial"/>
          <w:color w:val="000000" w:themeColor="text1"/>
          <w:sz w:val="24"/>
          <w:szCs w:val="24"/>
        </w:rPr>
        <w:t xml:space="preserve">precisamente </w:t>
      </w:r>
      <w:r w:rsidR="00832666" w:rsidRPr="002753B3">
        <w:rPr>
          <w:rFonts w:ascii="Arial" w:hAnsi="Arial" w:cs="Arial"/>
          <w:color w:val="000000" w:themeColor="text1"/>
          <w:sz w:val="24"/>
          <w:szCs w:val="24"/>
        </w:rPr>
        <w:t xml:space="preserve">generar acciones proactivas </w:t>
      </w:r>
      <w:r w:rsidR="00353218" w:rsidRPr="002753B3">
        <w:rPr>
          <w:rFonts w:ascii="Arial" w:hAnsi="Arial" w:cs="Arial"/>
          <w:color w:val="000000" w:themeColor="text1"/>
          <w:sz w:val="24"/>
          <w:szCs w:val="24"/>
        </w:rPr>
        <w:t>y no reactivas p</w:t>
      </w:r>
      <w:r w:rsidR="000D706F" w:rsidRPr="002753B3">
        <w:rPr>
          <w:rFonts w:ascii="Arial" w:hAnsi="Arial" w:cs="Arial"/>
          <w:color w:val="000000" w:themeColor="text1"/>
          <w:sz w:val="24"/>
          <w:szCs w:val="24"/>
        </w:rPr>
        <w:t xml:space="preserve">or lo cual </w:t>
      </w:r>
      <w:r w:rsidR="00353218" w:rsidRPr="002753B3">
        <w:rPr>
          <w:rFonts w:ascii="Arial" w:hAnsi="Arial" w:cs="Arial"/>
          <w:color w:val="000000" w:themeColor="text1"/>
          <w:sz w:val="24"/>
          <w:szCs w:val="24"/>
        </w:rPr>
        <w:t>pongo</w:t>
      </w:r>
      <w:r w:rsidR="000D706F" w:rsidRPr="002753B3">
        <w:rPr>
          <w:rFonts w:ascii="Arial" w:hAnsi="Arial" w:cs="Arial"/>
          <w:color w:val="000000" w:themeColor="text1"/>
          <w:sz w:val="24"/>
          <w:szCs w:val="24"/>
        </w:rPr>
        <w:t xml:space="preserve"> un antecedente muy claro</w:t>
      </w:r>
      <w:r w:rsidR="00353218" w:rsidRPr="002753B3">
        <w:rPr>
          <w:rFonts w:ascii="Arial" w:hAnsi="Arial" w:cs="Arial"/>
          <w:color w:val="000000" w:themeColor="text1"/>
          <w:sz w:val="24"/>
          <w:szCs w:val="24"/>
        </w:rPr>
        <w:t>.</w:t>
      </w:r>
      <w:r w:rsidR="000D706F" w:rsidRPr="002753B3">
        <w:rPr>
          <w:rFonts w:ascii="Arial" w:hAnsi="Arial" w:cs="Arial"/>
          <w:color w:val="000000" w:themeColor="text1"/>
          <w:sz w:val="24"/>
          <w:szCs w:val="24"/>
        </w:rPr>
        <w:t xml:space="preserve"> </w:t>
      </w:r>
      <w:r w:rsidR="00353218" w:rsidRPr="002753B3">
        <w:rPr>
          <w:rFonts w:ascii="Arial" w:hAnsi="Arial" w:cs="Arial"/>
          <w:color w:val="000000" w:themeColor="text1"/>
          <w:sz w:val="24"/>
          <w:szCs w:val="24"/>
        </w:rPr>
        <w:t>D</w:t>
      </w:r>
      <w:r w:rsidR="000D706F" w:rsidRPr="002753B3">
        <w:rPr>
          <w:rFonts w:ascii="Arial" w:hAnsi="Arial" w:cs="Arial"/>
          <w:color w:val="000000" w:themeColor="text1"/>
          <w:sz w:val="24"/>
          <w:szCs w:val="24"/>
        </w:rPr>
        <w:t>e acu</w:t>
      </w:r>
      <w:r w:rsidR="007E353C" w:rsidRPr="002753B3">
        <w:rPr>
          <w:rFonts w:ascii="Arial" w:hAnsi="Arial" w:cs="Arial"/>
          <w:color w:val="000000" w:themeColor="text1"/>
          <w:sz w:val="24"/>
          <w:szCs w:val="24"/>
        </w:rPr>
        <w:t>erdo al artículo 3 de la Ley Gen</w:t>
      </w:r>
      <w:r w:rsidR="000D706F" w:rsidRPr="002753B3">
        <w:rPr>
          <w:rFonts w:ascii="Arial" w:hAnsi="Arial" w:cs="Arial"/>
          <w:color w:val="000000" w:themeColor="text1"/>
          <w:sz w:val="24"/>
          <w:szCs w:val="24"/>
        </w:rPr>
        <w:t xml:space="preserve">eral de Protección Civil </w:t>
      </w:r>
      <w:r w:rsidR="004C268B" w:rsidRPr="002753B3">
        <w:rPr>
          <w:rFonts w:ascii="Arial" w:hAnsi="Arial" w:cs="Arial"/>
          <w:color w:val="000000" w:themeColor="text1"/>
          <w:sz w:val="24"/>
          <w:szCs w:val="24"/>
        </w:rPr>
        <w:t xml:space="preserve">los tres niveles de Gobierno </w:t>
      </w:r>
      <w:r w:rsidR="00353218" w:rsidRPr="002753B3">
        <w:rPr>
          <w:rFonts w:ascii="Arial" w:hAnsi="Arial" w:cs="Arial"/>
          <w:color w:val="000000" w:themeColor="text1"/>
          <w:sz w:val="24"/>
          <w:szCs w:val="24"/>
        </w:rPr>
        <w:t xml:space="preserve">tratarán </w:t>
      </w:r>
      <w:r w:rsidR="004C268B" w:rsidRPr="002753B3">
        <w:rPr>
          <w:rFonts w:ascii="Arial" w:hAnsi="Arial" w:cs="Arial"/>
          <w:color w:val="000000" w:themeColor="text1"/>
          <w:sz w:val="24"/>
          <w:szCs w:val="24"/>
        </w:rPr>
        <w:t xml:space="preserve">en todo momento que los programas </w:t>
      </w:r>
      <w:r w:rsidR="00353218" w:rsidRPr="002753B3">
        <w:rPr>
          <w:rFonts w:ascii="Arial" w:hAnsi="Arial" w:cs="Arial"/>
          <w:color w:val="000000" w:themeColor="text1"/>
          <w:sz w:val="24"/>
          <w:szCs w:val="24"/>
        </w:rPr>
        <w:t xml:space="preserve">y estrategias dirigidas al fortalecimiento de los instrumentos de organización y funcionamiento de las instituciones de protección civil se sustenten en un enfoque </w:t>
      </w:r>
      <w:r w:rsidR="007E353C" w:rsidRPr="002753B3">
        <w:rPr>
          <w:rFonts w:ascii="Arial" w:hAnsi="Arial" w:cs="Arial"/>
          <w:color w:val="000000" w:themeColor="text1"/>
          <w:sz w:val="24"/>
          <w:szCs w:val="24"/>
        </w:rPr>
        <w:t xml:space="preserve">de </w:t>
      </w:r>
      <w:r w:rsidR="00353218" w:rsidRPr="002753B3">
        <w:rPr>
          <w:rFonts w:ascii="Arial" w:hAnsi="Arial" w:cs="Arial"/>
          <w:color w:val="000000" w:themeColor="text1"/>
          <w:sz w:val="24"/>
          <w:szCs w:val="24"/>
        </w:rPr>
        <w:t xml:space="preserve">gestión integral de riesgo, por lo cual menciona también el artículo </w:t>
      </w:r>
      <w:r w:rsidR="007E353C" w:rsidRPr="002753B3">
        <w:rPr>
          <w:rFonts w:ascii="Arial" w:hAnsi="Arial" w:cs="Arial"/>
          <w:color w:val="000000" w:themeColor="text1"/>
          <w:sz w:val="24"/>
          <w:szCs w:val="24"/>
        </w:rPr>
        <w:t xml:space="preserve">7 </w:t>
      </w:r>
      <w:r w:rsidR="00353218" w:rsidRPr="002753B3">
        <w:rPr>
          <w:rFonts w:ascii="Arial" w:hAnsi="Arial" w:cs="Arial"/>
          <w:color w:val="000000" w:themeColor="text1"/>
          <w:sz w:val="24"/>
          <w:szCs w:val="24"/>
        </w:rPr>
        <w:t xml:space="preserve">de la fracción Tercera de la misma Ley </w:t>
      </w:r>
      <w:r w:rsidR="007E353C" w:rsidRPr="002753B3">
        <w:rPr>
          <w:rFonts w:ascii="Arial" w:hAnsi="Arial" w:cs="Arial"/>
          <w:color w:val="000000" w:themeColor="text1"/>
          <w:sz w:val="24"/>
          <w:szCs w:val="24"/>
        </w:rPr>
        <w:t xml:space="preserve">General </w:t>
      </w:r>
      <w:r w:rsidR="00353218" w:rsidRPr="002753B3">
        <w:rPr>
          <w:rFonts w:ascii="Arial" w:hAnsi="Arial" w:cs="Arial"/>
          <w:color w:val="000000" w:themeColor="text1"/>
          <w:sz w:val="24"/>
          <w:szCs w:val="24"/>
        </w:rPr>
        <w:t xml:space="preserve">de Protección Civil se debe contemplar </w:t>
      </w:r>
      <w:r w:rsidR="003812DA" w:rsidRPr="002753B3">
        <w:rPr>
          <w:rFonts w:ascii="Arial" w:hAnsi="Arial" w:cs="Arial"/>
          <w:color w:val="000000" w:themeColor="text1"/>
          <w:sz w:val="24"/>
          <w:szCs w:val="24"/>
        </w:rPr>
        <w:t xml:space="preserve">en el proyecto de presupuesto de egresos de la federación recursos para el óptimo funcionamiento y operación de los instrumentos financieros de gestión de riesgos a que refiere la Ley Federal de Presupuesto </w:t>
      </w:r>
      <w:r w:rsidR="007E353C" w:rsidRPr="002753B3">
        <w:rPr>
          <w:rFonts w:ascii="Arial" w:hAnsi="Arial" w:cs="Arial"/>
          <w:color w:val="000000" w:themeColor="text1"/>
          <w:sz w:val="24"/>
          <w:szCs w:val="24"/>
        </w:rPr>
        <w:t xml:space="preserve">y responsabilidad </w:t>
      </w:r>
      <w:r w:rsidR="00B30AFD" w:rsidRPr="002753B3">
        <w:rPr>
          <w:rFonts w:ascii="Arial" w:hAnsi="Arial" w:cs="Arial"/>
          <w:color w:val="000000" w:themeColor="text1"/>
          <w:sz w:val="24"/>
          <w:szCs w:val="24"/>
        </w:rPr>
        <w:t>Hacendaria en base al artículo 10 fracción II de la misma Ley se debe considerar en la gestión integral de riesgos la identificación de peligros, vulnerabilidad</w:t>
      </w:r>
      <w:r w:rsidR="007E353C" w:rsidRPr="002753B3">
        <w:rPr>
          <w:rFonts w:ascii="Arial" w:hAnsi="Arial" w:cs="Arial"/>
          <w:color w:val="000000" w:themeColor="text1"/>
          <w:sz w:val="24"/>
          <w:szCs w:val="24"/>
        </w:rPr>
        <w:t>es</w:t>
      </w:r>
      <w:r w:rsidR="00B30AFD" w:rsidRPr="002753B3">
        <w:rPr>
          <w:rFonts w:ascii="Arial" w:hAnsi="Arial" w:cs="Arial"/>
          <w:color w:val="000000" w:themeColor="text1"/>
          <w:sz w:val="24"/>
          <w:szCs w:val="24"/>
        </w:rPr>
        <w:t xml:space="preserve"> y riesgos así como escenarios que se presenten por los acontecimientos naturales. El Atlas </w:t>
      </w:r>
      <w:r w:rsidR="007E353C" w:rsidRPr="002753B3">
        <w:rPr>
          <w:rFonts w:ascii="Arial" w:hAnsi="Arial" w:cs="Arial"/>
          <w:color w:val="000000" w:themeColor="text1"/>
          <w:sz w:val="24"/>
          <w:szCs w:val="24"/>
        </w:rPr>
        <w:t xml:space="preserve">integral </w:t>
      </w:r>
      <w:r w:rsidR="00B30AFD" w:rsidRPr="002753B3">
        <w:rPr>
          <w:rFonts w:ascii="Arial" w:hAnsi="Arial" w:cs="Arial"/>
          <w:color w:val="000000" w:themeColor="text1"/>
          <w:sz w:val="24"/>
          <w:szCs w:val="24"/>
        </w:rPr>
        <w:t xml:space="preserve">con la información a nivel Nacional, Estatal y por supuesto Municipal y Delegacional consta de base de datos, sistemas de información geográfica y herramientas para el análisis y la simulación de escenarios </w:t>
      </w:r>
      <w:r w:rsidR="00AD1797" w:rsidRPr="002753B3">
        <w:rPr>
          <w:rFonts w:ascii="Arial" w:hAnsi="Arial" w:cs="Arial"/>
          <w:color w:val="000000" w:themeColor="text1"/>
          <w:sz w:val="24"/>
          <w:szCs w:val="24"/>
        </w:rPr>
        <w:t>así</w:t>
      </w:r>
      <w:r w:rsidR="00B30AFD" w:rsidRPr="002753B3">
        <w:rPr>
          <w:rFonts w:ascii="Arial" w:hAnsi="Arial" w:cs="Arial"/>
          <w:color w:val="000000" w:themeColor="text1"/>
          <w:sz w:val="24"/>
          <w:szCs w:val="24"/>
        </w:rPr>
        <w:t xml:space="preserve"> como la estimación de pérdidas por desastres los Atlas de Riesgos constituyen el marco de referencia para la elaboración de políticas </w:t>
      </w:r>
      <w:r w:rsidR="00AD1797" w:rsidRPr="002753B3">
        <w:rPr>
          <w:rFonts w:ascii="Arial" w:hAnsi="Arial" w:cs="Arial"/>
          <w:color w:val="000000" w:themeColor="text1"/>
          <w:sz w:val="24"/>
          <w:szCs w:val="24"/>
        </w:rPr>
        <w:t>públicas</w:t>
      </w:r>
      <w:r w:rsidR="00B30AFD" w:rsidRPr="002753B3">
        <w:rPr>
          <w:rFonts w:ascii="Arial" w:hAnsi="Arial" w:cs="Arial"/>
          <w:color w:val="000000" w:themeColor="text1"/>
          <w:sz w:val="24"/>
          <w:szCs w:val="24"/>
        </w:rPr>
        <w:t xml:space="preserve">, programas en todas las etapas </w:t>
      </w:r>
      <w:r w:rsidR="007E353C" w:rsidRPr="002753B3">
        <w:rPr>
          <w:rFonts w:ascii="Arial" w:hAnsi="Arial" w:cs="Arial"/>
          <w:color w:val="000000" w:themeColor="text1"/>
          <w:sz w:val="24"/>
          <w:szCs w:val="24"/>
        </w:rPr>
        <w:t xml:space="preserve">de gestión integral </w:t>
      </w:r>
      <w:r w:rsidR="00B30AFD" w:rsidRPr="002753B3">
        <w:rPr>
          <w:rFonts w:ascii="Arial" w:hAnsi="Arial" w:cs="Arial"/>
          <w:color w:val="000000" w:themeColor="text1"/>
          <w:sz w:val="24"/>
          <w:szCs w:val="24"/>
        </w:rPr>
        <w:t xml:space="preserve">de riesgos en efecto la presente iniciativa de aprobación directa es un imperativo considerando lo siguiente: ante la falta de </w:t>
      </w:r>
      <w:r w:rsidR="007E353C" w:rsidRPr="002753B3">
        <w:rPr>
          <w:rFonts w:ascii="Arial" w:hAnsi="Arial" w:cs="Arial"/>
          <w:color w:val="000000" w:themeColor="text1"/>
          <w:sz w:val="24"/>
          <w:szCs w:val="24"/>
        </w:rPr>
        <w:t xml:space="preserve">plan de </w:t>
      </w:r>
      <w:r w:rsidR="00B30AFD" w:rsidRPr="002753B3">
        <w:rPr>
          <w:rFonts w:ascii="Arial" w:hAnsi="Arial" w:cs="Arial"/>
          <w:color w:val="000000" w:themeColor="text1"/>
          <w:sz w:val="24"/>
          <w:szCs w:val="24"/>
        </w:rPr>
        <w:t xml:space="preserve">ordenamiento territorial que ha existido por parte del Gobierno del Estado específicamente hacia nuestro Gobierno Municipal los asentamientos irregulares, las causas naturales que generan el desbordamiento de agua de los canales pluviales, así como los inherentes desastres naturales que se presentan </w:t>
      </w:r>
      <w:r w:rsidR="007E353C" w:rsidRPr="002753B3">
        <w:rPr>
          <w:rFonts w:ascii="Arial" w:hAnsi="Arial" w:cs="Arial"/>
          <w:color w:val="000000" w:themeColor="text1"/>
          <w:sz w:val="24"/>
          <w:szCs w:val="24"/>
        </w:rPr>
        <w:t xml:space="preserve">en nuestro municipio </w:t>
      </w:r>
      <w:r w:rsidR="00B30AFD" w:rsidRPr="002753B3">
        <w:rPr>
          <w:rFonts w:ascii="Arial" w:hAnsi="Arial" w:cs="Arial"/>
          <w:color w:val="000000" w:themeColor="text1"/>
          <w:sz w:val="24"/>
          <w:szCs w:val="24"/>
        </w:rPr>
        <w:t>es importante generar a</w:t>
      </w:r>
      <w:r w:rsidR="00FA3E8E" w:rsidRPr="002753B3">
        <w:rPr>
          <w:rFonts w:ascii="Arial" w:hAnsi="Arial" w:cs="Arial"/>
          <w:color w:val="000000" w:themeColor="text1"/>
          <w:sz w:val="24"/>
          <w:szCs w:val="24"/>
        </w:rPr>
        <w:t>cciones en pro de fortalecer una de la</w:t>
      </w:r>
      <w:r w:rsidR="00B30AFD" w:rsidRPr="002753B3">
        <w:rPr>
          <w:rFonts w:ascii="Arial" w:hAnsi="Arial" w:cs="Arial"/>
          <w:color w:val="000000" w:themeColor="text1"/>
          <w:sz w:val="24"/>
          <w:szCs w:val="24"/>
        </w:rPr>
        <w:t xml:space="preserve">s </w:t>
      </w:r>
      <w:r w:rsidR="00FA3E8E" w:rsidRPr="002753B3">
        <w:rPr>
          <w:rFonts w:ascii="Arial" w:hAnsi="Arial" w:cs="Arial"/>
          <w:color w:val="000000" w:themeColor="text1"/>
          <w:sz w:val="24"/>
          <w:szCs w:val="24"/>
        </w:rPr>
        <w:t xml:space="preserve">dependencias más nobles de nuestro </w:t>
      </w:r>
      <w:r w:rsidR="00B30AFD" w:rsidRPr="002753B3">
        <w:rPr>
          <w:rFonts w:ascii="Arial" w:hAnsi="Arial" w:cs="Arial"/>
          <w:color w:val="000000" w:themeColor="text1"/>
          <w:sz w:val="24"/>
          <w:szCs w:val="24"/>
        </w:rPr>
        <w:t xml:space="preserve">municipio como lo es Protección Civil y Bomberos por lo cual compañeros, Presidente, pongo a consideración la siguiente iniciativa de aprobación directa, con lo cual </w:t>
      </w:r>
      <w:r w:rsidR="00FA3E8E" w:rsidRPr="002753B3">
        <w:rPr>
          <w:rFonts w:ascii="Arial" w:hAnsi="Arial" w:cs="Arial"/>
          <w:color w:val="000000" w:themeColor="text1"/>
          <w:sz w:val="24"/>
          <w:szCs w:val="24"/>
        </w:rPr>
        <w:t>es someter por supuesto someter</w:t>
      </w:r>
      <w:r w:rsidR="00B30AFD" w:rsidRPr="002753B3">
        <w:rPr>
          <w:rFonts w:ascii="Arial" w:hAnsi="Arial" w:cs="Arial"/>
          <w:color w:val="000000" w:themeColor="text1"/>
          <w:sz w:val="24"/>
          <w:szCs w:val="24"/>
        </w:rPr>
        <w:t xml:space="preserve"> </w:t>
      </w:r>
      <w:r w:rsidR="00FD5CD5" w:rsidRPr="002753B3">
        <w:rPr>
          <w:rFonts w:ascii="Arial" w:hAnsi="Arial" w:cs="Arial"/>
          <w:color w:val="000000" w:themeColor="text1"/>
          <w:sz w:val="24"/>
          <w:szCs w:val="24"/>
        </w:rPr>
        <w:t xml:space="preserve">poner la gestión, </w:t>
      </w:r>
      <w:r w:rsidR="00FD5CD5" w:rsidRPr="002753B3">
        <w:rPr>
          <w:rFonts w:ascii="Arial" w:hAnsi="Arial" w:cs="Arial"/>
          <w:b/>
          <w:color w:val="000000" w:themeColor="text1"/>
          <w:sz w:val="24"/>
          <w:szCs w:val="24"/>
        </w:rPr>
        <w:t xml:space="preserve">genere la gestión de recursos federales con </w:t>
      </w:r>
      <w:r w:rsidR="00FA3E8E" w:rsidRPr="002753B3">
        <w:rPr>
          <w:rFonts w:ascii="Arial" w:hAnsi="Arial" w:cs="Arial"/>
          <w:b/>
          <w:color w:val="000000" w:themeColor="text1"/>
          <w:sz w:val="24"/>
          <w:szCs w:val="24"/>
        </w:rPr>
        <w:t xml:space="preserve">los </w:t>
      </w:r>
      <w:r w:rsidR="00FD5CD5" w:rsidRPr="002753B3">
        <w:rPr>
          <w:rFonts w:ascii="Arial" w:hAnsi="Arial" w:cs="Arial"/>
          <w:b/>
          <w:color w:val="000000" w:themeColor="text1"/>
          <w:sz w:val="24"/>
          <w:szCs w:val="24"/>
        </w:rPr>
        <w:t>órganos de gobierno correspondiente para la del Atlas</w:t>
      </w:r>
      <w:r w:rsidR="00FA3E8E" w:rsidRPr="002753B3">
        <w:rPr>
          <w:rFonts w:ascii="Arial" w:hAnsi="Arial" w:cs="Arial"/>
          <w:b/>
          <w:color w:val="000000" w:themeColor="text1"/>
          <w:sz w:val="24"/>
          <w:szCs w:val="24"/>
        </w:rPr>
        <w:t xml:space="preserve"> Municipal</w:t>
      </w:r>
      <w:r w:rsidR="00FD5CD5" w:rsidRPr="002753B3">
        <w:rPr>
          <w:rFonts w:ascii="Arial" w:hAnsi="Arial" w:cs="Arial"/>
          <w:b/>
          <w:color w:val="000000" w:themeColor="text1"/>
          <w:sz w:val="24"/>
          <w:szCs w:val="24"/>
        </w:rPr>
        <w:t xml:space="preserve"> de Riesgos, segundo, se instruye de Gobierno Municipal </w:t>
      </w:r>
      <w:r w:rsidR="00D74680" w:rsidRPr="002753B3">
        <w:rPr>
          <w:rFonts w:ascii="Arial" w:hAnsi="Arial" w:cs="Arial"/>
          <w:b/>
          <w:color w:val="000000" w:themeColor="text1"/>
          <w:sz w:val="24"/>
          <w:szCs w:val="24"/>
        </w:rPr>
        <w:t xml:space="preserve">turnar la presente iniciativa de aprobación directa a la Cámara de Diputados para la </w:t>
      </w:r>
      <w:r w:rsidR="00FA3E8E" w:rsidRPr="002753B3">
        <w:rPr>
          <w:rFonts w:ascii="Arial" w:hAnsi="Arial" w:cs="Arial"/>
          <w:b/>
          <w:color w:val="000000" w:themeColor="text1"/>
          <w:sz w:val="24"/>
          <w:szCs w:val="24"/>
        </w:rPr>
        <w:t xml:space="preserve">gestión de los </w:t>
      </w:r>
      <w:r w:rsidR="00D74680" w:rsidRPr="002753B3">
        <w:rPr>
          <w:rFonts w:ascii="Arial" w:hAnsi="Arial" w:cs="Arial"/>
          <w:b/>
          <w:color w:val="000000" w:themeColor="text1"/>
          <w:sz w:val="24"/>
          <w:szCs w:val="24"/>
        </w:rPr>
        <w:t>recursos federales correspondientes,</w:t>
      </w:r>
      <w:r w:rsidR="00D74680" w:rsidRPr="002753B3">
        <w:rPr>
          <w:rFonts w:ascii="Arial" w:hAnsi="Arial" w:cs="Arial"/>
          <w:color w:val="000000" w:themeColor="text1"/>
          <w:sz w:val="24"/>
          <w:szCs w:val="24"/>
        </w:rPr>
        <w:t xml:space="preserve"> yo creo muy bien que este Gobierno Municipal y lo hemos visto muy claramente que ha puesto énfasis </w:t>
      </w:r>
      <w:r w:rsidR="00FA3E8E" w:rsidRPr="002753B3">
        <w:rPr>
          <w:rFonts w:ascii="Arial" w:hAnsi="Arial" w:cs="Arial"/>
          <w:color w:val="000000" w:themeColor="text1"/>
          <w:sz w:val="24"/>
          <w:szCs w:val="24"/>
        </w:rPr>
        <w:t xml:space="preserve">en apoyar uno a las </w:t>
      </w:r>
      <w:r w:rsidR="00D74680" w:rsidRPr="002753B3">
        <w:rPr>
          <w:rFonts w:ascii="Arial" w:hAnsi="Arial" w:cs="Arial"/>
          <w:color w:val="000000" w:themeColor="text1"/>
          <w:sz w:val="24"/>
          <w:szCs w:val="24"/>
        </w:rPr>
        <w:t xml:space="preserve">entidades federativas que se vieron afectadas por el sismo del 19 </w:t>
      </w:r>
      <w:r w:rsidR="0038706E" w:rsidRPr="002753B3">
        <w:rPr>
          <w:rFonts w:ascii="Arial" w:hAnsi="Arial" w:cs="Arial"/>
          <w:color w:val="000000" w:themeColor="text1"/>
          <w:sz w:val="24"/>
          <w:szCs w:val="24"/>
        </w:rPr>
        <w:t>de septiembre es muy loable y agradecer a todos los Tlaquepaquenses que apoyaron</w:t>
      </w:r>
      <w:r w:rsidR="00FA3E8E" w:rsidRPr="002753B3">
        <w:rPr>
          <w:rFonts w:ascii="Arial" w:hAnsi="Arial" w:cs="Arial"/>
          <w:color w:val="000000" w:themeColor="text1"/>
          <w:sz w:val="24"/>
          <w:szCs w:val="24"/>
        </w:rPr>
        <w:t xml:space="preserve">, pero también ha puesto un punto muy importante </w:t>
      </w:r>
      <w:r w:rsidR="0038706E" w:rsidRPr="002753B3">
        <w:rPr>
          <w:rFonts w:ascii="Arial" w:hAnsi="Arial" w:cs="Arial"/>
          <w:color w:val="000000" w:themeColor="text1"/>
          <w:sz w:val="24"/>
          <w:szCs w:val="24"/>
        </w:rPr>
        <w:t>e</w:t>
      </w:r>
      <w:r w:rsidR="00FA3E8E" w:rsidRPr="002753B3">
        <w:rPr>
          <w:rFonts w:ascii="Arial" w:hAnsi="Arial" w:cs="Arial"/>
          <w:color w:val="000000" w:themeColor="text1"/>
          <w:sz w:val="24"/>
          <w:szCs w:val="24"/>
        </w:rPr>
        <w:t>n mejorar las instalaciones de</w:t>
      </w:r>
      <w:r w:rsidR="0038706E" w:rsidRPr="002753B3">
        <w:rPr>
          <w:rFonts w:ascii="Arial" w:hAnsi="Arial" w:cs="Arial"/>
          <w:color w:val="000000" w:themeColor="text1"/>
          <w:sz w:val="24"/>
          <w:szCs w:val="24"/>
        </w:rPr>
        <w:t xml:space="preserve"> Protección Civil y Bomberos con una inversión de diez millones de pesos, </w:t>
      </w:r>
      <w:r w:rsidR="00BA4C4A" w:rsidRPr="002753B3">
        <w:rPr>
          <w:rFonts w:ascii="Arial" w:hAnsi="Arial" w:cs="Arial"/>
          <w:color w:val="000000" w:themeColor="text1"/>
          <w:sz w:val="24"/>
          <w:szCs w:val="24"/>
        </w:rPr>
        <w:t xml:space="preserve">de esta manera muestra muy claramente que dentro de la agenda de Gobierno </w:t>
      </w:r>
      <w:r w:rsidR="006F7ABA" w:rsidRPr="002753B3">
        <w:rPr>
          <w:rFonts w:ascii="Arial" w:hAnsi="Arial" w:cs="Arial"/>
          <w:color w:val="000000" w:themeColor="text1"/>
          <w:sz w:val="24"/>
          <w:szCs w:val="24"/>
        </w:rPr>
        <w:t xml:space="preserve">por supuesto este Gobierno Municipal está poniendo atención </w:t>
      </w:r>
      <w:r w:rsidR="003942D2" w:rsidRPr="002753B3">
        <w:rPr>
          <w:rFonts w:ascii="Arial" w:hAnsi="Arial" w:cs="Arial"/>
          <w:color w:val="000000" w:themeColor="text1"/>
          <w:sz w:val="24"/>
          <w:szCs w:val="24"/>
        </w:rPr>
        <w:t xml:space="preserve">a </w:t>
      </w:r>
      <w:r w:rsidR="003942D2" w:rsidRPr="002753B3">
        <w:rPr>
          <w:rFonts w:ascii="Arial" w:hAnsi="Arial" w:cs="Arial"/>
          <w:color w:val="000000" w:themeColor="text1"/>
          <w:sz w:val="24"/>
          <w:szCs w:val="24"/>
        </w:rPr>
        <w:lastRenderedPageBreak/>
        <w:t xml:space="preserve">un área que había sido descuidada por </w:t>
      </w:r>
      <w:r w:rsidR="00507BE1" w:rsidRPr="002753B3">
        <w:rPr>
          <w:rFonts w:ascii="Arial" w:hAnsi="Arial" w:cs="Arial"/>
          <w:color w:val="000000" w:themeColor="text1"/>
          <w:sz w:val="24"/>
          <w:szCs w:val="24"/>
        </w:rPr>
        <w:t xml:space="preserve">años con equipamiento con mejores instalaciones y hoy un tema importante es buscar la gestión de recursos federales y donde tengamos que tocar las puertas </w:t>
      </w:r>
      <w:r w:rsidR="007158B4" w:rsidRPr="002753B3">
        <w:rPr>
          <w:rFonts w:ascii="Arial" w:hAnsi="Arial" w:cs="Arial"/>
          <w:color w:val="000000" w:themeColor="text1"/>
          <w:sz w:val="24"/>
          <w:szCs w:val="24"/>
        </w:rPr>
        <w:t xml:space="preserve">para poder actualizar el Atlas de Riesgo </w:t>
      </w:r>
      <w:r w:rsidR="003942D2" w:rsidRPr="002753B3">
        <w:rPr>
          <w:rFonts w:ascii="Arial" w:hAnsi="Arial" w:cs="Arial"/>
          <w:color w:val="000000" w:themeColor="text1"/>
          <w:sz w:val="24"/>
          <w:szCs w:val="24"/>
        </w:rPr>
        <w:t xml:space="preserve">que lamentablemente </w:t>
      </w:r>
      <w:r w:rsidR="007158B4" w:rsidRPr="002753B3">
        <w:rPr>
          <w:rFonts w:ascii="Arial" w:hAnsi="Arial" w:cs="Arial"/>
          <w:color w:val="000000" w:themeColor="text1"/>
          <w:sz w:val="24"/>
          <w:szCs w:val="24"/>
        </w:rPr>
        <w:t xml:space="preserve">ante la omisión de administraciones pasadas </w:t>
      </w:r>
      <w:r w:rsidR="005839F6" w:rsidRPr="002753B3">
        <w:rPr>
          <w:rFonts w:ascii="Arial" w:hAnsi="Arial" w:cs="Arial"/>
          <w:color w:val="000000" w:themeColor="text1"/>
          <w:sz w:val="24"/>
          <w:szCs w:val="24"/>
        </w:rPr>
        <w:t xml:space="preserve">la última actualización que se había generado había sido en el </w:t>
      </w:r>
      <w:r w:rsidR="003942D2" w:rsidRPr="002753B3">
        <w:rPr>
          <w:rFonts w:ascii="Arial" w:hAnsi="Arial" w:cs="Arial"/>
          <w:color w:val="000000" w:themeColor="text1"/>
          <w:sz w:val="24"/>
          <w:szCs w:val="24"/>
        </w:rPr>
        <w:t>2011, y unas pequeñas en el 2013</w:t>
      </w:r>
      <w:r w:rsidR="005839F6" w:rsidRPr="002753B3">
        <w:rPr>
          <w:rFonts w:ascii="Arial" w:hAnsi="Arial" w:cs="Arial"/>
          <w:color w:val="000000" w:themeColor="text1"/>
          <w:sz w:val="24"/>
          <w:szCs w:val="24"/>
        </w:rPr>
        <w:t xml:space="preserve">, </w:t>
      </w:r>
      <w:r w:rsidR="00FD7439" w:rsidRPr="002753B3">
        <w:rPr>
          <w:rFonts w:ascii="Arial" w:hAnsi="Arial" w:cs="Arial"/>
          <w:color w:val="000000" w:themeColor="text1"/>
          <w:sz w:val="24"/>
          <w:szCs w:val="24"/>
        </w:rPr>
        <w:t>entonces es lamentable la omisión de las administraciones y esta administración ha buscado a lo largo de cada año los recursos que tengan que ser federales y estatales buscar la manera de apoyar a Protección Civil de nuestro municipio, hemos visto, que hemos tenido grandes inundaciones</w:t>
      </w:r>
      <w:r w:rsidR="003942D2" w:rsidRPr="002753B3">
        <w:rPr>
          <w:rFonts w:ascii="Arial" w:hAnsi="Arial" w:cs="Arial"/>
          <w:color w:val="000000" w:themeColor="text1"/>
          <w:sz w:val="24"/>
          <w:szCs w:val="24"/>
        </w:rPr>
        <w:t xml:space="preserve">, ya basta </w:t>
      </w:r>
      <w:r w:rsidR="00FD7439" w:rsidRPr="002753B3">
        <w:rPr>
          <w:rFonts w:ascii="Arial" w:hAnsi="Arial" w:cs="Arial"/>
          <w:color w:val="000000" w:themeColor="text1"/>
          <w:sz w:val="24"/>
          <w:szCs w:val="24"/>
        </w:rPr>
        <w:t xml:space="preserve"> de ser reactivos tenemos que ser proactivos y esa tarea la ha estado tomando este Gobierno Municipal </w:t>
      </w:r>
      <w:r w:rsidR="002B7EA7" w:rsidRPr="002753B3">
        <w:rPr>
          <w:rFonts w:ascii="Arial" w:hAnsi="Arial" w:cs="Arial"/>
          <w:color w:val="000000" w:themeColor="text1"/>
          <w:sz w:val="24"/>
          <w:szCs w:val="24"/>
        </w:rPr>
        <w:t xml:space="preserve">y es lamentable que ante sucesos </w:t>
      </w:r>
      <w:r w:rsidR="003942D2" w:rsidRPr="002753B3">
        <w:rPr>
          <w:rFonts w:ascii="Arial" w:hAnsi="Arial" w:cs="Arial"/>
          <w:color w:val="000000" w:themeColor="text1"/>
          <w:sz w:val="24"/>
          <w:szCs w:val="24"/>
        </w:rPr>
        <w:t xml:space="preserve">que </w:t>
      </w:r>
      <w:r w:rsidR="002B7EA7" w:rsidRPr="002753B3">
        <w:rPr>
          <w:rFonts w:ascii="Arial" w:hAnsi="Arial" w:cs="Arial"/>
          <w:color w:val="000000" w:themeColor="text1"/>
          <w:sz w:val="24"/>
          <w:szCs w:val="24"/>
        </w:rPr>
        <w:t xml:space="preserve">hoy nos están marcando como Mexicanos tengamos acciones reactivas y hoy este Gobierno Municipal </w:t>
      </w:r>
      <w:r w:rsidR="00743A80" w:rsidRPr="002753B3">
        <w:rPr>
          <w:rFonts w:ascii="Arial" w:hAnsi="Arial" w:cs="Arial"/>
          <w:color w:val="000000" w:themeColor="text1"/>
          <w:sz w:val="24"/>
          <w:szCs w:val="24"/>
        </w:rPr>
        <w:t>está</w:t>
      </w:r>
      <w:r w:rsidR="002B7EA7" w:rsidRPr="002753B3">
        <w:rPr>
          <w:rFonts w:ascii="Arial" w:hAnsi="Arial" w:cs="Arial"/>
          <w:color w:val="000000" w:themeColor="text1"/>
          <w:sz w:val="24"/>
          <w:szCs w:val="24"/>
        </w:rPr>
        <w:t xml:space="preserve"> buscando todos los recursos federales y estatales por supuesto para </w:t>
      </w:r>
      <w:r w:rsidR="003942D2" w:rsidRPr="002753B3">
        <w:rPr>
          <w:rFonts w:ascii="Arial" w:hAnsi="Arial" w:cs="Arial"/>
          <w:color w:val="000000" w:themeColor="text1"/>
          <w:sz w:val="24"/>
          <w:szCs w:val="24"/>
        </w:rPr>
        <w:t>forta</w:t>
      </w:r>
      <w:r w:rsidR="00F95BB6">
        <w:rPr>
          <w:rFonts w:ascii="Arial" w:hAnsi="Arial" w:cs="Arial"/>
          <w:color w:val="000000" w:themeColor="text1"/>
          <w:sz w:val="24"/>
          <w:szCs w:val="24"/>
        </w:rPr>
        <w:t>lecer una de las dependencias má</w:t>
      </w:r>
      <w:r w:rsidR="003942D2" w:rsidRPr="002753B3">
        <w:rPr>
          <w:rFonts w:ascii="Arial" w:hAnsi="Arial" w:cs="Arial"/>
          <w:color w:val="000000" w:themeColor="text1"/>
          <w:sz w:val="24"/>
          <w:szCs w:val="24"/>
        </w:rPr>
        <w:t xml:space="preserve">s nobles </w:t>
      </w:r>
      <w:r w:rsidR="002B7EA7" w:rsidRPr="002753B3">
        <w:rPr>
          <w:rFonts w:ascii="Arial" w:hAnsi="Arial" w:cs="Arial"/>
          <w:color w:val="000000" w:themeColor="text1"/>
          <w:sz w:val="24"/>
          <w:szCs w:val="24"/>
        </w:rPr>
        <w:t xml:space="preserve">como lo es Protección Civil y Bomberos es </w:t>
      </w:r>
      <w:r w:rsidR="00743A80" w:rsidRPr="002753B3">
        <w:rPr>
          <w:rFonts w:ascii="Arial" w:hAnsi="Arial" w:cs="Arial"/>
          <w:color w:val="000000" w:themeColor="text1"/>
          <w:sz w:val="24"/>
          <w:szCs w:val="24"/>
        </w:rPr>
        <w:t>cuánto</w:t>
      </w:r>
      <w:r w:rsidR="00D74680" w:rsidRPr="002753B3">
        <w:rPr>
          <w:rFonts w:ascii="Arial" w:hAnsi="Arial" w:cs="Arial"/>
          <w:color w:val="000000" w:themeColor="text1"/>
          <w:sz w:val="24"/>
          <w:szCs w:val="24"/>
        </w:rPr>
        <w:t>. -------------------------------------------------------------------------------------------------</w:t>
      </w:r>
      <w:r w:rsidR="003942D2" w:rsidRPr="002753B3">
        <w:rPr>
          <w:rFonts w:ascii="Arial" w:hAnsi="Arial" w:cs="Arial"/>
          <w:color w:val="000000" w:themeColor="text1"/>
          <w:sz w:val="24"/>
          <w:szCs w:val="24"/>
        </w:rPr>
        <w:t>-----------------------</w:t>
      </w:r>
    </w:p>
    <w:p w:rsidR="00F95BB6" w:rsidRPr="00525C5D" w:rsidRDefault="00CE3D2D" w:rsidP="00CE3D2D">
      <w:pPr>
        <w:spacing w:after="0" w:line="240" w:lineRule="auto"/>
        <w:jc w:val="both"/>
        <w:rPr>
          <w:rFonts w:ascii="Arial" w:hAnsi="Arial" w:cs="Arial"/>
          <w:b/>
          <w:color w:val="FF0000"/>
          <w:sz w:val="24"/>
          <w:szCs w:val="24"/>
        </w:rPr>
      </w:pPr>
      <w:r w:rsidRPr="00CE3D2D">
        <w:rPr>
          <w:rFonts w:ascii="Arial" w:hAnsi="Arial" w:cs="Arial"/>
          <w:i/>
          <w:sz w:val="24"/>
          <w:szCs w:val="24"/>
        </w:rPr>
        <w:t xml:space="preserve">CC. INTEGRANTES DEL HONORABLE AYUNTAMIENTO DE SAN PEDRO TLAQUEPAQUE P RESENTE. El que suscribe la C. Marcela Guadalupe Aceves Sánchez, Regidora de Movimiento Ciudadano. En uso de la facultad que me confieren los artículos 41 fracción II de la Ley del Gobierno y Administración Pública Municipal del Estado de Jalisco; y Art. 5 fracción VII del Reglamento Interior del Ayuntamiento y de la Administración Pública del Municipio de San Pedro Tlaquepaque. SOMETO A CONSIDERACION DE ESTE H. AYUNTAMIENTO DE SAN PEDRO TLAQUEPAQUE PARA SU APROBACION DIRECTA EL PRESNTE PUNTO DE ACUERDO, QUE TIENE POR OBJETO LA GESTION DE RECURSOS FEDERALES CON LOS ORGANOS DE GOBIERNO CORRESPONDIENTES PARA LA ACTUALIZACION DEL ATLAS DE RIESGO. Por lo que someto a consideración lo siguiente: ANTECEDENTES: I.- De acuerdo al artículo 3 de la Ley General de Protección Civil, los tres niveles de gobierno trataran en todo momento que los programas y estrategias dirigidas al fortalecimiento de los instrumentos de organización y funcionamiento de las instituciones de protección civil se sustenten en un enfoque de gestión integral de riesgo. II.- Mediante el articulo 4 fracción III, se menciona que el Estado a través de sus tres niveles de gobierno tiene como obligación reducir los riesgos sobre los agentes afectables y llevar a cabo las acciones necesarias para la identificación y el reconocimiento de la vulnerabilidad de las zonas bajo su jurisdicción. III.- Mencionando el artículo 7 fracción III de la Ley General de Protección Civil, se debe contemplar, en el proyecto de Presupuesto de Egresos de la Federación, recursos para el optimo funcionamiento y operación de los instrumentos Financieros de Gestión de Riesgo a que se refiere la Ley Federal de Presupuesto y Responsabilidad Hacendaria, con el fin de promover y apoyar la realización de acciones de orden preventivo; así como las orientadas tanto al auxilio de la población en situación de emergencia, como la atención  de los daños provocados por los desastres de origen natural. IV.- En base al artículo 10 fracción II de la LGPC, se debe considerar en la Gestión Integral de Riesgos, la identificación de peligros, vulnerabilidades y riesgos, así como sus escenarios. V.-  la LGPC en su artículo 19 fracción XXII menciona que se debe supervisar, a través del CENAPRED, que se realice y se mantenga actualizado el atlas nacional de riesgos, así como los correspondientes alas entidades federativas, municipios y delegaciones. El Atlas se integra con la información a nivel nacional, estatal, del Distrito Federal, municipal y delegacional. Consta de bases de datos, sistemas de información geográfica y herramientas para </w:t>
      </w:r>
      <w:r w:rsidRPr="00CE3D2D">
        <w:rPr>
          <w:rFonts w:ascii="Arial" w:hAnsi="Arial" w:cs="Arial"/>
          <w:i/>
          <w:sz w:val="24"/>
          <w:szCs w:val="24"/>
        </w:rPr>
        <w:lastRenderedPageBreak/>
        <w:t xml:space="preserve">el análisis y la simulación de escenarios, así como la estimación de perdidas por desastres. Por la naturaleza dinámica del riesgo, deberá mantenerse como un instrumento de actualización permanente. Los atlas de riesgo constituyen el marco de referencia para la elaboración de políticas y programas en todas las etapas de la Gestión Integral del Riesgo. VI.- En base al artículo 21 fracción VIII de la Ley de Protección Civil del Estado de Jalisco cono norma para la regulación en la integración y funcionamiento del Sistema Estatal de Protección Civil, debe comprender el Atlas Estatal de Riesgo. VII.- La Unidad Municipal tiene como obligación identificar los riesgos que se presentan en el municipio a través de la integración de un Atlas de Riesgo. VIII. De acuerdo al art. 60 de la Ley de Protección Civil del Estado de Jalisco se debe integrar el Subprograma de Prevención, donde se debe establecer como elemento para la respuesta de condiciones de alto riesgo, siniestros o desastres el Atlas Municipal de Riesgo. A) Al efecto del presente punto de acuerdo, es imperativo considerar lo siguiente; ante la falta de un Plan de Ordenamiento Territorial; los asentamientos irregulares; los cauces naturales que generar el desbordamiento del agua de los canales pluviales, así como los inherentes desastres naturales que se presentan en nuestro Municipio; es importante generar acciones en pro de fortalecer a una de las dependencias más nobles de este Municipio como lo es Protección Civil y Bomberos; la cual no solo debe generar acciones administrativas, operativas, sino de prevención y reacción inmediata en el Municipio de San Pedro Tlaquepaque. En ese tenor, es lamentable que no contemos con las medidas, herramientas, e instrumentos necesarios para actuar conforme a un protocolo, no solo nacional, sino internacional. CONSIDERANDOS: I.- Que conforme a lo dispuesto por la Constitución Política de los Estados Unidos Mexicanos en su número 115, el Municipio es la base de la división territorial y de la organización política y administrativa de los estados, que se encuentra investido de personalidad jurídica y cuenta con la facultad de manejar su patrimonio conforme a la ley, otorgándosele facultades a sus órganos de gobierno para aprobar los bandos de policía y buen gobierno, así como los reglamentos, circulares y disposiciones, que organicen la administración pública municipal, que regulen las materias, procedimientos, funciones y servicios públicos de su competencia y aseguren la participación ciudadana y vecinal. II.- En concordancia con lo anterior en el orden normativo local, la Constitución Política del Estado de Jalisco en sus artículos 77, 85 y 86 párrafo segundo, dispone que los ayuntamientos tendrán entre otras facultades la de aprobar, de conformidad con las leyes en materia municipal que expida el Congreso del Estado, los bandos de policía y buen gobierno y los ordenamientos y disposiciones que tiendan a regular las materias, procedimientos, funciones y servicios públicos de su competencia, las leyes que expidan el Congreso de la Unión y el Congreso del Estado y establecer las directrices de la política municipal. III.- En acatamiento a la norma constitucional referida en el párrafo anterior, la Ley del Gobierno y la Administración Pública Municipal del Estado de Jalisco, mediante sus artículos 37 y 47 respectivamente, establece las bases generales de la Administración Pública Municipal y se faculta al Presidente Municipal a ejecutar las determinaciones del Ayuntamiento; planear y dirigir el funcionamiento de los servicios públicos municipales; cuidar del orden, ordenar la publicación de los reglamentos, circulares y disposiciones administrativas de observancia general y por ende cumplir y hacer cumplir los reglamentos municipales. ACUERDO 1.- Solicito poner a la consideración de este H. AYUNTAMIENTO DE SAN PEDRO TLAQUEPAQUE, PARA SU APROBACION DIRECTA EL PRESENTE PUNTO DE ACUERDO, QUE TIENE POR OBJETO LA GESTION DE </w:t>
      </w:r>
      <w:r w:rsidRPr="00CE3D2D">
        <w:rPr>
          <w:rFonts w:ascii="Arial" w:hAnsi="Arial" w:cs="Arial"/>
          <w:i/>
          <w:sz w:val="24"/>
          <w:szCs w:val="24"/>
        </w:rPr>
        <w:lastRenderedPageBreak/>
        <w:t>RECURSOS FEDERALES CON LOS ORGANOS DE GOBIERNO CORRESPONDIENTES PARA LA ACTUALIZACION DEL ATLAS MUNICIPAL DE RIESGO. 2.- Se instruye a este Órgano de Gobierno Municipal turnar el presente punto de acuerdo a la Cámara de Diputados del H. Congreso de la Unión; en especial a la Comisión de Protección Civil para que se realicen las gestiones correspondientes para la actualización del Atlas Municipal de Riesgo del Municipio de San Pedro Tlaquepaque.</w:t>
      </w:r>
      <w:r>
        <w:rPr>
          <w:rFonts w:ascii="Arial" w:hAnsi="Arial" w:cs="Arial"/>
          <w:i/>
          <w:sz w:val="24"/>
          <w:szCs w:val="24"/>
        </w:rPr>
        <w:t xml:space="preserve"> </w:t>
      </w:r>
      <w:r w:rsidRPr="00CE3D2D">
        <w:rPr>
          <w:rFonts w:ascii="Arial" w:hAnsi="Arial" w:cs="Arial"/>
          <w:b/>
          <w:i/>
          <w:sz w:val="24"/>
          <w:szCs w:val="24"/>
        </w:rPr>
        <w:t xml:space="preserve">ATENTAMENTE. SALON DE SESIONES DEL H. AYUNTAMIENTO DE SAN PEDRO TLAQUEPAQUE, A 26 DE OCTUBRE DE 2017 </w:t>
      </w:r>
      <w:r>
        <w:rPr>
          <w:rFonts w:ascii="Arial" w:hAnsi="Arial" w:cs="Arial"/>
          <w:i/>
          <w:sz w:val="24"/>
          <w:szCs w:val="24"/>
        </w:rPr>
        <w:t>LIC. MARCELA GUADALUPE ACEVES SANCHEZ REGIDORA DE MOVIMIENTO CIUDADANO. ----------------------------------------------------------------------------------------------------------------------------------------</w:t>
      </w:r>
    </w:p>
    <w:p w:rsidR="004F761C" w:rsidRPr="002753B3" w:rsidRDefault="00743A80" w:rsidP="00F63C7B">
      <w:pPr>
        <w:autoSpaceDE w:val="0"/>
        <w:autoSpaceDN w:val="0"/>
        <w:adjustRightInd w:val="0"/>
        <w:spacing w:after="0" w:line="240" w:lineRule="auto"/>
        <w:jc w:val="both"/>
        <w:rPr>
          <w:rFonts w:ascii="Arial" w:hAnsi="Arial" w:cs="Arial"/>
          <w:color w:val="000000" w:themeColor="text1"/>
          <w:sz w:val="24"/>
          <w:szCs w:val="24"/>
        </w:rPr>
      </w:pPr>
      <w:r w:rsidRPr="002753B3">
        <w:rPr>
          <w:rFonts w:ascii="Arial" w:hAnsi="Arial" w:cs="Arial"/>
          <w:color w:val="000000" w:themeColor="text1"/>
          <w:sz w:val="24"/>
          <w:szCs w:val="24"/>
        </w:rPr>
        <w:t xml:space="preserve">Con la palabra la C. María Elena Limón García, Presidenta Municipal: </w:t>
      </w:r>
      <w:r w:rsidR="003942D2" w:rsidRPr="002753B3">
        <w:rPr>
          <w:rFonts w:ascii="Arial" w:hAnsi="Arial" w:cs="Arial"/>
          <w:color w:val="000000" w:themeColor="text1"/>
          <w:sz w:val="24"/>
          <w:szCs w:val="24"/>
        </w:rPr>
        <w:t xml:space="preserve">nada más para </w:t>
      </w:r>
      <w:r w:rsidRPr="002753B3">
        <w:rPr>
          <w:rFonts w:ascii="Arial" w:hAnsi="Arial" w:cs="Arial"/>
          <w:color w:val="000000" w:themeColor="text1"/>
          <w:sz w:val="24"/>
          <w:szCs w:val="24"/>
        </w:rPr>
        <w:t xml:space="preserve">fortalecer su propuesta y comentar a todos ustedes que </w:t>
      </w:r>
      <w:r w:rsidR="00DC27F7" w:rsidRPr="002753B3">
        <w:rPr>
          <w:rFonts w:ascii="Arial" w:hAnsi="Arial" w:cs="Arial"/>
          <w:color w:val="000000" w:themeColor="text1"/>
          <w:sz w:val="24"/>
          <w:szCs w:val="24"/>
        </w:rPr>
        <w:t xml:space="preserve">en </w:t>
      </w:r>
      <w:r w:rsidRPr="002753B3">
        <w:rPr>
          <w:rFonts w:ascii="Arial" w:hAnsi="Arial" w:cs="Arial"/>
          <w:color w:val="000000" w:themeColor="text1"/>
          <w:sz w:val="24"/>
          <w:szCs w:val="24"/>
        </w:rPr>
        <w:t xml:space="preserve">el IMEPLAN iniciamos con mesas de trabajo en las cuales estamos trabajando sobre la actualización </w:t>
      </w:r>
      <w:r w:rsidR="00DC27F7" w:rsidRPr="002753B3">
        <w:rPr>
          <w:rFonts w:ascii="Arial" w:hAnsi="Arial" w:cs="Arial"/>
          <w:color w:val="000000" w:themeColor="text1"/>
          <w:sz w:val="24"/>
          <w:szCs w:val="24"/>
        </w:rPr>
        <w:t>tiene toda la razón</w:t>
      </w:r>
      <w:r w:rsidRPr="002753B3">
        <w:rPr>
          <w:rFonts w:ascii="Arial" w:hAnsi="Arial" w:cs="Arial"/>
          <w:color w:val="000000" w:themeColor="text1"/>
          <w:sz w:val="24"/>
          <w:szCs w:val="24"/>
        </w:rPr>
        <w:t xml:space="preserve"> nuestra regidora desde el 2013, no se ha hecho el plan, el Atlas de Riesgo y es importante unir esfuerzos y </w:t>
      </w:r>
      <w:r w:rsidR="00B42279" w:rsidRPr="002753B3">
        <w:rPr>
          <w:rFonts w:ascii="Arial" w:hAnsi="Arial" w:cs="Arial"/>
          <w:color w:val="000000" w:themeColor="text1"/>
          <w:sz w:val="24"/>
          <w:szCs w:val="24"/>
        </w:rPr>
        <w:t>obviamente man</w:t>
      </w:r>
      <w:r w:rsidRPr="002753B3">
        <w:rPr>
          <w:rFonts w:ascii="Arial" w:hAnsi="Arial" w:cs="Arial"/>
          <w:color w:val="000000" w:themeColor="text1"/>
          <w:sz w:val="24"/>
          <w:szCs w:val="24"/>
        </w:rPr>
        <w:t>dar este exhorto</w:t>
      </w:r>
      <w:r w:rsidR="00D20F79" w:rsidRPr="002753B3">
        <w:rPr>
          <w:rFonts w:ascii="Arial" w:hAnsi="Arial" w:cs="Arial"/>
          <w:color w:val="000000" w:themeColor="text1"/>
          <w:sz w:val="24"/>
          <w:szCs w:val="24"/>
        </w:rPr>
        <w:t xml:space="preserve"> o esta iniciativa que usted está presentando la gestión de recursos entonces por favor someteríamos a todos ustedes, esta iniciativa por parte de la regidora no sin antes reconocer a todos nuestros elementos de Protección Civil y Bomberos, Protección Civil de Tlaquepaque ya que fueron ellos invitados a un reconocimiento que dio el Presidente Enrique Peña Nieto,</w:t>
      </w:r>
      <w:r w:rsidR="00E30E55" w:rsidRPr="002753B3">
        <w:rPr>
          <w:rFonts w:ascii="Arial" w:hAnsi="Arial" w:cs="Arial"/>
          <w:color w:val="000000" w:themeColor="text1"/>
          <w:sz w:val="24"/>
          <w:szCs w:val="24"/>
        </w:rPr>
        <w:t xml:space="preserve"> </w:t>
      </w:r>
      <w:r w:rsidR="00902D1E" w:rsidRPr="002753B3">
        <w:rPr>
          <w:rFonts w:ascii="Arial" w:hAnsi="Arial" w:cs="Arial"/>
          <w:color w:val="000000" w:themeColor="text1"/>
          <w:sz w:val="24"/>
          <w:szCs w:val="24"/>
        </w:rPr>
        <w:t xml:space="preserve">donde reconoció a nuestro equipo que estuvo durante dos semanas en la Ciudad de Jojutla Morelos y sus diferentes delegaciones ayudando a cada una de las personas afectadas y también aprovecho para dar a todos los ciudadanos de Tlaquepaque que ayudaron desde una bolsa de frijol hasta una lata para traerla y juntar 34 toneladas que fueron llevadas y entregadas en persona a cada una de las personas que se vieron afectadas, entonces yo les pediría a todos ustedes si están a bien por la afirmativa de esta iniciativa de la regidora Marcela favor de manifestarlo, aprobado por unanimidad, </w:t>
      </w:r>
      <w:r w:rsidR="00B42279" w:rsidRPr="002753B3">
        <w:rPr>
          <w:rFonts w:ascii="Arial" w:hAnsi="Arial" w:cs="Arial"/>
          <w:color w:val="000000" w:themeColor="text1"/>
          <w:sz w:val="24"/>
          <w:szCs w:val="24"/>
        </w:rPr>
        <w:t xml:space="preserve">gracias señores regidores, </w:t>
      </w:r>
      <w:r w:rsidR="00902D1E" w:rsidRPr="002753B3">
        <w:rPr>
          <w:rFonts w:ascii="Arial" w:hAnsi="Arial" w:cs="Arial"/>
          <w:color w:val="000000" w:themeColor="text1"/>
          <w:sz w:val="24"/>
          <w:szCs w:val="24"/>
        </w:rPr>
        <w:t xml:space="preserve">bajo el siguiente: </w:t>
      </w:r>
      <w:r w:rsidR="009E6CFE" w:rsidRPr="002753B3">
        <w:rPr>
          <w:rFonts w:ascii="Arial" w:hAnsi="Arial" w:cs="Arial"/>
          <w:sz w:val="24"/>
          <w:szCs w:val="24"/>
        </w:rPr>
        <w:t>------------------------------------------------------------------------------------------------------</w:t>
      </w:r>
      <w:r w:rsidR="00F95BB6">
        <w:rPr>
          <w:rFonts w:ascii="Arial" w:hAnsi="Arial" w:cs="Arial"/>
          <w:sz w:val="24"/>
          <w:szCs w:val="24"/>
        </w:rPr>
        <w:t>------</w:t>
      </w:r>
      <w:r w:rsidR="009E6CFE" w:rsidRPr="002753B3">
        <w:rPr>
          <w:rFonts w:ascii="Arial" w:hAnsi="Arial" w:cs="Arial"/>
          <w:sz w:val="24"/>
          <w:szCs w:val="24"/>
        </w:rPr>
        <w:t xml:space="preserve">-------------------- </w:t>
      </w:r>
      <w:r w:rsidR="009E6CFE" w:rsidRPr="002753B3">
        <w:rPr>
          <w:rFonts w:ascii="Arial" w:hAnsi="Arial" w:cs="Arial"/>
          <w:b/>
          <w:sz w:val="24"/>
          <w:szCs w:val="24"/>
        </w:rPr>
        <w:t>PUNTO DE ACUERDO NÚMERO 669/2017</w:t>
      </w:r>
      <w:r w:rsidR="009E6CFE" w:rsidRPr="002753B3">
        <w:rPr>
          <w:rFonts w:ascii="Arial" w:hAnsi="Arial" w:cs="Arial"/>
          <w:sz w:val="24"/>
          <w:szCs w:val="24"/>
        </w:rPr>
        <w:t>---------------------------------------------------------------------------------------------------------------</w:t>
      </w:r>
      <w:r w:rsidR="009E6CFE" w:rsidRPr="002753B3">
        <w:rPr>
          <w:rFonts w:ascii="Arial" w:hAnsi="Arial" w:cs="Arial"/>
          <w:b/>
          <w:color w:val="000000" w:themeColor="text1"/>
          <w:sz w:val="24"/>
          <w:szCs w:val="24"/>
        </w:rPr>
        <w:t>PRIMERO.-</w:t>
      </w:r>
      <w:r w:rsidR="00FC376D" w:rsidRPr="002753B3">
        <w:rPr>
          <w:rFonts w:ascii="Arial" w:hAnsi="Arial" w:cs="Arial"/>
          <w:b/>
          <w:color w:val="000000" w:themeColor="text1"/>
          <w:sz w:val="24"/>
          <w:szCs w:val="24"/>
        </w:rPr>
        <w:t xml:space="preserve"> </w:t>
      </w:r>
      <w:r w:rsidR="009E6CFE" w:rsidRPr="002753B3">
        <w:rPr>
          <w:rFonts w:ascii="Arial" w:hAnsi="Arial" w:cs="Arial"/>
          <w:sz w:val="24"/>
          <w:szCs w:val="24"/>
        </w:rPr>
        <w:t xml:space="preserve">Solicito poner a la consideración de este H. Ayuntamiento de San Pedro Tlaquepaque, para su aprobación directa el presente punto de acuerdo, que tiene por objeto la </w:t>
      </w:r>
      <w:r w:rsidR="009E6CFE" w:rsidRPr="002753B3">
        <w:rPr>
          <w:rFonts w:ascii="Arial" w:hAnsi="Arial" w:cs="Arial"/>
          <w:b/>
          <w:sz w:val="24"/>
          <w:szCs w:val="24"/>
        </w:rPr>
        <w:t xml:space="preserve">gestión de Recursos Federales con los Órganos de Gobierno correspondientes para la actualización del Atlas Municipal de riesgo. </w:t>
      </w:r>
      <w:r w:rsidR="009E6CFE" w:rsidRPr="002753B3">
        <w:rPr>
          <w:rFonts w:ascii="Arial" w:hAnsi="Arial" w:cs="Arial"/>
          <w:sz w:val="24"/>
          <w:szCs w:val="24"/>
        </w:rPr>
        <w:t>----------------------------------------------------------------------------------------------------------------------------------------------------------------</w:t>
      </w:r>
      <w:r w:rsidR="009E6CFE" w:rsidRPr="002753B3">
        <w:rPr>
          <w:rFonts w:ascii="Arial" w:hAnsi="Arial" w:cs="Arial"/>
          <w:b/>
          <w:sz w:val="24"/>
          <w:szCs w:val="24"/>
        </w:rPr>
        <w:t>SEGUNDO.-</w:t>
      </w:r>
      <w:r w:rsidR="009E6CFE" w:rsidRPr="002753B3">
        <w:rPr>
          <w:rFonts w:ascii="Arial" w:hAnsi="Arial" w:cs="Arial"/>
          <w:sz w:val="24"/>
          <w:szCs w:val="24"/>
        </w:rPr>
        <w:t xml:space="preserve"> Se instruye a este Órgano de Gobierno Municipal turnar el presente punto de acuerdo a la Cámara de Diputados del H. Congreso de la Unión; en especial a la Comisión de Protección Civil para que se realicen las gestiones correspondientes para la actualización del Atlas Municipal de Riesgo del Municipio de San Pedro Tlaquepaque. -----------------------------------------------------------------------------------------------------------------</w:t>
      </w:r>
      <w:r w:rsidR="00561880" w:rsidRPr="00F0195F">
        <w:rPr>
          <w:rFonts w:ascii="Arial" w:hAnsi="Arial" w:cs="Arial"/>
          <w:b/>
          <w:color w:val="000000" w:themeColor="text1"/>
          <w:sz w:val="24"/>
          <w:szCs w:val="24"/>
        </w:rPr>
        <w:t>FUNDAMENTO LEGAL.-</w:t>
      </w:r>
      <w:r w:rsidR="00F0195F" w:rsidRPr="00F0195F">
        <w:rPr>
          <w:rFonts w:ascii="Arial" w:hAnsi="Arial" w:cs="Arial"/>
          <w:color w:val="000000" w:themeColor="text1"/>
          <w:sz w:val="24"/>
          <w:szCs w:val="24"/>
        </w:rPr>
        <w:t xml:space="preserve"> artículos 41 fracción II de la Ley del Gobierno y Administración Pública Municipal del Estado de Jalisco; y Art. 5 fracción VII del Reglamento Interior del Ayuntamiento y de la Administración Pública del Municipio de San Pedro Tlaquepaque</w:t>
      </w:r>
      <w:r w:rsidR="00561880" w:rsidRPr="00F0195F">
        <w:rPr>
          <w:rFonts w:ascii="Arial" w:hAnsi="Arial" w:cs="Arial"/>
          <w:color w:val="000000" w:themeColor="text1"/>
          <w:sz w:val="24"/>
          <w:szCs w:val="24"/>
        </w:rPr>
        <w:t>. -------------------------------------------------------------------------------------------------------</w:t>
      </w:r>
      <w:r w:rsidR="00F0195F">
        <w:rPr>
          <w:rFonts w:ascii="Arial" w:hAnsi="Arial" w:cs="Arial"/>
          <w:color w:val="000000" w:themeColor="text1"/>
          <w:sz w:val="24"/>
          <w:szCs w:val="24"/>
        </w:rPr>
        <w:t>---------------------------</w:t>
      </w:r>
      <w:r w:rsidR="00561880" w:rsidRPr="002753B3">
        <w:rPr>
          <w:rFonts w:ascii="Arial" w:hAnsi="Arial" w:cs="Arial"/>
          <w:b/>
          <w:color w:val="000000" w:themeColor="text1"/>
          <w:sz w:val="24"/>
          <w:szCs w:val="24"/>
        </w:rPr>
        <w:t>NOTIFÍQUESE.-</w:t>
      </w:r>
      <w:r w:rsidR="00561880" w:rsidRPr="002753B3">
        <w:rPr>
          <w:rFonts w:ascii="Arial" w:hAnsi="Arial" w:cs="Arial"/>
          <w:color w:val="000000" w:themeColor="text1"/>
          <w:sz w:val="24"/>
          <w:szCs w:val="24"/>
        </w:rPr>
        <w:t xml:space="preserve"> </w:t>
      </w:r>
      <w:r w:rsidR="00FC376D" w:rsidRPr="002753B3">
        <w:rPr>
          <w:rFonts w:ascii="Arial" w:hAnsi="Arial" w:cs="Arial"/>
          <w:color w:val="000000" w:themeColor="text1"/>
          <w:sz w:val="24"/>
          <w:szCs w:val="24"/>
        </w:rPr>
        <w:t xml:space="preserve">a la </w:t>
      </w:r>
      <w:r w:rsidR="00FC376D" w:rsidRPr="00525C5D">
        <w:rPr>
          <w:rFonts w:ascii="Arial" w:hAnsi="Arial" w:cs="Arial"/>
          <w:color w:val="000000" w:themeColor="text1"/>
          <w:sz w:val="24"/>
          <w:szCs w:val="24"/>
        </w:rPr>
        <w:t>C. María Elena Limón García, Presidenta Municipal; al Lic. Juan David García Camarena, Síndico Municipal;</w:t>
      </w:r>
      <w:r w:rsidR="00525C5D" w:rsidRPr="00525C5D">
        <w:rPr>
          <w:rFonts w:ascii="Arial" w:hAnsi="Arial" w:cs="Arial"/>
          <w:color w:val="000000" w:themeColor="text1"/>
          <w:sz w:val="24"/>
          <w:szCs w:val="24"/>
        </w:rPr>
        <w:t xml:space="preserve"> </w:t>
      </w:r>
      <w:r w:rsidR="00525C5D">
        <w:rPr>
          <w:rFonts w:ascii="Arial" w:hAnsi="Arial" w:cs="Arial"/>
          <w:color w:val="000000" w:themeColor="text1"/>
          <w:sz w:val="24"/>
          <w:szCs w:val="24"/>
        </w:rPr>
        <w:t xml:space="preserve">al </w:t>
      </w:r>
      <w:r w:rsidR="00FC376D" w:rsidRPr="00525C5D">
        <w:rPr>
          <w:rFonts w:ascii="Arial" w:hAnsi="Arial" w:cs="Arial"/>
          <w:color w:val="000000" w:themeColor="text1"/>
          <w:sz w:val="24"/>
          <w:szCs w:val="24"/>
        </w:rPr>
        <w:t>Cmdt. Ignacio Aguilar Jiménez</w:t>
      </w:r>
      <w:r w:rsidR="00FC376D" w:rsidRPr="00525C5D">
        <w:rPr>
          <w:rFonts w:ascii="Arial" w:hAnsi="Arial" w:cs="Arial"/>
          <w:sz w:val="24"/>
          <w:szCs w:val="24"/>
        </w:rPr>
        <w:t>.</w:t>
      </w:r>
      <w:r w:rsidR="00525C5D" w:rsidRPr="00525C5D">
        <w:rPr>
          <w:rFonts w:ascii="Arial" w:hAnsi="Arial" w:cs="Arial"/>
          <w:sz w:val="24"/>
          <w:szCs w:val="24"/>
        </w:rPr>
        <w:t xml:space="preserve"> </w:t>
      </w:r>
      <w:r w:rsidR="00FC376D" w:rsidRPr="00525C5D">
        <w:rPr>
          <w:rFonts w:ascii="Arial" w:hAnsi="Arial" w:cs="Arial"/>
          <w:sz w:val="24"/>
          <w:szCs w:val="24"/>
        </w:rPr>
        <w:t>Coordinador de Protección Civil y Bomberos</w:t>
      </w:r>
      <w:r w:rsidR="00525C5D">
        <w:rPr>
          <w:rFonts w:ascii="Arial" w:hAnsi="Arial" w:cs="Arial"/>
          <w:sz w:val="24"/>
          <w:szCs w:val="24"/>
        </w:rPr>
        <w:t>; a la</w:t>
      </w:r>
      <w:r w:rsidR="00525C5D" w:rsidRPr="00525C5D">
        <w:rPr>
          <w:rFonts w:ascii="Arial" w:hAnsi="Arial" w:cs="Arial"/>
          <w:sz w:val="24"/>
          <w:szCs w:val="24"/>
        </w:rPr>
        <w:t xml:space="preserve"> </w:t>
      </w:r>
      <w:r w:rsidR="00FC376D" w:rsidRPr="00525C5D">
        <w:rPr>
          <w:rFonts w:ascii="Arial" w:hAnsi="Arial" w:cs="Arial"/>
          <w:sz w:val="24"/>
          <w:szCs w:val="24"/>
        </w:rPr>
        <w:t>Cámara de Diputados del H. Congreso de la Unión</w:t>
      </w:r>
      <w:r w:rsidR="00525C5D">
        <w:rPr>
          <w:rFonts w:ascii="Arial" w:hAnsi="Arial" w:cs="Arial"/>
          <w:sz w:val="24"/>
          <w:szCs w:val="24"/>
        </w:rPr>
        <w:t>; y a la</w:t>
      </w:r>
      <w:r w:rsidR="00525C5D" w:rsidRPr="00525C5D">
        <w:rPr>
          <w:rFonts w:ascii="Arial" w:hAnsi="Arial" w:cs="Arial"/>
          <w:sz w:val="24"/>
          <w:szCs w:val="24"/>
        </w:rPr>
        <w:t xml:space="preserve"> </w:t>
      </w:r>
      <w:r w:rsidR="00FC376D" w:rsidRPr="00525C5D">
        <w:rPr>
          <w:rFonts w:ascii="Arial" w:hAnsi="Arial" w:cs="Arial"/>
          <w:sz w:val="24"/>
          <w:szCs w:val="24"/>
        </w:rPr>
        <w:t>Dip. María Elena Orantes López.</w:t>
      </w:r>
      <w:r w:rsidR="00525C5D" w:rsidRPr="00525C5D">
        <w:rPr>
          <w:rFonts w:ascii="Arial" w:hAnsi="Arial" w:cs="Arial"/>
          <w:sz w:val="24"/>
          <w:szCs w:val="24"/>
        </w:rPr>
        <w:t xml:space="preserve"> </w:t>
      </w:r>
      <w:r w:rsidR="00FC376D" w:rsidRPr="00525C5D">
        <w:rPr>
          <w:rFonts w:ascii="Arial" w:hAnsi="Arial" w:cs="Arial"/>
          <w:sz w:val="24"/>
          <w:szCs w:val="24"/>
        </w:rPr>
        <w:t>Presidente de la Comisión de Protección Civil</w:t>
      </w:r>
      <w:r w:rsidR="00525C5D" w:rsidRPr="00525C5D">
        <w:rPr>
          <w:rFonts w:ascii="Arial" w:hAnsi="Arial" w:cs="Arial"/>
          <w:sz w:val="24"/>
          <w:szCs w:val="24"/>
        </w:rPr>
        <w:t xml:space="preserve"> </w:t>
      </w:r>
      <w:r w:rsidR="00561880" w:rsidRPr="00525C5D">
        <w:rPr>
          <w:rFonts w:ascii="Arial" w:hAnsi="Arial" w:cs="Arial"/>
          <w:color w:val="000000" w:themeColor="text1"/>
          <w:sz w:val="24"/>
          <w:szCs w:val="24"/>
        </w:rPr>
        <w:t xml:space="preserve">para </w:t>
      </w:r>
      <w:r w:rsidR="00561880" w:rsidRPr="00525C5D">
        <w:rPr>
          <w:rFonts w:ascii="Arial" w:hAnsi="Arial" w:cs="Arial"/>
          <w:color w:val="000000" w:themeColor="text1"/>
          <w:sz w:val="24"/>
          <w:szCs w:val="24"/>
        </w:rPr>
        <w:lastRenderedPageBreak/>
        <w:t>su conocimiento y efectos legales a que haya lugar.</w:t>
      </w:r>
      <w:r w:rsidR="00561880" w:rsidRPr="002753B3">
        <w:rPr>
          <w:rFonts w:ascii="Arial" w:hAnsi="Arial" w:cs="Arial"/>
          <w:color w:val="000000" w:themeColor="text1"/>
          <w:sz w:val="24"/>
          <w:szCs w:val="24"/>
        </w:rPr>
        <w:t xml:space="preserve"> -----------------------------------------------------------------</w:t>
      </w:r>
      <w:r w:rsidR="00FC376D" w:rsidRPr="002753B3">
        <w:rPr>
          <w:rFonts w:ascii="Arial" w:hAnsi="Arial" w:cs="Arial"/>
          <w:color w:val="000000" w:themeColor="text1"/>
          <w:sz w:val="24"/>
          <w:szCs w:val="24"/>
        </w:rPr>
        <w:t>------------------------</w:t>
      </w:r>
      <w:r w:rsidR="0026661B" w:rsidRPr="002753B3">
        <w:rPr>
          <w:rFonts w:ascii="Arial" w:hAnsi="Arial" w:cs="Arial"/>
          <w:color w:val="000000" w:themeColor="text1"/>
          <w:sz w:val="24"/>
          <w:szCs w:val="24"/>
        </w:rPr>
        <w:t>-----------</w:t>
      </w:r>
      <w:r w:rsidR="00FC376D" w:rsidRPr="002753B3">
        <w:rPr>
          <w:rFonts w:ascii="Arial" w:hAnsi="Arial" w:cs="Arial"/>
          <w:color w:val="000000" w:themeColor="text1"/>
          <w:sz w:val="24"/>
          <w:szCs w:val="24"/>
        </w:rPr>
        <w:t>--------</w:t>
      </w:r>
      <w:r w:rsidR="00525C5D">
        <w:rPr>
          <w:rFonts w:ascii="Arial" w:hAnsi="Arial" w:cs="Arial"/>
          <w:color w:val="000000" w:themeColor="text1"/>
          <w:sz w:val="24"/>
          <w:szCs w:val="24"/>
        </w:rPr>
        <w:t>-------</w:t>
      </w:r>
      <w:r w:rsidR="00FC376D" w:rsidRPr="002753B3">
        <w:rPr>
          <w:rFonts w:ascii="Arial" w:hAnsi="Arial" w:cs="Arial"/>
          <w:color w:val="000000" w:themeColor="text1"/>
          <w:sz w:val="24"/>
          <w:szCs w:val="24"/>
        </w:rPr>
        <w:t>-------------</w:t>
      </w:r>
      <w:r w:rsidR="00587120" w:rsidRPr="002753B3">
        <w:rPr>
          <w:rFonts w:ascii="Arial" w:hAnsi="Arial" w:cs="Arial"/>
          <w:color w:val="000000" w:themeColor="text1"/>
          <w:sz w:val="24"/>
          <w:szCs w:val="24"/>
        </w:rPr>
        <w:t xml:space="preserve">Con la palabra la C. María Elena Limón García, Presidenta Municipal: </w:t>
      </w:r>
      <w:r w:rsidR="006E78A3" w:rsidRPr="002753B3">
        <w:rPr>
          <w:rFonts w:ascii="Arial" w:hAnsi="Arial" w:cs="Arial"/>
          <w:color w:val="000000" w:themeColor="text1"/>
          <w:sz w:val="24"/>
          <w:szCs w:val="24"/>
        </w:rPr>
        <w:t xml:space="preserve">en el desahogo del </w:t>
      </w:r>
      <w:r w:rsidR="006E78A3" w:rsidRPr="002753B3">
        <w:rPr>
          <w:rFonts w:ascii="Arial" w:hAnsi="Arial" w:cs="Arial"/>
          <w:b/>
          <w:color w:val="000000" w:themeColor="text1"/>
          <w:sz w:val="24"/>
          <w:szCs w:val="24"/>
          <w:u w:val="single"/>
        </w:rPr>
        <w:t>OCTAVO PUNTO</w:t>
      </w:r>
      <w:r w:rsidR="006E78A3" w:rsidRPr="002753B3">
        <w:rPr>
          <w:rFonts w:ascii="Arial" w:hAnsi="Arial" w:cs="Arial"/>
          <w:color w:val="000000" w:themeColor="text1"/>
          <w:sz w:val="24"/>
          <w:szCs w:val="24"/>
        </w:rPr>
        <w:t xml:space="preserve"> del orden del día, asuntos generales se abre el registro de oradores</w:t>
      </w:r>
      <w:r w:rsidR="0026661B" w:rsidRPr="002753B3">
        <w:rPr>
          <w:rFonts w:ascii="Arial" w:hAnsi="Arial" w:cs="Arial"/>
          <w:color w:val="000000" w:themeColor="text1"/>
          <w:sz w:val="24"/>
          <w:szCs w:val="24"/>
        </w:rPr>
        <w:t xml:space="preserve"> en este tema</w:t>
      </w:r>
      <w:r w:rsidR="006E78A3" w:rsidRPr="002753B3">
        <w:rPr>
          <w:rFonts w:ascii="Arial" w:hAnsi="Arial" w:cs="Arial"/>
          <w:color w:val="000000" w:themeColor="text1"/>
          <w:sz w:val="24"/>
          <w:szCs w:val="24"/>
        </w:rPr>
        <w:t>. -----------------------------------------------------------------------------------------------------------------------------------------</w:t>
      </w:r>
      <w:r w:rsidR="0026661B" w:rsidRPr="002753B3">
        <w:rPr>
          <w:rFonts w:ascii="Arial" w:hAnsi="Arial" w:cs="Arial"/>
          <w:color w:val="000000" w:themeColor="text1"/>
          <w:sz w:val="24"/>
          <w:szCs w:val="24"/>
        </w:rPr>
        <w:t>Se le concede el uso de la palabra al regidor Edgar Ricardo Ríos de Loza: buenos Presidente nada más para que se me tome a cuenta la entrega del informe anual de actividades de su servidor para que tome en cuenta el Señor Secretario es cuánto</w:t>
      </w:r>
      <w:r w:rsidR="000E648A" w:rsidRPr="002753B3">
        <w:rPr>
          <w:rFonts w:ascii="Arial" w:hAnsi="Arial" w:cs="Arial"/>
          <w:color w:val="000000" w:themeColor="text1"/>
          <w:sz w:val="24"/>
          <w:szCs w:val="24"/>
        </w:rPr>
        <w:t xml:space="preserve"> muchas gracias</w:t>
      </w:r>
      <w:r w:rsidR="0026661B" w:rsidRPr="002753B3">
        <w:rPr>
          <w:rFonts w:ascii="Arial" w:hAnsi="Arial" w:cs="Arial"/>
          <w:color w:val="000000" w:themeColor="text1"/>
          <w:sz w:val="24"/>
          <w:szCs w:val="24"/>
        </w:rPr>
        <w:t>.  -----------------</w:t>
      </w:r>
      <w:r w:rsidR="006E78A3" w:rsidRPr="002753B3">
        <w:rPr>
          <w:rFonts w:ascii="Arial" w:hAnsi="Arial" w:cs="Arial"/>
          <w:color w:val="000000" w:themeColor="text1"/>
          <w:sz w:val="24"/>
          <w:szCs w:val="24"/>
        </w:rPr>
        <w:t xml:space="preserve">---------------------------------------------------------------------------------------------------------------------Con la palabra la C. María Elena Limón García, Presidenta Municipal: </w:t>
      </w:r>
      <w:r w:rsidR="000E648A" w:rsidRPr="002753B3">
        <w:rPr>
          <w:rFonts w:ascii="Arial" w:hAnsi="Arial" w:cs="Arial"/>
          <w:color w:val="000000" w:themeColor="text1"/>
          <w:sz w:val="24"/>
          <w:szCs w:val="24"/>
        </w:rPr>
        <w:t>gracias regidor tomamos nota y recibimos su informe de actividades</w:t>
      </w:r>
      <w:r w:rsidR="006E78A3" w:rsidRPr="002753B3">
        <w:rPr>
          <w:rFonts w:ascii="Arial" w:hAnsi="Arial" w:cs="Arial"/>
          <w:color w:val="000000" w:themeColor="text1"/>
          <w:sz w:val="24"/>
          <w:szCs w:val="24"/>
        </w:rPr>
        <w:t>. ---------------------------------------------------------------------------------------------------------</w:t>
      </w:r>
      <w:r w:rsidR="000E648A" w:rsidRPr="002753B3">
        <w:rPr>
          <w:rFonts w:ascii="Arial" w:hAnsi="Arial" w:cs="Arial"/>
          <w:color w:val="000000" w:themeColor="text1"/>
          <w:sz w:val="24"/>
          <w:szCs w:val="24"/>
        </w:rPr>
        <w:t>Con la palabra el regidor Iván Omar González Solís:</w:t>
      </w:r>
      <w:r w:rsidR="00432984" w:rsidRPr="002753B3">
        <w:rPr>
          <w:rFonts w:ascii="Arial" w:hAnsi="Arial" w:cs="Arial"/>
          <w:color w:val="000000" w:themeColor="text1"/>
          <w:sz w:val="24"/>
          <w:szCs w:val="24"/>
        </w:rPr>
        <w:t xml:space="preserve"> gracias Presidenta mi motivo del uso de la voz es solicitarle el apoyo para pedirle al Gobernador intervenga en una escuela secundaria la Escuela Secundaria número 80 que se encuentra en la Colonia Salvador Portillo López, esta secundaria en mis recorridos que hacemos en todas las instituciones educativas nos reportaron que</w:t>
      </w:r>
      <w:r w:rsidR="00FB77A9" w:rsidRPr="002753B3">
        <w:rPr>
          <w:rFonts w:ascii="Arial" w:hAnsi="Arial" w:cs="Arial"/>
          <w:color w:val="000000" w:themeColor="text1"/>
          <w:sz w:val="24"/>
          <w:szCs w:val="24"/>
        </w:rPr>
        <w:t xml:space="preserve"> se había colapsado la barda</w:t>
      </w:r>
      <w:r w:rsidR="00432984" w:rsidRPr="002753B3">
        <w:rPr>
          <w:rFonts w:ascii="Arial" w:hAnsi="Arial" w:cs="Arial"/>
          <w:color w:val="000000" w:themeColor="text1"/>
          <w:sz w:val="24"/>
          <w:szCs w:val="24"/>
        </w:rPr>
        <w:t xml:space="preserve"> de aproximadamente 60 metros, </w:t>
      </w:r>
      <w:r w:rsidR="00EB6BB2" w:rsidRPr="002753B3">
        <w:rPr>
          <w:rFonts w:ascii="Arial" w:hAnsi="Arial" w:cs="Arial"/>
          <w:color w:val="000000" w:themeColor="text1"/>
          <w:sz w:val="24"/>
          <w:szCs w:val="24"/>
        </w:rPr>
        <w:t xml:space="preserve">ellos hicieron las gestiones pertinentes ante la Secretaría de Educación ante recursos materiales ante el IFEJAL y aun no se ha hecho nada </w:t>
      </w:r>
      <w:r w:rsidR="00FB77A9" w:rsidRPr="002753B3">
        <w:rPr>
          <w:rFonts w:ascii="Arial" w:hAnsi="Arial" w:cs="Arial"/>
          <w:color w:val="000000" w:themeColor="text1"/>
          <w:sz w:val="24"/>
          <w:szCs w:val="24"/>
        </w:rPr>
        <w:t xml:space="preserve">ni </w:t>
      </w:r>
      <w:r w:rsidR="00EB6BB2" w:rsidRPr="002753B3">
        <w:rPr>
          <w:rFonts w:ascii="Arial" w:hAnsi="Arial" w:cs="Arial"/>
          <w:color w:val="000000" w:themeColor="text1"/>
          <w:sz w:val="24"/>
          <w:szCs w:val="24"/>
        </w:rPr>
        <w:t>se les ha invitado para ver la situación a lo largo de estos días ya se metieron algunos vándalos a la secundaria y incendiaron lo que es la cafetería</w:t>
      </w:r>
      <w:r w:rsidR="00FB77A9" w:rsidRPr="002753B3">
        <w:rPr>
          <w:rFonts w:ascii="Arial" w:hAnsi="Arial" w:cs="Arial"/>
          <w:color w:val="000000" w:themeColor="text1"/>
          <w:sz w:val="24"/>
          <w:szCs w:val="24"/>
        </w:rPr>
        <w:t>, ya le mande</w:t>
      </w:r>
      <w:r w:rsidR="00EB6BB2" w:rsidRPr="002753B3">
        <w:rPr>
          <w:rFonts w:ascii="Arial" w:hAnsi="Arial" w:cs="Arial"/>
          <w:color w:val="000000" w:themeColor="text1"/>
          <w:sz w:val="24"/>
          <w:szCs w:val="24"/>
        </w:rPr>
        <w:t xml:space="preserve"> fotografías también a usted, solicitarle ver la manera de ver lo de un exhorto por la cercanía con el Gobernador, la parte de la atención tanto </w:t>
      </w:r>
      <w:r w:rsidR="00FB77A9" w:rsidRPr="002753B3">
        <w:rPr>
          <w:rFonts w:ascii="Arial" w:hAnsi="Arial" w:cs="Arial"/>
          <w:color w:val="000000" w:themeColor="text1"/>
          <w:sz w:val="24"/>
          <w:szCs w:val="24"/>
        </w:rPr>
        <w:t xml:space="preserve">la cuestión </w:t>
      </w:r>
      <w:r w:rsidR="00EB6BB2" w:rsidRPr="002753B3">
        <w:rPr>
          <w:rFonts w:ascii="Arial" w:hAnsi="Arial" w:cs="Arial"/>
          <w:color w:val="000000" w:themeColor="text1"/>
          <w:sz w:val="24"/>
          <w:szCs w:val="24"/>
        </w:rPr>
        <w:t xml:space="preserve">de la barda que son aproximadamente 60 metros como la situación de ver la restauración de la cafetería y sobre todo por </w:t>
      </w:r>
      <w:r w:rsidR="00FB77A9" w:rsidRPr="002753B3">
        <w:rPr>
          <w:rFonts w:ascii="Arial" w:hAnsi="Arial" w:cs="Arial"/>
          <w:color w:val="000000" w:themeColor="text1"/>
          <w:sz w:val="24"/>
          <w:szCs w:val="24"/>
        </w:rPr>
        <w:t>el riesgo que genera el que esté</w:t>
      </w:r>
      <w:r w:rsidR="00EB6BB2" w:rsidRPr="002753B3">
        <w:rPr>
          <w:rFonts w:ascii="Arial" w:hAnsi="Arial" w:cs="Arial"/>
          <w:color w:val="000000" w:themeColor="text1"/>
          <w:sz w:val="24"/>
          <w:szCs w:val="24"/>
        </w:rPr>
        <w:t xml:space="preserve"> la barda tirada y tienen herramientas, materiales, pintarrones que pudieran después perderse y generar un conflicto fuertemente y además por la integración, la integridad de los niños y de los trabajadores de la educación que están en esta Secundaria número 80. ------------------------------------------------------</w:t>
      </w:r>
      <w:r w:rsidR="00332BA1" w:rsidRPr="002753B3">
        <w:rPr>
          <w:rFonts w:ascii="Arial" w:hAnsi="Arial" w:cs="Arial"/>
          <w:color w:val="000000" w:themeColor="text1"/>
          <w:sz w:val="24"/>
          <w:szCs w:val="24"/>
        </w:rPr>
        <w:t>------------------------------------------------------------------------</w:t>
      </w:r>
      <w:r w:rsidR="00D1132C" w:rsidRPr="002753B3">
        <w:rPr>
          <w:rFonts w:ascii="Arial" w:hAnsi="Arial" w:cs="Arial"/>
          <w:color w:val="000000" w:themeColor="text1"/>
          <w:sz w:val="24"/>
          <w:szCs w:val="24"/>
        </w:rPr>
        <w:t xml:space="preserve">Con la palabra la C. María Elena Limón García, Presidenta Municipal: </w:t>
      </w:r>
      <w:r w:rsidR="00FB77A9" w:rsidRPr="002753B3">
        <w:rPr>
          <w:rFonts w:ascii="Arial" w:hAnsi="Arial" w:cs="Arial"/>
          <w:color w:val="000000" w:themeColor="text1"/>
          <w:sz w:val="24"/>
          <w:szCs w:val="24"/>
        </w:rPr>
        <w:t xml:space="preserve">bueno tomamos nota </w:t>
      </w:r>
      <w:r w:rsidR="00D1132C" w:rsidRPr="002753B3">
        <w:rPr>
          <w:rFonts w:ascii="Arial" w:hAnsi="Arial" w:cs="Arial"/>
          <w:color w:val="000000" w:themeColor="text1"/>
          <w:sz w:val="24"/>
          <w:szCs w:val="24"/>
        </w:rPr>
        <w:t xml:space="preserve">y al igual como lo hemos hecho en otras escuelas les pediría a los regidores guardar un poco de silencio para poder continuar con la sesión, comentaba el regidor como lo hemos hecho en otras ocasiones claro que hablaríamos directamente con el Secretario de Educación e informarle a usted que el lunes estaríamos visitando esta escuela personalmente para ver en </w:t>
      </w:r>
      <w:r w:rsidR="00074511" w:rsidRPr="002753B3">
        <w:rPr>
          <w:rFonts w:ascii="Arial" w:hAnsi="Arial" w:cs="Arial"/>
          <w:color w:val="000000" w:themeColor="text1"/>
          <w:sz w:val="24"/>
          <w:szCs w:val="24"/>
        </w:rPr>
        <w:t>qué</w:t>
      </w:r>
      <w:r w:rsidR="00D1132C" w:rsidRPr="002753B3">
        <w:rPr>
          <w:rFonts w:ascii="Arial" w:hAnsi="Arial" w:cs="Arial"/>
          <w:color w:val="000000" w:themeColor="text1"/>
          <w:sz w:val="24"/>
          <w:szCs w:val="24"/>
        </w:rPr>
        <w:t xml:space="preserve"> estado se encuentra y también con voz informativa decirle al regidor Edgar que hemos terminado ya la barda que también estaba en </w:t>
      </w:r>
      <w:r w:rsidR="00FB77A9" w:rsidRPr="002753B3">
        <w:rPr>
          <w:rFonts w:ascii="Arial" w:hAnsi="Arial" w:cs="Arial"/>
          <w:color w:val="000000" w:themeColor="text1"/>
          <w:sz w:val="24"/>
          <w:szCs w:val="24"/>
        </w:rPr>
        <w:t xml:space="preserve">una </w:t>
      </w:r>
      <w:r w:rsidR="00D1132C" w:rsidRPr="002753B3">
        <w:rPr>
          <w:rFonts w:ascii="Arial" w:hAnsi="Arial" w:cs="Arial"/>
          <w:color w:val="000000" w:themeColor="text1"/>
          <w:sz w:val="24"/>
          <w:szCs w:val="24"/>
        </w:rPr>
        <w:t>la escuela</w:t>
      </w:r>
      <w:r w:rsidR="00FB77A9" w:rsidRPr="002753B3">
        <w:rPr>
          <w:rFonts w:ascii="Arial" w:hAnsi="Arial" w:cs="Arial"/>
          <w:color w:val="000000" w:themeColor="text1"/>
          <w:sz w:val="24"/>
          <w:szCs w:val="24"/>
        </w:rPr>
        <w:t>, en la escuela</w:t>
      </w:r>
      <w:r w:rsidR="00D1132C" w:rsidRPr="002753B3">
        <w:rPr>
          <w:rFonts w:ascii="Arial" w:hAnsi="Arial" w:cs="Arial"/>
          <w:color w:val="000000" w:themeColor="text1"/>
          <w:sz w:val="24"/>
          <w:szCs w:val="24"/>
        </w:rPr>
        <w:t xml:space="preserve"> de las liebres ya quedo terminada la barda teniendo ya la seguridad para todos nuestros pequeños y con mucho gusto el lunes estaremos haciendo una visita los que gusten acompañarme </w:t>
      </w:r>
      <w:r w:rsidR="00B26DB8" w:rsidRPr="002753B3">
        <w:rPr>
          <w:rFonts w:ascii="Arial" w:hAnsi="Arial" w:cs="Arial"/>
          <w:color w:val="000000" w:themeColor="text1"/>
          <w:sz w:val="24"/>
          <w:szCs w:val="24"/>
        </w:rPr>
        <w:t xml:space="preserve">para ver </w:t>
      </w:r>
      <w:r w:rsidR="00BD583F" w:rsidRPr="002753B3">
        <w:rPr>
          <w:rFonts w:ascii="Arial" w:hAnsi="Arial" w:cs="Arial"/>
          <w:color w:val="000000" w:themeColor="text1"/>
          <w:sz w:val="24"/>
          <w:szCs w:val="24"/>
        </w:rPr>
        <w:t>también este tema porque</w:t>
      </w:r>
      <w:r w:rsidR="00B26DB8" w:rsidRPr="002753B3">
        <w:rPr>
          <w:rFonts w:ascii="Arial" w:hAnsi="Arial" w:cs="Arial"/>
          <w:color w:val="000000" w:themeColor="text1"/>
          <w:sz w:val="24"/>
          <w:szCs w:val="24"/>
        </w:rPr>
        <w:t xml:space="preserve"> para nosotros es muy importante la salud de nuestros pequeños y sobre todo que tengamos escuelas dignas que aunque </w:t>
      </w:r>
      <w:r w:rsidR="00BD583F" w:rsidRPr="002753B3">
        <w:rPr>
          <w:rFonts w:ascii="Arial" w:hAnsi="Arial" w:cs="Arial"/>
          <w:color w:val="000000" w:themeColor="text1"/>
          <w:sz w:val="24"/>
          <w:szCs w:val="24"/>
        </w:rPr>
        <w:t xml:space="preserve">no nos toca al municipio, </w:t>
      </w:r>
      <w:r w:rsidR="00B26DB8" w:rsidRPr="002753B3">
        <w:rPr>
          <w:rFonts w:ascii="Arial" w:hAnsi="Arial" w:cs="Arial"/>
          <w:color w:val="000000" w:themeColor="text1"/>
          <w:sz w:val="24"/>
          <w:szCs w:val="24"/>
        </w:rPr>
        <w:t>es un presupuesto que le tiene que tocar al Estado nosotros hemos invertido cerca de 10 millones en escuelas porque para nosotros nuestros niños son primero entonces el l</w:t>
      </w:r>
      <w:r w:rsidR="00BD583F" w:rsidRPr="002753B3">
        <w:rPr>
          <w:rFonts w:ascii="Arial" w:hAnsi="Arial" w:cs="Arial"/>
          <w:color w:val="000000" w:themeColor="text1"/>
          <w:sz w:val="24"/>
          <w:szCs w:val="24"/>
        </w:rPr>
        <w:t xml:space="preserve">unes estamos por allá, y </w:t>
      </w:r>
      <w:r w:rsidR="00B26DB8" w:rsidRPr="002753B3">
        <w:rPr>
          <w:rFonts w:ascii="Arial" w:hAnsi="Arial" w:cs="Arial"/>
          <w:color w:val="000000" w:themeColor="text1"/>
          <w:sz w:val="24"/>
          <w:szCs w:val="24"/>
        </w:rPr>
        <w:t xml:space="preserve">que tome nota el Secretario para que hagamos un llamado al Secretario de Educación que siempre ha estado atento a nuestro llamado, pero debido a la premura y al peligro </w:t>
      </w:r>
      <w:r w:rsidR="00EF3260" w:rsidRPr="002753B3">
        <w:rPr>
          <w:rFonts w:ascii="Arial" w:hAnsi="Arial" w:cs="Arial"/>
          <w:color w:val="000000" w:themeColor="text1"/>
          <w:sz w:val="24"/>
          <w:szCs w:val="24"/>
        </w:rPr>
        <w:t>que ya fue incendiada algunos salones el lunes estaremos allá le pido por favor que informe a la escuela, de nuestra próxima visita gracias regidor. -------------------------------------------------------------------------------------------------------------------------------------------------</w:t>
      </w:r>
      <w:r w:rsidR="00BD583F" w:rsidRPr="002753B3">
        <w:rPr>
          <w:rFonts w:ascii="Arial" w:hAnsi="Arial" w:cs="Arial"/>
          <w:color w:val="000000" w:themeColor="text1"/>
          <w:sz w:val="24"/>
          <w:szCs w:val="24"/>
        </w:rPr>
        <w:t>------------------------------</w:t>
      </w:r>
      <w:r w:rsidR="00EF3260" w:rsidRPr="002753B3">
        <w:rPr>
          <w:rFonts w:ascii="Arial" w:hAnsi="Arial" w:cs="Arial"/>
          <w:color w:val="000000" w:themeColor="text1"/>
          <w:sz w:val="24"/>
          <w:szCs w:val="24"/>
        </w:rPr>
        <w:t>-</w:t>
      </w:r>
      <w:r w:rsidR="00EF3260" w:rsidRPr="002753B3">
        <w:rPr>
          <w:rFonts w:ascii="Arial" w:hAnsi="Arial" w:cs="Arial"/>
          <w:color w:val="000000" w:themeColor="text1"/>
          <w:sz w:val="24"/>
          <w:szCs w:val="24"/>
        </w:rPr>
        <w:lastRenderedPageBreak/>
        <w:t>Se le concede el uso de la voz a la regidora Silvia Natalia Islas: gracias Presidenta miembros del pleno, pues nada más hacer de su conocimiento que en nuestra gestión a través de la regiduría hemos captado alguna y a petición de los ciudadanos alguna recuperación de espacios municipales que pretendidamente estaban abandonados, pero a la vez ya estaban con polines y cerca</w:t>
      </w:r>
      <w:r w:rsidR="004D43F1" w:rsidRPr="002753B3">
        <w:rPr>
          <w:rFonts w:ascii="Arial" w:hAnsi="Arial" w:cs="Arial"/>
          <w:color w:val="000000" w:themeColor="text1"/>
          <w:sz w:val="24"/>
          <w:szCs w:val="24"/>
        </w:rPr>
        <w:t>dos uno aledaño a la unidad de Las J</w:t>
      </w:r>
      <w:r w:rsidR="00EF3260" w:rsidRPr="002753B3">
        <w:rPr>
          <w:rFonts w:ascii="Arial" w:hAnsi="Arial" w:cs="Arial"/>
          <w:color w:val="000000" w:themeColor="text1"/>
          <w:sz w:val="24"/>
          <w:szCs w:val="24"/>
        </w:rPr>
        <w:t>untitas</w:t>
      </w:r>
      <w:r w:rsidR="004D43F1" w:rsidRPr="002753B3">
        <w:rPr>
          <w:rFonts w:ascii="Arial" w:hAnsi="Arial" w:cs="Arial"/>
          <w:color w:val="000000" w:themeColor="text1"/>
          <w:sz w:val="24"/>
          <w:szCs w:val="24"/>
        </w:rPr>
        <w:t>, ya pedí</w:t>
      </w:r>
      <w:r w:rsidR="00EF3260" w:rsidRPr="002753B3">
        <w:rPr>
          <w:rFonts w:ascii="Arial" w:hAnsi="Arial" w:cs="Arial"/>
          <w:color w:val="000000" w:themeColor="text1"/>
          <w:sz w:val="24"/>
          <w:szCs w:val="24"/>
        </w:rPr>
        <w:t xml:space="preserve"> la intervención de patrimonio para que nos diera respuesta, ya nos dio la respuesta de que es de uso patrimonial y pretendemos hacer una recuperación de ese espacio haciendo una reforestación, creo que al </w:t>
      </w:r>
      <w:r w:rsidR="004D43F1" w:rsidRPr="002753B3">
        <w:rPr>
          <w:rFonts w:ascii="Arial" w:hAnsi="Arial" w:cs="Arial"/>
          <w:color w:val="000000" w:themeColor="text1"/>
          <w:sz w:val="24"/>
          <w:szCs w:val="24"/>
        </w:rPr>
        <w:t>recuperar estos espacios y refor</w:t>
      </w:r>
      <w:r w:rsidR="00EF3260" w:rsidRPr="002753B3">
        <w:rPr>
          <w:rFonts w:ascii="Arial" w:hAnsi="Arial" w:cs="Arial"/>
          <w:color w:val="000000" w:themeColor="text1"/>
          <w:sz w:val="24"/>
          <w:szCs w:val="24"/>
        </w:rPr>
        <w:t>e</w:t>
      </w:r>
      <w:r w:rsidR="004D43F1" w:rsidRPr="002753B3">
        <w:rPr>
          <w:rFonts w:ascii="Arial" w:hAnsi="Arial" w:cs="Arial"/>
          <w:color w:val="000000" w:themeColor="text1"/>
          <w:sz w:val="24"/>
          <w:szCs w:val="24"/>
        </w:rPr>
        <w:t>st</w:t>
      </w:r>
      <w:r w:rsidR="00EF3260" w:rsidRPr="002753B3">
        <w:rPr>
          <w:rFonts w:ascii="Arial" w:hAnsi="Arial" w:cs="Arial"/>
          <w:color w:val="000000" w:themeColor="text1"/>
          <w:sz w:val="24"/>
          <w:szCs w:val="24"/>
        </w:rPr>
        <w:t>arlos aunamos pues a nuestra calidad del aire de los Tlaquepaquenses y así mismo también la recuperación de comodatos que a veces infringen pues los artículos de los comodatos que por ese motivo se tuvo que rescindir y que va a ser para el uso, goce y disfrute de la comunidad y se va a manejar a través de COMUDE</w:t>
      </w:r>
      <w:r w:rsidR="004D43F1" w:rsidRPr="002753B3">
        <w:rPr>
          <w:rFonts w:ascii="Arial" w:hAnsi="Arial" w:cs="Arial"/>
          <w:color w:val="000000" w:themeColor="text1"/>
          <w:sz w:val="24"/>
          <w:szCs w:val="24"/>
        </w:rPr>
        <w:t xml:space="preserve"> como corresponde,</w:t>
      </w:r>
      <w:r w:rsidR="00EF3260" w:rsidRPr="002753B3">
        <w:rPr>
          <w:rFonts w:ascii="Arial" w:hAnsi="Arial" w:cs="Arial"/>
          <w:color w:val="000000" w:themeColor="text1"/>
          <w:sz w:val="24"/>
          <w:szCs w:val="24"/>
        </w:rPr>
        <w:t xml:space="preserve"> y también pues hacerle la invitación a que concurran a nuestro Centro Cultural El Refugio en donde tenemos en este momento pues Tlaqueparte como ustedes ven pues tenemos bellas artesanías de artesanos tanto nacionales como extranjeros </w:t>
      </w:r>
      <w:r w:rsidR="004D43F1" w:rsidRPr="002753B3">
        <w:rPr>
          <w:rFonts w:ascii="Arial" w:hAnsi="Arial" w:cs="Arial"/>
          <w:color w:val="000000" w:themeColor="text1"/>
          <w:sz w:val="24"/>
          <w:szCs w:val="24"/>
        </w:rPr>
        <w:t xml:space="preserve">que acudan a disfrutar desde el día de hoy </w:t>
      </w:r>
      <w:r w:rsidR="005A4447" w:rsidRPr="002753B3">
        <w:rPr>
          <w:rFonts w:ascii="Arial" w:hAnsi="Arial" w:cs="Arial"/>
          <w:color w:val="000000" w:themeColor="text1"/>
          <w:sz w:val="24"/>
          <w:szCs w:val="24"/>
        </w:rPr>
        <w:t xml:space="preserve">y hasta el día 30 de octubre, así mismo hacerle la invitación a nuestro desfile del Festival de Día de Muertos y que vivan nuestras tradiciones aquí en San Pedro Tlaquepaque </w:t>
      </w:r>
      <w:r w:rsidR="00602B1A" w:rsidRPr="002753B3">
        <w:rPr>
          <w:rFonts w:ascii="Arial" w:hAnsi="Arial" w:cs="Arial"/>
          <w:color w:val="000000" w:themeColor="text1"/>
          <w:sz w:val="24"/>
          <w:szCs w:val="24"/>
        </w:rPr>
        <w:t>y que tendremos desde el día 01 de noviembre y hasta el día 05 de noviembre con un sinfín la verdad de actividades culturales para lo cual los invito consultar nu</w:t>
      </w:r>
      <w:r w:rsidR="004D43F1" w:rsidRPr="002753B3">
        <w:rPr>
          <w:rFonts w:ascii="Arial" w:hAnsi="Arial" w:cs="Arial"/>
          <w:color w:val="000000" w:themeColor="text1"/>
          <w:sz w:val="24"/>
          <w:szCs w:val="24"/>
        </w:rPr>
        <w:t>estras páginas oficiales y la pá</w:t>
      </w:r>
      <w:r w:rsidR="00602B1A" w:rsidRPr="002753B3">
        <w:rPr>
          <w:rFonts w:ascii="Arial" w:hAnsi="Arial" w:cs="Arial"/>
          <w:color w:val="000000" w:themeColor="text1"/>
          <w:sz w:val="24"/>
          <w:szCs w:val="24"/>
        </w:rPr>
        <w:t xml:space="preserve">gina de cultura para que se enteren de todos los eventos culturales que a lo largo de todo el día y que estarán concentrados en el núcleo del Centro Cultural, del Jardín Hidalgo, </w:t>
      </w:r>
      <w:r w:rsidR="0044228D" w:rsidRPr="002753B3">
        <w:rPr>
          <w:rFonts w:ascii="Arial" w:hAnsi="Arial" w:cs="Arial"/>
          <w:color w:val="000000" w:themeColor="text1"/>
          <w:sz w:val="24"/>
          <w:szCs w:val="24"/>
        </w:rPr>
        <w:t>y de toda la zona aledaña al Centro y lo disfruten con su familia, que revivamos esta tradición que se ha vuelto contagiosa y este festival que es el séptimo en su séptima edición pues sea familiar y todos los disfrutemos es cuánto</w:t>
      </w:r>
      <w:r w:rsidR="004D43F1" w:rsidRPr="002753B3">
        <w:rPr>
          <w:rFonts w:ascii="Arial" w:hAnsi="Arial" w:cs="Arial"/>
          <w:color w:val="000000" w:themeColor="text1"/>
          <w:sz w:val="24"/>
          <w:szCs w:val="24"/>
        </w:rPr>
        <w:t xml:space="preserve"> gracias</w:t>
      </w:r>
      <w:r w:rsidR="0044228D" w:rsidRPr="002753B3">
        <w:rPr>
          <w:rFonts w:ascii="Arial" w:hAnsi="Arial" w:cs="Arial"/>
          <w:color w:val="000000" w:themeColor="text1"/>
          <w:sz w:val="24"/>
          <w:szCs w:val="24"/>
        </w:rPr>
        <w:t>. -------------------------------------------------------------------------------------------------------------------------------------</w:t>
      </w:r>
      <w:r w:rsidR="004D43F1" w:rsidRPr="002753B3">
        <w:rPr>
          <w:rFonts w:ascii="Arial" w:hAnsi="Arial" w:cs="Arial"/>
          <w:color w:val="000000" w:themeColor="text1"/>
          <w:sz w:val="24"/>
          <w:szCs w:val="24"/>
        </w:rPr>
        <w:t>-------------</w:t>
      </w:r>
      <w:r w:rsidR="0044228D" w:rsidRPr="002753B3">
        <w:rPr>
          <w:rFonts w:ascii="Arial" w:hAnsi="Arial" w:cs="Arial"/>
          <w:color w:val="000000" w:themeColor="text1"/>
          <w:sz w:val="24"/>
          <w:szCs w:val="24"/>
        </w:rPr>
        <w:t>--</w:t>
      </w:r>
      <w:r w:rsidR="004D43F1" w:rsidRPr="002753B3">
        <w:rPr>
          <w:rFonts w:ascii="Arial" w:hAnsi="Arial" w:cs="Arial"/>
          <w:color w:val="000000" w:themeColor="text1"/>
          <w:sz w:val="24"/>
          <w:szCs w:val="24"/>
        </w:rPr>
        <w:t>-------------------------</w:t>
      </w:r>
      <w:r w:rsidR="00755781" w:rsidRPr="002753B3">
        <w:rPr>
          <w:rFonts w:ascii="Arial" w:hAnsi="Arial" w:cs="Arial"/>
          <w:color w:val="000000" w:themeColor="text1"/>
          <w:sz w:val="24"/>
          <w:szCs w:val="24"/>
        </w:rPr>
        <w:t xml:space="preserve">Se le concede el uso de la palabra al regidor Adenawer González Fierros: muchas gracias Presidenta, </w:t>
      </w:r>
      <w:r w:rsidR="004D43F1" w:rsidRPr="002753B3">
        <w:rPr>
          <w:rFonts w:ascii="Arial" w:hAnsi="Arial" w:cs="Arial"/>
          <w:color w:val="000000" w:themeColor="text1"/>
          <w:sz w:val="24"/>
          <w:szCs w:val="24"/>
        </w:rPr>
        <w:t xml:space="preserve">con permiso </w:t>
      </w:r>
      <w:r w:rsidR="00755781" w:rsidRPr="002753B3">
        <w:rPr>
          <w:rFonts w:ascii="Arial" w:hAnsi="Arial" w:cs="Arial"/>
          <w:color w:val="000000" w:themeColor="text1"/>
          <w:sz w:val="24"/>
          <w:szCs w:val="24"/>
        </w:rPr>
        <w:t>compañeros regidores y regidoras, medios de comunicación, personas que nos acompañan, Presidenta nada mas solicitarle su valioso apoyo</w:t>
      </w:r>
      <w:r w:rsidR="004D43F1" w:rsidRPr="002753B3">
        <w:rPr>
          <w:rFonts w:ascii="Arial" w:hAnsi="Arial" w:cs="Arial"/>
          <w:color w:val="000000" w:themeColor="text1"/>
          <w:sz w:val="24"/>
          <w:szCs w:val="24"/>
        </w:rPr>
        <w:t>,</w:t>
      </w:r>
      <w:r w:rsidR="00755781" w:rsidRPr="002753B3">
        <w:rPr>
          <w:rFonts w:ascii="Arial" w:hAnsi="Arial" w:cs="Arial"/>
          <w:color w:val="000000" w:themeColor="text1"/>
          <w:sz w:val="24"/>
          <w:szCs w:val="24"/>
        </w:rPr>
        <w:t xml:space="preserve"> hay un salón d</w:t>
      </w:r>
      <w:r w:rsidR="001A02C3" w:rsidRPr="002753B3">
        <w:rPr>
          <w:rFonts w:ascii="Arial" w:hAnsi="Arial" w:cs="Arial"/>
          <w:color w:val="000000" w:themeColor="text1"/>
          <w:sz w:val="24"/>
          <w:szCs w:val="24"/>
        </w:rPr>
        <w:t>e terapias en la Biblioteca de Zona C</w:t>
      </w:r>
      <w:r w:rsidR="00755781" w:rsidRPr="002753B3">
        <w:rPr>
          <w:rFonts w:ascii="Arial" w:hAnsi="Arial" w:cs="Arial"/>
          <w:color w:val="000000" w:themeColor="text1"/>
          <w:sz w:val="24"/>
          <w:szCs w:val="24"/>
        </w:rPr>
        <w:t xml:space="preserve">entro, </w:t>
      </w:r>
      <w:r w:rsidR="004D43F1" w:rsidRPr="002753B3">
        <w:rPr>
          <w:rFonts w:ascii="Arial" w:hAnsi="Arial" w:cs="Arial"/>
          <w:color w:val="000000" w:themeColor="text1"/>
          <w:sz w:val="24"/>
          <w:szCs w:val="24"/>
        </w:rPr>
        <w:t xml:space="preserve">creo que </w:t>
      </w:r>
      <w:r w:rsidR="001A02C3" w:rsidRPr="002753B3">
        <w:rPr>
          <w:rFonts w:ascii="Arial" w:hAnsi="Arial" w:cs="Arial"/>
          <w:color w:val="000000" w:themeColor="text1"/>
          <w:sz w:val="24"/>
          <w:szCs w:val="24"/>
        </w:rPr>
        <w:t xml:space="preserve">un </w:t>
      </w:r>
      <w:r w:rsidR="004D43F1" w:rsidRPr="002753B3">
        <w:rPr>
          <w:rFonts w:ascii="Arial" w:hAnsi="Arial" w:cs="Arial"/>
          <w:color w:val="000000" w:themeColor="text1"/>
          <w:sz w:val="24"/>
          <w:szCs w:val="24"/>
        </w:rPr>
        <w:t xml:space="preserve">par de </w:t>
      </w:r>
      <w:r w:rsidR="001A02C3" w:rsidRPr="002753B3">
        <w:rPr>
          <w:rFonts w:ascii="Arial" w:hAnsi="Arial" w:cs="Arial"/>
          <w:color w:val="000000" w:themeColor="text1"/>
          <w:sz w:val="24"/>
          <w:szCs w:val="24"/>
        </w:rPr>
        <w:t>terapias la</w:t>
      </w:r>
      <w:r w:rsidR="004D43F1" w:rsidRPr="002753B3">
        <w:rPr>
          <w:rFonts w:ascii="Arial" w:hAnsi="Arial" w:cs="Arial"/>
          <w:color w:val="000000" w:themeColor="text1"/>
          <w:sz w:val="24"/>
          <w:szCs w:val="24"/>
        </w:rPr>
        <w:t xml:space="preserve"> </w:t>
      </w:r>
      <w:r w:rsidR="001A02C3" w:rsidRPr="002753B3">
        <w:rPr>
          <w:rFonts w:ascii="Arial" w:hAnsi="Arial" w:cs="Arial"/>
          <w:color w:val="000000" w:themeColor="text1"/>
          <w:sz w:val="24"/>
          <w:szCs w:val="24"/>
        </w:rPr>
        <w:t>L</w:t>
      </w:r>
      <w:r w:rsidR="00755781" w:rsidRPr="002753B3">
        <w:rPr>
          <w:rFonts w:ascii="Arial" w:hAnsi="Arial" w:cs="Arial"/>
          <w:color w:val="000000" w:themeColor="text1"/>
          <w:sz w:val="24"/>
          <w:szCs w:val="24"/>
        </w:rPr>
        <w:t>icenciad</w:t>
      </w:r>
      <w:r w:rsidR="001A02C3" w:rsidRPr="002753B3">
        <w:rPr>
          <w:rFonts w:ascii="Arial" w:hAnsi="Arial" w:cs="Arial"/>
          <w:color w:val="000000" w:themeColor="text1"/>
          <w:sz w:val="24"/>
          <w:szCs w:val="24"/>
        </w:rPr>
        <w:t xml:space="preserve">a en Educación Especial </w:t>
      </w:r>
      <w:r w:rsidR="00755781" w:rsidRPr="002753B3">
        <w:rPr>
          <w:rFonts w:ascii="Arial" w:hAnsi="Arial" w:cs="Arial"/>
          <w:color w:val="000000" w:themeColor="text1"/>
          <w:sz w:val="24"/>
          <w:szCs w:val="24"/>
        </w:rPr>
        <w:t>Gabriela García de León Briseño adscrita a la educación</w:t>
      </w:r>
      <w:r w:rsidR="009526B2" w:rsidRPr="002753B3">
        <w:rPr>
          <w:rFonts w:ascii="Arial" w:hAnsi="Arial" w:cs="Arial"/>
          <w:color w:val="000000" w:themeColor="text1"/>
          <w:sz w:val="24"/>
          <w:szCs w:val="24"/>
        </w:rPr>
        <w:t xml:space="preserve"> municipal</w:t>
      </w:r>
      <w:r w:rsidR="00755781" w:rsidRPr="002753B3">
        <w:rPr>
          <w:rFonts w:ascii="Arial" w:hAnsi="Arial" w:cs="Arial"/>
          <w:color w:val="000000" w:themeColor="text1"/>
          <w:sz w:val="24"/>
          <w:szCs w:val="24"/>
        </w:rPr>
        <w:t xml:space="preserve"> en ese salón</w:t>
      </w:r>
      <w:r w:rsidR="009526B2" w:rsidRPr="002753B3">
        <w:rPr>
          <w:rFonts w:ascii="Arial" w:hAnsi="Arial" w:cs="Arial"/>
          <w:color w:val="000000" w:themeColor="text1"/>
          <w:sz w:val="24"/>
          <w:szCs w:val="24"/>
        </w:rPr>
        <w:t xml:space="preserve"> hay una pequeña, hay </w:t>
      </w:r>
      <w:r w:rsidR="006328B6" w:rsidRPr="002753B3">
        <w:rPr>
          <w:rFonts w:ascii="Arial" w:hAnsi="Arial" w:cs="Arial"/>
          <w:color w:val="000000" w:themeColor="text1"/>
          <w:sz w:val="24"/>
          <w:szCs w:val="24"/>
        </w:rPr>
        <w:t xml:space="preserve"> </w:t>
      </w:r>
      <w:r w:rsidR="00755781" w:rsidRPr="002753B3">
        <w:rPr>
          <w:rFonts w:ascii="Arial" w:hAnsi="Arial" w:cs="Arial"/>
          <w:color w:val="000000" w:themeColor="text1"/>
          <w:sz w:val="24"/>
          <w:szCs w:val="24"/>
        </w:rPr>
        <w:t xml:space="preserve">escalones que han tenido varios accidentes </w:t>
      </w:r>
      <w:r w:rsidR="006328B6" w:rsidRPr="002753B3">
        <w:rPr>
          <w:rFonts w:ascii="Arial" w:hAnsi="Arial" w:cs="Arial"/>
          <w:color w:val="000000" w:themeColor="text1"/>
          <w:sz w:val="24"/>
          <w:szCs w:val="24"/>
        </w:rPr>
        <w:t xml:space="preserve">los niños en la biblioteca de </w:t>
      </w:r>
      <w:r w:rsidR="00755781" w:rsidRPr="002753B3">
        <w:rPr>
          <w:rFonts w:ascii="Arial" w:hAnsi="Arial" w:cs="Arial"/>
          <w:color w:val="000000" w:themeColor="text1"/>
          <w:sz w:val="24"/>
          <w:szCs w:val="24"/>
        </w:rPr>
        <w:t xml:space="preserve"> zona centro</w:t>
      </w:r>
      <w:r w:rsidR="006328B6" w:rsidRPr="002753B3">
        <w:rPr>
          <w:rFonts w:ascii="Arial" w:hAnsi="Arial" w:cs="Arial"/>
          <w:color w:val="000000" w:themeColor="text1"/>
          <w:sz w:val="24"/>
          <w:szCs w:val="24"/>
        </w:rPr>
        <w:t>, hay un salón de terapias,</w:t>
      </w:r>
      <w:r w:rsidR="00755781" w:rsidRPr="002753B3">
        <w:rPr>
          <w:rFonts w:ascii="Arial" w:hAnsi="Arial" w:cs="Arial"/>
          <w:color w:val="000000" w:themeColor="text1"/>
          <w:sz w:val="24"/>
          <w:szCs w:val="24"/>
        </w:rPr>
        <w:t xml:space="preserve"> nomas pedirle si pudiera realizar o mandar la instrucción a obras públicas para ver si pueden realizar una pequeña rampita para que puedan bajar al salón </w:t>
      </w:r>
      <w:r w:rsidR="00A70461" w:rsidRPr="002753B3">
        <w:rPr>
          <w:rFonts w:ascii="Arial" w:hAnsi="Arial" w:cs="Arial"/>
          <w:color w:val="000000" w:themeColor="text1"/>
          <w:sz w:val="24"/>
          <w:szCs w:val="24"/>
        </w:rPr>
        <w:t>a recibir las terapias de estos</w:t>
      </w:r>
      <w:r w:rsidR="006328B6" w:rsidRPr="002753B3">
        <w:rPr>
          <w:rFonts w:ascii="Arial" w:hAnsi="Arial" w:cs="Arial"/>
          <w:color w:val="000000" w:themeColor="text1"/>
          <w:sz w:val="24"/>
          <w:szCs w:val="24"/>
        </w:rPr>
        <w:t xml:space="preserve"> niños de problemas de</w:t>
      </w:r>
      <w:r w:rsidR="00984AD9" w:rsidRPr="002753B3">
        <w:rPr>
          <w:rFonts w:ascii="Arial" w:hAnsi="Arial" w:cs="Arial"/>
          <w:color w:val="000000" w:themeColor="text1"/>
          <w:sz w:val="24"/>
          <w:szCs w:val="24"/>
        </w:rPr>
        <w:t xml:space="preserve"> lenguaje y tienen diferentes discapacidades</w:t>
      </w:r>
      <w:r w:rsidR="007B7016" w:rsidRPr="002753B3">
        <w:rPr>
          <w:rFonts w:ascii="Arial" w:hAnsi="Arial" w:cs="Arial"/>
          <w:color w:val="000000" w:themeColor="text1"/>
          <w:sz w:val="24"/>
          <w:szCs w:val="24"/>
        </w:rPr>
        <w:t>,</w:t>
      </w:r>
      <w:r w:rsidR="00984AD9" w:rsidRPr="002753B3">
        <w:rPr>
          <w:rFonts w:ascii="Arial" w:hAnsi="Arial" w:cs="Arial"/>
          <w:color w:val="000000" w:themeColor="text1"/>
          <w:sz w:val="24"/>
          <w:szCs w:val="24"/>
        </w:rPr>
        <w:t xml:space="preserve"> y un cancelito creo que me comentaron </w:t>
      </w:r>
      <w:r w:rsidR="006328B6" w:rsidRPr="002753B3">
        <w:rPr>
          <w:rFonts w:ascii="Arial" w:hAnsi="Arial" w:cs="Arial"/>
          <w:color w:val="000000" w:themeColor="text1"/>
          <w:sz w:val="24"/>
          <w:szCs w:val="24"/>
        </w:rPr>
        <w:t xml:space="preserve">por ahí </w:t>
      </w:r>
      <w:r w:rsidR="00984AD9" w:rsidRPr="002753B3">
        <w:rPr>
          <w:rFonts w:ascii="Arial" w:hAnsi="Arial" w:cs="Arial"/>
          <w:color w:val="000000" w:themeColor="text1"/>
          <w:sz w:val="24"/>
          <w:szCs w:val="24"/>
        </w:rPr>
        <w:t xml:space="preserve">que </w:t>
      </w:r>
      <w:r w:rsidR="00C45D5C" w:rsidRPr="002753B3">
        <w:rPr>
          <w:rFonts w:ascii="Arial" w:hAnsi="Arial" w:cs="Arial"/>
          <w:color w:val="000000" w:themeColor="text1"/>
          <w:sz w:val="24"/>
          <w:szCs w:val="24"/>
        </w:rPr>
        <w:t xml:space="preserve">un niño se salió haber si pudiera </w:t>
      </w:r>
      <w:r w:rsidR="00984AD9" w:rsidRPr="002753B3">
        <w:rPr>
          <w:rFonts w:ascii="Arial" w:hAnsi="Arial" w:cs="Arial"/>
          <w:color w:val="000000" w:themeColor="text1"/>
          <w:sz w:val="24"/>
          <w:szCs w:val="24"/>
        </w:rPr>
        <w:t>hacer</w:t>
      </w:r>
      <w:r w:rsidR="00C45D5C" w:rsidRPr="002753B3">
        <w:rPr>
          <w:rFonts w:ascii="Arial" w:hAnsi="Arial" w:cs="Arial"/>
          <w:color w:val="000000" w:themeColor="text1"/>
          <w:sz w:val="24"/>
          <w:szCs w:val="24"/>
        </w:rPr>
        <w:t xml:space="preserve"> un cancelito y</w:t>
      </w:r>
      <w:r w:rsidR="00984AD9" w:rsidRPr="002753B3">
        <w:rPr>
          <w:rFonts w:ascii="Arial" w:hAnsi="Arial" w:cs="Arial"/>
          <w:color w:val="000000" w:themeColor="text1"/>
          <w:sz w:val="24"/>
          <w:szCs w:val="24"/>
        </w:rPr>
        <w:t xml:space="preserve"> una pequeña rampita es cuanto Presidenta. ---------------------------------------------------------------------------------------------------------------------</w:t>
      </w:r>
      <w:r w:rsidR="00C45D5C" w:rsidRPr="002753B3">
        <w:rPr>
          <w:rFonts w:ascii="Arial" w:hAnsi="Arial" w:cs="Arial"/>
          <w:color w:val="000000" w:themeColor="text1"/>
          <w:sz w:val="24"/>
          <w:szCs w:val="24"/>
        </w:rPr>
        <w:t>-----------------------------------------------------------------</w:t>
      </w:r>
      <w:r w:rsidR="004F761C" w:rsidRPr="002753B3">
        <w:rPr>
          <w:rFonts w:ascii="Arial" w:hAnsi="Arial" w:cs="Arial"/>
          <w:color w:val="000000" w:themeColor="text1"/>
          <w:sz w:val="24"/>
          <w:szCs w:val="24"/>
        </w:rPr>
        <w:t xml:space="preserve">Con la palabra la C. María Elena Limón García, Presidenta Municipal: </w:t>
      </w:r>
      <w:r w:rsidR="00984AD9" w:rsidRPr="002753B3">
        <w:rPr>
          <w:rFonts w:ascii="Arial" w:hAnsi="Arial" w:cs="Arial"/>
          <w:color w:val="000000" w:themeColor="text1"/>
          <w:sz w:val="24"/>
          <w:szCs w:val="24"/>
        </w:rPr>
        <w:t>bueno desconocía que hubiera terapias en la biblioteca yo pediría hablar con el DIF, son de lenguaje?</w:t>
      </w:r>
      <w:r w:rsidR="00C45D5C" w:rsidRPr="002753B3">
        <w:rPr>
          <w:rFonts w:ascii="Arial" w:hAnsi="Arial" w:cs="Arial"/>
          <w:color w:val="000000" w:themeColor="text1"/>
          <w:sz w:val="24"/>
          <w:szCs w:val="24"/>
        </w:rPr>
        <w:t>.</w:t>
      </w:r>
      <w:r w:rsidR="00984AD9" w:rsidRPr="002753B3">
        <w:rPr>
          <w:rFonts w:ascii="Arial" w:hAnsi="Arial" w:cs="Arial"/>
          <w:color w:val="000000" w:themeColor="text1"/>
          <w:sz w:val="24"/>
          <w:szCs w:val="24"/>
        </w:rPr>
        <w:t xml:space="preserve"> De todos modos que intervenga en educación</w:t>
      </w:r>
      <w:r w:rsidR="004F761C" w:rsidRPr="002753B3">
        <w:rPr>
          <w:rFonts w:ascii="Arial" w:hAnsi="Arial" w:cs="Arial"/>
          <w:color w:val="000000" w:themeColor="text1"/>
          <w:sz w:val="24"/>
          <w:szCs w:val="24"/>
        </w:rPr>
        <w:t xml:space="preserve"> y la Directora del DIF para que vea si es un lugar apto para dar estas terapias y proporcionar el mejor lugar ya sea mover el lugar, nos ponemos en contacto y mandamos una revisión con el compromiso como siempre de atender a nuestros niños de la mejor manera</w:t>
      </w:r>
      <w:r w:rsidR="007B7016" w:rsidRPr="002753B3">
        <w:rPr>
          <w:rFonts w:ascii="Arial" w:hAnsi="Arial" w:cs="Arial"/>
          <w:color w:val="000000" w:themeColor="text1"/>
          <w:sz w:val="24"/>
          <w:szCs w:val="24"/>
        </w:rPr>
        <w:t xml:space="preserve"> (Gracias Presidenta, en voz del regidor Adenawer)</w:t>
      </w:r>
      <w:r w:rsidR="004F761C" w:rsidRPr="002753B3">
        <w:rPr>
          <w:rFonts w:ascii="Arial" w:hAnsi="Arial" w:cs="Arial"/>
          <w:color w:val="000000" w:themeColor="text1"/>
          <w:sz w:val="24"/>
          <w:szCs w:val="24"/>
        </w:rPr>
        <w:t>. -------------------------------------------------------------------------------------------------------</w:t>
      </w:r>
      <w:r w:rsidR="007B7016" w:rsidRPr="002753B3">
        <w:rPr>
          <w:rFonts w:ascii="Arial" w:hAnsi="Arial" w:cs="Arial"/>
          <w:color w:val="000000" w:themeColor="text1"/>
          <w:sz w:val="24"/>
          <w:szCs w:val="24"/>
        </w:rPr>
        <w:t>--------------------</w:t>
      </w:r>
      <w:r w:rsidR="004F761C" w:rsidRPr="002753B3">
        <w:rPr>
          <w:rFonts w:ascii="Arial" w:hAnsi="Arial" w:cs="Arial"/>
          <w:color w:val="000000" w:themeColor="text1"/>
          <w:sz w:val="24"/>
          <w:szCs w:val="24"/>
        </w:rPr>
        <w:t xml:space="preserve">------------------Con el uso de la voz el regidor Albino Jiménez Vázquez: gracias </w:t>
      </w:r>
      <w:r w:rsidR="004F761C" w:rsidRPr="002753B3">
        <w:rPr>
          <w:rFonts w:ascii="Arial" w:hAnsi="Arial" w:cs="Arial"/>
          <w:color w:val="000000" w:themeColor="text1"/>
          <w:sz w:val="24"/>
          <w:szCs w:val="24"/>
        </w:rPr>
        <w:lastRenderedPageBreak/>
        <w:t xml:space="preserve">Presidente compañeros regidores nada </w:t>
      </w:r>
      <w:r w:rsidR="007762DD" w:rsidRPr="002753B3">
        <w:rPr>
          <w:rFonts w:ascii="Arial" w:hAnsi="Arial" w:cs="Arial"/>
          <w:color w:val="000000" w:themeColor="text1"/>
          <w:sz w:val="24"/>
          <w:szCs w:val="24"/>
        </w:rPr>
        <w:t>más</w:t>
      </w:r>
      <w:r w:rsidR="004F761C" w:rsidRPr="002753B3">
        <w:rPr>
          <w:rFonts w:ascii="Arial" w:hAnsi="Arial" w:cs="Arial"/>
          <w:color w:val="000000" w:themeColor="text1"/>
          <w:sz w:val="24"/>
          <w:szCs w:val="24"/>
        </w:rPr>
        <w:t xml:space="preserve"> para que se tome en cuenta mi informe una y otra quería yo hacer nuevamente como el año pasado la petición </w:t>
      </w:r>
      <w:r w:rsidR="0037773E" w:rsidRPr="002753B3">
        <w:rPr>
          <w:rFonts w:ascii="Arial" w:hAnsi="Arial" w:cs="Arial"/>
          <w:color w:val="000000" w:themeColor="text1"/>
          <w:sz w:val="24"/>
          <w:szCs w:val="24"/>
        </w:rPr>
        <w:t xml:space="preserve">de que hicieran </w:t>
      </w:r>
      <w:r w:rsidR="004F761C" w:rsidRPr="002753B3">
        <w:rPr>
          <w:rFonts w:ascii="Arial" w:hAnsi="Arial" w:cs="Arial"/>
          <w:color w:val="000000" w:themeColor="text1"/>
          <w:sz w:val="24"/>
          <w:szCs w:val="24"/>
        </w:rPr>
        <w:t>no se ya no estudios sino que se hiciera la limpia de lo de la presa de Las Pintas</w:t>
      </w:r>
      <w:r w:rsidR="0037773E" w:rsidRPr="002753B3">
        <w:rPr>
          <w:rFonts w:ascii="Arial" w:hAnsi="Arial" w:cs="Arial"/>
          <w:color w:val="000000" w:themeColor="text1"/>
          <w:sz w:val="24"/>
          <w:szCs w:val="24"/>
        </w:rPr>
        <w:t>, hace</w:t>
      </w:r>
      <w:r w:rsidR="007762DD" w:rsidRPr="002753B3">
        <w:rPr>
          <w:rFonts w:ascii="Arial" w:hAnsi="Arial" w:cs="Arial"/>
          <w:color w:val="000000" w:themeColor="text1"/>
          <w:sz w:val="24"/>
          <w:szCs w:val="24"/>
        </w:rPr>
        <w:t xml:space="preserve"> días fuimos con el señor Director Don Aristeo Mejía Durán</w:t>
      </w:r>
      <w:r w:rsidR="007B7016" w:rsidRPr="002753B3">
        <w:rPr>
          <w:rFonts w:ascii="Arial" w:hAnsi="Arial" w:cs="Arial"/>
          <w:color w:val="000000" w:themeColor="text1"/>
          <w:sz w:val="24"/>
          <w:szCs w:val="24"/>
        </w:rPr>
        <w:t>,</w:t>
      </w:r>
      <w:r w:rsidR="007762DD" w:rsidRPr="002753B3">
        <w:rPr>
          <w:rFonts w:ascii="Arial" w:hAnsi="Arial" w:cs="Arial"/>
          <w:color w:val="000000" w:themeColor="text1"/>
          <w:sz w:val="24"/>
          <w:szCs w:val="24"/>
        </w:rPr>
        <w:t xml:space="preserve"> la Presa de Las Pintas tiene muchas toneladas, muchos viajes de tierra </w:t>
      </w:r>
      <w:r w:rsidR="00B67C53" w:rsidRPr="002753B3">
        <w:rPr>
          <w:rFonts w:ascii="Arial" w:hAnsi="Arial" w:cs="Arial"/>
          <w:color w:val="000000" w:themeColor="text1"/>
          <w:sz w:val="24"/>
          <w:szCs w:val="24"/>
        </w:rPr>
        <w:t>está</w:t>
      </w:r>
      <w:r w:rsidR="007762DD" w:rsidRPr="002753B3">
        <w:rPr>
          <w:rFonts w:ascii="Arial" w:hAnsi="Arial" w:cs="Arial"/>
          <w:color w:val="000000" w:themeColor="text1"/>
          <w:sz w:val="24"/>
          <w:szCs w:val="24"/>
        </w:rPr>
        <w:t xml:space="preserve"> totalmente azolvada</w:t>
      </w:r>
      <w:r w:rsidR="0037773E" w:rsidRPr="002753B3">
        <w:rPr>
          <w:rFonts w:ascii="Arial" w:hAnsi="Arial" w:cs="Arial"/>
          <w:color w:val="000000" w:themeColor="text1"/>
          <w:sz w:val="24"/>
          <w:szCs w:val="24"/>
        </w:rPr>
        <w:t>, entonces usted</w:t>
      </w:r>
      <w:r w:rsidR="007762DD" w:rsidRPr="002753B3">
        <w:rPr>
          <w:rFonts w:ascii="Arial" w:hAnsi="Arial" w:cs="Arial"/>
          <w:color w:val="000000" w:themeColor="text1"/>
          <w:sz w:val="24"/>
          <w:szCs w:val="24"/>
        </w:rPr>
        <w:t xml:space="preserve"> que tiene la comisión </w:t>
      </w:r>
      <w:r w:rsidR="00B758F1" w:rsidRPr="002753B3">
        <w:rPr>
          <w:rFonts w:ascii="Arial" w:hAnsi="Arial" w:cs="Arial"/>
          <w:color w:val="000000" w:themeColor="text1"/>
          <w:sz w:val="24"/>
          <w:szCs w:val="24"/>
        </w:rPr>
        <w:t>y el regidor mi amigo Orlando</w:t>
      </w:r>
      <w:r w:rsidR="0037773E" w:rsidRPr="002753B3">
        <w:rPr>
          <w:rFonts w:ascii="Arial" w:hAnsi="Arial" w:cs="Arial"/>
          <w:color w:val="000000" w:themeColor="text1"/>
          <w:sz w:val="24"/>
          <w:szCs w:val="24"/>
        </w:rPr>
        <w:t>,</w:t>
      </w:r>
      <w:r w:rsidR="00B758F1" w:rsidRPr="002753B3">
        <w:rPr>
          <w:rFonts w:ascii="Arial" w:hAnsi="Arial" w:cs="Arial"/>
          <w:color w:val="000000" w:themeColor="text1"/>
          <w:sz w:val="24"/>
          <w:szCs w:val="24"/>
        </w:rPr>
        <w:t xml:space="preserve"> pues que hicieran esta gestión</w:t>
      </w:r>
      <w:r w:rsidR="00B67C53" w:rsidRPr="002753B3">
        <w:rPr>
          <w:rFonts w:ascii="Arial" w:hAnsi="Arial" w:cs="Arial"/>
          <w:color w:val="000000" w:themeColor="text1"/>
          <w:sz w:val="24"/>
          <w:szCs w:val="24"/>
        </w:rPr>
        <w:t xml:space="preserve"> </w:t>
      </w:r>
      <w:r w:rsidR="0037773E" w:rsidRPr="002753B3">
        <w:rPr>
          <w:rFonts w:ascii="Arial" w:hAnsi="Arial" w:cs="Arial"/>
          <w:color w:val="000000" w:themeColor="text1"/>
          <w:sz w:val="24"/>
          <w:szCs w:val="24"/>
        </w:rPr>
        <w:t xml:space="preserve">Presidente </w:t>
      </w:r>
      <w:r w:rsidR="00B67C53" w:rsidRPr="002753B3">
        <w:rPr>
          <w:rFonts w:ascii="Arial" w:hAnsi="Arial" w:cs="Arial"/>
          <w:color w:val="000000" w:themeColor="text1"/>
          <w:sz w:val="24"/>
          <w:szCs w:val="24"/>
        </w:rPr>
        <w:t>porque si ya es urgente que hace falta un ter</w:t>
      </w:r>
      <w:r w:rsidR="0037773E" w:rsidRPr="002753B3">
        <w:rPr>
          <w:rFonts w:ascii="Arial" w:hAnsi="Arial" w:cs="Arial"/>
          <w:color w:val="000000" w:themeColor="text1"/>
          <w:sz w:val="24"/>
          <w:szCs w:val="24"/>
        </w:rPr>
        <w:t>reno en donde depositar el sedimento l</w:t>
      </w:r>
      <w:r w:rsidR="00B67C53" w:rsidRPr="002753B3">
        <w:rPr>
          <w:rFonts w:ascii="Arial" w:hAnsi="Arial" w:cs="Arial"/>
          <w:color w:val="000000" w:themeColor="text1"/>
          <w:sz w:val="24"/>
          <w:szCs w:val="24"/>
        </w:rPr>
        <w:t xml:space="preserve">a tierra que tiene ahí entonces yo le encargo </w:t>
      </w:r>
      <w:r w:rsidR="0037773E" w:rsidRPr="002753B3">
        <w:rPr>
          <w:rFonts w:ascii="Arial" w:hAnsi="Arial" w:cs="Arial"/>
          <w:color w:val="000000" w:themeColor="text1"/>
          <w:sz w:val="24"/>
          <w:szCs w:val="24"/>
        </w:rPr>
        <w:t xml:space="preserve">eso </w:t>
      </w:r>
      <w:r w:rsidR="00B67C53" w:rsidRPr="002753B3">
        <w:rPr>
          <w:rFonts w:ascii="Arial" w:hAnsi="Arial" w:cs="Arial"/>
          <w:color w:val="000000" w:themeColor="text1"/>
          <w:sz w:val="24"/>
          <w:szCs w:val="24"/>
        </w:rPr>
        <w:t>porque si ya tiene muchos años, desde el 2005 no se limpia esa presa. ---------------------------------------------------------------------------------------------------------------------------------------------------------------------------------------</w:t>
      </w:r>
      <w:r w:rsidR="0037773E" w:rsidRPr="002753B3">
        <w:rPr>
          <w:rFonts w:ascii="Arial" w:hAnsi="Arial" w:cs="Arial"/>
          <w:color w:val="000000" w:themeColor="text1"/>
          <w:sz w:val="24"/>
          <w:szCs w:val="24"/>
        </w:rPr>
        <w:t xml:space="preserve"> Con la palabra la C. María Elena Limón García, Presidenta Municipal: </w:t>
      </w:r>
      <w:r w:rsidR="00B67C53" w:rsidRPr="002753B3">
        <w:rPr>
          <w:rFonts w:ascii="Arial" w:hAnsi="Arial" w:cs="Arial"/>
          <w:color w:val="000000" w:themeColor="text1"/>
          <w:sz w:val="24"/>
          <w:szCs w:val="24"/>
        </w:rPr>
        <w:t xml:space="preserve">pues </w:t>
      </w:r>
      <w:r w:rsidR="0037773E" w:rsidRPr="002753B3">
        <w:rPr>
          <w:rFonts w:ascii="Arial" w:hAnsi="Arial" w:cs="Arial"/>
          <w:color w:val="000000" w:themeColor="text1"/>
          <w:sz w:val="24"/>
          <w:szCs w:val="24"/>
        </w:rPr>
        <w:t>qué</w:t>
      </w:r>
      <w:r w:rsidR="00B67C53" w:rsidRPr="002753B3">
        <w:rPr>
          <w:rFonts w:ascii="Arial" w:hAnsi="Arial" w:cs="Arial"/>
          <w:color w:val="000000" w:themeColor="text1"/>
          <w:sz w:val="24"/>
          <w:szCs w:val="24"/>
        </w:rPr>
        <w:t xml:space="preserve"> bueno que </w:t>
      </w:r>
      <w:r w:rsidR="0037773E" w:rsidRPr="002753B3">
        <w:rPr>
          <w:rFonts w:ascii="Arial" w:hAnsi="Arial" w:cs="Arial"/>
          <w:color w:val="000000" w:themeColor="text1"/>
          <w:sz w:val="24"/>
          <w:szCs w:val="24"/>
        </w:rPr>
        <w:t xml:space="preserve">a </w:t>
      </w:r>
      <w:r w:rsidR="00B67C53" w:rsidRPr="002753B3">
        <w:rPr>
          <w:rFonts w:ascii="Arial" w:hAnsi="Arial" w:cs="Arial"/>
          <w:color w:val="000000" w:themeColor="text1"/>
          <w:sz w:val="24"/>
          <w:szCs w:val="24"/>
        </w:rPr>
        <w:t>usted si le hace caso el señor Aristeo Mejía, porque nosotros le llamamos y le llamamo</w:t>
      </w:r>
      <w:r w:rsidR="001C566A" w:rsidRPr="002753B3">
        <w:rPr>
          <w:rFonts w:ascii="Arial" w:hAnsi="Arial" w:cs="Arial"/>
          <w:color w:val="000000" w:themeColor="text1"/>
          <w:sz w:val="24"/>
          <w:szCs w:val="24"/>
        </w:rPr>
        <w:t>s para que venga a reparar tanta</w:t>
      </w:r>
      <w:r w:rsidR="00B67C53" w:rsidRPr="002753B3">
        <w:rPr>
          <w:rFonts w:ascii="Arial" w:hAnsi="Arial" w:cs="Arial"/>
          <w:color w:val="000000" w:themeColor="text1"/>
          <w:sz w:val="24"/>
          <w:szCs w:val="24"/>
        </w:rPr>
        <w:t xml:space="preserve">s alcantarillas, muchos, muchos servicios que le corresponden al SIAPA precisamente y a nosotros no nos hace caso, esa presa de Las Pintas precisamente le corresponde a SIAPA no al Municipio entonces tendríamos que replicarle esta petición </w:t>
      </w:r>
      <w:r w:rsidR="009D4B44" w:rsidRPr="002753B3">
        <w:rPr>
          <w:rFonts w:ascii="Arial" w:hAnsi="Arial" w:cs="Arial"/>
          <w:color w:val="000000" w:themeColor="text1"/>
          <w:sz w:val="24"/>
          <w:szCs w:val="24"/>
        </w:rPr>
        <w:t>a él</w:t>
      </w:r>
      <w:r w:rsidR="0037773E" w:rsidRPr="002753B3">
        <w:rPr>
          <w:rFonts w:ascii="Arial" w:hAnsi="Arial" w:cs="Arial"/>
          <w:color w:val="000000" w:themeColor="text1"/>
          <w:sz w:val="24"/>
          <w:szCs w:val="24"/>
        </w:rPr>
        <w:t>,</w:t>
      </w:r>
      <w:r w:rsidR="009D4B44" w:rsidRPr="002753B3">
        <w:rPr>
          <w:rFonts w:ascii="Arial" w:hAnsi="Arial" w:cs="Arial"/>
          <w:color w:val="000000" w:themeColor="text1"/>
          <w:sz w:val="24"/>
          <w:szCs w:val="24"/>
        </w:rPr>
        <w:t xml:space="preserve"> yo diría al Secretario hay que hacérselo por escrito, porque a las llamadas no parece que atienda las llamadas y las solicitudes de Tlaquepaque pero hay que hacérselo de manera por escrito y recordarle que las pintas le corresponde al SIAPA no al Municipio</w:t>
      </w:r>
      <w:r w:rsidR="0037773E" w:rsidRPr="002753B3">
        <w:rPr>
          <w:rFonts w:ascii="Arial" w:hAnsi="Arial" w:cs="Arial"/>
          <w:color w:val="000000" w:themeColor="text1"/>
          <w:sz w:val="24"/>
          <w:szCs w:val="24"/>
        </w:rPr>
        <w:t>,</w:t>
      </w:r>
      <w:r w:rsidR="009D4B44" w:rsidRPr="002753B3">
        <w:rPr>
          <w:rFonts w:ascii="Arial" w:hAnsi="Arial" w:cs="Arial"/>
          <w:color w:val="000000" w:themeColor="text1"/>
          <w:sz w:val="24"/>
          <w:szCs w:val="24"/>
        </w:rPr>
        <w:t xml:space="preserve"> pero con mucho gusto lo vemos y eso a partir de mañana enviar esta solicitud y usted que tiene tan buena relación con el pues dígale que por favor que le corresponde a SIAPA no es al Municipio con mucho gusto nosotros hemos hecho </w:t>
      </w:r>
      <w:r w:rsidR="009C5E3B" w:rsidRPr="002753B3">
        <w:rPr>
          <w:rFonts w:ascii="Arial" w:hAnsi="Arial" w:cs="Arial"/>
          <w:color w:val="000000" w:themeColor="text1"/>
          <w:sz w:val="24"/>
          <w:szCs w:val="24"/>
        </w:rPr>
        <w:t>todas las acciones para tener nuestros canales limpios</w:t>
      </w:r>
      <w:r w:rsidR="0037773E" w:rsidRPr="002753B3">
        <w:rPr>
          <w:rFonts w:ascii="Arial" w:hAnsi="Arial" w:cs="Arial"/>
          <w:color w:val="000000" w:themeColor="text1"/>
          <w:sz w:val="24"/>
          <w:szCs w:val="24"/>
        </w:rPr>
        <w:t xml:space="preserve">, hemos estado trabajando </w:t>
      </w:r>
      <w:r w:rsidR="009C5E3B" w:rsidRPr="002753B3">
        <w:rPr>
          <w:rFonts w:ascii="Arial" w:hAnsi="Arial" w:cs="Arial"/>
          <w:color w:val="000000" w:themeColor="text1"/>
          <w:sz w:val="24"/>
          <w:szCs w:val="24"/>
        </w:rPr>
        <w:t>i</w:t>
      </w:r>
      <w:r w:rsidR="0037773E" w:rsidRPr="002753B3">
        <w:rPr>
          <w:rFonts w:ascii="Arial" w:hAnsi="Arial" w:cs="Arial"/>
          <w:color w:val="000000" w:themeColor="text1"/>
          <w:sz w:val="24"/>
          <w:szCs w:val="24"/>
        </w:rPr>
        <w:t>nten</w:t>
      </w:r>
      <w:r w:rsidR="009C5E3B" w:rsidRPr="002753B3">
        <w:rPr>
          <w:rFonts w:ascii="Arial" w:hAnsi="Arial" w:cs="Arial"/>
          <w:color w:val="000000" w:themeColor="text1"/>
          <w:sz w:val="24"/>
          <w:szCs w:val="24"/>
        </w:rPr>
        <w:t>samente incluso hemos entregado obras ya por más de 40 millones</w:t>
      </w:r>
      <w:r w:rsidR="0037773E" w:rsidRPr="002753B3">
        <w:rPr>
          <w:rFonts w:ascii="Arial" w:hAnsi="Arial" w:cs="Arial"/>
          <w:color w:val="000000" w:themeColor="text1"/>
          <w:sz w:val="24"/>
          <w:szCs w:val="24"/>
        </w:rPr>
        <w:t>,</w:t>
      </w:r>
      <w:r w:rsidR="009C5E3B" w:rsidRPr="002753B3">
        <w:rPr>
          <w:rFonts w:ascii="Arial" w:hAnsi="Arial" w:cs="Arial"/>
          <w:color w:val="000000" w:themeColor="text1"/>
          <w:sz w:val="24"/>
          <w:szCs w:val="24"/>
        </w:rPr>
        <w:t xml:space="preserve"> hemos estado saneando canale</w:t>
      </w:r>
      <w:r w:rsidR="0037773E" w:rsidRPr="002753B3">
        <w:rPr>
          <w:rFonts w:ascii="Arial" w:hAnsi="Arial" w:cs="Arial"/>
          <w:color w:val="000000" w:themeColor="text1"/>
          <w:sz w:val="24"/>
          <w:szCs w:val="24"/>
        </w:rPr>
        <w:t>s y además hemos hecho obras donde los</w:t>
      </w:r>
      <w:r w:rsidR="009C5E3B" w:rsidRPr="002753B3">
        <w:rPr>
          <w:rFonts w:ascii="Arial" w:hAnsi="Arial" w:cs="Arial"/>
          <w:color w:val="000000" w:themeColor="text1"/>
          <w:sz w:val="24"/>
          <w:szCs w:val="24"/>
        </w:rPr>
        <w:t xml:space="preserve"> canales ahora son parques lineales como es el tema del </w:t>
      </w:r>
      <w:r w:rsidR="0037773E" w:rsidRPr="002753B3">
        <w:rPr>
          <w:rFonts w:ascii="Arial" w:hAnsi="Arial" w:cs="Arial"/>
          <w:color w:val="000000" w:themeColor="text1"/>
          <w:sz w:val="24"/>
          <w:szCs w:val="24"/>
        </w:rPr>
        <w:t xml:space="preserve">Vergel </w:t>
      </w:r>
      <w:r w:rsidR="009C5E3B" w:rsidRPr="002753B3">
        <w:rPr>
          <w:rFonts w:ascii="Arial" w:hAnsi="Arial" w:cs="Arial"/>
          <w:color w:val="000000" w:themeColor="text1"/>
          <w:sz w:val="24"/>
          <w:szCs w:val="24"/>
        </w:rPr>
        <w:t xml:space="preserve">y muchas otras pero si le pediría el regidor que me ayude, que me ayude con Aristeo para hacer esa llamada y que nos </w:t>
      </w:r>
      <w:r w:rsidR="006F6D83" w:rsidRPr="002753B3">
        <w:rPr>
          <w:rFonts w:ascii="Arial" w:hAnsi="Arial" w:cs="Arial"/>
          <w:color w:val="000000" w:themeColor="text1"/>
          <w:sz w:val="24"/>
          <w:szCs w:val="24"/>
        </w:rPr>
        <w:t>dé</w:t>
      </w:r>
      <w:r w:rsidR="009C5E3B" w:rsidRPr="002753B3">
        <w:rPr>
          <w:rFonts w:ascii="Arial" w:hAnsi="Arial" w:cs="Arial"/>
          <w:color w:val="000000" w:themeColor="text1"/>
          <w:sz w:val="24"/>
          <w:szCs w:val="24"/>
        </w:rPr>
        <w:t xml:space="preserve"> una cita para ir a hablar con él. -----------------------------------------------------------------------------------------------------------</w:t>
      </w:r>
      <w:r w:rsidR="0037773E" w:rsidRPr="002753B3">
        <w:rPr>
          <w:rFonts w:ascii="Arial" w:hAnsi="Arial" w:cs="Arial"/>
          <w:color w:val="000000" w:themeColor="text1"/>
          <w:sz w:val="24"/>
          <w:szCs w:val="24"/>
        </w:rPr>
        <w:t>--------------</w:t>
      </w:r>
      <w:r w:rsidR="009C5E3B" w:rsidRPr="002753B3">
        <w:rPr>
          <w:rFonts w:ascii="Arial" w:hAnsi="Arial" w:cs="Arial"/>
          <w:color w:val="000000" w:themeColor="text1"/>
          <w:sz w:val="24"/>
          <w:szCs w:val="24"/>
        </w:rPr>
        <w:t xml:space="preserve">Con el uso de la voz el regidor Albino Jiménez Vázquez: claro que donde están todos los presidentes municipales de la zona metropolitana junto con el regidor </w:t>
      </w:r>
      <w:r w:rsidR="0037773E" w:rsidRPr="002753B3">
        <w:rPr>
          <w:rFonts w:ascii="Arial" w:hAnsi="Arial" w:cs="Arial"/>
          <w:color w:val="000000" w:themeColor="text1"/>
          <w:sz w:val="24"/>
          <w:szCs w:val="24"/>
        </w:rPr>
        <w:t xml:space="preserve">que </w:t>
      </w:r>
      <w:r w:rsidR="009C5E3B" w:rsidRPr="002753B3">
        <w:rPr>
          <w:rFonts w:ascii="Arial" w:hAnsi="Arial" w:cs="Arial"/>
          <w:color w:val="000000" w:themeColor="text1"/>
          <w:sz w:val="24"/>
          <w:szCs w:val="24"/>
        </w:rPr>
        <w:t xml:space="preserve">tiene la comisión de servicios públicos entonces </w:t>
      </w:r>
      <w:r w:rsidR="006171F3" w:rsidRPr="002753B3">
        <w:rPr>
          <w:rFonts w:ascii="Arial" w:hAnsi="Arial" w:cs="Arial"/>
          <w:color w:val="000000" w:themeColor="text1"/>
          <w:sz w:val="24"/>
          <w:szCs w:val="24"/>
        </w:rPr>
        <w:t xml:space="preserve">por esa razón es que </w:t>
      </w:r>
      <w:r w:rsidR="009C5E3B" w:rsidRPr="002753B3">
        <w:rPr>
          <w:rFonts w:ascii="Arial" w:hAnsi="Arial" w:cs="Arial"/>
          <w:color w:val="000000" w:themeColor="text1"/>
          <w:sz w:val="24"/>
          <w:szCs w:val="24"/>
        </w:rPr>
        <w:t>yo le hice esa aclaración al director, pero lo hacemos con gusto Presidenta gracias. -------------------------------------------------------------------------------------------------</w:t>
      </w:r>
      <w:r w:rsidR="006171F3" w:rsidRPr="002753B3">
        <w:rPr>
          <w:rFonts w:ascii="Arial" w:hAnsi="Arial" w:cs="Arial"/>
          <w:color w:val="000000" w:themeColor="text1"/>
          <w:sz w:val="24"/>
          <w:szCs w:val="24"/>
        </w:rPr>
        <w:t>----------------------------------------------------------</w:t>
      </w:r>
      <w:r w:rsidR="009C5E3B" w:rsidRPr="002753B3">
        <w:rPr>
          <w:rFonts w:ascii="Arial" w:hAnsi="Arial" w:cs="Arial"/>
          <w:color w:val="000000" w:themeColor="text1"/>
          <w:sz w:val="24"/>
          <w:szCs w:val="24"/>
        </w:rPr>
        <w:t>--</w:t>
      </w:r>
      <w:r w:rsidR="006F6D83" w:rsidRPr="002753B3">
        <w:rPr>
          <w:rFonts w:ascii="Arial" w:hAnsi="Arial" w:cs="Arial"/>
          <w:color w:val="000000" w:themeColor="text1"/>
          <w:sz w:val="24"/>
          <w:szCs w:val="24"/>
        </w:rPr>
        <w:t xml:space="preserve">Se le concede el uso de la palabra al Lic. Juan David García Camarena, Síndico Municipal, </w:t>
      </w:r>
      <w:r w:rsidR="00DB7454" w:rsidRPr="002753B3">
        <w:rPr>
          <w:rFonts w:ascii="Arial" w:hAnsi="Arial" w:cs="Arial"/>
          <w:color w:val="000000" w:themeColor="text1"/>
          <w:sz w:val="24"/>
          <w:szCs w:val="24"/>
        </w:rPr>
        <w:t xml:space="preserve">recordar que hubo una modificación a la Ley </w:t>
      </w:r>
      <w:r w:rsidR="006F6D83" w:rsidRPr="002753B3">
        <w:rPr>
          <w:rFonts w:ascii="Arial" w:hAnsi="Arial" w:cs="Arial"/>
          <w:color w:val="000000" w:themeColor="text1"/>
          <w:sz w:val="24"/>
          <w:szCs w:val="24"/>
        </w:rPr>
        <w:t>a finales del trienio pasado</w:t>
      </w:r>
      <w:r w:rsidR="009C5E3B" w:rsidRPr="002753B3">
        <w:rPr>
          <w:rFonts w:ascii="Arial" w:hAnsi="Arial" w:cs="Arial"/>
          <w:color w:val="000000" w:themeColor="text1"/>
          <w:sz w:val="24"/>
          <w:szCs w:val="24"/>
        </w:rPr>
        <w:t xml:space="preserve"> </w:t>
      </w:r>
      <w:r w:rsidR="006F6D83" w:rsidRPr="002753B3">
        <w:rPr>
          <w:rFonts w:ascii="Arial" w:hAnsi="Arial" w:cs="Arial"/>
          <w:color w:val="000000" w:themeColor="text1"/>
          <w:sz w:val="24"/>
          <w:szCs w:val="24"/>
        </w:rPr>
        <w:t>en las administraciones municipales pas</w:t>
      </w:r>
      <w:r w:rsidR="001C566A" w:rsidRPr="002753B3">
        <w:rPr>
          <w:rFonts w:ascii="Arial" w:hAnsi="Arial" w:cs="Arial"/>
          <w:color w:val="000000" w:themeColor="text1"/>
          <w:sz w:val="24"/>
          <w:szCs w:val="24"/>
        </w:rPr>
        <w:t>adas y ya no es intermunicipal si ya hay un Consejo de A</w:t>
      </w:r>
      <w:r w:rsidR="006F6D83" w:rsidRPr="002753B3">
        <w:rPr>
          <w:rFonts w:ascii="Arial" w:hAnsi="Arial" w:cs="Arial"/>
          <w:color w:val="000000" w:themeColor="text1"/>
          <w:sz w:val="24"/>
          <w:szCs w:val="24"/>
        </w:rPr>
        <w:t>dministración que forma parte de los alcaldes ya es un OPD independiente y ya no tiene injerencia el municipio</w:t>
      </w:r>
      <w:r w:rsidR="001C566A" w:rsidRPr="002753B3">
        <w:rPr>
          <w:rFonts w:ascii="Arial" w:hAnsi="Arial" w:cs="Arial"/>
          <w:color w:val="000000" w:themeColor="text1"/>
          <w:sz w:val="24"/>
          <w:szCs w:val="24"/>
        </w:rPr>
        <w:t xml:space="preserve"> ni</w:t>
      </w:r>
      <w:r w:rsidR="006F6D83" w:rsidRPr="002753B3">
        <w:rPr>
          <w:rFonts w:ascii="Arial" w:hAnsi="Arial" w:cs="Arial"/>
          <w:color w:val="000000" w:themeColor="text1"/>
          <w:sz w:val="24"/>
          <w:szCs w:val="24"/>
        </w:rPr>
        <w:t xml:space="preserve"> los alcaldes correspondientes. --------------------------------------------------------------------------------------------------------------------------------------------</w:t>
      </w:r>
      <w:r w:rsidR="001C566A" w:rsidRPr="002753B3">
        <w:rPr>
          <w:rFonts w:ascii="Arial" w:hAnsi="Arial" w:cs="Arial"/>
          <w:color w:val="000000" w:themeColor="text1"/>
          <w:sz w:val="24"/>
          <w:szCs w:val="24"/>
        </w:rPr>
        <w:t xml:space="preserve"> Con la palabra la C. María Elena Limón García, Presidenta Municipal: </w:t>
      </w:r>
      <w:r w:rsidR="006F6D83" w:rsidRPr="002753B3">
        <w:rPr>
          <w:rFonts w:ascii="Arial" w:hAnsi="Arial" w:cs="Arial"/>
          <w:color w:val="000000" w:themeColor="text1"/>
          <w:sz w:val="24"/>
          <w:szCs w:val="24"/>
        </w:rPr>
        <w:t>pero de cualquier manera vamos a hacer todo lo posible para que el señor Aristeo nos atienda y que veamos en conjunto este problema de Las Juntas que afecta a nuestro municipio</w:t>
      </w:r>
      <w:r w:rsidR="001C566A" w:rsidRPr="002753B3">
        <w:rPr>
          <w:rFonts w:ascii="Arial" w:hAnsi="Arial" w:cs="Arial"/>
          <w:color w:val="000000" w:themeColor="text1"/>
          <w:sz w:val="24"/>
          <w:szCs w:val="24"/>
        </w:rPr>
        <w:t>, de Las Pintas perdón</w:t>
      </w:r>
      <w:r w:rsidR="00E42D4B" w:rsidRPr="002753B3">
        <w:rPr>
          <w:rFonts w:ascii="Arial" w:hAnsi="Arial" w:cs="Arial"/>
          <w:color w:val="000000" w:themeColor="text1"/>
          <w:sz w:val="24"/>
          <w:szCs w:val="24"/>
        </w:rPr>
        <w:t>. ----------------------------------------------------------------------------------------------------</w:t>
      </w:r>
      <w:r w:rsidR="001C566A" w:rsidRPr="002753B3">
        <w:rPr>
          <w:rFonts w:ascii="Arial" w:hAnsi="Arial" w:cs="Arial"/>
          <w:color w:val="000000" w:themeColor="text1"/>
          <w:sz w:val="24"/>
          <w:szCs w:val="24"/>
        </w:rPr>
        <w:t>---------------</w:t>
      </w:r>
      <w:r w:rsidR="00E42D4B" w:rsidRPr="002753B3">
        <w:rPr>
          <w:rFonts w:ascii="Arial" w:hAnsi="Arial" w:cs="Arial"/>
          <w:color w:val="000000" w:themeColor="text1"/>
          <w:sz w:val="24"/>
          <w:szCs w:val="24"/>
        </w:rPr>
        <w:t>Se le concede el uso de la palabra a la regidora María del Rosario de los Santos Silva: gracias buenas noches a todos los presentes me sumo a la invitación de mi compañera Silvia en relación al Festival del Día de Muertos</w:t>
      </w:r>
      <w:r w:rsidR="001C566A" w:rsidRPr="002753B3">
        <w:rPr>
          <w:rFonts w:ascii="Arial" w:hAnsi="Arial" w:cs="Arial"/>
          <w:color w:val="000000" w:themeColor="text1"/>
          <w:sz w:val="24"/>
          <w:szCs w:val="24"/>
        </w:rPr>
        <w:t>,</w:t>
      </w:r>
      <w:r w:rsidR="00E42D4B" w:rsidRPr="002753B3">
        <w:rPr>
          <w:rFonts w:ascii="Arial" w:hAnsi="Arial" w:cs="Arial"/>
          <w:color w:val="000000" w:themeColor="text1"/>
          <w:sz w:val="24"/>
          <w:szCs w:val="24"/>
        </w:rPr>
        <w:t xml:space="preserve"> pero sobre todo haciendo énfasis que las personas que asistan utilicen lo que son las vías alternas para llegar a lo que es el Centro Histórico</w:t>
      </w:r>
      <w:r w:rsidR="001C566A" w:rsidRPr="002753B3">
        <w:rPr>
          <w:rFonts w:ascii="Arial" w:hAnsi="Arial" w:cs="Arial"/>
          <w:color w:val="000000" w:themeColor="text1"/>
          <w:sz w:val="24"/>
          <w:szCs w:val="24"/>
        </w:rPr>
        <w:t>,</w:t>
      </w:r>
      <w:r w:rsidR="00E42D4B" w:rsidRPr="002753B3">
        <w:rPr>
          <w:rFonts w:ascii="Arial" w:hAnsi="Arial" w:cs="Arial"/>
          <w:color w:val="000000" w:themeColor="text1"/>
          <w:sz w:val="24"/>
          <w:szCs w:val="24"/>
        </w:rPr>
        <w:t xml:space="preserve"> está en las páginas oficiales </w:t>
      </w:r>
      <w:r w:rsidR="001C566A" w:rsidRPr="002753B3">
        <w:rPr>
          <w:rFonts w:ascii="Arial" w:hAnsi="Arial" w:cs="Arial"/>
          <w:color w:val="000000" w:themeColor="text1"/>
          <w:sz w:val="24"/>
          <w:szCs w:val="24"/>
        </w:rPr>
        <w:t>una ruta, las rutas al</w:t>
      </w:r>
      <w:r w:rsidR="00E42D4B" w:rsidRPr="002753B3">
        <w:rPr>
          <w:rFonts w:ascii="Arial" w:hAnsi="Arial" w:cs="Arial"/>
          <w:color w:val="000000" w:themeColor="text1"/>
          <w:sz w:val="24"/>
          <w:szCs w:val="24"/>
        </w:rPr>
        <w:t>te</w:t>
      </w:r>
      <w:r w:rsidR="001C566A" w:rsidRPr="002753B3">
        <w:rPr>
          <w:rFonts w:ascii="Arial" w:hAnsi="Arial" w:cs="Arial"/>
          <w:color w:val="000000" w:themeColor="text1"/>
          <w:sz w:val="24"/>
          <w:szCs w:val="24"/>
        </w:rPr>
        <w:t xml:space="preserve">rnas que </w:t>
      </w:r>
      <w:r w:rsidR="001C566A" w:rsidRPr="002753B3">
        <w:rPr>
          <w:rFonts w:ascii="Arial" w:hAnsi="Arial" w:cs="Arial"/>
          <w:color w:val="000000" w:themeColor="text1"/>
          <w:sz w:val="24"/>
          <w:szCs w:val="24"/>
        </w:rPr>
        <w:lastRenderedPageBreak/>
        <w:t>puede</w:t>
      </w:r>
      <w:r w:rsidR="00E42D4B" w:rsidRPr="002753B3">
        <w:rPr>
          <w:rFonts w:ascii="Arial" w:hAnsi="Arial" w:cs="Arial"/>
          <w:color w:val="000000" w:themeColor="text1"/>
          <w:sz w:val="24"/>
          <w:szCs w:val="24"/>
        </w:rPr>
        <w:t>n seguir</w:t>
      </w:r>
      <w:r w:rsidR="001C566A" w:rsidRPr="002753B3">
        <w:rPr>
          <w:rFonts w:ascii="Arial" w:hAnsi="Arial" w:cs="Arial"/>
          <w:color w:val="000000" w:themeColor="text1"/>
          <w:sz w:val="24"/>
          <w:szCs w:val="24"/>
        </w:rPr>
        <w:t>,</w:t>
      </w:r>
      <w:r w:rsidR="00E42D4B" w:rsidRPr="002753B3">
        <w:rPr>
          <w:rFonts w:ascii="Arial" w:hAnsi="Arial" w:cs="Arial"/>
          <w:color w:val="000000" w:themeColor="text1"/>
          <w:sz w:val="24"/>
          <w:szCs w:val="24"/>
        </w:rPr>
        <w:t xml:space="preserve"> donde va a ser el desfile y también invitarlos a que tomen otros medios de transporte lo que son el camión, uber, todas las plataformas que se manejan, taxis, porque a veces tenemos un pro</w:t>
      </w:r>
      <w:r w:rsidR="00030D98" w:rsidRPr="002753B3">
        <w:rPr>
          <w:rFonts w:ascii="Arial" w:hAnsi="Arial" w:cs="Arial"/>
          <w:color w:val="000000" w:themeColor="text1"/>
          <w:sz w:val="24"/>
          <w:szCs w:val="24"/>
        </w:rPr>
        <w:t xml:space="preserve">blema muy grande </w:t>
      </w:r>
      <w:r w:rsidR="00E42D4B" w:rsidRPr="002753B3">
        <w:rPr>
          <w:rFonts w:ascii="Arial" w:hAnsi="Arial" w:cs="Arial"/>
          <w:color w:val="000000" w:themeColor="text1"/>
          <w:sz w:val="24"/>
          <w:szCs w:val="24"/>
        </w:rPr>
        <w:t>en</w:t>
      </w:r>
      <w:r w:rsidR="00030D98" w:rsidRPr="002753B3">
        <w:rPr>
          <w:rFonts w:ascii="Arial" w:hAnsi="Arial" w:cs="Arial"/>
          <w:color w:val="000000" w:themeColor="text1"/>
          <w:sz w:val="24"/>
          <w:szCs w:val="24"/>
        </w:rPr>
        <w:t xml:space="preserve"> lo </w:t>
      </w:r>
      <w:r w:rsidR="00030D98" w:rsidRPr="002753B3">
        <w:rPr>
          <w:rFonts w:ascii="Arial" w:hAnsi="Arial" w:cs="Arial"/>
          <w:color w:val="000000" w:themeColor="text1"/>
          <w:sz w:val="24"/>
          <w:szCs w:val="24"/>
        </w:rPr>
        <w:tab/>
        <w:t xml:space="preserve">que es </w:t>
      </w:r>
      <w:r w:rsidR="00E42D4B" w:rsidRPr="002753B3">
        <w:rPr>
          <w:rFonts w:ascii="Arial" w:hAnsi="Arial" w:cs="Arial"/>
          <w:color w:val="000000" w:themeColor="text1"/>
          <w:sz w:val="24"/>
          <w:szCs w:val="24"/>
        </w:rPr>
        <w:t>la zona centro de que las personas quieren encontrar estacionamiento en calles y las calles no son suficientes, tenemos estacionami</w:t>
      </w:r>
      <w:r w:rsidR="00030D98" w:rsidRPr="002753B3">
        <w:rPr>
          <w:rFonts w:ascii="Arial" w:hAnsi="Arial" w:cs="Arial"/>
          <w:color w:val="000000" w:themeColor="text1"/>
          <w:sz w:val="24"/>
          <w:szCs w:val="24"/>
        </w:rPr>
        <w:t>entos, pero muchas veces tienen</w:t>
      </w:r>
      <w:r w:rsidR="00E42D4B" w:rsidRPr="002753B3">
        <w:rPr>
          <w:rFonts w:ascii="Arial" w:hAnsi="Arial" w:cs="Arial"/>
          <w:color w:val="000000" w:themeColor="text1"/>
          <w:sz w:val="24"/>
          <w:szCs w:val="24"/>
        </w:rPr>
        <w:t xml:space="preserve"> ciertos horarios que no cubren el tiempo que las personas quieren estar, </w:t>
      </w:r>
      <w:r w:rsidR="00030D98" w:rsidRPr="002753B3">
        <w:rPr>
          <w:rFonts w:ascii="Arial" w:hAnsi="Arial" w:cs="Arial"/>
          <w:color w:val="000000" w:themeColor="text1"/>
          <w:sz w:val="24"/>
          <w:szCs w:val="24"/>
        </w:rPr>
        <w:t>entonces vénganse disfruten el Festival del D</w:t>
      </w:r>
      <w:r w:rsidR="00E42D4B" w:rsidRPr="002753B3">
        <w:rPr>
          <w:rFonts w:ascii="Arial" w:hAnsi="Arial" w:cs="Arial"/>
          <w:color w:val="000000" w:themeColor="text1"/>
          <w:sz w:val="24"/>
          <w:szCs w:val="24"/>
        </w:rPr>
        <w:t xml:space="preserve">ía de muertos, sin el problema de donde van a dejar su carro, </w:t>
      </w:r>
      <w:r w:rsidR="00030D98" w:rsidRPr="002753B3">
        <w:rPr>
          <w:rFonts w:ascii="Arial" w:hAnsi="Arial" w:cs="Arial"/>
          <w:color w:val="000000" w:themeColor="text1"/>
          <w:sz w:val="24"/>
          <w:szCs w:val="24"/>
        </w:rPr>
        <w:t xml:space="preserve">vénganse </w:t>
      </w:r>
      <w:r w:rsidR="00E42D4B" w:rsidRPr="002753B3">
        <w:rPr>
          <w:rFonts w:ascii="Arial" w:hAnsi="Arial" w:cs="Arial"/>
          <w:color w:val="000000" w:themeColor="text1"/>
          <w:sz w:val="24"/>
          <w:szCs w:val="24"/>
        </w:rPr>
        <w:t xml:space="preserve">en otro servicio público, esa es una y la segunda solicito se me dé de baja de la Comisión de Asistencia y Desarrollo Social y Humano es </w:t>
      </w:r>
      <w:r w:rsidR="00030D98" w:rsidRPr="002753B3">
        <w:rPr>
          <w:rFonts w:ascii="Arial" w:hAnsi="Arial" w:cs="Arial"/>
          <w:color w:val="000000" w:themeColor="text1"/>
          <w:sz w:val="24"/>
          <w:szCs w:val="24"/>
        </w:rPr>
        <w:t>cuánto</w:t>
      </w:r>
      <w:r w:rsidR="00E42D4B" w:rsidRPr="002753B3">
        <w:rPr>
          <w:rFonts w:ascii="Arial" w:hAnsi="Arial" w:cs="Arial"/>
          <w:color w:val="000000" w:themeColor="text1"/>
          <w:sz w:val="24"/>
          <w:szCs w:val="24"/>
        </w:rPr>
        <w:t>. -------------------------------------------------------------------------------------------------------------------</w:t>
      </w:r>
      <w:r w:rsidR="00030D98" w:rsidRPr="002753B3">
        <w:rPr>
          <w:rFonts w:ascii="Arial" w:hAnsi="Arial" w:cs="Arial"/>
          <w:color w:val="000000" w:themeColor="text1"/>
          <w:sz w:val="24"/>
          <w:szCs w:val="24"/>
        </w:rPr>
        <w:t>-----------------</w:t>
      </w:r>
      <w:r w:rsidR="00E42D4B" w:rsidRPr="002753B3">
        <w:rPr>
          <w:rFonts w:ascii="Arial" w:hAnsi="Arial" w:cs="Arial"/>
          <w:color w:val="000000" w:themeColor="text1"/>
          <w:sz w:val="24"/>
          <w:szCs w:val="24"/>
        </w:rPr>
        <w:t>-------------</w:t>
      </w:r>
      <w:r w:rsidR="003A2C7C" w:rsidRPr="002753B3">
        <w:rPr>
          <w:rFonts w:ascii="Arial" w:hAnsi="Arial" w:cs="Arial"/>
          <w:color w:val="000000" w:themeColor="text1"/>
          <w:sz w:val="24"/>
          <w:szCs w:val="24"/>
        </w:rPr>
        <w:t xml:space="preserve"> Con la palabra la C. María Elena Limón García, Presidenta Municipal: gracias regidora bueno sometería a este pleno la desincorporación de la Comisión que acaba de mencionar la regidora, por lo cual solicito a todos ustedes los que estén por la afirmativa, favor de manifestarlo, es aprobada por unanimidad, gracias señora regidora, bajo el siguiente: </w:t>
      </w:r>
      <w:r w:rsidR="00E42D4B" w:rsidRPr="002753B3">
        <w:rPr>
          <w:rFonts w:ascii="Arial" w:hAnsi="Arial" w:cs="Arial"/>
          <w:color w:val="000000" w:themeColor="text1"/>
          <w:sz w:val="24"/>
          <w:szCs w:val="24"/>
        </w:rPr>
        <w:t xml:space="preserve">     </w:t>
      </w:r>
      <w:r w:rsidR="006F6D83" w:rsidRPr="002753B3">
        <w:rPr>
          <w:rFonts w:ascii="Arial" w:hAnsi="Arial" w:cs="Arial"/>
          <w:color w:val="000000" w:themeColor="text1"/>
          <w:sz w:val="24"/>
          <w:szCs w:val="24"/>
        </w:rPr>
        <w:t xml:space="preserve"> </w:t>
      </w:r>
      <w:r w:rsidR="009C5E3B" w:rsidRPr="002753B3">
        <w:rPr>
          <w:rFonts w:ascii="Arial" w:hAnsi="Arial" w:cs="Arial"/>
          <w:color w:val="000000" w:themeColor="text1"/>
          <w:sz w:val="24"/>
          <w:szCs w:val="24"/>
        </w:rPr>
        <w:t xml:space="preserve">  </w:t>
      </w:r>
      <w:r w:rsidR="009D4B44" w:rsidRPr="002753B3">
        <w:rPr>
          <w:rFonts w:ascii="Arial" w:hAnsi="Arial" w:cs="Arial"/>
          <w:color w:val="000000" w:themeColor="text1"/>
          <w:sz w:val="24"/>
          <w:szCs w:val="24"/>
        </w:rPr>
        <w:t xml:space="preserve"> </w:t>
      </w:r>
      <w:r w:rsidR="00B67C53" w:rsidRPr="002753B3">
        <w:rPr>
          <w:rFonts w:ascii="Arial" w:hAnsi="Arial" w:cs="Arial"/>
          <w:color w:val="000000" w:themeColor="text1"/>
          <w:sz w:val="24"/>
          <w:szCs w:val="24"/>
        </w:rPr>
        <w:t xml:space="preserve">  </w:t>
      </w:r>
      <w:r w:rsidR="007762DD" w:rsidRPr="002753B3">
        <w:rPr>
          <w:rFonts w:ascii="Arial" w:hAnsi="Arial" w:cs="Arial"/>
          <w:color w:val="000000" w:themeColor="text1"/>
          <w:sz w:val="24"/>
          <w:szCs w:val="24"/>
        </w:rPr>
        <w:t xml:space="preserve"> </w:t>
      </w:r>
      <w:r w:rsidR="004F761C" w:rsidRPr="002753B3">
        <w:rPr>
          <w:rFonts w:ascii="Arial" w:hAnsi="Arial" w:cs="Arial"/>
          <w:color w:val="000000" w:themeColor="text1"/>
          <w:sz w:val="24"/>
          <w:szCs w:val="24"/>
        </w:rPr>
        <w:t xml:space="preserve"> </w:t>
      </w:r>
    </w:p>
    <w:p w:rsidR="006E78A3" w:rsidRPr="002753B3" w:rsidRDefault="0094004E" w:rsidP="00F63C7B">
      <w:pPr>
        <w:autoSpaceDE w:val="0"/>
        <w:autoSpaceDN w:val="0"/>
        <w:adjustRightInd w:val="0"/>
        <w:spacing w:after="0" w:line="240" w:lineRule="auto"/>
        <w:jc w:val="both"/>
        <w:rPr>
          <w:rFonts w:ascii="Arial" w:hAnsi="Arial" w:cs="Arial"/>
          <w:color w:val="000000" w:themeColor="text1"/>
          <w:sz w:val="24"/>
          <w:szCs w:val="24"/>
        </w:rPr>
      </w:pPr>
      <w:r w:rsidRPr="002753B3">
        <w:rPr>
          <w:rFonts w:ascii="Arial" w:hAnsi="Arial" w:cs="Arial"/>
          <w:sz w:val="24"/>
          <w:szCs w:val="24"/>
        </w:rPr>
        <w:t>---------------------------------------------------------------------------------------</w:t>
      </w:r>
      <w:r w:rsidR="00FC376D" w:rsidRPr="002753B3">
        <w:rPr>
          <w:rFonts w:ascii="Arial" w:hAnsi="Arial" w:cs="Arial"/>
          <w:sz w:val="24"/>
          <w:szCs w:val="24"/>
        </w:rPr>
        <w:t>----------------</w:t>
      </w:r>
      <w:r w:rsidRPr="002753B3">
        <w:rPr>
          <w:rFonts w:ascii="Arial" w:hAnsi="Arial" w:cs="Arial"/>
          <w:sz w:val="24"/>
          <w:szCs w:val="24"/>
        </w:rPr>
        <w:t>------------------</w:t>
      </w:r>
      <w:r w:rsidRPr="002753B3">
        <w:rPr>
          <w:rFonts w:ascii="Arial" w:hAnsi="Arial" w:cs="Arial"/>
          <w:b/>
          <w:sz w:val="24"/>
          <w:szCs w:val="24"/>
        </w:rPr>
        <w:t xml:space="preserve"> PUNTO DE ACUERDO NÚMERO 670/2017</w:t>
      </w:r>
      <w:r w:rsidRPr="002753B3">
        <w:rPr>
          <w:rFonts w:ascii="Arial" w:hAnsi="Arial" w:cs="Arial"/>
          <w:sz w:val="24"/>
          <w:szCs w:val="24"/>
        </w:rPr>
        <w:t xml:space="preserve"> -------------------------------------------------------------------------------------------------------------------</w:t>
      </w:r>
      <w:r w:rsidRPr="002753B3">
        <w:rPr>
          <w:rFonts w:ascii="Arial" w:hAnsi="Arial" w:cs="Arial"/>
          <w:b/>
          <w:sz w:val="24"/>
          <w:szCs w:val="24"/>
        </w:rPr>
        <w:t xml:space="preserve">ÚNICO.- </w:t>
      </w:r>
      <w:r w:rsidRPr="002753B3">
        <w:rPr>
          <w:rFonts w:ascii="Arial" w:hAnsi="Arial" w:cs="Arial"/>
          <w:sz w:val="24"/>
          <w:szCs w:val="24"/>
        </w:rPr>
        <w:t xml:space="preserve">El pleno del Ayuntamiento Constitucional del Municipio de San Pedro Tlaquepaque Jalisco, aprueba y autoriza </w:t>
      </w:r>
      <w:r w:rsidRPr="002753B3">
        <w:rPr>
          <w:rFonts w:ascii="Arial" w:hAnsi="Arial" w:cs="Arial"/>
          <w:b/>
          <w:sz w:val="24"/>
          <w:szCs w:val="24"/>
        </w:rPr>
        <w:t xml:space="preserve">la renuncia como vocal </w:t>
      </w:r>
      <w:r w:rsidRPr="002753B3">
        <w:rPr>
          <w:rFonts w:ascii="Arial" w:hAnsi="Arial" w:cs="Arial"/>
          <w:sz w:val="24"/>
          <w:szCs w:val="24"/>
        </w:rPr>
        <w:t>de la</w:t>
      </w:r>
      <w:r w:rsidR="00FC376D" w:rsidRPr="002753B3">
        <w:rPr>
          <w:rFonts w:ascii="Arial" w:hAnsi="Arial" w:cs="Arial"/>
          <w:sz w:val="24"/>
          <w:szCs w:val="24"/>
        </w:rPr>
        <w:t xml:space="preserve"> </w:t>
      </w:r>
      <w:r w:rsidRPr="002753B3">
        <w:rPr>
          <w:rFonts w:ascii="Arial" w:hAnsi="Arial" w:cs="Arial"/>
          <w:b/>
          <w:color w:val="000000" w:themeColor="text1"/>
          <w:sz w:val="24"/>
          <w:szCs w:val="24"/>
        </w:rPr>
        <w:t>regidora María del Rosario de los Santos Silva</w:t>
      </w:r>
      <w:r w:rsidR="00FC376D" w:rsidRPr="002753B3">
        <w:rPr>
          <w:rFonts w:ascii="Arial" w:hAnsi="Arial" w:cs="Arial"/>
          <w:b/>
          <w:color w:val="000000" w:themeColor="text1"/>
          <w:sz w:val="24"/>
          <w:szCs w:val="24"/>
        </w:rPr>
        <w:t xml:space="preserve"> </w:t>
      </w:r>
      <w:r w:rsidRPr="002753B3">
        <w:rPr>
          <w:rFonts w:ascii="Arial" w:hAnsi="Arial" w:cs="Arial"/>
          <w:color w:val="000000" w:themeColor="text1"/>
          <w:sz w:val="24"/>
          <w:szCs w:val="24"/>
        </w:rPr>
        <w:t>en la</w:t>
      </w:r>
      <w:r w:rsidR="00FC376D" w:rsidRPr="002753B3">
        <w:rPr>
          <w:rFonts w:ascii="Arial" w:hAnsi="Arial" w:cs="Arial"/>
          <w:color w:val="000000" w:themeColor="text1"/>
          <w:sz w:val="24"/>
          <w:szCs w:val="24"/>
        </w:rPr>
        <w:t xml:space="preserve"> </w:t>
      </w:r>
      <w:r w:rsidRPr="002753B3">
        <w:rPr>
          <w:rFonts w:ascii="Arial" w:hAnsi="Arial" w:cs="Arial"/>
          <w:sz w:val="24"/>
          <w:szCs w:val="24"/>
        </w:rPr>
        <w:t>Comisión Edilicia de la Desarrollo Social y Humano.----------------------------------------------------------------------------------------------------------------------------------------------</w:t>
      </w:r>
      <w:r w:rsidR="00EE15FB" w:rsidRPr="002753B3">
        <w:rPr>
          <w:rFonts w:ascii="Arial" w:hAnsi="Arial" w:cs="Arial"/>
          <w:b/>
          <w:color w:val="000000" w:themeColor="text1"/>
          <w:sz w:val="24"/>
          <w:szCs w:val="24"/>
        </w:rPr>
        <w:t xml:space="preserve"> </w:t>
      </w:r>
      <w:r w:rsidR="003A2C7C" w:rsidRPr="002753B3">
        <w:rPr>
          <w:rFonts w:ascii="Arial" w:hAnsi="Arial" w:cs="Arial"/>
          <w:b/>
          <w:color w:val="000000" w:themeColor="text1"/>
          <w:sz w:val="24"/>
          <w:szCs w:val="24"/>
        </w:rPr>
        <w:t>FUNDAMENTO LEGAL.-</w:t>
      </w:r>
      <w:r w:rsidR="003A2C7C" w:rsidRPr="002753B3">
        <w:rPr>
          <w:rFonts w:ascii="Arial" w:hAnsi="Arial" w:cs="Arial"/>
          <w:color w:val="000000" w:themeColor="text1"/>
          <w:sz w:val="24"/>
          <w:szCs w:val="24"/>
        </w:rPr>
        <w:t xml:space="preserve"> </w:t>
      </w:r>
      <w:r w:rsidR="00EE15FB">
        <w:rPr>
          <w:rFonts w:ascii="Arial" w:hAnsi="Arial" w:cs="Arial"/>
          <w:color w:val="000000" w:themeColor="text1"/>
          <w:sz w:val="24"/>
          <w:szCs w:val="24"/>
        </w:rPr>
        <w:t>artículo 92</w:t>
      </w:r>
      <w:r w:rsidR="003A2C7C" w:rsidRPr="002753B3">
        <w:rPr>
          <w:rFonts w:ascii="Arial" w:hAnsi="Arial" w:cs="Arial"/>
          <w:color w:val="000000" w:themeColor="text1"/>
          <w:sz w:val="24"/>
          <w:szCs w:val="24"/>
        </w:rPr>
        <w:t xml:space="preserve"> Fracción </w:t>
      </w:r>
      <w:r w:rsidR="00EE15FB">
        <w:rPr>
          <w:rFonts w:ascii="Arial" w:hAnsi="Arial" w:cs="Arial"/>
          <w:color w:val="000000" w:themeColor="text1"/>
          <w:sz w:val="24"/>
          <w:szCs w:val="24"/>
        </w:rPr>
        <w:t>V</w:t>
      </w:r>
      <w:r w:rsidR="003A2C7C" w:rsidRPr="002753B3">
        <w:rPr>
          <w:rFonts w:ascii="Arial" w:hAnsi="Arial" w:cs="Arial"/>
          <w:color w:val="000000" w:themeColor="text1"/>
          <w:sz w:val="24"/>
          <w:szCs w:val="24"/>
        </w:rPr>
        <w:t>II del Reglamento del Gobierno y de la Administración Pública del Ayuntamiento Constitucional de San Pedro Tlaquepaque. -------------------------------------------------------------------------------------------------------</w:t>
      </w:r>
      <w:r w:rsidR="00EE15FB">
        <w:rPr>
          <w:rFonts w:ascii="Arial" w:hAnsi="Arial" w:cs="Arial"/>
          <w:color w:val="000000" w:themeColor="text1"/>
          <w:sz w:val="24"/>
          <w:szCs w:val="24"/>
        </w:rPr>
        <w:t>--------------------------------------------------------</w:t>
      </w:r>
      <w:r w:rsidR="003A2C7C" w:rsidRPr="002753B3">
        <w:rPr>
          <w:rFonts w:ascii="Arial" w:hAnsi="Arial" w:cs="Arial"/>
          <w:b/>
          <w:color w:val="000000" w:themeColor="text1"/>
          <w:sz w:val="24"/>
          <w:szCs w:val="24"/>
        </w:rPr>
        <w:t>NOTIFÍQUESE.-</w:t>
      </w:r>
      <w:r w:rsidR="003A2C7C" w:rsidRPr="002753B3">
        <w:rPr>
          <w:rFonts w:ascii="Arial" w:hAnsi="Arial" w:cs="Arial"/>
          <w:color w:val="000000" w:themeColor="text1"/>
          <w:sz w:val="24"/>
          <w:szCs w:val="24"/>
        </w:rPr>
        <w:t xml:space="preserve"> </w:t>
      </w:r>
      <w:r w:rsidR="00EE15FB">
        <w:rPr>
          <w:rFonts w:ascii="Arial" w:hAnsi="Arial" w:cs="Arial"/>
          <w:color w:val="000000" w:themeColor="text1"/>
          <w:sz w:val="24"/>
          <w:szCs w:val="24"/>
        </w:rPr>
        <w:t xml:space="preserve">a </w:t>
      </w:r>
      <w:r w:rsidR="00FC376D" w:rsidRPr="00EE15FB">
        <w:rPr>
          <w:rFonts w:ascii="Arial" w:hAnsi="Arial" w:cs="Arial"/>
          <w:color w:val="000000" w:themeColor="text1"/>
          <w:sz w:val="24"/>
          <w:szCs w:val="24"/>
        </w:rPr>
        <w:t>Lourdes Celenia Contreras González</w:t>
      </w:r>
      <w:r w:rsidR="00FC376D" w:rsidRPr="00EE15FB">
        <w:rPr>
          <w:rFonts w:ascii="Arial" w:hAnsi="Arial" w:cs="Arial"/>
          <w:sz w:val="24"/>
          <w:szCs w:val="24"/>
        </w:rPr>
        <w:t>.</w:t>
      </w:r>
      <w:r w:rsidR="00EE15FB" w:rsidRPr="00EE15FB">
        <w:rPr>
          <w:rFonts w:ascii="Arial" w:hAnsi="Arial" w:cs="Arial"/>
          <w:sz w:val="24"/>
          <w:szCs w:val="24"/>
        </w:rPr>
        <w:t xml:space="preserve"> </w:t>
      </w:r>
      <w:r w:rsidR="00FC376D" w:rsidRPr="00EE15FB">
        <w:rPr>
          <w:rFonts w:ascii="Arial" w:hAnsi="Arial" w:cs="Arial"/>
          <w:sz w:val="24"/>
          <w:szCs w:val="24"/>
        </w:rPr>
        <w:t>Presidenta de la Comisión Edilicia de Desarrollo Social y Humano</w:t>
      </w:r>
      <w:r w:rsidR="00EE15FB">
        <w:rPr>
          <w:rFonts w:ascii="Arial" w:hAnsi="Arial" w:cs="Arial"/>
          <w:sz w:val="24"/>
          <w:szCs w:val="24"/>
        </w:rPr>
        <w:t>; a</w:t>
      </w:r>
      <w:r w:rsidR="00EE15FB" w:rsidRPr="00EE15FB">
        <w:rPr>
          <w:rFonts w:ascii="Arial" w:hAnsi="Arial" w:cs="Arial"/>
          <w:sz w:val="24"/>
          <w:szCs w:val="24"/>
        </w:rPr>
        <w:t xml:space="preserve"> </w:t>
      </w:r>
      <w:r w:rsidR="00874FBE">
        <w:rPr>
          <w:rFonts w:ascii="Arial" w:hAnsi="Arial" w:cs="Arial"/>
          <w:sz w:val="24"/>
          <w:szCs w:val="24"/>
        </w:rPr>
        <w:t xml:space="preserve">la regidora </w:t>
      </w:r>
      <w:r w:rsidR="00FC376D" w:rsidRPr="00EE15FB">
        <w:rPr>
          <w:rFonts w:ascii="Arial" w:hAnsi="Arial" w:cs="Arial"/>
          <w:color w:val="000000" w:themeColor="text1"/>
          <w:sz w:val="24"/>
          <w:szCs w:val="24"/>
        </w:rPr>
        <w:t>María del Rosario de los Santos Silva</w:t>
      </w:r>
      <w:r w:rsidR="00EE15FB">
        <w:rPr>
          <w:rFonts w:ascii="Arial" w:hAnsi="Arial" w:cs="Arial"/>
          <w:sz w:val="24"/>
          <w:szCs w:val="24"/>
        </w:rPr>
        <w:t xml:space="preserve">; y </w:t>
      </w:r>
      <w:r w:rsidR="003A2C7C" w:rsidRPr="00EE15FB">
        <w:rPr>
          <w:rFonts w:ascii="Arial" w:hAnsi="Arial" w:cs="Arial"/>
          <w:color w:val="000000" w:themeColor="text1"/>
          <w:sz w:val="24"/>
          <w:szCs w:val="24"/>
        </w:rPr>
        <w:t>a la regidora Daniela Elizabeth Chávez Estrada para su conocimiento</w:t>
      </w:r>
      <w:r w:rsidR="003A2C7C" w:rsidRPr="002753B3">
        <w:rPr>
          <w:rFonts w:ascii="Arial" w:hAnsi="Arial" w:cs="Arial"/>
          <w:color w:val="000000" w:themeColor="text1"/>
          <w:sz w:val="24"/>
          <w:szCs w:val="24"/>
        </w:rPr>
        <w:t xml:space="preserve"> y efectos legales a que haya lugar. --------------------------------------------------------------------------------------------------------------Con la palabra la C. María Elena Limón García, Presidenta Municipal: Se le concede el uso de la voz al Secretario, perdón regidora adelante. -----------------------------------------------------------------------------------------------------------Con el uso de la voz la regidora Carmen Lucía Pérez Camarena: </w:t>
      </w:r>
      <w:r w:rsidR="00A0689E" w:rsidRPr="002753B3">
        <w:rPr>
          <w:rFonts w:ascii="Arial" w:hAnsi="Arial" w:cs="Arial"/>
          <w:color w:val="000000" w:themeColor="text1"/>
          <w:sz w:val="24"/>
          <w:szCs w:val="24"/>
        </w:rPr>
        <w:t xml:space="preserve">bueno recientemente sabemos que se ha nombrado como Comisario </w:t>
      </w:r>
      <w:r w:rsidR="00B260BC" w:rsidRPr="002753B3">
        <w:rPr>
          <w:rFonts w:ascii="Arial" w:hAnsi="Arial" w:cs="Arial"/>
          <w:color w:val="000000" w:themeColor="text1"/>
          <w:sz w:val="24"/>
          <w:szCs w:val="24"/>
        </w:rPr>
        <w:t>al Lic. Salvador Ruiz en el área de Seguridad Pública es un tema muy sensible, sigue siendo un tema muy sensible para nuestra población y bueno queremos dar el voto de confianza para él, sabemos que es un hombre capaz, y esperemos que pueda afrontar</w:t>
      </w:r>
      <w:r w:rsidR="009A1DB7" w:rsidRPr="002753B3">
        <w:rPr>
          <w:rFonts w:ascii="Arial" w:hAnsi="Arial" w:cs="Arial"/>
          <w:color w:val="000000" w:themeColor="text1"/>
          <w:sz w:val="24"/>
          <w:szCs w:val="24"/>
        </w:rPr>
        <w:t xml:space="preserve"> con éxito</w:t>
      </w:r>
      <w:r w:rsidR="00B260BC" w:rsidRPr="002753B3">
        <w:rPr>
          <w:rFonts w:ascii="Arial" w:hAnsi="Arial" w:cs="Arial"/>
          <w:color w:val="000000" w:themeColor="text1"/>
          <w:sz w:val="24"/>
          <w:szCs w:val="24"/>
        </w:rPr>
        <w:t xml:space="preserve"> los retos que tiene nuestro municipio en ese sentido Presidenta me gustaría hacer una solicitud quizás sería </w:t>
      </w:r>
      <w:r w:rsidR="009A1DB7" w:rsidRPr="002753B3">
        <w:rPr>
          <w:rFonts w:ascii="Arial" w:hAnsi="Arial" w:cs="Arial"/>
          <w:color w:val="000000" w:themeColor="text1"/>
          <w:sz w:val="24"/>
          <w:szCs w:val="24"/>
        </w:rPr>
        <w:t xml:space="preserve">más bien </w:t>
      </w:r>
      <w:r w:rsidR="00B260BC" w:rsidRPr="002753B3">
        <w:rPr>
          <w:rFonts w:ascii="Arial" w:hAnsi="Arial" w:cs="Arial"/>
          <w:color w:val="000000" w:themeColor="text1"/>
          <w:sz w:val="24"/>
          <w:szCs w:val="24"/>
        </w:rPr>
        <w:t xml:space="preserve">directa para él, pero varios vecinos nos refieren de tener muchos problemas de asaltos en los puentes peatonales si bien en la iniciativa que presente </w:t>
      </w:r>
      <w:r w:rsidR="009A1DB7" w:rsidRPr="002753B3">
        <w:rPr>
          <w:rFonts w:ascii="Arial" w:hAnsi="Arial" w:cs="Arial"/>
          <w:color w:val="000000" w:themeColor="text1"/>
          <w:sz w:val="24"/>
          <w:szCs w:val="24"/>
        </w:rPr>
        <w:t xml:space="preserve">habla de la infraestructura </w:t>
      </w:r>
      <w:r w:rsidR="005E1DF2" w:rsidRPr="002753B3">
        <w:rPr>
          <w:rFonts w:ascii="Arial" w:hAnsi="Arial" w:cs="Arial"/>
          <w:color w:val="000000" w:themeColor="text1"/>
          <w:sz w:val="24"/>
          <w:szCs w:val="24"/>
        </w:rPr>
        <w:t xml:space="preserve">en buen estado no estaría demás solicitarle </w:t>
      </w:r>
      <w:r w:rsidR="009A1DB7" w:rsidRPr="002753B3">
        <w:rPr>
          <w:rFonts w:ascii="Arial" w:hAnsi="Arial" w:cs="Arial"/>
          <w:color w:val="000000" w:themeColor="text1"/>
          <w:sz w:val="24"/>
          <w:szCs w:val="24"/>
        </w:rPr>
        <w:t>algú</w:t>
      </w:r>
      <w:r w:rsidR="005E1DF2" w:rsidRPr="002753B3">
        <w:rPr>
          <w:rFonts w:ascii="Arial" w:hAnsi="Arial" w:cs="Arial"/>
          <w:color w:val="000000" w:themeColor="text1"/>
          <w:sz w:val="24"/>
          <w:szCs w:val="24"/>
        </w:rPr>
        <w:t xml:space="preserve">n operativo en los puentes peatonales sobre todo muy en la mañana o ya muy tarde los ciudadanos nos han referido en diferentes colonias que han sufrido de situaciones de la delincuencia. Y por otro lado pues preguntar también recuerdo que se dio un anuncio conjuntamente con la zona metropolitana sobre cuatro puntos que se comprometió el municipio saber Presidenta en </w:t>
      </w:r>
      <w:r w:rsidR="009A1DB7" w:rsidRPr="002753B3">
        <w:rPr>
          <w:rFonts w:ascii="Arial" w:hAnsi="Arial" w:cs="Arial"/>
          <w:color w:val="000000" w:themeColor="text1"/>
          <w:sz w:val="24"/>
          <w:szCs w:val="24"/>
        </w:rPr>
        <w:t>qué</w:t>
      </w:r>
      <w:r w:rsidR="005E1DF2" w:rsidRPr="002753B3">
        <w:rPr>
          <w:rFonts w:ascii="Arial" w:hAnsi="Arial" w:cs="Arial"/>
          <w:color w:val="000000" w:themeColor="text1"/>
          <w:sz w:val="24"/>
          <w:szCs w:val="24"/>
        </w:rPr>
        <w:t xml:space="preserve"> estado va avanzando nuestro municipio estos puntos si mal no recuerdo bueno era el identificar las zonas de mayor riesgo de asaltos, la homologación de los salarios de los policías, también de homologación de horarios en los giros que ya vimos aquí y el comunicado que se nos presenta, </w:t>
      </w:r>
      <w:r w:rsidR="00513002" w:rsidRPr="002753B3">
        <w:rPr>
          <w:rFonts w:ascii="Arial" w:hAnsi="Arial" w:cs="Arial"/>
          <w:color w:val="000000" w:themeColor="text1"/>
          <w:sz w:val="24"/>
          <w:szCs w:val="24"/>
        </w:rPr>
        <w:t xml:space="preserve">en </w:t>
      </w:r>
      <w:r w:rsidR="00513002" w:rsidRPr="002753B3">
        <w:rPr>
          <w:rFonts w:ascii="Arial" w:hAnsi="Arial" w:cs="Arial"/>
          <w:color w:val="000000" w:themeColor="text1"/>
          <w:sz w:val="24"/>
          <w:szCs w:val="24"/>
        </w:rPr>
        <w:lastRenderedPageBreak/>
        <w:t xml:space="preserve">donde </w:t>
      </w:r>
      <w:r w:rsidR="005E1DF2" w:rsidRPr="002753B3">
        <w:rPr>
          <w:rFonts w:ascii="Arial" w:hAnsi="Arial" w:cs="Arial"/>
          <w:color w:val="000000" w:themeColor="text1"/>
          <w:sz w:val="24"/>
          <w:szCs w:val="24"/>
        </w:rPr>
        <w:t xml:space="preserve">ya se habla de la homologación sobre todo en los centros nocturnos, bares etc., y había otro cuarto punto que creo que era la plataforma en donde de alguna manera los ciudadanos puedan estar informándose como de las zonas de riesgo, aunado a esto y que bueno el Instituto de las Mujeres </w:t>
      </w:r>
      <w:r w:rsidR="00E11A98" w:rsidRPr="002753B3">
        <w:rPr>
          <w:rFonts w:ascii="Arial" w:hAnsi="Arial" w:cs="Arial"/>
          <w:color w:val="000000" w:themeColor="text1"/>
          <w:sz w:val="24"/>
          <w:szCs w:val="24"/>
        </w:rPr>
        <w:t xml:space="preserve">en donde también viene siendo una buena labor, en identificar también las zonas de riesgo para las mujeres pero también saber Presidenta </w:t>
      </w:r>
      <w:r w:rsidR="00D339C7" w:rsidRPr="002753B3">
        <w:rPr>
          <w:rFonts w:ascii="Arial" w:hAnsi="Arial" w:cs="Arial"/>
          <w:color w:val="000000" w:themeColor="text1"/>
          <w:sz w:val="24"/>
          <w:szCs w:val="24"/>
        </w:rPr>
        <w:t>en estos puntos en que avance va nuestro municipio sería cuanto. --------------------------------------------------------------------------------------------------------------------------------------------------------</w:t>
      </w:r>
      <w:r w:rsidR="00FD1A31" w:rsidRPr="002753B3">
        <w:rPr>
          <w:rFonts w:ascii="Arial" w:hAnsi="Arial" w:cs="Arial"/>
          <w:color w:val="000000" w:themeColor="text1"/>
          <w:sz w:val="24"/>
          <w:szCs w:val="24"/>
        </w:rPr>
        <w:t>-------------</w:t>
      </w:r>
      <w:r w:rsidR="00D339C7" w:rsidRPr="002753B3">
        <w:rPr>
          <w:rFonts w:ascii="Arial" w:hAnsi="Arial" w:cs="Arial"/>
          <w:color w:val="000000" w:themeColor="text1"/>
          <w:sz w:val="24"/>
          <w:szCs w:val="24"/>
        </w:rPr>
        <w:t>--------------</w:t>
      </w:r>
      <w:r w:rsidR="00E11A98" w:rsidRPr="002753B3">
        <w:rPr>
          <w:rFonts w:ascii="Arial" w:hAnsi="Arial" w:cs="Arial"/>
          <w:color w:val="000000" w:themeColor="text1"/>
          <w:sz w:val="24"/>
          <w:szCs w:val="24"/>
        </w:rPr>
        <w:t xml:space="preserve"> </w:t>
      </w:r>
      <w:r w:rsidR="005E1DF2" w:rsidRPr="002753B3">
        <w:rPr>
          <w:rFonts w:ascii="Arial" w:hAnsi="Arial" w:cs="Arial"/>
          <w:color w:val="000000" w:themeColor="text1"/>
          <w:sz w:val="24"/>
          <w:szCs w:val="24"/>
        </w:rPr>
        <w:t xml:space="preserve">   </w:t>
      </w:r>
      <w:r w:rsidR="00B260BC" w:rsidRPr="002753B3">
        <w:rPr>
          <w:rFonts w:ascii="Arial" w:hAnsi="Arial" w:cs="Arial"/>
          <w:color w:val="000000" w:themeColor="text1"/>
          <w:sz w:val="24"/>
          <w:szCs w:val="24"/>
        </w:rPr>
        <w:t xml:space="preserve"> </w:t>
      </w:r>
      <w:r w:rsidR="00D339C7" w:rsidRPr="002753B3">
        <w:rPr>
          <w:rFonts w:ascii="Arial" w:hAnsi="Arial" w:cs="Arial"/>
          <w:color w:val="000000" w:themeColor="text1"/>
          <w:sz w:val="24"/>
          <w:szCs w:val="24"/>
        </w:rPr>
        <w:t xml:space="preserve">Con la palabra la C. María Elena Limón García, Presidenta Municipal: </w:t>
      </w:r>
      <w:r w:rsidR="00FD1A31" w:rsidRPr="002753B3">
        <w:rPr>
          <w:rFonts w:ascii="Arial" w:hAnsi="Arial" w:cs="Arial"/>
          <w:color w:val="000000" w:themeColor="text1"/>
          <w:sz w:val="24"/>
          <w:szCs w:val="24"/>
        </w:rPr>
        <w:t xml:space="preserve">gracias regidora </w:t>
      </w:r>
      <w:r w:rsidR="009A06D1" w:rsidRPr="002753B3">
        <w:rPr>
          <w:rFonts w:ascii="Arial" w:hAnsi="Arial" w:cs="Arial"/>
          <w:color w:val="000000" w:themeColor="text1"/>
          <w:sz w:val="24"/>
          <w:szCs w:val="24"/>
        </w:rPr>
        <w:t xml:space="preserve">comentarle que la </w:t>
      </w:r>
      <w:r w:rsidR="00FD1A31" w:rsidRPr="002753B3">
        <w:rPr>
          <w:rFonts w:ascii="Arial" w:hAnsi="Arial" w:cs="Arial"/>
          <w:color w:val="000000" w:themeColor="text1"/>
          <w:sz w:val="24"/>
          <w:szCs w:val="24"/>
        </w:rPr>
        <w:t xml:space="preserve">Agencia Ciudadana de Seguridad, </w:t>
      </w:r>
      <w:r w:rsidR="009A06D1" w:rsidRPr="002753B3">
        <w:rPr>
          <w:rFonts w:ascii="Arial" w:hAnsi="Arial" w:cs="Arial"/>
          <w:color w:val="000000" w:themeColor="text1"/>
          <w:sz w:val="24"/>
          <w:szCs w:val="24"/>
        </w:rPr>
        <w:t>ha instalado una mesa permanente, ha instalado tres mesas permanentes en la cual se está viendo lo de la homologación salarial</w:t>
      </w:r>
      <w:r w:rsidR="00FD1A31" w:rsidRPr="002753B3">
        <w:rPr>
          <w:rFonts w:ascii="Arial" w:hAnsi="Arial" w:cs="Arial"/>
          <w:color w:val="000000" w:themeColor="text1"/>
          <w:sz w:val="24"/>
          <w:szCs w:val="24"/>
        </w:rPr>
        <w:t>,</w:t>
      </w:r>
      <w:r w:rsidR="009A06D1" w:rsidRPr="002753B3">
        <w:rPr>
          <w:rFonts w:ascii="Arial" w:hAnsi="Arial" w:cs="Arial"/>
          <w:color w:val="000000" w:themeColor="text1"/>
          <w:sz w:val="24"/>
          <w:szCs w:val="24"/>
        </w:rPr>
        <w:t xml:space="preserve"> están viendo los puntos </w:t>
      </w:r>
      <w:r w:rsidR="00FD1A31" w:rsidRPr="002753B3">
        <w:rPr>
          <w:rFonts w:ascii="Arial" w:hAnsi="Arial" w:cs="Arial"/>
          <w:color w:val="000000" w:themeColor="text1"/>
          <w:sz w:val="24"/>
          <w:szCs w:val="24"/>
        </w:rPr>
        <w:t>porque no podemos dar información que este</w:t>
      </w:r>
      <w:r w:rsidR="009A06D1" w:rsidRPr="002753B3">
        <w:rPr>
          <w:rFonts w:ascii="Arial" w:hAnsi="Arial" w:cs="Arial"/>
          <w:color w:val="000000" w:themeColor="text1"/>
          <w:sz w:val="24"/>
          <w:szCs w:val="24"/>
        </w:rPr>
        <w:t xml:space="preserve"> totalmente avalada por todos los munícipes de la zona metropolitana y </w:t>
      </w:r>
      <w:r w:rsidR="00FD1A31" w:rsidRPr="002753B3">
        <w:rPr>
          <w:rFonts w:ascii="Arial" w:hAnsi="Arial" w:cs="Arial"/>
          <w:color w:val="000000" w:themeColor="text1"/>
          <w:sz w:val="24"/>
          <w:szCs w:val="24"/>
        </w:rPr>
        <w:t xml:space="preserve">en </w:t>
      </w:r>
      <w:r w:rsidR="009A06D1" w:rsidRPr="002753B3">
        <w:rPr>
          <w:rFonts w:ascii="Arial" w:hAnsi="Arial" w:cs="Arial"/>
          <w:color w:val="000000" w:themeColor="text1"/>
          <w:sz w:val="24"/>
          <w:szCs w:val="24"/>
        </w:rPr>
        <w:t>l</w:t>
      </w:r>
      <w:r w:rsidR="00FD1A31" w:rsidRPr="002753B3">
        <w:rPr>
          <w:rFonts w:ascii="Arial" w:hAnsi="Arial" w:cs="Arial"/>
          <w:color w:val="000000" w:themeColor="text1"/>
          <w:sz w:val="24"/>
          <w:szCs w:val="24"/>
        </w:rPr>
        <w:t>a</w:t>
      </w:r>
      <w:r w:rsidR="009A06D1" w:rsidRPr="002753B3">
        <w:rPr>
          <w:rFonts w:ascii="Arial" w:hAnsi="Arial" w:cs="Arial"/>
          <w:color w:val="000000" w:themeColor="text1"/>
          <w:sz w:val="24"/>
          <w:szCs w:val="24"/>
        </w:rPr>
        <w:t xml:space="preserve"> app la aplicación perdón, la aplicación ya la dio a conocer la Fiscalía en</w:t>
      </w:r>
      <w:r w:rsidR="00FD1A31" w:rsidRPr="002753B3">
        <w:rPr>
          <w:rFonts w:ascii="Arial" w:hAnsi="Arial" w:cs="Arial"/>
          <w:color w:val="000000" w:themeColor="text1"/>
          <w:sz w:val="24"/>
          <w:szCs w:val="24"/>
        </w:rPr>
        <w:t xml:space="preserve"> la última reunión que tuvimos </w:t>
      </w:r>
      <w:r w:rsidR="009A06D1" w:rsidRPr="002753B3">
        <w:rPr>
          <w:rFonts w:ascii="Arial" w:hAnsi="Arial" w:cs="Arial"/>
          <w:color w:val="000000" w:themeColor="text1"/>
          <w:sz w:val="24"/>
          <w:szCs w:val="24"/>
        </w:rPr>
        <w:t xml:space="preserve">los alcaldes junto con el Gobernador </w:t>
      </w:r>
      <w:r w:rsidR="00FD1A31" w:rsidRPr="002753B3">
        <w:rPr>
          <w:rFonts w:ascii="Arial" w:hAnsi="Arial" w:cs="Arial"/>
          <w:color w:val="000000" w:themeColor="text1"/>
          <w:sz w:val="24"/>
          <w:szCs w:val="24"/>
        </w:rPr>
        <w:t xml:space="preserve">y </w:t>
      </w:r>
      <w:r w:rsidR="009A06D1" w:rsidRPr="002753B3">
        <w:rPr>
          <w:rFonts w:ascii="Arial" w:hAnsi="Arial" w:cs="Arial"/>
          <w:color w:val="000000" w:themeColor="text1"/>
          <w:sz w:val="24"/>
          <w:szCs w:val="24"/>
        </w:rPr>
        <w:t xml:space="preserve">trabajando nosotros </w:t>
      </w:r>
      <w:r w:rsidR="008231D6" w:rsidRPr="002753B3">
        <w:rPr>
          <w:rFonts w:ascii="Arial" w:hAnsi="Arial" w:cs="Arial"/>
          <w:color w:val="000000" w:themeColor="text1"/>
          <w:sz w:val="24"/>
          <w:szCs w:val="24"/>
        </w:rPr>
        <w:t>en conjunto con las mesas de trabajo que en cuanto tengamos ya es un trabajo muy difícil porque es todos los municipios tenemos que homologarl</w:t>
      </w:r>
      <w:r w:rsidR="00FD1A31" w:rsidRPr="002753B3">
        <w:rPr>
          <w:rFonts w:ascii="Arial" w:hAnsi="Arial" w:cs="Arial"/>
          <w:color w:val="000000" w:themeColor="text1"/>
          <w:sz w:val="24"/>
          <w:szCs w:val="24"/>
        </w:rPr>
        <w:t>os nuestra Oficialía M</w:t>
      </w:r>
      <w:r w:rsidR="008231D6" w:rsidRPr="002753B3">
        <w:rPr>
          <w:rFonts w:ascii="Arial" w:hAnsi="Arial" w:cs="Arial"/>
          <w:color w:val="000000" w:themeColor="text1"/>
          <w:sz w:val="24"/>
          <w:szCs w:val="24"/>
        </w:rPr>
        <w:t>ayor</w:t>
      </w:r>
      <w:r w:rsidR="00FD1A31" w:rsidRPr="002753B3">
        <w:rPr>
          <w:rFonts w:ascii="Arial" w:hAnsi="Arial" w:cs="Arial"/>
          <w:color w:val="000000" w:themeColor="text1"/>
          <w:sz w:val="24"/>
          <w:szCs w:val="24"/>
        </w:rPr>
        <w:t xml:space="preserve"> ya </w:t>
      </w:r>
      <w:r w:rsidR="00137F07" w:rsidRPr="002753B3">
        <w:rPr>
          <w:rFonts w:ascii="Arial" w:hAnsi="Arial" w:cs="Arial"/>
          <w:color w:val="000000" w:themeColor="text1"/>
          <w:sz w:val="24"/>
          <w:szCs w:val="24"/>
        </w:rPr>
        <w:t>está</w:t>
      </w:r>
      <w:r w:rsidR="00FD1A31" w:rsidRPr="002753B3">
        <w:rPr>
          <w:rFonts w:ascii="Arial" w:hAnsi="Arial" w:cs="Arial"/>
          <w:color w:val="000000" w:themeColor="text1"/>
          <w:sz w:val="24"/>
          <w:szCs w:val="24"/>
        </w:rPr>
        <w:t xml:space="preserve"> trabajando en ello,</w:t>
      </w:r>
      <w:r w:rsidR="008231D6" w:rsidRPr="002753B3">
        <w:rPr>
          <w:rFonts w:ascii="Arial" w:hAnsi="Arial" w:cs="Arial"/>
          <w:color w:val="000000" w:themeColor="text1"/>
          <w:sz w:val="24"/>
          <w:szCs w:val="24"/>
        </w:rPr>
        <w:t xml:space="preserve"> en conjunto con todos el que va a dar la información de estas mesas va a ser la propia </w:t>
      </w:r>
      <w:r w:rsidR="00FD1A31" w:rsidRPr="002753B3">
        <w:rPr>
          <w:rFonts w:ascii="Arial" w:hAnsi="Arial" w:cs="Arial"/>
          <w:color w:val="000000" w:themeColor="text1"/>
          <w:sz w:val="24"/>
          <w:szCs w:val="24"/>
        </w:rPr>
        <w:t>Agencia Metropolitana de Seguridad</w:t>
      </w:r>
      <w:r w:rsidR="00137F07" w:rsidRPr="002753B3">
        <w:rPr>
          <w:rFonts w:ascii="Arial" w:hAnsi="Arial" w:cs="Arial"/>
          <w:color w:val="000000" w:themeColor="text1"/>
          <w:sz w:val="24"/>
          <w:szCs w:val="24"/>
        </w:rPr>
        <w:t>,</w:t>
      </w:r>
      <w:r w:rsidR="00FD1A31" w:rsidRPr="002753B3">
        <w:rPr>
          <w:rFonts w:ascii="Arial" w:hAnsi="Arial" w:cs="Arial"/>
          <w:color w:val="000000" w:themeColor="text1"/>
          <w:sz w:val="24"/>
          <w:szCs w:val="24"/>
        </w:rPr>
        <w:t xml:space="preserve"> </w:t>
      </w:r>
      <w:r w:rsidR="008231D6" w:rsidRPr="002753B3">
        <w:rPr>
          <w:rFonts w:ascii="Arial" w:hAnsi="Arial" w:cs="Arial"/>
          <w:color w:val="000000" w:themeColor="text1"/>
          <w:sz w:val="24"/>
          <w:szCs w:val="24"/>
        </w:rPr>
        <w:t>efectivamente el comisario o encar</w:t>
      </w:r>
      <w:r w:rsidR="00137F07" w:rsidRPr="002753B3">
        <w:rPr>
          <w:rFonts w:ascii="Arial" w:hAnsi="Arial" w:cs="Arial"/>
          <w:color w:val="000000" w:themeColor="text1"/>
          <w:sz w:val="24"/>
          <w:szCs w:val="24"/>
        </w:rPr>
        <w:t xml:space="preserve">gado de despacho que es </w:t>
      </w:r>
      <w:r w:rsidR="008231D6" w:rsidRPr="002753B3">
        <w:rPr>
          <w:rFonts w:ascii="Arial" w:hAnsi="Arial" w:cs="Arial"/>
          <w:color w:val="000000" w:themeColor="text1"/>
          <w:sz w:val="24"/>
          <w:szCs w:val="24"/>
        </w:rPr>
        <w:t xml:space="preserve">Salvador Ruiz está aplicando ya estrategia que se las daremos a conocer en la próxima reunión de la Comisión de Seguridad que </w:t>
      </w:r>
      <w:r w:rsidR="00137F07" w:rsidRPr="002753B3">
        <w:rPr>
          <w:rFonts w:ascii="Arial" w:hAnsi="Arial" w:cs="Arial"/>
          <w:color w:val="000000" w:themeColor="text1"/>
          <w:sz w:val="24"/>
          <w:szCs w:val="24"/>
        </w:rPr>
        <w:t xml:space="preserve">no </w:t>
      </w:r>
      <w:r w:rsidR="008231D6" w:rsidRPr="002753B3">
        <w:rPr>
          <w:rFonts w:ascii="Arial" w:hAnsi="Arial" w:cs="Arial"/>
          <w:color w:val="000000" w:themeColor="text1"/>
          <w:sz w:val="24"/>
          <w:szCs w:val="24"/>
        </w:rPr>
        <w:t xml:space="preserve">todos están, están invitados </w:t>
      </w:r>
      <w:r w:rsidR="00137F07" w:rsidRPr="002753B3">
        <w:rPr>
          <w:rFonts w:ascii="Arial" w:hAnsi="Arial" w:cs="Arial"/>
          <w:color w:val="000000" w:themeColor="text1"/>
          <w:sz w:val="24"/>
          <w:szCs w:val="24"/>
        </w:rPr>
        <w:t>para que el día que nos presenten</w:t>
      </w:r>
      <w:r w:rsidR="008231D6" w:rsidRPr="002753B3">
        <w:rPr>
          <w:rFonts w:ascii="Arial" w:hAnsi="Arial" w:cs="Arial"/>
          <w:color w:val="000000" w:themeColor="text1"/>
          <w:sz w:val="24"/>
          <w:szCs w:val="24"/>
        </w:rPr>
        <w:t xml:space="preserve"> las propuestas </w:t>
      </w:r>
      <w:r w:rsidR="00137F07" w:rsidRPr="002753B3">
        <w:rPr>
          <w:rFonts w:ascii="Arial" w:hAnsi="Arial" w:cs="Arial"/>
          <w:color w:val="000000" w:themeColor="text1"/>
          <w:sz w:val="24"/>
          <w:szCs w:val="24"/>
        </w:rPr>
        <w:t>de estrategia, estratégicas</w:t>
      </w:r>
      <w:r w:rsidR="008231D6" w:rsidRPr="002753B3">
        <w:rPr>
          <w:rFonts w:ascii="Arial" w:hAnsi="Arial" w:cs="Arial"/>
          <w:color w:val="000000" w:themeColor="text1"/>
          <w:sz w:val="24"/>
          <w:szCs w:val="24"/>
        </w:rPr>
        <w:t>, estén</w:t>
      </w:r>
      <w:r w:rsidR="00137F07" w:rsidRPr="002753B3">
        <w:rPr>
          <w:rFonts w:ascii="Arial" w:hAnsi="Arial" w:cs="Arial"/>
          <w:color w:val="000000" w:themeColor="text1"/>
          <w:sz w:val="24"/>
          <w:szCs w:val="24"/>
        </w:rPr>
        <w:t xml:space="preserve"> ustedes presentes se</w:t>
      </w:r>
      <w:r w:rsidR="008231D6" w:rsidRPr="002753B3">
        <w:rPr>
          <w:rFonts w:ascii="Arial" w:hAnsi="Arial" w:cs="Arial"/>
          <w:color w:val="000000" w:themeColor="text1"/>
          <w:sz w:val="24"/>
          <w:szCs w:val="24"/>
        </w:rPr>
        <w:t xml:space="preserve"> los hare llegar en oportunidad. -------------------------------------------------------------------------------------------------------------</w:t>
      </w:r>
      <w:r w:rsidR="00137F07" w:rsidRPr="002753B3">
        <w:rPr>
          <w:rFonts w:ascii="Arial" w:hAnsi="Arial" w:cs="Arial"/>
          <w:color w:val="000000" w:themeColor="text1"/>
          <w:sz w:val="24"/>
          <w:szCs w:val="24"/>
        </w:rPr>
        <w:t>-------------</w:t>
      </w:r>
      <w:r w:rsidR="008231D6" w:rsidRPr="002753B3">
        <w:rPr>
          <w:rFonts w:ascii="Arial" w:hAnsi="Arial" w:cs="Arial"/>
          <w:color w:val="000000" w:themeColor="text1"/>
          <w:sz w:val="24"/>
          <w:szCs w:val="24"/>
        </w:rPr>
        <w:t>-----</w:t>
      </w:r>
      <w:r w:rsidR="000F243D" w:rsidRPr="002753B3">
        <w:rPr>
          <w:rFonts w:ascii="Arial" w:hAnsi="Arial" w:cs="Arial"/>
          <w:color w:val="000000" w:themeColor="text1"/>
          <w:sz w:val="24"/>
          <w:szCs w:val="24"/>
        </w:rPr>
        <w:t xml:space="preserve"> Con el uso de la voz la regidora Carmen Lucía Pérez Camarena: </w:t>
      </w:r>
      <w:r w:rsidR="008231D6" w:rsidRPr="002753B3">
        <w:rPr>
          <w:rFonts w:ascii="Arial" w:hAnsi="Arial" w:cs="Arial"/>
          <w:color w:val="000000" w:themeColor="text1"/>
          <w:sz w:val="24"/>
          <w:szCs w:val="24"/>
        </w:rPr>
        <w:t>perdón se me olvido un último punto</w:t>
      </w:r>
      <w:r w:rsidR="000F243D" w:rsidRPr="002753B3">
        <w:rPr>
          <w:rFonts w:ascii="Arial" w:hAnsi="Arial" w:cs="Arial"/>
          <w:color w:val="000000" w:themeColor="text1"/>
          <w:sz w:val="24"/>
          <w:szCs w:val="24"/>
        </w:rPr>
        <w:t xml:space="preserve"> que también quería comentarle a la regidora Citlalli que presentamos una propuesta de seguro contra robo a casa habitación me había comentado que se estaba analizando pero no sé si ya se dictamino. -------------------------------------------------------------------------------------------------------------------------------------------------------------------------------</w:t>
      </w:r>
      <w:r w:rsidR="001B04A1" w:rsidRPr="002753B3">
        <w:rPr>
          <w:rFonts w:ascii="Arial" w:hAnsi="Arial" w:cs="Arial"/>
          <w:color w:val="000000" w:themeColor="text1"/>
          <w:sz w:val="24"/>
          <w:szCs w:val="24"/>
        </w:rPr>
        <w:t xml:space="preserve">Se le concede el uso de la voz a la regidora Mirna Citlalli Amaya de Luna: aun no se dictamina el compromiso sería trabajarlo en las próximas semanas es cuánto. --------------------------------------------------------------------------------------------------------------------------------------------------------------------------Se le concede el uso de la voz el regidor </w:t>
      </w:r>
      <w:r w:rsidR="00270F83" w:rsidRPr="002753B3">
        <w:rPr>
          <w:rFonts w:ascii="Arial" w:hAnsi="Arial" w:cs="Arial"/>
          <w:color w:val="000000" w:themeColor="text1"/>
          <w:sz w:val="24"/>
          <w:szCs w:val="24"/>
        </w:rPr>
        <w:t xml:space="preserve">Miguel Carrillo Gómez: </w:t>
      </w:r>
      <w:r w:rsidR="001B04A1" w:rsidRPr="002753B3">
        <w:rPr>
          <w:rFonts w:ascii="Arial" w:hAnsi="Arial" w:cs="Arial"/>
          <w:color w:val="000000" w:themeColor="text1"/>
          <w:sz w:val="24"/>
          <w:szCs w:val="24"/>
        </w:rPr>
        <w:t>comentarle a la compañera regidora Lucy que el primer turno que viene por parte de la Presidenta a la Comisión del día de hoy es referente al tema de los horarios del tema de la agencia metropolitana es el primer turno que viene a la Comisión Edilicia</w:t>
      </w:r>
      <w:r w:rsidR="008C439C" w:rsidRPr="002753B3">
        <w:rPr>
          <w:rFonts w:ascii="Arial" w:hAnsi="Arial" w:cs="Arial"/>
          <w:color w:val="000000" w:themeColor="text1"/>
          <w:sz w:val="24"/>
          <w:szCs w:val="24"/>
        </w:rPr>
        <w:t xml:space="preserve"> por parte de la Presidenta</w:t>
      </w:r>
      <w:r w:rsidR="00270F83" w:rsidRPr="002753B3">
        <w:rPr>
          <w:rFonts w:ascii="Arial" w:hAnsi="Arial" w:cs="Arial"/>
          <w:color w:val="000000" w:themeColor="text1"/>
          <w:sz w:val="24"/>
          <w:szCs w:val="24"/>
        </w:rPr>
        <w:t>. ---------------------------------------------------------------------------------</w:t>
      </w:r>
      <w:r w:rsidR="008C439C" w:rsidRPr="002753B3">
        <w:rPr>
          <w:rFonts w:ascii="Arial" w:hAnsi="Arial" w:cs="Arial"/>
          <w:color w:val="000000" w:themeColor="text1"/>
          <w:sz w:val="24"/>
          <w:szCs w:val="24"/>
        </w:rPr>
        <w:t>------------------------------</w:t>
      </w:r>
      <w:r w:rsidR="005902D2" w:rsidRPr="002753B3">
        <w:rPr>
          <w:rFonts w:ascii="Arial" w:hAnsi="Arial" w:cs="Arial"/>
          <w:color w:val="000000" w:themeColor="text1"/>
          <w:sz w:val="24"/>
          <w:szCs w:val="24"/>
        </w:rPr>
        <w:t xml:space="preserve">Se le concede el uso de la voz al Lic. Juan David García Camarena: también tratando de ampliar un poquito la información porque es un tema muy interesante y urgente para </w:t>
      </w:r>
      <w:r w:rsidR="008C439C" w:rsidRPr="002753B3">
        <w:rPr>
          <w:rFonts w:ascii="Arial" w:hAnsi="Arial" w:cs="Arial"/>
          <w:color w:val="000000" w:themeColor="text1"/>
          <w:sz w:val="24"/>
          <w:szCs w:val="24"/>
        </w:rPr>
        <w:t xml:space="preserve">la </w:t>
      </w:r>
      <w:r w:rsidR="005902D2" w:rsidRPr="002753B3">
        <w:rPr>
          <w:rFonts w:ascii="Arial" w:hAnsi="Arial" w:cs="Arial"/>
          <w:color w:val="000000" w:themeColor="text1"/>
          <w:sz w:val="24"/>
          <w:szCs w:val="24"/>
        </w:rPr>
        <w:t>zona metropolitana de Guadalajara precisamente el tema horarios</w:t>
      </w:r>
      <w:r w:rsidR="00A70007" w:rsidRPr="002753B3">
        <w:rPr>
          <w:rFonts w:ascii="Arial" w:hAnsi="Arial" w:cs="Arial"/>
          <w:color w:val="000000" w:themeColor="text1"/>
          <w:sz w:val="24"/>
          <w:szCs w:val="24"/>
        </w:rPr>
        <w:t xml:space="preserve"> implica una modificación a reglamentos entonces eso se tendría que trabajar en comisiones y ya comenzamos el día de hoy, también el dí</w:t>
      </w:r>
      <w:r w:rsidR="008C439C" w:rsidRPr="002753B3">
        <w:rPr>
          <w:rFonts w:ascii="Arial" w:hAnsi="Arial" w:cs="Arial"/>
          <w:color w:val="000000" w:themeColor="text1"/>
          <w:sz w:val="24"/>
          <w:szCs w:val="24"/>
        </w:rPr>
        <w:t>a de hoy continuamos el trabajo de</w:t>
      </w:r>
      <w:r w:rsidR="00A70007" w:rsidRPr="002753B3">
        <w:rPr>
          <w:rFonts w:ascii="Arial" w:hAnsi="Arial" w:cs="Arial"/>
          <w:color w:val="000000" w:themeColor="text1"/>
          <w:sz w:val="24"/>
          <w:szCs w:val="24"/>
        </w:rPr>
        <w:t xml:space="preserve"> esas mesas interdisciplinarias que ha integrado la agencia metropolitana el día de hoy a las 12 del día sesionamos con esta agencia el área de planeación y políticas </w:t>
      </w:r>
      <w:r w:rsidR="008C439C" w:rsidRPr="002753B3">
        <w:rPr>
          <w:rFonts w:ascii="Arial" w:hAnsi="Arial" w:cs="Arial"/>
          <w:color w:val="000000" w:themeColor="text1"/>
          <w:sz w:val="24"/>
          <w:szCs w:val="24"/>
        </w:rPr>
        <w:t>públicas</w:t>
      </w:r>
      <w:r w:rsidR="00A70007" w:rsidRPr="002753B3">
        <w:rPr>
          <w:rFonts w:ascii="Arial" w:hAnsi="Arial" w:cs="Arial"/>
          <w:color w:val="000000" w:themeColor="text1"/>
          <w:sz w:val="24"/>
          <w:szCs w:val="24"/>
        </w:rPr>
        <w:t xml:space="preserve">, tesorería municipal, su servidor estuvo presente ya se hizo una evaluación por ejemplo para el tema de homologación salarial, que se estima en alrededor de 78 millones de pesos, es una erogación adicional pero que de la cual el Estado ha hecho el compromiso de aportar el 50% y bueno </w:t>
      </w:r>
      <w:r w:rsidR="008C439C" w:rsidRPr="002753B3">
        <w:rPr>
          <w:rFonts w:ascii="Arial" w:hAnsi="Arial" w:cs="Arial"/>
          <w:color w:val="000000" w:themeColor="text1"/>
          <w:sz w:val="24"/>
          <w:szCs w:val="24"/>
        </w:rPr>
        <w:t>continuamos trabajando están</w:t>
      </w:r>
      <w:r w:rsidR="00A70007" w:rsidRPr="002753B3">
        <w:rPr>
          <w:rFonts w:ascii="Arial" w:hAnsi="Arial" w:cs="Arial"/>
          <w:color w:val="000000" w:themeColor="text1"/>
          <w:sz w:val="24"/>
          <w:szCs w:val="24"/>
        </w:rPr>
        <w:t xml:space="preserve"> todos estos temas </w:t>
      </w:r>
      <w:r w:rsidR="00A70007" w:rsidRPr="002753B3">
        <w:rPr>
          <w:rFonts w:ascii="Arial" w:hAnsi="Arial" w:cs="Arial"/>
          <w:color w:val="000000" w:themeColor="text1"/>
          <w:sz w:val="24"/>
          <w:szCs w:val="24"/>
        </w:rPr>
        <w:lastRenderedPageBreak/>
        <w:t xml:space="preserve">que los alcaldes evidentemente muchos de ellos requieren </w:t>
      </w:r>
      <w:r w:rsidR="0041588F" w:rsidRPr="002753B3">
        <w:rPr>
          <w:rFonts w:ascii="Arial" w:hAnsi="Arial" w:cs="Arial"/>
          <w:color w:val="000000" w:themeColor="text1"/>
          <w:sz w:val="24"/>
          <w:szCs w:val="24"/>
        </w:rPr>
        <w:t xml:space="preserve">un </w:t>
      </w:r>
      <w:r w:rsidR="00A70007" w:rsidRPr="002753B3">
        <w:rPr>
          <w:rFonts w:ascii="Arial" w:hAnsi="Arial" w:cs="Arial"/>
          <w:color w:val="000000" w:themeColor="text1"/>
          <w:sz w:val="24"/>
          <w:szCs w:val="24"/>
        </w:rPr>
        <w:t>seguimiento que se le ha dado puntualmente y que creo que próximamente</w:t>
      </w:r>
      <w:r w:rsidR="000562C9" w:rsidRPr="002753B3">
        <w:rPr>
          <w:rFonts w:ascii="Arial" w:hAnsi="Arial" w:cs="Arial"/>
          <w:color w:val="000000" w:themeColor="text1"/>
          <w:sz w:val="24"/>
          <w:szCs w:val="24"/>
        </w:rPr>
        <w:t xml:space="preserve"> </w:t>
      </w:r>
      <w:r w:rsidR="0041588F" w:rsidRPr="002753B3">
        <w:rPr>
          <w:rFonts w:ascii="Arial" w:hAnsi="Arial" w:cs="Arial"/>
          <w:color w:val="000000" w:themeColor="text1"/>
          <w:sz w:val="24"/>
          <w:szCs w:val="24"/>
        </w:rPr>
        <w:t xml:space="preserve">tendremos </w:t>
      </w:r>
      <w:r w:rsidR="000562C9" w:rsidRPr="002753B3">
        <w:rPr>
          <w:rFonts w:ascii="Arial" w:hAnsi="Arial" w:cs="Arial"/>
          <w:color w:val="000000" w:themeColor="text1"/>
          <w:sz w:val="24"/>
          <w:szCs w:val="24"/>
        </w:rPr>
        <w:t xml:space="preserve">la </w:t>
      </w:r>
      <w:r w:rsidR="0041588F" w:rsidRPr="002753B3">
        <w:rPr>
          <w:rFonts w:ascii="Arial" w:hAnsi="Arial" w:cs="Arial"/>
          <w:color w:val="000000" w:themeColor="text1"/>
          <w:sz w:val="24"/>
          <w:szCs w:val="24"/>
        </w:rPr>
        <w:t xml:space="preserve">conclusión </w:t>
      </w:r>
      <w:r w:rsidR="000562C9" w:rsidRPr="002753B3">
        <w:rPr>
          <w:rFonts w:ascii="Arial" w:hAnsi="Arial" w:cs="Arial"/>
          <w:color w:val="000000" w:themeColor="text1"/>
          <w:sz w:val="24"/>
          <w:szCs w:val="24"/>
        </w:rPr>
        <w:t>de los acuerdos y los ordenamientos que se requieren para poder</w:t>
      </w:r>
      <w:r w:rsidR="00F30A60" w:rsidRPr="002753B3">
        <w:rPr>
          <w:rFonts w:ascii="Arial" w:hAnsi="Arial" w:cs="Arial"/>
          <w:color w:val="000000" w:themeColor="text1"/>
          <w:sz w:val="24"/>
          <w:szCs w:val="24"/>
        </w:rPr>
        <w:t xml:space="preserve"> implementarlo. ----------------------------------------------------------------------------------------------------------</w:t>
      </w:r>
      <w:r w:rsidR="0041588F" w:rsidRPr="002753B3">
        <w:rPr>
          <w:rFonts w:ascii="Arial" w:hAnsi="Arial" w:cs="Arial"/>
          <w:color w:val="000000" w:themeColor="text1"/>
          <w:sz w:val="24"/>
          <w:szCs w:val="24"/>
        </w:rPr>
        <w:t>------------</w:t>
      </w:r>
      <w:r w:rsidR="00F30A60" w:rsidRPr="002753B3">
        <w:rPr>
          <w:rFonts w:ascii="Arial" w:hAnsi="Arial" w:cs="Arial"/>
          <w:color w:val="000000" w:themeColor="text1"/>
          <w:sz w:val="24"/>
          <w:szCs w:val="24"/>
        </w:rPr>
        <w:t xml:space="preserve">Se le concede el uso de la palabra el regidor Orlando García Limón: gracias Presidenta comentarle compañeros regidores ya se retiro el regidor Albino y como integrante de la Comisión Tarifaria </w:t>
      </w:r>
      <w:r w:rsidR="006C0BEC" w:rsidRPr="002753B3">
        <w:rPr>
          <w:rFonts w:ascii="Arial" w:hAnsi="Arial" w:cs="Arial"/>
          <w:color w:val="000000" w:themeColor="text1"/>
          <w:sz w:val="24"/>
          <w:szCs w:val="24"/>
        </w:rPr>
        <w:t xml:space="preserve">representante del Gobierno de Tlaquepaque ante el órgano del SIAPA haré sabedor el punto que mencionaba </w:t>
      </w:r>
      <w:r w:rsidR="00345886" w:rsidRPr="002753B3">
        <w:rPr>
          <w:rFonts w:ascii="Arial" w:hAnsi="Arial" w:cs="Arial"/>
          <w:color w:val="000000" w:themeColor="text1"/>
          <w:sz w:val="24"/>
          <w:szCs w:val="24"/>
        </w:rPr>
        <w:t xml:space="preserve">el regidor, </w:t>
      </w:r>
      <w:r w:rsidR="006C0BEC" w:rsidRPr="002753B3">
        <w:rPr>
          <w:rFonts w:ascii="Arial" w:hAnsi="Arial" w:cs="Arial"/>
          <w:color w:val="000000" w:themeColor="text1"/>
          <w:sz w:val="24"/>
          <w:szCs w:val="24"/>
        </w:rPr>
        <w:t>aunado</w:t>
      </w:r>
      <w:r w:rsidR="00345886" w:rsidRPr="002753B3">
        <w:rPr>
          <w:rFonts w:ascii="Arial" w:hAnsi="Arial" w:cs="Arial"/>
          <w:color w:val="000000" w:themeColor="text1"/>
          <w:sz w:val="24"/>
          <w:szCs w:val="24"/>
        </w:rPr>
        <w:t xml:space="preserve"> al</w:t>
      </w:r>
      <w:r w:rsidR="006C0BEC" w:rsidRPr="002753B3">
        <w:rPr>
          <w:rFonts w:ascii="Arial" w:hAnsi="Arial" w:cs="Arial"/>
          <w:color w:val="000000" w:themeColor="text1"/>
          <w:sz w:val="24"/>
          <w:szCs w:val="24"/>
        </w:rPr>
        <w:t xml:space="preserve"> desazolve después de Las Juntitas aunado a otros temas de interés que estamos trabajando en la Comisión de Servicios Públicos por lo que </w:t>
      </w:r>
      <w:r w:rsidR="00345886" w:rsidRPr="002753B3">
        <w:rPr>
          <w:rFonts w:ascii="Arial" w:hAnsi="Arial" w:cs="Arial"/>
          <w:color w:val="000000" w:themeColor="text1"/>
          <w:sz w:val="24"/>
          <w:szCs w:val="24"/>
        </w:rPr>
        <w:t>ve a</w:t>
      </w:r>
      <w:r w:rsidR="006C0BEC" w:rsidRPr="002753B3">
        <w:rPr>
          <w:rFonts w:ascii="Arial" w:hAnsi="Arial" w:cs="Arial"/>
          <w:color w:val="000000" w:themeColor="text1"/>
          <w:sz w:val="24"/>
          <w:szCs w:val="24"/>
        </w:rPr>
        <w:t>l desazolve en algunos arroyos y temas importantes como el abasto de agua que corresponde</w:t>
      </w:r>
      <w:r w:rsidR="00345886" w:rsidRPr="002753B3">
        <w:rPr>
          <w:rFonts w:ascii="Arial" w:hAnsi="Arial" w:cs="Arial"/>
          <w:color w:val="000000" w:themeColor="text1"/>
          <w:sz w:val="24"/>
          <w:szCs w:val="24"/>
        </w:rPr>
        <w:t>n</w:t>
      </w:r>
      <w:r w:rsidR="006C0BEC" w:rsidRPr="002753B3">
        <w:rPr>
          <w:rFonts w:ascii="Arial" w:hAnsi="Arial" w:cs="Arial"/>
          <w:color w:val="000000" w:themeColor="text1"/>
          <w:sz w:val="24"/>
          <w:szCs w:val="24"/>
        </w:rPr>
        <w:t xml:space="preserve"> directamente al municipio </w:t>
      </w:r>
      <w:r w:rsidR="002C7A83" w:rsidRPr="002753B3">
        <w:rPr>
          <w:rFonts w:ascii="Arial" w:hAnsi="Arial" w:cs="Arial"/>
          <w:color w:val="000000" w:themeColor="text1"/>
          <w:sz w:val="24"/>
          <w:szCs w:val="24"/>
        </w:rPr>
        <w:t xml:space="preserve">pero tocaremos </w:t>
      </w:r>
      <w:r w:rsidR="00345886" w:rsidRPr="002753B3">
        <w:rPr>
          <w:rFonts w:ascii="Arial" w:hAnsi="Arial" w:cs="Arial"/>
          <w:color w:val="000000" w:themeColor="text1"/>
          <w:sz w:val="24"/>
          <w:szCs w:val="24"/>
        </w:rPr>
        <w:t xml:space="preserve">esos temas </w:t>
      </w:r>
      <w:r w:rsidR="002C7A83" w:rsidRPr="002753B3">
        <w:rPr>
          <w:rFonts w:ascii="Arial" w:hAnsi="Arial" w:cs="Arial"/>
          <w:color w:val="000000" w:themeColor="text1"/>
          <w:sz w:val="24"/>
          <w:szCs w:val="24"/>
        </w:rPr>
        <w:t>en</w:t>
      </w:r>
      <w:r w:rsidR="00345886" w:rsidRPr="002753B3">
        <w:rPr>
          <w:rFonts w:ascii="Arial" w:hAnsi="Arial" w:cs="Arial"/>
          <w:color w:val="000000" w:themeColor="text1"/>
          <w:sz w:val="24"/>
          <w:szCs w:val="24"/>
        </w:rPr>
        <w:t xml:space="preserve"> las</w:t>
      </w:r>
      <w:r w:rsidR="002C7A83" w:rsidRPr="002753B3">
        <w:rPr>
          <w:rFonts w:ascii="Arial" w:hAnsi="Arial" w:cs="Arial"/>
          <w:color w:val="000000" w:themeColor="text1"/>
          <w:sz w:val="24"/>
          <w:szCs w:val="24"/>
        </w:rPr>
        <w:t xml:space="preserve"> próximas sesiones </w:t>
      </w:r>
      <w:r w:rsidR="00345886" w:rsidRPr="002753B3">
        <w:rPr>
          <w:rFonts w:ascii="Arial" w:hAnsi="Arial" w:cs="Arial"/>
          <w:color w:val="000000" w:themeColor="text1"/>
          <w:sz w:val="24"/>
          <w:szCs w:val="24"/>
        </w:rPr>
        <w:t>que tengamos para que</w:t>
      </w:r>
      <w:r w:rsidR="002C7A83" w:rsidRPr="002753B3">
        <w:rPr>
          <w:rFonts w:ascii="Arial" w:hAnsi="Arial" w:cs="Arial"/>
          <w:color w:val="000000" w:themeColor="text1"/>
          <w:sz w:val="24"/>
          <w:szCs w:val="24"/>
        </w:rPr>
        <w:t xml:space="preserve"> también ustedes estén enterados es cuanto Presidenta. --------------------------------------------------------------------------------------------------</w:t>
      </w:r>
      <w:r w:rsidR="00345886" w:rsidRPr="002753B3">
        <w:rPr>
          <w:rFonts w:ascii="Arial" w:hAnsi="Arial" w:cs="Arial"/>
          <w:color w:val="000000" w:themeColor="text1"/>
          <w:sz w:val="24"/>
          <w:szCs w:val="24"/>
        </w:rPr>
        <w:t>--------------------------------------------------------------------------</w:t>
      </w:r>
      <w:r w:rsidR="002C7A83" w:rsidRPr="002753B3">
        <w:rPr>
          <w:rFonts w:ascii="Arial" w:hAnsi="Arial" w:cs="Arial"/>
          <w:color w:val="000000" w:themeColor="text1"/>
          <w:sz w:val="24"/>
          <w:szCs w:val="24"/>
        </w:rPr>
        <w:t xml:space="preserve">Con la palabra la C. María Elena Limón García, Presidenta Municipal: y también pedirles a los ciudadanos que nos ayuden a conservar tanto los canales, las presas ya que se encuentran llenas de basura, la basura no llega ahí </w:t>
      </w:r>
      <w:r w:rsidR="00110140" w:rsidRPr="002753B3">
        <w:rPr>
          <w:rFonts w:ascii="Arial" w:hAnsi="Arial" w:cs="Arial"/>
          <w:color w:val="000000" w:themeColor="text1"/>
          <w:sz w:val="24"/>
          <w:szCs w:val="24"/>
        </w:rPr>
        <w:t>nosotros provocamos esta contaminación también</w:t>
      </w:r>
      <w:r w:rsidR="002C7A83" w:rsidRPr="002753B3">
        <w:rPr>
          <w:rFonts w:ascii="Arial" w:hAnsi="Arial" w:cs="Arial"/>
          <w:color w:val="000000" w:themeColor="text1"/>
          <w:sz w:val="24"/>
          <w:szCs w:val="24"/>
        </w:rPr>
        <w:t xml:space="preserve"> pedirles a todos los ciudadanos</w:t>
      </w:r>
      <w:r w:rsidR="00110140" w:rsidRPr="002753B3">
        <w:rPr>
          <w:rFonts w:ascii="Arial" w:hAnsi="Arial" w:cs="Arial"/>
          <w:color w:val="000000" w:themeColor="text1"/>
          <w:sz w:val="24"/>
          <w:szCs w:val="24"/>
        </w:rPr>
        <w:t xml:space="preserve"> que nos ayuden en esta gran tarea</w:t>
      </w:r>
      <w:r w:rsidR="002C7A83" w:rsidRPr="002753B3">
        <w:rPr>
          <w:rFonts w:ascii="Arial" w:hAnsi="Arial" w:cs="Arial"/>
          <w:color w:val="000000" w:themeColor="text1"/>
          <w:sz w:val="24"/>
          <w:szCs w:val="24"/>
        </w:rPr>
        <w:t xml:space="preserve">. </w:t>
      </w:r>
      <w:r w:rsidR="00270F83" w:rsidRPr="002753B3">
        <w:rPr>
          <w:rFonts w:ascii="Arial" w:hAnsi="Arial" w:cs="Arial"/>
          <w:color w:val="000000" w:themeColor="text1"/>
          <w:sz w:val="24"/>
          <w:szCs w:val="24"/>
        </w:rPr>
        <w:t>-----------------------------------------</w:t>
      </w:r>
      <w:r w:rsidR="002C7A83" w:rsidRPr="002753B3">
        <w:rPr>
          <w:rFonts w:ascii="Arial" w:hAnsi="Arial" w:cs="Arial"/>
          <w:color w:val="000000" w:themeColor="text1"/>
          <w:sz w:val="24"/>
          <w:szCs w:val="24"/>
        </w:rPr>
        <w:t>--------------------------------------------------------------</w:t>
      </w:r>
      <w:r w:rsidR="00110140" w:rsidRPr="002753B3">
        <w:rPr>
          <w:rFonts w:ascii="Arial" w:hAnsi="Arial" w:cs="Arial"/>
          <w:color w:val="000000" w:themeColor="text1"/>
          <w:sz w:val="24"/>
          <w:szCs w:val="24"/>
        </w:rPr>
        <w:t>-----------------</w:t>
      </w:r>
      <w:r w:rsidR="006E78A3" w:rsidRPr="002753B3">
        <w:rPr>
          <w:rFonts w:ascii="Arial" w:hAnsi="Arial" w:cs="Arial"/>
          <w:color w:val="000000" w:themeColor="text1"/>
          <w:sz w:val="24"/>
          <w:szCs w:val="24"/>
        </w:rPr>
        <w:t xml:space="preserve">Con el uso de la palabra el Mtro. José Luis Salazar Martínez, Secretario del Ayuntamiento: </w:t>
      </w:r>
      <w:r w:rsidR="00590318" w:rsidRPr="002753B3">
        <w:rPr>
          <w:rFonts w:ascii="Arial" w:hAnsi="Arial" w:cs="Arial"/>
          <w:color w:val="000000" w:themeColor="text1"/>
          <w:sz w:val="24"/>
          <w:szCs w:val="24"/>
        </w:rPr>
        <w:t>s</w:t>
      </w:r>
      <w:r w:rsidR="003A2C7C" w:rsidRPr="002753B3">
        <w:rPr>
          <w:rFonts w:ascii="Arial" w:hAnsi="Arial" w:cs="Arial"/>
          <w:color w:val="000000" w:themeColor="text1"/>
          <w:sz w:val="24"/>
          <w:szCs w:val="24"/>
        </w:rPr>
        <w:t>e recibieron informes de actividades y resultados presentados por los regidores</w:t>
      </w:r>
      <w:r w:rsidR="003A2C7C" w:rsidRPr="002753B3">
        <w:rPr>
          <w:rFonts w:ascii="Arial" w:hAnsi="Arial" w:cs="Arial"/>
          <w:b/>
          <w:color w:val="000000" w:themeColor="text1"/>
          <w:sz w:val="24"/>
          <w:szCs w:val="24"/>
        </w:rPr>
        <w:t xml:space="preserve"> Miguel Silva Ramírez, Iván Omar González Solís, Lourdes Celenia Contreras González, Carmen Lucía Pérez Camarena, Mirna Citlalli Amaya de Luna, María del Rosario de los Santos Silva, María de Jesús Cortés Durán, Rosa Pérez Leal, Marco Antonio Fuentes Ontiveros y Alfredo Fierros González,</w:t>
      </w:r>
      <w:r w:rsidR="00096D42" w:rsidRPr="002753B3">
        <w:rPr>
          <w:rFonts w:ascii="Arial" w:hAnsi="Arial" w:cs="Arial"/>
          <w:b/>
          <w:color w:val="000000" w:themeColor="text1"/>
          <w:sz w:val="24"/>
          <w:szCs w:val="24"/>
        </w:rPr>
        <w:t xml:space="preserve"> </w:t>
      </w:r>
      <w:r w:rsidR="003A2C7C" w:rsidRPr="002753B3">
        <w:rPr>
          <w:rFonts w:ascii="Arial" w:hAnsi="Arial" w:cs="Arial"/>
          <w:color w:val="000000" w:themeColor="text1"/>
          <w:sz w:val="24"/>
          <w:szCs w:val="24"/>
        </w:rPr>
        <w:t>los cuales</w:t>
      </w:r>
      <w:r w:rsidR="00096D42" w:rsidRPr="002753B3">
        <w:rPr>
          <w:rFonts w:ascii="Arial" w:hAnsi="Arial" w:cs="Arial"/>
          <w:color w:val="000000" w:themeColor="text1"/>
          <w:sz w:val="24"/>
          <w:szCs w:val="24"/>
        </w:rPr>
        <w:t xml:space="preserve"> </w:t>
      </w:r>
      <w:r w:rsidR="003A2C7C" w:rsidRPr="002753B3">
        <w:rPr>
          <w:rFonts w:ascii="Arial" w:hAnsi="Arial" w:cs="Arial"/>
          <w:sz w:val="24"/>
          <w:szCs w:val="24"/>
        </w:rPr>
        <w:t xml:space="preserve">fueron circulados en C.D. e </w:t>
      </w:r>
      <w:r w:rsidR="003A2C7C" w:rsidRPr="002753B3">
        <w:rPr>
          <w:rFonts w:ascii="Arial" w:hAnsi="Arial" w:cs="Arial"/>
          <w:color w:val="000000" w:themeColor="text1"/>
          <w:sz w:val="24"/>
          <w:szCs w:val="24"/>
        </w:rPr>
        <w:t xml:space="preserve">integrados en las respectivas carpetas de </w:t>
      </w:r>
      <w:r w:rsidR="003A2C7C" w:rsidRPr="002753B3">
        <w:rPr>
          <w:rFonts w:ascii="Arial" w:hAnsi="Arial" w:cs="Arial"/>
          <w:sz w:val="24"/>
          <w:szCs w:val="24"/>
        </w:rPr>
        <w:t xml:space="preserve">cada uno de ustedes señores regidores y regidoras. </w:t>
      </w:r>
      <w:r w:rsidR="003A2C7C" w:rsidRPr="002753B3">
        <w:rPr>
          <w:rFonts w:ascii="Arial" w:hAnsi="Arial" w:cs="Arial"/>
          <w:color w:val="000000" w:themeColor="text1"/>
          <w:sz w:val="24"/>
          <w:szCs w:val="24"/>
        </w:rPr>
        <w:t>Todos relativos a las Comisiones Edilicias que Presiden; los cuales se encuentran en resguardo de la Secretaria del Ayuntamiento para su consulta. Es cuanto Presidenta.</w:t>
      </w:r>
      <w:r w:rsidR="001B04A1" w:rsidRPr="002753B3">
        <w:rPr>
          <w:rFonts w:ascii="Arial" w:hAnsi="Arial" w:cs="Arial"/>
          <w:color w:val="000000" w:themeColor="text1"/>
          <w:sz w:val="24"/>
          <w:szCs w:val="24"/>
        </w:rPr>
        <w:t xml:space="preserve"> --------------------------------------------------------------------------------------------------------------------------------------------------------------------------------------</w:t>
      </w:r>
      <w:r w:rsidR="006E78A3" w:rsidRPr="002753B3">
        <w:rPr>
          <w:rFonts w:ascii="Arial" w:hAnsi="Arial" w:cs="Arial"/>
          <w:color w:val="000000" w:themeColor="text1"/>
          <w:sz w:val="24"/>
          <w:szCs w:val="24"/>
        </w:rPr>
        <w:t xml:space="preserve">Con la palabra la C. María Elena Limón García, Presidenta Municipal: y una vez </w:t>
      </w:r>
      <w:r w:rsidR="002C7A83" w:rsidRPr="002753B3">
        <w:rPr>
          <w:rFonts w:ascii="Arial" w:hAnsi="Arial" w:cs="Arial"/>
          <w:color w:val="000000" w:themeColor="text1"/>
          <w:sz w:val="24"/>
          <w:szCs w:val="24"/>
        </w:rPr>
        <w:t xml:space="preserve">más haciendo </w:t>
      </w:r>
      <w:r w:rsidR="00F85FD0" w:rsidRPr="002753B3">
        <w:rPr>
          <w:rFonts w:ascii="Arial" w:hAnsi="Arial" w:cs="Arial"/>
          <w:color w:val="000000" w:themeColor="text1"/>
          <w:sz w:val="24"/>
          <w:szCs w:val="24"/>
        </w:rPr>
        <w:t xml:space="preserve">eco </w:t>
      </w:r>
      <w:r w:rsidR="002C7A83" w:rsidRPr="002753B3">
        <w:rPr>
          <w:rFonts w:ascii="Arial" w:hAnsi="Arial" w:cs="Arial"/>
          <w:color w:val="000000" w:themeColor="text1"/>
          <w:sz w:val="24"/>
          <w:szCs w:val="24"/>
        </w:rPr>
        <w:t xml:space="preserve">lo que la regidora Silvia comento, invitamos a todos los ciudadanos </w:t>
      </w:r>
      <w:r w:rsidR="006F494F" w:rsidRPr="002753B3">
        <w:rPr>
          <w:rFonts w:ascii="Arial" w:hAnsi="Arial" w:cs="Arial"/>
          <w:color w:val="000000" w:themeColor="text1"/>
          <w:sz w:val="24"/>
          <w:szCs w:val="24"/>
        </w:rPr>
        <w:t xml:space="preserve">en toda la zona metropolitana </w:t>
      </w:r>
      <w:r w:rsidR="007023C8" w:rsidRPr="002753B3">
        <w:rPr>
          <w:rFonts w:ascii="Arial" w:hAnsi="Arial" w:cs="Arial"/>
          <w:color w:val="000000" w:themeColor="text1"/>
          <w:sz w:val="24"/>
          <w:szCs w:val="24"/>
        </w:rPr>
        <w:t>a que vengan y asistan a nuestro festival del día de muertos Tlacalaca Fest i</w:t>
      </w:r>
      <w:r w:rsidR="00F85FD0" w:rsidRPr="002753B3">
        <w:rPr>
          <w:rFonts w:ascii="Arial" w:hAnsi="Arial" w:cs="Arial"/>
          <w:color w:val="000000" w:themeColor="text1"/>
          <w:sz w:val="24"/>
          <w:szCs w:val="24"/>
        </w:rPr>
        <w:t>niciaremos con un desfile el</w:t>
      </w:r>
      <w:r w:rsidR="007023C8" w:rsidRPr="002753B3">
        <w:rPr>
          <w:rFonts w:ascii="Arial" w:hAnsi="Arial" w:cs="Arial"/>
          <w:color w:val="000000" w:themeColor="text1"/>
          <w:sz w:val="24"/>
          <w:szCs w:val="24"/>
        </w:rPr>
        <w:t xml:space="preserve"> domingo a partir de las 7 de la tarde, partirá desde Niños Héroes </w:t>
      </w:r>
      <w:r w:rsidR="00C57CA9" w:rsidRPr="002753B3">
        <w:rPr>
          <w:rFonts w:ascii="Arial" w:hAnsi="Arial" w:cs="Arial"/>
          <w:color w:val="000000" w:themeColor="text1"/>
          <w:sz w:val="24"/>
          <w:szCs w:val="24"/>
        </w:rPr>
        <w:t>y terminara aquí en la Calle de Herrera y Cairo, y el día 01 y 02 a partir del día primero, y hasta el día 05 estarán nuestros altares de muertos el día 02 invitamos a todos a todos los regidores a las familias, a los ciudadanos, a los pequeños, a que vivan nuestra tradición del día de muertos, si ustedes recuerdan no tuvimos el grito de independencia como se acostumbra en Tlaquepaque</w:t>
      </w:r>
      <w:r w:rsidR="00F85FD0" w:rsidRPr="002753B3">
        <w:rPr>
          <w:rFonts w:ascii="Arial" w:hAnsi="Arial" w:cs="Arial"/>
          <w:color w:val="000000" w:themeColor="text1"/>
          <w:sz w:val="24"/>
          <w:szCs w:val="24"/>
        </w:rPr>
        <w:t xml:space="preserve"> una semana después</w:t>
      </w:r>
      <w:r w:rsidR="00C57CA9" w:rsidRPr="002753B3">
        <w:rPr>
          <w:rFonts w:ascii="Arial" w:hAnsi="Arial" w:cs="Arial"/>
          <w:color w:val="000000" w:themeColor="text1"/>
          <w:sz w:val="24"/>
          <w:szCs w:val="24"/>
        </w:rPr>
        <w:t xml:space="preserve">, pero ya teníamos contratado los juegos pirotécnicos y todo esto se va a utilizar el día 02, el día de los santos difuntos y va a ser un espectáculo muy bonito para toda la familia, así que están invitados es el día 02 a partir de las 7 de la tarde en el Jardín Hidalgo por lo cual los invitamos a vivir nuestras tradiciones y celebrar a nuestros muertos, así que no habiendo mas temas que tratar y una </w:t>
      </w:r>
      <w:r w:rsidR="006E78A3" w:rsidRPr="002753B3">
        <w:rPr>
          <w:rFonts w:ascii="Arial" w:hAnsi="Arial" w:cs="Arial"/>
          <w:color w:val="000000" w:themeColor="text1"/>
          <w:sz w:val="24"/>
          <w:szCs w:val="24"/>
        </w:rPr>
        <w:t>desahogado el orden del día se d</w:t>
      </w:r>
      <w:r w:rsidR="00C57CA9" w:rsidRPr="002753B3">
        <w:rPr>
          <w:rFonts w:ascii="Arial" w:hAnsi="Arial" w:cs="Arial"/>
          <w:color w:val="000000" w:themeColor="text1"/>
          <w:sz w:val="24"/>
          <w:szCs w:val="24"/>
        </w:rPr>
        <w:t xml:space="preserve">eclara clausurada la Décimo Séptima Sesión Ordinaria siendo las 21:20 (Veintiún </w:t>
      </w:r>
      <w:r w:rsidR="006E78A3" w:rsidRPr="002753B3">
        <w:rPr>
          <w:rFonts w:ascii="Arial" w:hAnsi="Arial" w:cs="Arial"/>
          <w:color w:val="000000" w:themeColor="text1"/>
          <w:sz w:val="24"/>
          <w:szCs w:val="24"/>
        </w:rPr>
        <w:t>ho</w:t>
      </w:r>
      <w:r w:rsidR="00C57CA9" w:rsidRPr="002753B3">
        <w:rPr>
          <w:rFonts w:ascii="Arial" w:hAnsi="Arial" w:cs="Arial"/>
          <w:color w:val="000000" w:themeColor="text1"/>
          <w:sz w:val="24"/>
          <w:szCs w:val="24"/>
        </w:rPr>
        <w:t>ras con veinte</w:t>
      </w:r>
      <w:r w:rsidR="006E78A3" w:rsidRPr="002753B3">
        <w:rPr>
          <w:rFonts w:ascii="Arial" w:hAnsi="Arial" w:cs="Arial"/>
          <w:color w:val="000000" w:themeColor="text1"/>
          <w:sz w:val="24"/>
          <w:szCs w:val="24"/>
        </w:rPr>
        <w:t xml:space="preserve">  minuto</w:t>
      </w:r>
      <w:r w:rsidR="00A7468C" w:rsidRPr="002753B3">
        <w:rPr>
          <w:rFonts w:ascii="Arial" w:hAnsi="Arial" w:cs="Arial"/>
          <w:color w:val="000000" w:themeColor="text1"/>
          <w:sz w:val="24"/>
          <w:szCs w:val="24"/>
        </w:rPr>
        <w:t xml:space="preserve">s) del día </w:t>
      </w:r>
      <w:r w:rsidR="006E78A3" w:rsidRPr="002753B3">
        <w:rPr>
          <w:rFonts w:ascii="Arial" w:hAnsi="Arial" w:cs="Arial"/>
          <w:color w:val="000000" w:themeColor="text1"/>
          <w:sz w:val="24"/>
          <w:szCs w:val="24"/>
        </w:rPr>
        <w:t>2</w:t>
      </w:r>
      <w:r w:rsidR="00A7468C" w:rsidRPr="002753B3">
        <w:rPr>
          <w:rFonts w:ascii="Arial" w:hAnsi="Arial" w:cs="Arial"/>
          <w:color w:val="000000" w:themeColor="text1"/>
          <w:sz w:val="24"/>
          <w:szCs w:val="24"/>
        </w:rPr>
        <w:t>6 de octu</w:t>
      </w:r>
      <w:r w:rsidR="006E78A3" w:rsidRPr="002753B3">
        <w:rPr>
          <w:rFonts w:ascii="Arial" w:hAnsi="Arial" w:cs="Arial"/>
          <w:color w:val="000000" w:themeColor="text1"/>
          <w:sz w:val="24"/>
          <w:szCs w:val="24"/>
        </w:rPr>
        <w:t xml:space="preserve">bre de 2017, </w:t>
      </w:r>
      <w:r w:rsidR="00A7468C" w:rsidRPr="002753B3">
        <w:rPr>
          <w:rFonts w:ascii="Arial" w:hAnsi="Arial" w:cs="Arial"/>
          <w:color w:val="000000" w:themeColor="text1"/>
          <w:sz w:val="24"/>
          <w:szCs w:val="24"/>
        </w:rPr>
        <w:t xml:space="preserve">su asistencia a esta sesión, </w:t>
      </w:r>
      <w:r w:rsidR="006E78A3" w:rsidRPr="002753B3">
        <w:rPr>
          <w:rFonts w:ascii="Arial" w:hAnsi="Arial" w:cs="Arial"/>
          <w:color w:val="000000" w:themeColor="text1"/>
          <w:sz w:val="24"/>
          <w:szCs w:val="24"/>
        </w:rPr>
        <w:t>muchas gracias</w:t>
      </w:r>
      <w:r w:rsidR="00A7468C" w:rsidRPr="002753B3">
        <w:rPr>
          <w:rFonts w:ascii="Arial" w:hAnsi="Arial" w:cs="Arial"/>
          <w:color w:val="000000" w:themeColor="text1"/>
          <w:sz w:val="24"/>
          <w:szCs w:val="24"/>
        </w:rPr>
        <w:t xml:space="preserve"> señores regidores</w:t>
      </w:r>
      <w:r w:rsidR="006E78A3" w:rsidRPr="002753B3">
        <w:rPr>
          <w:rFonts w:ascii="Arial" w:hAnsi="Arial" w:cs="Arial"/>
          <w:color w:val="000000" w:themeColor="text1"/>
          <w:sz w:val="24"/>
          <w:szCs w:val="24"/>
        </w:rPr>
        <w:t>. ------------------------------------------------------------------------------------------------------------------------------------------------------</w:t>
      </w:r>
    </w:p>
    <w:tbl>
      <w:tblPr>
        <w:tblW w:w="8904" w:type="dxa"/>
        <w:jc w:val="right"/>
        <w:tblInd w:w="-8" w:type="dxa"/>
        <w:tblLook w:val="01E0"/>
      </w:tblPr>
      <w:tblGrid>
        <w:gridCol w:w="49"/>
        <w:gridCol w:w="1955"/>
        <w:gridCol w:w="2229"/>
        <w:gridCol w:w="79"/>
        <w:gridCol w:w="40"/>
        <w:gridCol w:w="118"/>
        <w:gridCol w:w="81"/>
        <w:gridCol w:w="161"/>
        <w:gridCol w:w="2070"/>
        <w:gridCol w:w="2073"/>
        <w:gridCol w:w="49"/>
      </w:tblGrid>
      <w:tr w:rsidR="006E78A3" w:rsidRPr="002753B3" w:rsidTr="00621F7B">
        <w:trPr>
          <w:gridBefore w:val="1"/>
          <w:gridAfter w:val="2"/>
          <w:wBefore w:w="49" w:type="dxa"/>
          <w:wAfter w:w="2122" w:type="dxa"/>
          <w:jc w:val="right"/>
        </w:trPr>
        <w:tc>
          <w:tcPr>
            <w:tcW w:w="1955" w:type="dxa"/>
          </w:tcPr>
          <w:p w:rsidR="006E78A3" w:rsidRPr="002753B3" w:rsidRDefault="006E78A3" w:rsidP="00F63C7B">
            <w:pPr>
              <w:spacing w:after="0" w:line="240" w:lineRule="auto"/>
              <w:ind w:right="-8"/>
              <w:jc w:val="center"/>
              <w:rPr>
                <w:rFonts w:ascii="Arial" w:hAnsi="Arial" w:cs="Arial"/>
                <w:b/>
                <w:color w:val="000000" w:themeColor="text1"/>
                <w:sz w:val="24"/>
                <w:szCs w:val="24"/>
              </w:rPr>
            </w:pPr>
          </w:p>
          <w:p w:rsidR="006E78A3" w:rsidRPr="002753B3" w:rsidRDefault="006E78A3" w:rsidP="00F63C7B">
            <w:pPr>
              <w:spacing w:after="0" w:line="240" w:lineRule="auto"/>
              <w:ind w:right="-8"/>
              <w:jc w:val="center"/>
              <w:rPr>
                <w:rFonts w:ascii="Arial" w:hAnsi="Arial" w:cs="Arial"/>
                <w:b/>
                <w:color w:val="000000" w:themeColor="text1"/>
                <w:sz w:val="24"/>
                <w:szCs w:val="24"/>
              </w:rPr>
            </w:pPr>
          </w:p>
        </w:tc>
        <w:tc>
          <w:tcPr>
            <w:tcW w:w="4778" w:type="dxa"/>
            <w:gridSpan w:val="7"/>
          </w:tcPr>
          <w:p w:rsidR="006E78A3" w:rsidRPr="002753B3" w:rsidRDefault="006E78A3" w:rsidP="00F63C7B">
            <w:pPr>
              <w:spacing w:after="0" w:line="240" w:lineRule="auto"/>
              <w:ind w:right="-8"/>
              <w:jc w:val="center"/>
              <w:rPr>
                <w:rFonts w:ascii="Arial" w:hAnsi="Arial" w:cs="Arial"/>
                <w:b/>
                <w:color w:val="000000" w:themeColor="text1"/>
                <w:sz w:val="24"/>
                <w:szCs w:val="24"/>
              </w:rPr>
            </w:pPr>
            <w:r w:rsidRPr="002753B3">
              <w:rPr>
                <w:rFonts w:ascii="Arial" w:hAnsi="Arial" w:cs="Arial"/>
                <w:b/>
                <w:color w:val="000000" w:themeColor="text1"/>
                <w:sz w:val="24"/>
                <w:szCs w:val="24"/>
              </w:rPr>
              <w:t xml:space="preserve">         PRESIDENTA MUNICIPAL</w:t>
            </w:r>
          </w:p>
          <w:p w:rsidR="006E78A3" w:rsidRPr="002753B3" w:rsidRDefault="006E78A3" w:rsidP="00F63C7B">
            <w:pPr>
              <w:spacing w:after="0" w:line="240" w:lineRule="auto"/>
              <w:ind w:right="-8"/>
              <w:jc w:val="center"/>
              <w:rPr>
                <w:rFonts w:ascii="Arial" w:hAnsi="Arial" w:cs="Arial"/>
                <w:b/>
                <w:color w:val="000000" w:themeColor="text1"/>
                <w:sz w:val="24"/>
                <w:szCs w:val="24"/>
              </w:rPr>
            </w:pPr>
          </w:p>
          <w:p w:rsidR="006E78A3" w:rsidRPr="002753B3" w:rsidRDefault="006E78A3" w:rsidP="00F63C7B">
            <w:pPr>
              <w:spacing w:after="0" w:line="240" w:lineRule="auto"/>
              <w:ind w:right="-8"/>
              <w:jc w:val="center"/>
              <w:rPr>
                <w:rFonts w:ascii="Arial" w:hAnsi="Arial" w:cs="Arial"/>
                <w:b/>
                <w:color w:val="000000" w:themeColor="text1"/>
                <w:sz w:val="24"/>
                <w:szCs w:val="24"/>
              </w:rPr>
            </w:pPr>
          </w:p>
          <w:p w:rsidR="006E78A3" w:rsidRPr="002753B3" w:rsidRDefault="006E78A3" w:rsidP="00F63C7B">
            <w:pPr>
              <w:tabs>
                <w:tab w:val="left" w:pos="975"/>
              </w:tabs>
              <w:spacing w:after="0" w:line="240" w:lineRule="auto"/>
              <w:ind w:right="-8"/>
              <w:rPr>
                <w:rFonts w:ascii="Arial" w:hAnsi="Arial" w:cs="Arial"/>
                <w:b/>
                <w:color w:val="000000" w:themeColor="text1"/>
                <w:sz w:val="24"/>
                <w:szCs w:val="24"/>
              </w:rPr>
            </w:pPr>
            <w:r w:rsidRPr="002753B3">
              <w:rPr>
                <w:rFonts w:ascii="Arial" w:hAnsi="Arial" w:cs="Arial"/>
                <w:b/>
                <w:color w:val="000000" w:themeColor="text1"/>
                <w:sz w:val="24"/>
                <w:szCs w:val="24"/>
              </w:rPr>
              <w:tab/>
            </w:r>
          </w:p>
          <w:p w:rsidR="006E78A3" w:rsidRPr="002753B3" w:rsidRDefault="006E78A3" w:rsidP="00F63C7B">
            <w:pPr>
              <w:spacing w:after="0" w:line="240" w:lineRule="auto"/>
              <w:ind w:left="-253" w:right="-8"/>
              <w:jc w:val="center"/>
              <w:rPr>
                <w:rFonts w:ascii="Arial" w:hAnsi="Arial" w:cs="Arial"/>
                <w:b/>
                <w:color w:val="000000" w:themeColor="text1"/>
                <w:sz w:val="24"/>
                <w:szCs w:val="24"/>
              </w:rPr>
            </w:pPr>
            <w:r w:rsidRPr="002753B3">
              <w:rPr>
                <w:rFonts w:ascii="Arial" w:hAnsi="Arial" w:cs="Arial"/>
                <w:b/>
                <w:color w:val="000000" w:themeColor="text1"/>
                <w:sz w:val="24"/>
                <w:szCs w:val="24"/>
              </w:rPr>
              <w:t xml:space="preserve">           C. MARIA ELENA LIMON GARCIA</w:t>
            </w:r>
          </w:p>
          <w:p w:rsidR="006E78A3" w:rsidRPr="002753B3" w:rsidRDefault="006E78A3" w:rsidP="00F63C7B">
            <w:pPr>
              <w:spacing w:after="0" w:line="240" w:lineRule="auto"/>
              <w:ind w:right="-8"/>
              <w:jc w:val="center"/>
              <w:rPr>
                <w:rFonts w:ascii="Arial" w:hAnsi="Arial" w:cs="Arial"/>
                <w:b/>
                <w:color w:val="000000" w:themeColor="text1"/>
                <w:sz w:val="24"/>
                <w:szCs w:val="24"/>
              </w:rPr>
            </w:pPr>
          </w:p>
          <w:p w:rsidR="006E78A3" w:rsidRPr="002753B3" w:rsidRDefault="006E78A3" w:rsidP="00F63C7B">
            <w:pPr>
              <w:spacing w:after="0" w:line="240" w:lineRule="auto"/>
              <w:ind w:right="-8"/>
              <w:jc w:val="center"/>
              <w:rPr>
                <w:rFonts w:ascii="Arial" w:hAnsi="Arial" w:cs="Arial"/>
                <w:b/>
                <w:color w:val="000000" w:themeColor="text1"/>
                <w:sz w:val="24"/>
                <w:szCs w:val="24"/>
              </w:rPr>
            </w:pPr>
          </w:p>
          <w:p w:rsidR="006E78A3" w:rsidRPr="002753B3" w:rsidRDefault="006E78A3" w:rsidP="00F63C7B">
            <w:pPr>
              <w:spacing w:after="0" w:line="240" w:lineRule="auto"/>
              <w:ind w:right="-8"/>
              <w:jc w:val="center"/>
              <w:rPr>
                <w:rFonts w:ascii="Arial" w:hAnsi="Arial" w:cs="Arial"/>
                <w:b/>
                <w:color w:val="000000" w:themeColor="text1"/>
                <w:sz w:val="24"/>
                <w:szCs w:val="24"/>
              </w:rPr>
            </w:pPr>
          </w:p>
        </w:tc>
      </w:tr>
      <w:tr w:rsidR="006E78A3" w:rsidRPr="002753B3" w:rsidTr="00621F7B">
        <w:trPr>
          <w:gridBefore w:val="1"/>
          <w:gridAfter w:val="2"/>
          <w:wBefore w:w="49" w:type="dxa"/>
          <w:wAfter w:w="2122" w:type="dxa"/>
          <w:jc w:val="right"/>
        </w:trPr>
        <w:tc>
          <w:tcPr>
            <w:tcW w:w="1955" w:type="dxa"/>
          </w:tcPr>
          <w:p w:rsidR="006E78A3" w:rsidRPr="002753B3" w:rsidRDefault="006E78A3" w:rsidP="00F63C7B">
            <w:pPr>
              <w:spacing w:after="0" w:line="240" w:lineRule="auto"/>
              <w:ind w:right="-8"/>
              <w:jc w:val="center"/>
              <w:rPr>
                <w:rFonts w:ascii="Arial" w:hAnsi="Arial" w:cs="Arial"/>
                <w:b/>
                <w:color w:val="000000" w:themeColor="text1"/>
                <w:sz w:val="24"/>
                <w:szCs w:val="24"/>
              </w:rPr>
            </w:pPr>
          </w:p>
        </w:tc>
        <w:tc>
          <w:tcPr>
            <w:tcW w:w="4778" w:type="dxa"/>
            <w:gridSpan w:val="7"/>
          </w:tcPr>
          <w:p w:rsidR="006E78A3" w:rsidRPr="002753B3" w:rsidRDefault="006E78A3" w:rsidP="00F63C7B">
            <w:pPr>
              <w:spacing w:after="0" w:line="240" w:lineRule="auto"/>
              <w:ind w:right="-8"/>
              <w:jc w:val="center"/>
              <w:rPr>
                <w:rFonts w:ascii="Arial" w:hAnsi="Arial" w:cs="Arial"/>
                <w:b/>
                <w:color w:val="000000" w:themeColor="text1"/>
                <w:sz w:val="24"/>
                <w:szCs w:val="24"/>
              </w:rPr>
            </w:pPr>
          </w:p>
        </w:tc>
      </w:tr>
      <w:tr w:rsidR="006E78A3" w:rsidRPr="002753B3" w:rsidTr="00621F7B">
        <w:trPr>
          <w:gridBefore w:val="1"/>
          <w:gridAfter w:val="1"/>
          <w:wBefore w:w="49" w:type="dxa"/>
          <w:wAfter w:w="49" w:type="dxa"/>
          <w:jc w:val="right"/>
        </w:trPr>
        <w:tc>
          <w:tcPr>
            <w:tcW w:w="4184" w:type="dxa"/>
            <w:gridSpan w:val="2"/>
          </w:tcPr>
          <w:p w:rsidR="006E78A3" w:rsidRPr="002753B3" w:rsidRDefault="006E78A3" w:rsidP="00F63C7B">
            <w:pPr>
              <w:spacing w:after="0" w:line="240" w:lineRule="auto"/>
              <w:ind w:left="709" w:right="-8"/>
              <w:jc w:val="center"/>
              <w:rPr>
                <w:rFonts w:ascii="Arial" w:hAnsi="Arial" w:cs="Arial"/>
                <w:b/>
                <w:color w:val="000000" w:themeColor="text1"/>
                <w:sz w:val="24"/>
                <w:szCs w:val="24"/>
              </w:rPr>
            </w:pPr>
            <w:r w:rsidRPr="002753B3">
              <w:rPr>
                <w:rFonts w:ascii="Arial" w:hAnsi="Arial" w:cs="Arial"/>
                <w:b/>
                <w:color w:val="000000" w:themeColor="text1"/>
                <w:sz w:val="24"/>
                <w:szCs w:val="24"/>
              </w:rPr>
              <w:t xml:space="preserve">     SÍNDICO MUNICIPAL</w:t>
            </w:r>
          </w:p>
          <w:p w:rsidR="006E78A3" w:rsidRPr="002753B3" w:rsidRDefault="006E78A3" w:rsidP="00F63C7B">
            <w:pPr>
              <w:spacing w:after="0" w:line="240" w:lineRule="auto"/>
              <w:ind w:right="-8"/>
              <w:jc w:val="center"/>
              <w:rPr>
                <w:rFonts w:ascii="Arial" w:hAnsi="Arial" w:cs="Arial"/>
                <w:b/>
                <w:color w:val="000000" w:themeColor="text1"/>
                <w:sz w:val="24"/>
                <w:szCs w:val="24"/>
              </w:rPr>
            </w:pPr>
          </w:p>
          <w:p w:rsidR="006E78A3" w:rsidRPr="002753B3" w:rsidRDefault="006E78A3" w:rsidP="00F63C7B">
            <w:pPr>
              <w:spacing w:after="0" w:line="240" w:lineRule="auto"/>
              <w:ind w:right="-8"/>
              <w:jc w:val="center"/>
              <w:rPr>
                <w:rFonts w:ascii="Arial" w:hAnsi="Arial" w:cs="Arial"/>
                <w:b/>
                <w:color w:val="000000" w:themeColor="text1"/>
                <w:sz w:val="24"/>
                <w:szCs w:val="24"/>
              </w:rPr>
            </w:pPr>
          </w:p>
          <w:p w:rsidR="006E78A3" w:rsidRPr="002753B3" w:rsidRDefault="006E78A3" w:rsidP="00F63C7B">
            <w:pPr>
              <w:spacing w:after="0" w:line="240" w:lineRule="auto"/>
              <w:ind w:right="-8"/>
              <w:jc w:val="center"/>
              <w:rPr>
                <w:rFonts w:ascii="Arial" w:hAnsi="Arial" w:cs="Arial"/>
                <w:b/>
                <w:color w:val="000000" w:themeColor="text1"/>
                <w:sz w:val="24"/>
                <w:szCs w:val="24"/>
              </w:rPr>
            </w:pPr>
          </w:p>
          <w:p w:rsidR="006E78A3" w:rsidRPr="002753B3" w:rsidRDefault="006E78A3" w:rsidP="00F63C7B">
            <w:pPr>
              <w:spacing w:after="0" w:line="240" w:lineRule="auto"/>
              <w:ind w:right="-8"/>
              <w:jc w:val="center"/>
              <w:rPr>
                <w:rFonts w:ascii="Arial" w:hAnsi="Arial" w:cs="Arial"/>
                <w:b/>
                <w:color w:val="000000" w:themeColor="text1"/>
                <w:sz w:val="24"/>
                <w:szCs w:val="24"/>
              </w:rPr>
            </w:pPr>
          </w:p>
          <w:p w:rsidR="006E78A3" w:rsidRPr="002753B3" w:rsidRDefault="006E78A3" w:rsidP="00F63C7B">
            <w:pPr>
              <w:spacing w:after="0" w:line="240" w:lineRule="auto"/>
              <w:ind w:left="709" w:right="-8"/>
              <w:jc w:val="center"/>
              <w:rPr>
                <w:rFonts w:ascii="Arial" w:hAnsi="Arial" w:cs="Arial"/>
                <w:b/>
                <w:color w:val="000000" w:themeColor="text1"/>
                <w:sz w:val="24"/>
                <w:szCs w:val="24"/>
              </w:rPr>
            </w:pPr>
            <w:r w:rsidRPr="002753B3">
              <w:rPr>
                <w:rFonts w:ascii="Arial" w:eastAsia="SimSun" w:hAnsi="Arial" w:cs="Arial"/>
                <w:b/>
                <w:color w:val="000000" w:themeColor="text1"/>
                <w:sz w:val="24"/>
                <w:szCs w:val="24"/>
              </w:rPr>
              <w:t xml:space="preserve">    LIC. JUAN DAVID GARCIA CAMARENA</w:t>
            </w:r>
          </w:p>
        </w:tc>
        <w:tc>
          <w:tcPr>
            <w:tcW w:w="237" w:type="dxa"/>
            <w:gridSpan w:val="3"/>
          </w:tcPr>
          <w:p w:rsidR="006E78A3" w:rsidRPr="002753B3" w:rsidRDefault="006E78A3" w:rsidP="00F63C7B">
            <w:pPr>
              <w:spacing w:after="0" w:line="240" w:lineRule="auto"/>
              <w:ind w:right="-8"/>
              <w:jc w:val="center"/>
              <w:rPr>
                <w:rFonts w:ascii="Arial" w:hAnsi="Arial" w:cs="Arial"/>
                <w:b/>
                <w:color w:val="000000" w:themeColor="text1"/>
                <w:sz w:val="24"/>
                <w:szCs w:val="24"/>
              </w:rPr>
            </w:pPr>
          </w:p>
        </w:tc>
        <w:tc>
          <w:tcPr>
            <w:tcW w:w="4385" w:type="dxa"/>
            <w:gridSpan w:val="4"/>
          </w:tcPr>
          <w:p w:rsidR="006E78A3" w:rsidRPr="002753B3" w:rsidRDefault="006E78A3" w:rsidP="00F63C7B">
            <w:pPr>
              <w:spacing w:after="0" w:line="240" w:lineRule="auto"/>
              <w:ind w:right="-8"/>
              <w:jc w:val="center"/>
              <w:rPr>
                <w:rFonts w:ascii="Arial" w:hAnsi="Arial" w:cs="Arial"/>
                <w:b/>
                <w:color w:val="000000" w:themeColor="text1"/>
                <w:sz w:val="24"/>
                <w:szCs w:val="24"/>
              </w:rPr>
            </w:pPr>
            <w:r w:rsidRPr="002753B3">
              <w:rPr>
                <w:rFonts w:ascii="Arial" w:hAnsi="Arial" w:cs="Arial"/>
                <w:b/>
                <w:color w:val="000000" w:themeColor="text1"/>
                <w:sz w:val="24"/>
                <w:szCs w:val="24"/>
              </w:rPr>
              <w:t>SECRETARIO DEL AYUNTAMIENTO</w:t>
            </w:r>
          </w:p>
          <w:p w:rsidR="006E78A3" w:rsidRPr="002753B3" w:rsidRDefault="006E78A3" w:rsidP="00F63C7B">
            <w:pPr>
              <w:spacing w:after="0" w:line="240" w:lineRule="auto"/>
              <w:ind w:right="-6"/>
              <w:jc w:val="center"/>
              <w:rPr>
                <w:rFonts w:ascii="Arial" w:hAnsi="Arial" w:cs="Arial"/>
                <w:b/>
                <w:color w:val="000000" w:themeColor="text1"/>
                <w:sz w:val="24"/>
                <w:szCs w:val="24"/>
              </w:rPr>
            </w:pPr>
          </w:p>
          <w:p w:rsidR="006E78A3" w:rsidRPr="002753B3" w:rsidRDefault="006E78A3" w:rsidP="00F63C7B">
            <w:pPr>
              <w:spacing w:after="0" w:line="240" w:lineRule="auto"/>
              <w:ind w:right="-6"/>
              <w:jc w:val="center"/>
              <w:rPr>
                <w:rFonts w:ascii="Arial" w:hAnsi="Arial" w:cs="Arial"/>
                <w:b/>
                <w:color w:val="000000" w:themeColor="text1"/>
                <w:sz w:val="24"/>
                <w:szCs w:val="24"/>
              </w:rPr>
            </w:pPr>
          </w:p>
          <w:p w:rsidR="006E78A3" w:rsidRPr="002753B3" w:rsidRDefault="006E78A3" w:rsidP="00F63C7B">
            <w:pPr>
              <w:spacing w:after="0" w:line="240" w:lineRule="auto"/>
              <w:ind w:right="-6"/>
              <w:jc w:val="center"/>
              <w:rPr>
                <w:rFonts w:ascii="Arial" w:hAnsi="Arial" w:cs="Arial"/>
                <w:b/>
                <w:color w:val="000000" w:themeColor="text1"/>
                <w:sz w:val="24"/>
                <w:szCs w:val="24"/>
              </w:rPr>
            </w:pPr>
          </w:p>
          <w:p w:rsidR="006E78A3" w:rsidRPr="002753B3" w:rsidRDefault="006E78A3" w:rsidP="00F63C7B">
            <w:pPr>
              <w:spacing w:after="0" w:line="240" w:lineRule="auto"/>
              <w:ind w:right="-6"/>
              <w:jc w:val="center"/>
              <w:rPr>
                <w:rFonts w:ascii="Arial" w:hAnsi="Arial" w:cs="Arial"/>
                <w:b/>
                <w:color w:val="000000" w:themeColor="text1"/>
                <w:sz w:val="24"/>
                <w:szCs w:val="24"/>
              </w:rPr>
            </w:pPr>
          </w:p>
          <w:p w:rsidR="006E78A3" w:rsidRPr="002753B3" w:rsidRDefault="006E78A3" w:rsidP="00F63C7B">
            <w:pPr>
              <w:spacing w:after="0" w:line="240" w:lineRule="auto"/>
              <w:ind w:right="-6"/>
              <w:jc w:val="center"/>
              <w:rPr>
                <w:rFonts w:ascii="Arial" w:hAnsi="Arial" w:cs="Arial"/>
                <w:b/>
                <w:color w:val="000000" w:themeColor="text1"/>
                <w:sz w:val="24"/>
                <w:szCs w:val="24"/>
              </w:rPr>
            </w:pPr>
            <w:r w:rsidRPr="002753B3">
              <w:rPr>
                <w:rFonts w:ascii="Arial" w:hAnsi="Arial" w:cs="Arial"/>
                <w:b/>
                <w:color w:val="000000" w:themeColor="text1"/>
                <w:sz w:val="24"/>
                <w:szCs w:val="24"/>
              </w:rPr>
              <w:t>MTRO. JOSE LUIS SALAZAR MARTÍNEZ</w:t>
            </w:r>
          </w:p>
        </w:tc>
      </w:tr>
      <w:tr w:rsidR="006E78A3" w:rsidRPr="002753B3" w:rsidTr="00621F7B">
        <w:trPr>
          <w:gridBefore w:val="1"/>
          <w:gridAfter w:val="1"/>
          <w:wBefore w:w="49" w:type="dxa"/>
          <w:wAfter w:w="49" w:type="dxa"/>
          <w:trHeight w:val="1208"/>
          <w:jc w:val="right"/>
        </w:trPr>
        <w:tc>
          <w:tcPr>
            <w:tcW w:w="4263" w:type="dxa"/>
            <w:gridSpan w:val="3"/>
          </w:tcPr>
          <w:p w:rsidR="006E78A3" w:rsidRPr="002753B3" w:rsidRDefault="006E78A3" w:rsidP="00F63C7B">
            <w:pPr>
              <w:pStyle w:val="Sinespaciado"/>
              <w:jc w:val="center"/>
              <w:rPr>
                <w:rFonts w:ascii="Arial" w:hAnsi="Arial" w:cs="Arial"/>
                <w:b/>
                <w:color w:val="000000" w:themeColor="text1"/>
                <w:sz w:val="24"/>
                <w:szCs w:val="24"/>
              </w:rPr>
            </w:pPr>
          </w:p>
          <w:p w:rsidR="006E78A3" w:rsidRPr="002753B3" w:rsidRDefault="006E78A3" w:rsidP="00F63C7B">
            <w:pPr>
              <w:pStyle w:val="Sinespaciado"/>
              <w:jc w:val="center"/>
              <w:rPr>
                <w:rFonts w:ascii="Arial" w:hAnsi="Arial" w:cs="Arial"/>
                <w:b/>
                <w:color w:val="000000" w:themeColor="text1"/>
                <w:sz w:val="24"/>
                <w:szCs w:val="24"/>
              </w:rPr>
            </w:pPr>
          </w:p>
          <w:p w:rsidR="006E78A3" w:rsidRPr="002753B3" w:rsidRDefault="006E78A3" w:rsidP="00F63C7B">
            <w:pPr>
              <w:pStyle w:val="Sinespaciado"/>
              <w:jc w:val="center"/>
              <w:rPr>
                <w:rFonts w:ascii="Arial" w:hAnsi="Arial" w:cs="Arial"/>
                <w:b/>
                <w:color w:val="000000" w:themeColor="text1"/>
                <w:sz w:val="24"/>
                <w:szCs w:val="24"/>
              </w:rPr>
            </w:pPr>
          </w:p>
          <w:p w:rsidR="006E78A3" w:rsidRPr="002753B3" w:rsidRDefault="006E78A3" w:rsidP="00F63C7B">
            <w:pPr>
              <w:pStyle w:val="Sinespaciado"/>
              <w:jc w:val="center"/>
              <w:rPr>
                <w:rFonts w:ascii="Arial" w:hAnsi="Arial" w:cs="Arial"/>
                <w:b/>
                <w:color w:val="000000" w:themeColor="text1"/>
                <w:sz w:val="24"/>
                <w:szCs w:val="24"/>
              </w:rPr>
            </w:pPr>
          </w:p>
          <w:p w:rsidR="006E78A3" w:rsidRPr="002753B3" w:rsidRDefault="006E78A3" w:rsidP="00F63C7B">
            <w:pPr>
              <w:pStyle w:val="Sinespaciado"/>
              <w:jc w:val="center"/>
              <w:rPr>
                <w:rFonts w:ascii="Arial" w:hAnsi="Arial" w:cs="Arial"/>
                <w:b/>
                <w:color w:val="000000" w:themeColor="text1"/>
                <w:sz w:val="24"/>
                <w:szCs w:val="24"/>
              </w:rPr>
            </w:pPr>
            <w:r w:rsidRPr="002753B3">
              <w:rPr>
                <w:rFonts w:ascii="Arial" w:hAnsi="Arial" w:cs="Arial"/>
                <w:b/>
                <w:color w:val="000000" w:themeColor="text1"/>
                <w:sz w:val="24"/>
                <w:szCs w:val="24"/>
              </w:rPr>
              <w:t xml:space="preserve">           </w:t>
            </w:r>
          </w:p>
          <w:p w:rsidR="006E78A3" w:rsidRPr="002753B3" w:rsidRDefault="006E78A3" w:rsidP="00F63C7B">
            <w:pPr>
              <w:pStyle w:val="Sinespaciado"/>
              <w:jc w:val="center"/>
              <w:rPr>
                <w:rFonts w:ascii="Arial" w:hAnsi="Arial" w:cs="Arial"/>
                <w:b/>
                <w:color w:val="000000" w:themeColor="text1"/>
                <w:sz w:val="24"/>
                <w:szCs w:val="24"/>
              </w:rPr>
            </w:pPr>
          </w:p>
          <w:p w:rsidR="006E78A3" w:rsidRPr="002753B3" w:rsidRDefault="006E78A3" w:rsidP="00F63C7B">
            <w:pPr>
              <w:pStyle w:val="Sinespaciado"/>
              <w:jc w:val="center"/>
              <w:rPr>
                <w:rFonts w:ascii="Arial" w:hAnsi="Arial" w:cs="Arial"/>
                <w:b/>
                <w:color w:val="000000" w:themeColor="text1"/>
                <w:sz w:val="24"/>
                <w:szCs w:val="24"/>
              </w:rPr>
            </w:pPr>
            <w:r w:rsidRPr="002753B3">
              <w:rPr>
                <w:rFonts w:ascii="Arial" w:hAnsi="Arial" w:cs="Arial"/>
                <w:b/>
                <w:color w:val="000000" w:themeColor="text1"/>
                <w:sz w:val="24"/>
                <w:szCs w:val="24"/>
              </w:rPr>
              <w:t>MARCO ANTONIO FUENTES                                                       ONTIVEROS</w:t>
            </w:r>
          </w:p>
          <w:p w:rsidR="006E78A3" w:rsidRPr="002753B3" w:rsidRDefault="006E78A3" w:rsidP="00F63C7B">
            <w:pPr>
              <w:spacing w:after="0" w:line="240" w:lineRule="auto"/>
              <w:ind w:right="-8"/>
              <w:jc w:val="center"/>
              <w:rPr>
                <w:rFonts w:ascii="Arial" w:hAnsi="Arial" w:cs="Arial"/>
                <w:b/>
                <w:color w:val="000000" w:themeColor="text1"/>
                <w:sz w:val="24"/>
                <w:szCs w:val="24"/>
              </w:rPr>
            </w:pPr>
            <w:r w:rsidRPr="002753B3">
              <w:rPr>
                <w:rFonts w:ascii="Arial" w:hAnsi="Arial" w:cs="Arial"/>
                <w:b/>
                <w:color w:val="000000" w:themeColor="text1"/>
                <w:sz w:val="24"/>
                <w:szCs w:val="24"/>
              </w:rPr>
              <w:t>REGIDOR</w:t>
            </w:r>
          </w:p>
        </w:tc>
        <w:tc>
          <w:tcPr>
            <w:tcW w:w="239" w:type="dxa"/>
            <w:gridSpan w:val="3"/>
          </w:tcPr>
          <w:p w:rsidR="006E78A3" w:rsidRPr="002753B3" w:rsidRDefault="006E78A3" w:rsidP="00F63C7B">
            <w:pPr>
              <w:spacing w:after="0" w:line="240" w:lineRule="auto"/>
              <w:ind w:right="-8"/>
              <w:jc w:val="center"/>
              <w:rPr>
                <w:rFonts w:ascii="Arial" w:hAnsi="Arial" w:cs="Arial"/>
                <w:b/>
                <w:color w:val="000000" w:themeColor="text1"/>
                <w:sz w:val="24"/>
                <w:szCs w:val="24"/>
                <w:lang w:val="pt-BR"/>
              </w:rPr>
            </w:pPr>
          </w:p>
        </w:tc>
        <w:tc>
          <w:tcPr>
            <w:tcW w:w="4304" w:type="dxa"/>
            <w:gridSpan w:val="3"/>
          </w:tcPr>
          <w:p w:rsidR="006E78A3" w:rsidRPr="002753B3" w:rsidRDefault="006E78A3" w:rsidP="00F63C7B">
            <w:pPr>
              <w:spacing w:after="0" w:line="240" w:lineRule="auto"/>
              <w:ind w:right="-8"/>
              <w:jc w:val="center"/>
              <w:rPr>
                <w:rFonts w:ascii="Arial" w:hAnsi="Arial" w:cs="Arial"/>
                <w:b/>
                <w:color w:val="000000" w:themeColor="text1"/>
                <w:sz w:val="24"/>
                <w:szCs w:val="24"/>
              </w:rPr>
            </w:pPr>
          </w:p>
          <w:p w:rsidR="006E78A3" w:rsidRPr="002753B3" w:rsidRDefault="006E78A3" w:rsidP="00F63C7B">
            <w:pPr>
              <w:spacing w:after="0" w:line="240" w:lineRule="auto"/>
              <w:ind w:right="-8"/>
              <w:jc w:val="center"/>
              <w:rPr>
                <w:rFonts w:ascii="Arial" w:hAnsi="Arial" w:cs="Arial"/>
                <w:b/>
                <w:color w:val="000000" w:themeColor="text1"/>
                <w:sz w:val="24"/>
                <w:szCs w:val="24"/>
              </w:rPr>
            </w:pPr>
          </w:p>
          <w:p w:rsidR="006E78A3" w:rsidRPr="002753B3" w:rsidRDefault="006E78A3" w:rsidP="00F63C7B">
            <w:pPr>
              <w:spacing w:after="0" w:line="240" w:lineRule="auto"/>
              <w:ind w:right="-8"/>
              <w:jc w:val="center"/>
              <w:rPr>
                <w:rFonts w:ascii="Arial" w:hAnsi="Arial" w:cs="Arial"/>
                <w:b/>
                <w:color w:val="000000" w:themeColor="text1"/>
                <w:sz w:val="24"/>
                <w:szCs w:val="24"/>
              </w:rPr>
            </w:pPr>
          </w:p>
          <w:p w:rsidR="006E78A3" w:rsidRPr="002753B3" w:rsidRDefault="006E78A3" w:rsidP="00F63C7B">
            <w:pPr>
              <w:spacing w:after="0" w:line="240" w:lineRule="auto"/>
              <w:ind w:right="-8"/>
              <w:jc w:val="center"/>
              <w:rPr>
                <w:rFonts w:ascii="Arial" w:hAnsi="Arial" w:cs="Arial"/>
                <w:b/>
                <w:color w:val="000000" w:themeColor="text1"/>
                <w:sz w:val="24"/>
                <w:szCs w:val="24"/>
              </w:rPr>
            </w:pPr>
          </w:p>
          <w:p w:rsidR="006E78A3" w:rsidRPr="002753B3" w:rsidRDefault="006E78A3" w:rsidP="00F63C7B">
            <w:pPr>
              <w:spacing w:after="0" w:line="240" w:lineRule="auto"/>
              <w:ind w:right="-6"/>
              <w:jc w:val="center"/>
              <w:rPr>
                <w:rFonts w:ascii="Arial" w:hAnsi="Arial" w:cs="Arial"/>
                <w:b/>
                <w:color w:val="000000" w:themeColor="text1"/>
                <w:sz w:val="24"/>
                <w:szCs w:val="24"/>
              </w:rPr>
            </w:pPr>
          </w:p>
          <w:p w:rsidR="006E78A3" w:rsidRPr="002753B3" w:rsidRDefault="006E78A3" w:rsidP="00F63C7B">
            <w:pPr>
              <w:spacing w:after="0" w:line="240" w:lineRule="auto"/>
              <w:ind w:right="-6"/>
              <w:jc w:val="center"/>
              <w:rPr>
                <w:rFonts w:ascii="Arial" w:hAnsi="Arial" w:cs="Arial"/>
                <w:b/>
                <w:color w:val="000000" w:themeColor="text1"/>
                <w:sz w:val="24"/>
                <w:szCs w:val="24"/>
              </w:rPr>
            </w:pPr>
          </w:p>
          <w:p w:rsidR="006E78A3" w:rsidRPr="002753B3" w:rsidRDefault="006E78A3" w:rsidP="00F63C7B">
            <w:pPr>
              <w:spacing w:after="0" w:line="240" w:lineRule="auto"/>
              <w:ind w:right="-6"/>
              <w:jc w:val="center"/>
              <w:rPr>
                <w:rFonts w:ascii="Arial" w:hAnsi="Arial" w:cs="Arial"/>
                <w:b/>
                <w:color w:val="000000" w:themeColor="text1"/>
                <w:sz w:val="24"/>
                <w:szCs w:val="24"/>
              </w:rPr>
            </w:pPr>
            <w:r w:rsidRPr="002753B3">
              <w:rPr>
                <w:rFonts w:ascii="Arial" w:hAnsi="Arial" w:cs="Arial"/>
                <w:b/>
                <w:color w:val="000000" w:themeColor="text1"/>
                <w:sz w:val="24"/>
                <w:szCs w:val="24"/>
              </w:rPr>
              <w:t>MARCELA GUADALUPE</w:t>
            </w:r>
          </w:p>
          <w:p w:rsidR="006E78A3" w:rsidRPr="002753B3" w:rsidRDefault="006E78A3" w:rsidP="00F63C7B">
            <w:pPr>
              <w:spacing w:after="0" w:line="240" w:lineRule="auto"/>
              <w:ind w:right="-6"/>
              <w:jc w:val="center"/>
              <w:rPr>
                <w:rFonts w:ascii="Arial" w:hAnsi="Arial" w:cs="Arial"/>
                <w:b/>
                <w:color w:val="000000" w:themeColor="text1"/>
                <w:sz w:val="24"/>
                <w:szCs w:val="24"/>
              </w:rPr>
            </w:pPr>
            <w:r w:rsidRPr="002753B3">
              <w:rPr>
                <w:rFonts w:ascii="Arial" w:hAnsi="Arial" w:cs="Arial"/>
                <w:b/>
                <w:color w:val="000000" w:themeColor="text1"/>
                <w:sz w:val="24"/>
                <w:szCs w:val="24"/>
              </w:rPr>
              <w:t>ACEVES SANCHEZ</w:t>
            </w:r>
          </w:p>
          <w:p w:rsidR="006E78A3" w:rsidRPr="002753B3" w:rsidRDefault="006E78A3" w:rsidP="00F63C7B">
            <w:pPr>
              <w:spacing w:after="0" w:line="240" w:lineRule="auto"/>
              <w:ind w:right="-6"/>
              <w:jc w:val="center"/>
              <w:rPr>
                <w:rFonts w:ascii="Arial" w:hAnsi="Arial" w:cs="Arial"/>
                <w:b/>
                <w:color w:val="000000" w:themeColor="text1"/>
                <w:sz w:val="24"/>
                <w:szCs w:val="24"/>
              </w:rPr>
            </w:pPr>
            <w:r w:rsidRPr="002753B3">
              <w:rPr>
                <w:rFonts w:ascii="Arial" w:hAnsi="Arial" w:cs="Arial"/>
                <w:b/>
                <w:color w:val="000000" w:themeColor="text1"/>
                <w:sz w:val="24"/>
                <w:szCs w:val="24"/>
              </w:rPr>
              <w:t>REGIDORA</w:t>
            </w:r>
          </w:p>
        </w:tc>
      </w:tr>
      <w:tr w:rsidR="006E78A3" w:rsidRPr="002753B3" w:rsidTr="00621F7B">
        <w:trPr>
          <w:gridBefore w:val="1"/>
          <w:gridAfter w:val="1"/>
          <w:wBefore w:w="49" w:type="dxa"/>
          <w:wAfter w:w="49" w:type="dxa"/>
          <w:trHeight w:val="1981"/>
          <w:jc w:val="right"/>
        </w:trPr>
        <w:tc>
          <w:tcPr>
            <w:tcW w:w="4263" w:type="dxa"/>
            <w:gridSpan w:val="3"/>
          </w:tcPr>
          <w:p w:rsidR="006E78A3" w:rsidRPr="002753B3" w:rsidRDefault="006E78A3" w:rsidP="00F63C7B">
            <w:pPr>
              <w:spacing w:after="0" w:line="240" w:lineRule="auto"/>
              <w:ind w:right="-8"/>
              <w:jc w:val="center"/>
              <w:rPr>
                <w:rFonts w:ascii="Arial" w:hAnsi="Arial" w:cs="Arial"/>
                <w:b/>
                <w:color w:val="000000" w:themeColor="text1"/>
                <w:sz w:val="24"/>
                <w:szCs w:val="24"/>
              </w:rPr>
            </w:pPr>
          </w:p>
          <w:p w:rsidR="006E78A3" w:rsidRPr="002753B3" w:rsidRDefault="006E78A3" w:rsidP="00F63C7B">
            <w:pPr>
              <w:pStyle w:val="Sinespaciado"/>
              <w:jc w:val="center"/>
              <w:rPr>
                <w:rFonts w:ascii="Arial" w:hAnsi="Arial" w:cs="Arial"/>
                <w:b/>
                <w:color w:val="000000" w:themeColor="text1"/>
                <w:sz w:val="24"/>
                <w:szCs w:val="24"/>
              </w:rPr>
            </w:pPr>
          </w:p>
          <w:p w:rsidR="006E78A3" w:rsidRPr="002753B3" w:rsidRDefault="006E78A3" w:rsidP="00F63C7B">
            <w:pPr>
              <w:pStyle w:val="Sinespaciado"/>
              <w:jc w:val="center"/>
              <w:rPr>
                <w:rFonts w:ascii="Arial" w:hAnsi="Arial" w:cs="Arial"/>
                <w:b/>
                <w:color w:val="000000" w:themeColor="text1"/>
                <w:sz w:val="24"/>
                <w:szCs w:val="24"/>
              </w:rPr>
            </w:pPr>
          </w:p>
          <w:p w:rsidR="006E78A3" w:rsidRPr="002753B3" w:rsidRDefault="006E78A3" w:rsidP="00F63C7B">
            <w:pPr>
              <w:pStyle w:val="Sinespaciado"/>
              <w:jc w:val="center"/>
              <w:rPr>
                <w:rFonts w:ascii="Arial" w:hAnsi="Arial" w:cs="Arial"/>
                <w:b/>
                <w:color w:val="000000" w:themeColor="text1"/>
                <w:sz w:val="24"/>
                <w:szCs w:val="24"/>
              </w:rPr>
            </w:pPr>
          </w:p>
          <w:p w:rsidR="006E78A3" w:rsidRPr="002753B3" w:rsidRDefault="006E78A3" w:rsidP="00F63C7B">
            <w:pPr>
              <w:pStyle w:val="Sinespaciado"/>
              <w:jc w:val="center"/>
              <w:rPr>
                <w:rFonts w:ascii="Arial" w:hAnsi="Arial" w:cs="Arial"/>
                <w:b/>
                <w:color w:val="000000" w:themeColor="text1"/>
                <w:sz w:val="24"/>
                <w:szCs w:val="24"/>
              </w:rPr>
            </w:pPr>
            <w:r w:rsidRPr="002753B3">
              <w:rPr>
                <w:rFonts w:ascii="Arial" w:hAnsi="Arial" w:cs="Arial"/>
                <w:b/>
                <w:color w:val="000000" w:themeColor="text1"/>
                <w:sz w:val="24"/>
                <w:szCs w:val="24"/>
              </w:rPr>
              <w:t>IVÁN OMAR GONZÁLEZ</w:t>
            </w:r>
          </w:p>
          <w:p w:rsidR="006E78A3" w:rsidRPr="002753B3" w:rsidRDefault="006E78A3" w:rsidP="00F63C7B">
            <w:pPr>
              <w:pStyle w:val="Sinespaciado"/>
              <w:jc w:val="center"/>
              <w:rPr>
                <w:rFonts w:ascii="Arial" w:hAnsi="Arial" w:cs="Arial"/>
                <w:b/>
                <w:color w:val="000000" w:themeColor="text1"/>
                <w:sz w:val="24"/>
                <w:szCs w:val="24"/>
              </w:rPr>
            </w:pPr>
            <w:r w:rsidRPr="002753B3">
              <w:rPr>
                <w:rFonts w:ascii="Arial" w:hAnsi="Arial" w:cs="Arial"/>
                <w:b/>
                <w:color w:val="000000" w:themeColor="text1"/>
                <w:sz w:val="24"/>
                <w:szCs w:val="24"/>
              </w:rPr>
              <w:t>SOLÍS</w:t>
            </w:r>
          </w:p>
          <w:p w:rsidR="006E78A3" w:rsidRPr="002753B3" w:rsidRDefault="006E78A3" w:rsidP="00F63C7B">
            <w:pPr>
              <w:spacing w:after="0" w:line="240" w:lineRule="auto"/>
              <w:ind w:right="-8"/>
              <w:jc w:val="center"/>
              <w:rPr>
                <w:rFonts w:ascii="Arial" w:hAnsi="Arial" w:cs="Arial"/>
                <w:b/>
                <w:color w:val="000000" w:themeColor="text1"/>
                <w:sz w:val="24"/>
                <w:szCs w:val="24"/>
                <w:lang w:val="pt-BR"/>
              </w:rPr>
            </w:pPr>
            <w:r w:rsidRPr="002753B3">
              <w:rPr>
                <w:rFonts w:ascii="Arial" w:hAnsi="Arial" w:cs="Arial"/>
                <w:b/>
                <w:color w:val="000000" w:themeColor="text1"/>
                <w:sz w:val="24"/>
                <w:szCs w:val="24"/>
              </w:rPr>
              <w:t>REGIDOR</w:t>
            </w:r>
          </w:p>
        </w:tc>
        <w:tc>
          <w:tcPr>
            <w:tcW w:w="239" w:type="dxa"/>
            <w:gridSpan w:val="3"/>
          </w:tcPr>
          <w:p w:rsidR="006E78A3" w:rsidRPr="002753B3" w:rsidRDefault="006E78A3" w:rsidP="00F63C7B">
            <w:pPr>
              <w:spacing w:after="0" w:line="240" w:lineRule="auto"/>
              <w:ind w:right="-8"/>
              <w:jc w:val="center"/>
              <w:rPr>
                <w:rFonts w:ascii="Arial" w:hAnsi="Arial" w:cs="Arial"/>
                <w:b/>
                <w:color w:val="000000" w:themeColor="text1"/>
                <w:sz w:val="24"/>
                <w:szCs w:val="24"/>
                <w:lang w:val="pt-BR"/>
              </w:rPr>
            </w:pPr>
          </w:p>
        </w:tc>
        <w:tc>
          <w:tcPr>
            <w:tcW w:w="4304" w:type="dxa"/>
            <w:gridSpan w:val="3"/>
          </w:tcPr>
          <w:p w:rsidR="006E78A3" w:rsidRPr="002753B3" w:rsidRDefault="006E78A3" w:rsidP="00F63C7B">
            <w:pPr>
              <w:spacing w:after="0" w:line="240" w:lineRule="auto"/>
              <w:ind w:right="-8"/>
              <w:jc w:val="center"/>
              <w:rPr>
                <w:rFonts w:ascii="Arial" w:hAnsi="Arial" w:cs="Arial"/>
                <w:b/>
                <w:color w:val="000000" w:themeColor="text1"/>
                <w:sz w:val="24"/>
                <w:szCs w:val="24"/>
              </w:rPr>
            </w:pPr>
          </w:p>
          <w:p w:rsidR="006E78A3" w:rsidRPr="002753B3" w:rsidRDefault="006E78A3" w:rsidP="00F63C7B">
            <w:pPr>
              <w:spacing w:after="0" w:line="240" w:lineRule="auto"/>
              <w:ind w:right="-8"/>
              <w:jc w:val="center"/>
              <w:rPr>
                <w:rFonts w:ascii="Arial" w:hAnsi="Arial" w:cs="Arial"/>
                <w:b/>
                <w:color w:val="000000" w:themeColor="text1"/>
                <w:sz w:val="24"/>
                <w:szCs w:val="24"/>
              </w:rPr>
            </w:pPr>
          </w:p>
          <w:p w:rsidR="006E78A3" w:rsidRPr="002753B3" w:rsidRDefault="006E78A3" w:rsidP="00F63C7B">
            <w:pPr>
              <w:spacing w:after="0" w:line="240" w:lineRule="auto"/>
              <w:ind w:right="-6"/>
              <w:jc w:val="center"/>
              <w:rPr>
                <w:rFonts w:ascii="Arial" w:hAnsi="Arial" w:cs="Arial"/>
                <w:b/>
                <w:color w:val="000000" w:themeColor="text1"/>
                <w:sz w:val="24"/>
                <w:szCs w:val="24"/>
              </w:rPr>
            </w:pPr>
          </w:p>
          <w:p w:rsidR="006E78A3" w:rsidRPr="002753B3" w:rsidRDefault="006E78A3" w:rsidP="00F63C7B">
            <w:pPr>
              <w:spacing w:after="0" w:line="240" w:lineRule="auto"/>
              <w:ind w:right="-6"/>
              <w:jc w:val="center"/>
              <w:rPr>
                <w:rFonts w:ascii="Arial" w:hAnsi="Arial" w:cs="Arial"/>
                <w:b/>
                <w:color w:val="000000" w:themeColor="text1"/>
                <w:sz w:val="24"/>
                <w:szCs w:val="24"/>
              </w:rPr>
            </w:pPr>
          </w:p>
          <w:p w:rsidR="006E78A3" w:rsidRPr="002753B3" w:rsidRDefault="006E78A3" w:rsidP="00F63C7B">
            <w:pPr>
              <w:spacing w:after="0" w:line="240" w:lineRule="auto"/>
              <w:ind w:right="-6"/>
              <w:jc w:val="center"/>
              <w:rPr>
                <w:rFonts w:ascii="Arial" w:hAnsi="Arial" w:cs="Arial"/>
                <w:b/>
                <w:color w:val="000000" w:themeColor="text1"/>
                <w:sz w:val="24"/>
                <w:szCs w:val="24"/>
              </w:rPr>
            </w:pPr>
            <w:r w:rsidRPr="002753B3">
              <w:rPr>
                <w:rFonts w:ascii="Arial" w:hAnsi="Arial" w:cs="Arial"/>
                <w:b/>
                <w:color w:val="000000" w:themeColor="text1"/>
                <w:sz w:val="24"/>
                <w:szCs w:val="24"/>
              </w:rPr>
              <w:t>MIRNA CITLALLI AMAYA</w:t>
            </w:r>
          </w:p>
          <w:p w:rsidR="006E78A3" w:rsidRPr="002753B3" w:rsidRDefault="006E78A3" w:rsidP="00F63C7B">
            <w:pPr>
              <w:spacing w:after="0" w:line="240" w:lineRule="auto"/>
              <w:ind w:right="-6"/>
              <w:jc w:val="center"/>
              <w:rPr>
                <w:rFonts w:ascii="Arial" w:hAnsi="Arial" w:cs="Arial"/>
                <w:b/>
                <w:color w:val="000000" w:themeColor="text1"/>
                <w:sz w:val="24"/>
                <w:szCs w:val="24"/>
              </w:rPr>
            </w:pPr>
            <w:r w:rsidRPr="002753B3">
              <w:rPr>
                <w:rFonts w:ascii="Arial" w:hAnsi="Arial" w:cs="Arial"/>
                <w:b/>
                <w:color w:val="000000" w:themeColor="text1"/>
                <w:sz w:val="24"/>
                <w:szCs w:val="24"/>
              </w:rPr>
              <w:t>DE LUNA</w:t>
            </w:r>
          </w:p>
          <w:p w:rsidR="006E78A3" w:rsidRPr="002753B3" w:rsidRDefault="006E78A3" w:rsidP="00F63C7B">
            <w:pPr>
              <w:spacing w:after="0" w:line="240" w:lineRule="auto"/>
              <w:ind w:right="-6"/>
              <w:jc w:val="center"/>
              <w:rPr>
                <w:rFonts w:ascii="Arial" w:hAnsi="Arial" w:cs="Arial"/>
                <w:b/>
                <w:color w:val="000000" w:themeColor="text1"/>
                <w:sz w:val="24"/>
                <w:szCs w:val="24"/>
              </w:rPr>
            </w:pPr>
            <w:r w:rsidRPr="002753B3">
              <w:rPr>
                <w:rFonts w:ascii="Arial" w:hAnsi="Arial" w:cs="Arial"/>
                <w:b/>
                <w:color w:val="000000" w:themeColor="text1"/>
                <w:sz w:val="24"/>
                <w:szCs w:val="24"/>
              </w:rPr>
              <w:t>REGIDORA</w:t>
            </w:r>
          </w:p>
          <w:p w:rsidR="006E78A3" w:rsidRPr="002753B3" w:rsidRDefault="006E78A3" w:rsidP="00F63C7B">
            <w:pPr>
              <w:spacing w:after="0" w:line="240" w:lineRule="auto"/>
              <w:ind w:right="-6"/>
              <w:jc w:val="center"/>
              <w:rPr>
                <w:rFonts w:ascii="Arial" w:hAnsi="Arial" w:cs="Arial"/>
                <w:b/>
                <w:color w:val="000000" w:themeColor="text1"/>
                <w:sz w:val="24"/>
                <w:szCs w:val="24"/>
              </w:rPr>
            </w:pPr>
          </w:p>
          <w:p w:rsidR="006E78A3" w:rsidRPr="002753B3" w:rsidRDefault="006E78A3" w:rsidP="00F63C7B">
            <w:pPr>
              <w:spacing w:after="0" w:line="240" w:lineRule="auto"/>
              <w:ind w:right="-6"/>
              <w:jc w:val="center"/>
              <w:rPr>
                <w:rFonts w:ascii="Arial" w:hAnsi="Arial" w:cs="Arial"/>
                <w:b/>
                <w:color w:val="000000" w:themeColor="text1"/>
                <w:sz w:val="24"/>
                <w:szCs w:val="24"/>
              </w:rPr>
            </w:pPr>
          </w:p>
          <w:p w:rsidR="006E78A3" w:rsidRPr="002753B3" w:rsidRDefault="006E78A3" w:rsidP="00F63C7B">
            <w:pPr>
              <w:spacing w:after="0" w:line="240" w:lineRule="auto"/>
              <w:ind w:right="-6"/>
              <w:jc w:val="center"/>
              <w:rPr>
                <w:rFonts w:ascii="Arial" w:hAnsi="Arial" w:cs="Arial"/>
                <w:b/>
                <w:color w:val="000000" w:themeColor="text1"/>
                <w:sz w:val="24"/>
                <w:szCs w:val="24"/>
              </w:rPr>
            </w:pPr>
          </w:p>
          <w:p w:rsidR="006E78A3" w:rsidRPr="002753B3" w:rsidRDefault="006E78A3" w:rsidP="00F63C7B">
            <w:pPr>
              <w:spacing w:after="0" w:line="240" w:lineRule="auto"/>
              <w:ind w:right="-6"/>
              <w:jc w:val="center"/>
              <w:rPr>
                <w:rFonts w:ascii="Arial" w:hAnsi="Arial" w:cs="Arial"/>
                <w:b/>
                <w:color w:val="000000" w:themeColor="text1"/>
                <w:sz w:val="24"/>
                <w:szCs w:val="24"/>
              </w:rPr>
            </w:pPr>
          </w:p>
        </w:tc>
      </w:tr>
      <w:tr w:rsidR="006E78A3" w:rsidRPr="002753B3" w:rsidTr="00621F7B">
        <w:trPr>
          <w:gridBefore w:val="1"/>
          <w:gridAfter w:val="1"/>
          <w:wBefore w:w="49" w:type="dxa"/>
          <w:wAfter w:w="49" w:type="dxa"/>
          <w:trHeight w:val="20"/>
          <w:jc w:val="right"/>
        </w:trPr>
        <w:tc>
          <w:tcPr>
            <w:tcW w:w="4263" w:type="dxa"/>
            <w:gridSpan w:val="3"/>
          </w:tcPr>
          <w:p w:rsidR="006E78A3" w:rsidRPr="002753B3" w:rsidRDefault="006E78A3" w:rsidP="00F63C7B">
            <w:pPr>
              <w:pStyle w:val="Sinespaciado"/>
              <w:jc w:val="center"/>
              <w:rPr>
                <w:rFonts w:ascii="Arial" w:hAnsi="Arial" w:cs="Arial"/>
                <w:b/>
                <w:color w:val="000000" w:themeColor="text1"/>
                <w:sz w:val="24"/>
                <w:szCs w:val="24"/>
              </w:rPr>
            </w:pPr>
            <w:r w:rsidRPr="002753B3">
              <w:rPr>
                <w:rFonts w:ascii="Arial" w:hAnsi="Arial" w:cs="Arial"/>
                <w:b/>
                <w:color w:val="000000" w:themeColor="text1"/>
                <w:sz w:val="24"/>
                <w:szCs w:val="24"/>
              </w:rPr>
              <w:t>MIGUEL SILVA RAMÍREZ</w:t>
            </w:r>
          </w:p>
          <w:p w:rsidR="006E78A3" w:rsidRPr="002753B3" w:rsidRDefault="006E78A3" w:rsidP="00F63C7B">
            <w:pPr>
              <w:spacing w:after="0" w:line="240" w:lineRule="auto"/>
              <w:ind w:right="-8"/>
              <w:jc w:val="center"/>
              <w:rPr>
                <w:rFonts w:ascii="Arial" w:hAnsi="Arial" w:cs="Arial"/>
                <w:b/>
                <w:color w:val="000000" w:themeColor="text1"/>
                <w:sz w:val="24"/>
                <w:szCs w:val="24"/>
              </w:rPr>
            </w:pPr>
            <w:r w:rsidRPr="002753B3">
              <w:rPr>
                <w:rFonts w:ascii="Arial" w:hAnsi="Arial" w:cs="Arial"/>
                <w:b/>
                <w:color w:val="000000" w:themeColor="text1"/>
                <w:sz w:val="24"/>
                <w:szCs w:val="24"/>
              </w:rPr>
              <w:t>REGIDOR</w:t>
            </w:r>
          </w:p>
        </w:tc>
        <w:tc>
          <w:tcPr>
            <w:tcW w:w="239" w:type="dxa"/>
            <w:gridSpan w:val="3"/>
          </w:tcPr>
          <w:p w:rsidR="006E78A3" w:rsidRPr="002753B3" w:rsidRDefault="006E78A3" w:rsidP="00F63C7B">
            <w:pPr>
              <w:spacing w:after="0" w:line="240" w:lineRule="auto"/>
              <w:ind w:right="-8"/>
              <w:jc w:val="center"/>
              <w:rPr>
                <w:rFonts w:ascii="Arial" w:hAnsi="Arial" w:cs="Arial"/>
                <w:b/>
                <w:color w:val="000000" w:themeColor="text1"/>
                <w:sz w:val="24"/>
                <w:szCs w:val="24"/>
              </w:rPr>
            </w:pPr>
          </w:p>
        </w:tc>
        <w:tc>
          <w:tcPr>
            <w:tcW w:w="4304" w:type="dxa"/>
            <w:gridSpan w:val="3"/>
          </w:tcPr>
          <w:p w:rsidR="006E78A3" w:rsidRPr="002753B3" w:rsidRDefault="006E78A3" w:rsidP="00F63C7B">
            <w:pPr>
              <w:pStyle w:val="Sinespaciado"/>
              <w:jc w:val="center"/>
              <w:rPr>
                <w:rFonts w:ascii="Arial" w:hAnsi="Arial" w:cs="Arial"/>
                <w:b/>
                <w:color w:val="000000" w:themeColor="text1"/>
                <w:sz w:val="24"/>
                <w:szCs w:val="24"/>
              </w:rPr>
            </w:pPr>
            <w:r w:rsidRPr="002753B3">
              <w:rPr>
                <w:rFonts w:ascii="Arial" w:hAnsi="Arial" w:cs="Arial"/>
                <w:b/>
                <w:color w:val="000000" w:themeColor="text1"/>
                <w:sz w:val="24"/>
                <w:szCs w:val="24"/>
              </w:rPr>
              <w:t>LOURDES CELENIA</w:t>
            </w:r>
          </w:p>
          <w:p w:rsidR="006E78A3" w:rsidRPr="002753B3" w:rsidRDefault="006E78A3" w:rsidP="00F63C7B">
            <w:pPr>
              <w:pStyle w:val="Sinespaciado"/>
              <w:jc w:val="center"/>
              <w:rPr>
                <w:rFonts w:ascii="Arial" w:hAnsi="Arial" w:cs="Arial"/>
                <w:b/>
                <w:color w:val="000000" w:themeColor="text1"/>
                <w:sz w:val="24"/>
                <w:szCs w:val="24"/>
              </w:rPr>
            </w:pPr>
            <w:r w:rsidRPr="002753B3">
              <w:rPr>
                <w:rFonts w:ascii="Arial" w:hAnsi="Arial" w:cs="Arial"/>
                <w:b/>
                <w:color w:val="000000" w:themeColor="text1"/>
                <w:sz w:val="24"/>
                <w:szCs w:val="24"/>
              </w:rPr>
              <w:t>CONTRERAS</w:t>
            </w:r>
          </w:p>
          <w:p w:rsidR="006E78A3" w:rsidRPr="002753B3" w:rsidRDefault="006E78A3" w:rsidP="00F63C7B">
            <w:pPr>
              <w:pStyle w:val="Sinespaciado"/>
              <w:jc w:val="center"/>
              <w:rPr>
                <w:rFonts w:ascii="Arial" w:hAnsi="Arial" w:cs="Arial"/>
                <w:b/>
                <w:color w:val="000000" w:themeColor="text1"/>
                <w:sz w:val="24"/>
                <w:szCs w:val="24"/>
              </w:rPr>
            </w:pPr>
            <w:r w:rsidRPr="002753B3">
              <w:rPr>
                <w:rFonts w:ascii="Arial" w:hAnsi="Arial" w:cs="Arial"/>
                <w:b/>
                <w:color w:val="000000" w:themeColor="text1"/>
                <w:sz w:val="24"/>
                <w:szCs w:val="24"/>
              </w:rPr>
              <w:t>GONZALEZ</w:t>
            </w:r>
          </w:p>
          <w:p w:rsidR="006E78A3" w:rsidRPr="002753B3" w:rsidRDefault="006E78A3" w:rsidP="00F63C7B">
            <w:pPr>
              <w:spacing w:after="0" w:line="240" w:lineRule="auto"/>
              <w:ind w:right="-8"/>
              <w:jc w:val="center"/>
              <w:rPr>
                <w:rFonts w:ascii="Arial" w:hAnsi="Arial" w:cs="Arial"/>
                <w:b/>
                <w:color w:val="000000" w:themeColor="text1"/>
                <w:sz w:val="24"/>
                <w:szCs w:val="24"/>
                <w:lang w:val="pt-BR"/>
              </w:rPr>
            </w:pPr>
            <w:r w:rsidRPr="002753B3">
              <w:rPr>
                <w:rFonts w:ascii="Arial" w:hAnsi="Arial" w:cs="Arial"/>
                <w:b/>
                <w:color w:val="000000" w:themeColor="text1"/>
                <w:sz w:val="24"/>
                <w:szCs w:val="24"/>
              </w:rPr>
              <w:t>REGIDORA</w:t>
            </w:r>
          </w:p>
        </w:tc>
      </w:tr>
      <w:tr w:rsidR="006E78A3" w:rsidRPr="002753B3" w:rsidTr="00621F7B">
        <w:trPr>
          <w:gridBefore w:val="1"/>
          <w:gridAfter w:val="1"/>
          <w:wBefore w:w="49" w:type="dxa"/>
          <w:wAfter w:w="49" w:type="dxa"/>
          <w:jc w:val="right"/>
        </w:trPr>
        <w:tc>
          <w:tcPr>
            <w:tcW w:w="4263" w:type="dxa"/>
            <w:gridSpan w:val="3"/>
            <w:tcBorders>
              <w:left w:val="nil"/>
              <w:right w:val="nil"/>
            </w:tcBorders>
          </w:tcPr>
          <w:p w:rsidR="006E78A3" w:rsidRPr="002753B3" w:rsidRDefault="006E78A3" w:rsidP="00F63C7B">
            <w:pPr>
              <w:spacing w:after="0" w:line="240" w:lineRule="auto"/>
              <w:ind w:right="-6"/>
              <w:jc w:val="center"/>
              <w:rPr>
                <w:rFonts w:ascii="Arial" w:hAnsi="Arial" w:cs="Arial"/>
                <w:b/>
                <w:color w:val="000000" w:themeColor="text1"/>
                <w:sz w:val="24"/>
                <w:szCs w:val="24"/>
              </w:rPr>
            </w:pPr>
          </w:p>
          <w:p w:rsidR="006E78A3" w:rsidRPr="002753B3" w:rsidRDefault="006E78A3" w:rsidP="00F63C7B">
            <w:pPr>
              <w:spacing w:after="0" w:line="240" w:lineRule="auto"/>
              <w:ind w:right="-6"/>
              <w:jc w:val="center"/>
              <w:rPr>
                <w:rFonts w:ascii="Arial" w:hAnsi="Arial" w:cs="Arial"/>
                <w:b/>
                <w:color w:val="000000" w:themeColor="text1"/>
                <w:sz w:val="24"/>
                <w:szCs w:val="24"/>
              </w:rPr>
            </w:pPr>
          </w:p>
          <w:p w:rsidR="006E78A3" w:rsidRPr="002753B3" w:rsidRDefault="006E78A3" w:rsidP="00F63C7B">
            <w:pPr>
              <w:spacing w:after="0" w:line="240" w:lineRule="auto"/>
              <w:ind w:right="-6"/>
              <w:jc w:val="center"/>
              <w:rPr>
                <w:rFonts w:ascii="Arial" w:hAnsi="Arial" w:cs="Arial"/>
                <w:b/>
                <w:color w:val="000000" w:themeColor="text1"/>
                <w:sz w:val="24"/>
                <w:szCs w:val="24"/>
              </w:rPr>
            </w:pPr>
          </w:p>
          <w:p w:rsidR="006E78A3" w:rsidRPr="002753B3" w:rsidRDefault="006E78A3" w:rsidP="00F63C7B">
            <w:pPr>
              <w:spacing w:after="0" w:line="240" w:lineRule="auto"/>
              <w:ind w:right="-6"/>
              <w:jc w:val="center"/>
              <w:rPr>
                <w:rFonts w:ascii="Arial" w:hAnsi="Arial" w:cs="Arial"/>
                <w:b/>
                <w:color w:val="000000" w:themeColor="text1"/>
                <w:sz w:val="24"/>
                <w:szCs w:val="24"/>
              </w:rPr>
            </w:pPr>
            <w:r w:rsidRPr="002753B3">
              <w:rPr>
                <w:rFonts w:ascii="Arial" w:hAnsi="Arial" w:cs="Arial"/>
                <w:b/>
                <w:color w:val="000000" w:themeColor="text1"/>
                <w:sz w:val="24"/>
                <w:szCs w:val="24"/>
              </w:rPr>
              <w:t xml:space="preserve">    MIGUEL CARRILLO GOMEZ</w:t>
            </w:r>
          </w:p>
          <w:p w:rsidR="006E78A3" w:rsidRPr="002753B3" w:rsidRDefault="006E78A3" w:rsidP="00F63C7B">
            <w:pPr>
              <w:spacing w:after="0" w:line="240" w:lineRule="auto"/>
              <w:ind w:right="-6"/>
              <w:jc w:val="center"/>
              <w:rPr>
                <w:rFonts w:ascii="Arial" w:hAnsi="Arial" w:cs="Arial"/>
                <w:b/>
                <w:color w:val="000000" w:themeColor="text1"/>
                <w:sz w:val="24"/>
                <w:szCs w:val="24"/>
              </w:rPr>
            </w:pPr>
            <w:r w:rsidRPr="002753B3">
              <w:rPr>
                <w:rFonts w:ascii="Arial" w:hAnsi="Arial" w:cs="Arial"/>
                <w:b/>
                <w:color w:val="000000" w:themeColor="text1"/>
                <w:sz w:val="24"/>
                <w:szCs w:val="24"/>
              </w:rPr>
              <w:t>REGIDOR</w:t>
            </w:r>
          </w:p>
        </w:tc>
        <w:tc>
          <w:tcPr>
            <w:tcW w:w="239" w:type="dxa"/>
            <w:gridSpan w:val="3"/>
          </w:tcPr>
          <w:p w:rsidR="006E78A3" w:rsidRPr="002753B3" w:rsidRDefault="006E78A3" w:rsidP="00F63C7B">
            <w:pPr>
              <w:spacing w:after="0" w:line="240" w:lineRule="auto"/>
              <w:ind w:right="-8"/>
              <w:jc w:val="center"/>
              <w:rPr>
                <w:rFonts w:ascii="Arial" w:hAnsi="Arial" w:cs="Arial"/>
                <w:b/>
                <w:color w:val="000000" w:themeColor="text1"/>
                <w:sz w:val="24"/>
                <w:szCs w:val="24"/>
              </w:rPr>
            </w:pPr>
          </w:p>
        </w:tc>
        <w:tc>
          <w:tcPr>
            <w:tcW w:w="4304" w:type="dxa"/>
            <w:gridSpan w:val="3"/>
            <w:tcBorders>
              <w:left w:val="nil"/>
              <w:right w:val="nil"/>
            </w:tcBorders>
          </w:tcPr>
          <w:p w:rsidR="006E78A3" w:rsidRPr="002753B3" w:rsidRDefault="006E78A3" w:rsidP="00F63C7B">
            <w:pPr>
              <w:spacing w:after="0" w:line="240" w:lineRule="auto"/>
              <w:jc w:val="center"/>
              <w:rPr>
                <w:rFonts w:ascii="Arial" w:hAnsi="Arial" w:cs="Arial"/>
                <w:b/>
                <w:color w:val="000000" w:themeColor="text1"/>
                <w:sz w:val="24"/>
                <w:szCs w:val="24"/>
              </w:rPr>
            </w:pPr>
          </w:p>
          <w:p w:rsidR="006E78A3" w:rsidRPr="002753B3" w:rsidRDefault="006E78A3" w:rsidP="00F63C7B">
            <w:pPr>
              <w:spacing w:after="0" w:line="240" w:lineRule="auto"/>
              <w:ind w:right="-6"/>
              <w:jc w:val="center"/>
              <w:rPr>
                <w:rFonts w:ascii="Arial" w:hAnsi="Arial" w:cs="Arial"/>
                <w:b/>
                <w:color w:val="000000" w:themeColor="text1"/>
                <w:sz w:val="24"/>
                <w:szCs w:val="24"/>
              </w:rPr>
            </w:pPr>
          </w:p>
          <w:p w:rsidR="006E78A3" w:rsidRPr="002753B3" w:rsidRDefault="006E78A3" w:rsidP="00F63C7B">
            <w:pPr>
              <w:spacing w:after="0" w:line="240" w:lineRule="auto"/>
              <w:ind w:right="-6"/>
              <w:jc w:val="center"/>
              <w:rPr>
                <w:rFonts w:ascii="Arial" w:hAnsi="Arial" w:cs="Arial"/>
                <w:b/>
                <w:color w:val="000000" w:themeColor="text1"/>
                <w:sz w:val="24"/>
                <w:szCs w:val="24"/>
              </w:rPr>
            </w:pPr>
          </w:p>
          <w:p w:rsidR="006E78A3" w:rsidRPr="002753B3" w:rsidRDefault="006E78A3" w:rsidP="00F63C7B">
            <w:pPr>
              <w:spacing w:after="0" w:line="240" w:lineRule="auto"/>
              <w:ind w:right="-6"/>
              <w:jc w:val="center"/>
              <w:rPr>
                <w:rFonts w:ascii="Arial" w:hAnsi="Arial" w:cs="Arial"/>
                <w:b/>
                <w:color w:val="000000" w:themeColor="text1"/>
                <w:sz w:val="24"/>
                <w:szCs w:val="24"/>
              </w:rPr>
            </w:pPr>
            <w:r w:rsidRPr="002753B3">
              <w:rPr>
                <w:rFonts w:ascii="Arial" w:hAnsi="Arial" w:cs="Arial"/>
                <w:b/>
                <w:color w:val="000000" w:themeColor="text1"/>
                <w:sz w:val="24"/>
                <w:szCs w:val="24"/>
              </w:rPr>
              <w:t>SILVIA NATALIA ISLAS</w:t>
            </w:r>
          </w:p>
          <w:p w:rsidR="006E78A3" w:rsidRPr="002753B3" w:rsidRDefault="006E78A3" w:rsidP="00F63C7B">
            <w:pPr>
              <w:spacing w:after="0" w:line="240" w:lineRule="auto"/>
              <w:ind w:right="-6"/>
              <w:jc w:val="center"/>
              <w:rPr>
                <w:rFonts w:ascii="Arial" w:hAnsi="Arial" w:cs="Arial"/>
                <w:b/>
                <w:color w:val="000000" w:themeColor="text1"/>
                <w:sz w:val="24"/>
                <w:szCs w:val="24"/>
              </w:rPr>
            </w:pPr>
            <w:r w:rsidRPr="002753B3">
              <w:rPr>
                <w:rFonts w:ascii="Arial" w:hAnsi="Arial" w:cs="Arial"/>
                <w:b/>
                <w:color w:val="000000" w:themeColor="text1"/>
                <w:sz w:val="24"/>
                <w:szCs w:val="24"/>
              </w:rPr>
              <w:t>REGIDORA</w:t>
            </w:r>
          </w:p>
        </w:tc>
      </w:tr>
      <w:tr w:rsidR="006E78A3" w:rsidRPr="002753B3" w:rsidTr="00621F7B">
        <w:trPr>
          <w:gridBefore w:val="1"/>
          <w:gridAfter w:val="1"/>
          <w:wBefore w:w="49" w:type="dxa"/>
          <w:wAfter w:w="49" w:type="dxa"/>
          <w:jc w:val="right"/>
        </w:trPr>
        <w:tc>
          <w:tcPr>
            <w:tcW w:w="4263" w:type="dxa"/>
            <w:gridSpan w:val="3"/>
            <w:tcBorders>
              <w:left w:val="nil"/>
              <w:right w:val="nil"/>
            </w:tcBorders>
          </w:tcPr>
          <w:p w:rsidR="006E78A3" w:rsidRPr="002753B3" w:rsidRDefault="006E78A3" w:rsidP="00F63C7B">
            <w:pPr>
              <w:spacing w:after="0" w:line="240" w:lineRule="auto"/>
              <w:jc w:val="center"/>
              <w:rPr>
                <w:rFonts w:ascii="Arial" w:hAnsi="Arial" w:cs="Arial"/>
                <w:b/>
                <w:color w:val="000000" w:themeColor="text1"/>
                <w:sz w:val="24"/>
                <w:szCs w:val="24"/>
              </w:rPr>
            </w:pPr>
          </w:p>
          <w:p w:rsidR="006E78A3" w:rsidRPr="002753B3" w:rsidRDefault="006E78A3" w:rsidP="00F63C7B">
            <w:pPr>
              <w:pStyle w:val="Sinespaciado"/>
              <w:jc w:val="center"/>
              <w:rPr>
                <w:rFonts w:ascii="Arial" w:eastAsia="Arial" w:hAnsi="Arial" w:cs="Arial"/>
                <w:b/>
                <w:color w:val="000000" w:themeColor="text1"/>
                <w:sz w:val="24"/>
                <w:szCs w:val="24"/>
              </w:rPr>
            </w:pPr>
          </w:p>
          <w:p w:rsidR="006E78A3" w:rsidRPr="002753B3" w:rsidRDefault="006E78A3" w:rsidP="00F63C7B">
            <w:pPr>
              <w:pStyle w:val="Sinespaciado"/>
              <w:jc w:val="center"/>
              <w:rPr>
                <w:rFonts w:ascii="Arial" w:eastAsia="Arial" w:hAnsi="Arial" w:cs="Arial"/>
                <w:b/>
                <w:color w:val="000000" w:themeColor="text1"/>
                <w:sz w:val="24"/>
                <w:szCs w:val="24"/>
              </w:rPr>
            </w:pPr>
            <w:r w:rsidRPr="002753B3">
              <w:rPr>
                <w:rFonts w:ascii="Arial" w:eastAsia="Arial" w:hAnsi="Arial" w:cs="Arial"/>
                <w:b/>
                <w:color w:val="000000" w:themeColor="text1"/>
                <w:sz w:val="24"/>
                <w:szCs w:val="24"/>
              </w:rPr>
              <w:t xml:space="preserve">          </w:t>
            </w:r>
          </w:p>
          <w:p w:rsidR="006E78A3" w:rsidRPr="002753B3" w:rsidRDefault="006E78A3" w:rsidP="00F63C7B">
            <w:pPr>
              <w:pStyle w:val="Sinespaciado"/>
              <w:jc w:val="center"/>
              <w:rPr>
                <w:rFonts w:ascii="Arial" w:eastAsia="Arial" w:hAnsi="Arial" w:cs="Arial"/>
                <w:b/>
                <w:color w:val="000000" w:themeColor="text1"/>
                <w:sz w:val="24"/>
                <w:szCs w:val="24"/>
              </w:rPr>
            </w:pPr>
            <w:r w:rsidRPr="002753B3">
              <w:rPr>
                <w:rFonts w:ascii="Arial" w:eastAsia="Arial" w:hAnsi="Arial" w:cs="Arial"/>
                <w:b/>
                <w:color w:val="000000" w:themeColor="text1"/>
                <w:sz w:val="24"/>
                <w:szCs w:val="24"/>
              </w:rPr>
              <w:t xml:space="preserve"> </w:t>
            </w:r>
          </w:p>
          <w:p w:rsidR="006E78A3" w:rsidRPr="002753B3" w:rsidRDefault="006E78A3" w:rsidP="00F63C7B">
            <w:pPr>
              <w:pStyle w:val="Sinespaciado"/>
              <w:jc w:val="center"/>
              <w:rPr>
                <w:rFonts w:ascii="Arial" w:eastAsia="Arial" w:hAnsi="Arial" w:cs="Arial"/>
                <w:b/>
                <w:color w:val="000000" w:themeColor="text1"/>
                <w:sz w:val="24"/>
                <w:szCs w:val="24"/>
              </w:rPr>
            </w:pPr>
            <w:r w:rsidRPr="002753B3">
              <w:rPr>
                <w:rFonts w:ascii="Arial" w:eastAsia="Arial" w:hAnsi="Arial" w:cs="Arial"/>
                <w:b/>
                <w:color w:val="000000" w:themeColor="text1"/>
                <w:sz w:val="24"/>
                <w:szCs w:val="24"/>
              </w:rPr>
              <w:t>ORLANDO GARCÍA LIMÓN</w:t>
            </w:r>
          </w:p>
          <w:p w:rsidR="006E78A3" w:rsidRPr="002753B3" w:rsidRDefault="006E78A3" w:rsidP="00F63C7B">
            <w:pPr>
              <w:spacing w:after="0" w:line="240" w:lineRule="auto"/>
              <w:ind w:right="-8"/>
              <w:jc w:val="center"/>
              <w:rPr>
                <w:rFonts w:ascii="Arial" w:hAnsi="Arial" w:cs="Arial"/>
                <w:b/>
                <w:color w:val="000000" w:themeColor="text1"/>
                <w:sz w:val="24"/>
                <w:szCs w:val="24"/>
              </w:rPr>
            </w:pPr>
            <w:r w:rsidRPr="002753B3">
              <w:rPr>
                <w:rFonts w:ascii="Arial" w:hAnsi="Arial" w:cs="Arial"/>
                <w:b/>
                <w:color w:val="000000" w:themeColor="text1"/>
                <w:sz w:val="24"/>
                <w:szCs w:val="24"/>
              </w:rPr>
              <w:t xml:space="preserve">              REGIDOR</w:t>
            </w:r>
          </w:p>
        </w:tc>
        <w:tc>
          <w:tcPr>
            <w:tcW w:w="239" w:type="dxa"/>
            <w:gridSpan w:val="3"/>
          </w:tcPr>
          <w:p w:rsidR="006E78A3" w:rsidRPr="002753B3" w:rsidRDefault="006E78A3" w:rsidP="00F63C7B">
            <w:pPr>
              <w:spacing w:after="0" w:line="240" w:lineRule="auto"/>
              <w:ind w:right="-8"/>
              <w:jc w:val="center"/>
              <w:rPr>
                <w:rFonts w:ascii="Arial" w:hAnsi="Arial" w:cs="Arial"/>
                <w:b/>
                <w:color w:val="000000" w:themeColor="text1"/>
                <w:sz w:val="24"/>
                <w:szCs w:val="24"/>
              </w:rPr>
            </w:pPr>
          </w:p>
        </w:tc>
        <w:tc>
          <w:tcPr>
            <w:tcW w:w="4304" w:type="dxa"/>
            <w:gridSpan w:val="3"/>
            <w:tcBorders>
              <w:left w:val="nil"/>
              <w:right w:val="nil"/>
            </w:tcBorders>
          </w:tcPr>
          <w:p w:rsidR="006E78A3" w:rsidRPr="002753B3" w:rsidRDefault="006E78A3" w:rsidP="00F63C7B">
            <w:pPr>
              <w:spacing w:after="0" w:line="240" w:lineRule="auto"/>
              <w:ind w:right="-8"/>
              <w:jc w:val="center"/>
              <w:rPr>
                <w:rFonts w:ascii="Arial" w:hAnsi="Arial" w:cs="Arial"/>
                <w:b/>
                <w:color w:val="000000" w:themeColor="text1"/>
                <w:sz w:val="24"/>
                <w:szCs w:val="24"/>
              </w:rPr>
            </w:pPr>
          </w:p>
          <w:p w:rsidR="006E78A3" w:rsidRPr="002753B3" w:rsidRDefault="006E78A3" w:rsidP="00F63C7B">
            <w:pPr>
              <w:pStyle w:val="Sinespaciado"/>
              <w:jc w:val="center"/>
              <w:rPr>
                <w:rFonts w:ascii="Arial" w:hAnsi="Arial" w:cs="Arial"/>
                <w:b/>
                <w:color w:val="000000" w:themeColor="text1"/>
                <w:sz w:val="24"/>
                <w:szCs w:val="24"/>
              </w:rPr>
            </w:pPr>
          </w:p>
          <w:p w:rsidR="006E78A3" w:rsidRPr="002753B3" w:rsidRDefault="006E78A3" w:rsidP="00F63C7B">
            <w:pPr>
              <w:pStyle w:val="Sinespaciado"/>
              <w:jc w:val="center"/>
              <w:rPr>
                <w:rFonts w:ascii="Arial" w:hAnsi="Arial" w:cs="Arial"/>
                <w:b/>
                <w:color w:val="000000" w:themeColor="text1"/>
                <w:sz w:val="24"/>
                <w:szCs w:val="24"/>
              </w:rPr>
            </w:pPr>
          </w:p>
          <w:p w:rsidR="006E78A3" w:rsidRPr="002753B3" w:rsidRDefault="006E78A3" w:rsidP="00F63C7B">
            <w:pPr>
              <w:pStyle w:val="Sinespaciado"/>
              <w:jc w:val="center"/>
              <w:rPr>
                <w:rFonts w:ascii="Arial" w:hAnsi="Arial" w:cs="Arial"/>
                <w:b/>
                <w:color w:val="000000" w:themeColor="text1"/>
                <w:sz w:val="24"/>
                <w:szCs w:val="24"/>
              </w:rPr>
            </w:pPr>
          </w:p>
          <w:p w:rsidR="006E78A3" w:rsidRPr="002753B3" w:rsidRDefault="006E78A3" w:rsidP="00F63C7B">
            <w:pPr>
              <w:pStyle w:val="Sinespaciado"/>
              <w:jc w:val="center"/>
              <w:rPr>
                <w:rFonts w:ascii="Arial" w:hAnsi="Arial" w:cs="Arial"/>
                <w:b/>
                <w:color w:val="000000" w:themeColor="text1"/>
                <w:sz w:val="24"/>
                <w:szCs w:val="24"/>
              </w:rPr>
            </w:pPr>
            <w:r w:rsidRPr="002753B3">
              <w:rPr>
                <w:rFonts w:ascii="Arial" w:hAnsi="Arial" w:cs="Arial"/>
                <w:b/>
                <w:color w:val="000000" w:themeColor="text1"/>
                <w:sz w:val="24"/>
                <w:szCs w:val="24"/>
              </w:rPr>
              <w:t>ROSA PÉREZ LEAL</w:t>
            </w:r>
          </w:p>
          <w:p w:rsidR="006E78A3" w:rsidRPr="002753B3" w:rsidRDefault="006E78A3" w:rsidP="00F63C7B">
            <w:pPr>
              <w:spacing w:after="0" w:line="240" w:lineRule="auto"/>
              <w:ind w:right="-8"/>
              <w:jc w:val="center"/>
              <w:rPr>
                <w:rFonts w:ascii="Arial" w:hAnsi="Arial" w:cs="Arial"/>
                <w:b/>
                <w:color w:val="000000" w:themeColor="text1"/>
                <w:sz w:val="24"/>
                <w:szCs w:val="24"/>
              </w:rPr>
            </w:pPr>
            <w:r w:rsidRPr="002753B3">
              <w:rPr>
                <w:rFonts w:ascii="Arial" w:hAnsi="Arial" w:cs="Arial"/>
                <w:b/>
                <w:color w:val="000000" w:themeColor="text1"/>
                <w:sz w:val="24"/>
                <w:szCs w:val="24"/>
              </w:rPr>
              <w:t>REGIDORA</w:t>
            </w:r>
          </w:p>
        </w:tc>
      </w:tr>
      <w:tr w:rsidR="006E78A3" w:rsidRPr="002753B3" w:rsidTr="00621F7B">
        <w:tblPrEx>
          <w:jc w:val="center"/>
        </w:tblPrEx>
        <w:trPr>
          <w:trHeight w:val="1808"/>
          <w:jc w:val="center"/>
        </w:trPr>
        <w:tc>
          <w:tcPr>
            <w:tcW w:w="4352" w:type="dxa"/>
            <w:gridSpan w:val="5"/>
            <w:tcBorders>
              <w:left w:val="nil"/>
              <w:right w:val="nil"/>
            </w:tcBorders>
          </w:tcPr>
          <w:p w:rsidR="006E78A3" w:rsidRPr="002753B3" w:rsidRDefault="006E78A3" w:rsidP="00F63C7B">
            <w:pPr>
              <w:spacing w:after="0" w:line="240" w:lineRule="auto"/>
              <w:ind w:right="-8"/>
              <w:jc w:val="center"/>
              <w:rPr>
                <w:rFonts w:ascii="Arial" w:hAnsi="Arial" w:cs="Arial"/>
                <w:b/>
                <w:color w:val="000000" w:themeColor="text1"/>
                <w:sz w:val="24"/>
                <w:szCs w:val="24"/>
              </w:rPr>
            </w:pPr>
          </w:p>
          <w:p w:rsidR="006E78A3" w:rsidRPr="002753B3" w:rsidRDefault="006E78A3" w:rsidP="00F63C7B">
            <w:pPr>
              <w:spacing w:after="0" w:line="240" w:lineRule="auto"/>
              <w:ind w:right="-8"/>
              <w:jc w:val="center"/>
              <w:rPr>
                <w:rFonts w:ascii="Arial" w:hAnsi="Arial" w:cs="Arial"/>
                <w:b/>
                <w:color w:val="000000" w:themeColor="text1"/>
                <w:sz w:val="24"/>
                <w:szCs w:val="24"/>
              </w:rPr>
            </w:pPr>
          </w:p>
          <w:p w:rsidR="006E78A3" w:rsidRPr="002753B3" w:rsidRDefault="006E78A3" w:rsidP="00F63C7B">
            <w:pPr>
              <w:spacing w:after="0" w:line="240" w:lineRule="auto"/>
              <w:ind w:right="-8"/>
              <w:jc w:val="center"/>
              <w:rPr>
                <w:rFonts w:ascii="Arial" w:hAnsi="Arial" w:cs="Arial"/>
                <w:b/>
                <w:color w:val="000000" w:themeColor="text1"/>
                <w:sz w:val="24"/>
                <w:szCs w:val="24"/>
              </w:rPr>
            </w:pPr>
          </w:p>
          <w:p w:rsidR="006E78A3" w:rsidRPr="002753B3" w:rsidRDefault="006E78A3" w:rsidP="00F63C7B">
            <w:pPr>
              <w:pStyle w:val="Sinespaciado"/>
              <w:jc w:val="center"/>
              <w:rPr>
                <w:rFonts w:ascii="Arial" w:eastAsia="Arial" w:hAnsi="Arial" w:cs="Arial"/>
                <w:b/>
                <w:color w:val="000000" w:themeColor="text1"/>
                <w:sz w:val="24"/>
                <w:szCs w:val="24"/>
              </w:rPr>
            </w:pPr>
          </w:p>
          <w:p w:rsidR="006E78A3" w:rsidRPr="002753B3" w:rsidRDefault="006E78A3" w:rsidP="00F63C7B">
            <w:pPr>
              <w:pStyle w:val="Sinespaciado"/>
              <w:jc w:val="center"/>
              <w:rPr>
                <w:rFonts w:ascii="Arial" w:eastAsia="Arial" w:hAnsi="Arial" w:cs="Arial"/>
                <w:b/>
                <w:color w:val="000000" w:themeColor="text1"/>
                <w:sz w:val="24"/>
                <w:szCs w:val="24"/>
              </w:rPr>
            </w:pPr>
            <w:r w:rsidRPr="002753B3">
              <w:rPr>
                <w:rFonts w:ascii="Arial" w:eastAsia="Arial" w:hAnsi="Arial" w:cs="Arial"/>
                <w:b/>
                <w:color w:val="000000" w:themeColor="text1"/>
                <w:sz w:val="24"/>
                <w:szCs w:val="24"/>
              </w:rPr>
              <w:t>MARÍA DEL ROSARIO</w:t>
            </w:r>
          </w:p>
          <w:p w:rsidR="006E78A3" w:rsidRPr="002753B3" w:rsidRDefault="006E78A3" w:rsidP="00F63C7B">
            <w:pPr>
              <w:pStyle w:val="Sinespaciado"/>
              <w:jc w:val="center"/>
              <w:rPr>
                <w:rFonts w:ascii="Arial" w:eastAsia="Arial" w:hAnsi="Arial" w:cs="Arial"/>
                <w:b/>
                <w:color w:val="000000" w:themeColor="text1"/>
                <w:sz w:val="24"/>
                <w:szCs w:val="24"/>
              </w:rPr>
            </w:pPr>
            <w:r w:rsidRPr="002753B3">
              <w:rPr>
                <w:rFonts w:ascii="Arial" w:eastAsia="Arial" w:hAnsi="Arial" w:cs="Arial"/>
                <w:b/>
                <w:color w:val="000000" w:themeColor="text1"/>
                <w:sz w:val="24"/>
                <w:szCs w:val="24"/>
              </w:rPr>
              <w:t>DE LOS SANTOS SILVA</w:t>
            </w:r>
          </w:p>
          <w:p w:rsidR="006E78A3" w:rsidRPr="002753B3" w:rsidRDefault="006E78A3" w:rsidP="00F63C7B">
            <w:pPr>
              <w:spacing w:after="0" w:line="240" w:lineRule="auto"/>
              <w:ind w:right="-8"/>
              <w:jc w:val="center"/>
              <w:rPr>
                <w:rFonts w:ascii="Arial" w:hAnsi="Arial" w:cs="Arial"/>
                <w:b/>
                <w:color w:val="000000" w:themeColor="text1"/>
                <w:sz w:val="24"/>
                <w:szCs w:val="24"/>
              </w:rPr>
            </w:pPr>
            <w:r w:rsidRPr="002753B3">
              <w:rPr>
                <w:rFonts w:ascii="Arial" w:hAnsi="Arial" w:cs="Arial"/>
                <w:b/>
                <w:color w:val="000000" w:themeColor="text1"/>
                <w:sz w:val="24"/>
                <w:szCs w:val="24"/>
              </w:rPr>
              <w:t>REGIDORA</w:t>
            </w:r>
          </w:p>
        </w:tc>
        <w:tc>
          <w:tcPr>
            <w:tcW w:w="360" w:type="dxa"/>
            <w:gridSpan w:val="3"/>
          </w:tcPr>
          <w:p w:rsidR="006E78A3" w:rsidRPr="002753B3" w:rsidRDefault="006E78A3" w:rsidP="00F63C7B">
            <w:pPr>
              <w:spacing w:after="0" w:line="240" w:lineRule="auto"/>
              <w:ind w:right="-8"/>
              <w:jc w:val="center"/>
              <w:rPr>
                <w:rFonts w:ascii="Arial" w:hAnsi="Arial" w:cs="Arial"/>
                <w:b/>
                <w:color w:val="000000" w:themeColor="text1"/>
                <w:sz w:val="24"/>
                <w:szCs w:val="24"/>
              </w:rPr>
            </w:pPr>
          </w:p>
        </w:tc>
        <w:tc>
          <w:tcPr>
            <w:tcW w:w="4192" w:type="dxa"/>
            <w:gridSpan w:val="3"/>
            <w:tcBorders>
              <w:left w:val="nil"/>
              <w:right w:val="nil"/>
            </w:tcBorders>
          </w:tcPr>
          <w:p w:rsidR="006E78A3" w:rsidRPr="002753B3" w:rsidRDefault="006E78A3" w:rsidP="00F63C7B">
            <w:pPr>
              <w:spacing w:after="0" w:line="240" w:lineRule="auto"/>
              <w:ind w:right="-8"/>
              <w:jc w:val="center"/>
              <w:rPr>
                <w:rFonts w:ascii="Arial" w:hAnsi="Arial" w:cs="Arial"/>
                <w:b/>
                <w:color w:val="000000" w:themeColor="text1"/>
                <w:sz w:val="24"/>
                <w:szCs w:val="24"/>
              </w:rPr>
            </w:pPr>
          </w:p>
          <w:p w:rsidR="006E78A3" w:rsidRPr="002753B3" w:rsidRDefault="006E78A3" w:rsidP="00F63C7B">
            <w:pPr>
              <w:spacing w:after="0" w:line="240" w:lineRule="auto"/>
              <w:ind w:right="-8"/>
              <w:jc w:val="center"/>
              <w:rPr>
                <w:rFonts w:ascii="Arial" w:hAnsi="Arial" w:cs="Arial"/>
                <w:b/>
                <w:color w:val="000000" w:themeColor="text1"/>
                <w:sz w:val="24"/>
                <w:szCs w:val="24"/>
              </w:rPr>
            </w:pPr>
          </w:p>
          <w:p w:rsidR="006E78A3" w:rsidRPr="002753B3" w:rsidRDefault="006E78A3" w:rsidP="00F63C7B">
            <w:pPr>
              <w:spacing w:after="0" w:line="240" w:lineRule="auto"/>
              <w:ind w:right="-8"/>
              <w:jc w:val="center"/>
              <w:rPr>
                <w:rFonts w:ascii="Arial" w:hAnsi="Arial" w:cs="Arial"/>
                <w:b/>
                <w:color w:val="000000" w:themeColor="text1"/>
                <w:sz w:val="24"/>
                <w:szCs w:val="24"/>
              </w:rPr>
            </w:pPr>
          </w:p>
          <w:p w:rsidR="006E78A3" w:rsidRPr="002753B3" w:rsidRDefault="006E78A3" w:rsidP="00F63C7B">
            <w:pPr>
              <w:pStyle w:val="Sinespaciado"/>
              <w:ind w:left="-647"/>
              <w:jc w:val="center"/>
              <w:rPr>
                <w:rFonts w:ascii="Arial" w:hAnsi="Arial" w:cs="Arial"/>
                <w:b/>
                <w:color w:val="000000" w:themeColor="text1"/>
                <w:sz w:val="24"/>
                <w:szCs w:val="24"/>
              </w:rPr>
            </w:pPr>
          </w:p>
          <w:p w:rsidR="006E78A3" w:rsidRPr="002753B3" w:rsidRDefault="006E78A3" w:rsidP="00F63C7B">
            <w:pPr>
              <w:pStyle w:val="Sinespaciado"/>
              <w:ind w:left="-647"/>
              <w:jc w:val="center"/>
              <w:rPr>
                <w:rFonts w:ascii="Arial" w:hAnsi="Arial" w:cs="Arial"/>
                <w:b/>
                <w:color w:val="000000" w:themeColor="text1"/>
                <w:sz w:val="24"/>
                <w:szCs w:val="24"/>
              </w:rPr>
            </w:pPr>
            <w:r w:rsidRPr="002753B3">
              <w:rPr>
                <w:rFonts w:ascii="Arial" w:hAnsi="Arial" w:cs="Arial"/>
                <w:b/>
                <w:color w:val="000000" w:themeColor="text1"/>
                <w:sz w:val="24"/>
                <w:szCs w:val="24"/>
              </w:rPr>
              <w:t>LUIS ARMANDO CÓRDOVA</w:t>
            </w:r>
          </w:p>
          <w:p w:rsidR="006E78A3" w:rsidRPr="002753B3" w:rsidRDefault="006E78A3" w:rsidP="00F63C7B">
            <w:pPr>
              <w:pStyle w:val="Sinespaciado"/>
              <w:ind w:left="-647"/>
              <w:jc w:val="center"/>
              <w:rPr>
                <w:rFonts w:ascii="Arial" w:eastAsia="Arial" w:hAnsi="Arial" w:cs="Arial"/>
                <w:b/>
                <w:color w:val="000000" w:themeColor="text1"/>
                <w:sz w:val="24"/>
                <w:szCs w:val="24"/>
              </w:rPr>
            </w:pPr>
            <w:r w:rsidRPr="002753B3">
              <w:rPr>
                <w:rFonts w:ascii="Arial" w:hAnsi="Arial" w:cs="Arial"/>
                <w:b/>
                <w:color w:val="000000" w:themeColor="text1"/>
                <w:sz w:val="24"/>
                <w:szCs w:val="24"/>
              </w:rPr>
              <w:t>DÍAZ</w:t>
            </w:r>
          </w:p>
          <w:p w:rsidR="006E78A3" w:rsidRPr="002753B3" w:rsidRDefault="006E78A3" w:rsidP="00F63C7B">
            <w:pPr>
              <w:spacing w:after="0" w:line="240" w:lineRule="auto"/>
              <w:ind w:right="-8" w:hanging="505"/>
              <w:jc w:val="center"/>
              <w:rPr>
                <w:rFonts w:ascii="Arial" w:hAnsi="Arial" w:cs="Arial"/>
                <w:b/>
                <w:color w:val="000000" w:themeColor="text1"/>
                <w:sz w:val="24"/>
                <w:szCs w:val="24"/>
              </w:rPr>
            </w:pPr>
            <w:r w:rsidRPr="002753B3">
              <w:rPr>
                <w:rFonts w:ascii="Arial" w:hAnsi="Arial" w:cs="Arial"/>
                <w:b/>
                <w:color w:val="000000" w:themeColor="text1"/>
                <w:sz w:val="24"/>
                <w:szCs w:val="24"/>
              </w:rPr>
              <w:t>REGIDOR</w:t>
            </w:r>
          </w:p>
        </w:tc>
      </w:tr>
      <w:tr w:rsidR="006E78A3" w:rsidRPr="002753B3" w:rsidTr="00621F7B">
        <w:tblPrEx>
          <w:jc w:val="center"/>
        </w:tblPrEx>
        <w:trPr>
          <w:jc w:val="center"/>
        </w:trPr>
        <w:tc>
          <w:tcPr>
            <w:tcW w:w="4352" w:type="dxa"/>
            <w:gridSpan w:val="5"/>
            <w:tcBorders>
              <w:left w:val="nil"/>
              <w:right w:val="nil"/>
            </w:tcBorders>
          </w:tcPr>
          <w:p w:rsidR="006E78A3" w:rsidRPr="002753B3" w:rsidRDefault="006E78A3" w:rsidP="00F63C7B">
            <w:pPr>
              <w:pStyle w:val="Sinespaciado"/>
              <w:jc w:val="center"/>
              <w:rPr>
                <w:rFonts w:ascii="Arial" w:eastAsia="Arial" w:hAnsi="Arial" w:cs="Arial"/>
                <w:b/>
                <w:color w:val="000000" w:themeColor="text1"/>
                <w:sz w:val="24"/>
                <w:szCs w:val="24"/>
              </w:rPr>
            </w:pPr>
          </w:p>
          <w:p w:rsidR="006E78A3" w:rsidRPr="002753B3" w:rsidRDefault="006E78A3" w:rsidP="00F63C7B">
            <w:pPr>
              <w:pStyle w:val="Sinespaciado"/>
              <w:jc w:val="center"/>
              <w:rPr>
                <w:rFonts w:ascii="Arial" w:eastAsia="Arial" w:hAnsi="Arial" w:cs="Arial"/>
                <w:b/>
                <w:color w:val="000000" w:themeColor="text1"/>
                <w:sz w:val="24"/>
                <w:szCs w:val="24"/>
              </w:rPr>
            </w:pPr>
          </w:p>
          <w:p w:rsidR="006E78A3" w:rsidRPr="002753B3" w:rsidRDefault="006E78A3" w:rsidP="00F63C7B">
            <w:pPr>
              <w:pStyle w:val="Sinespaciado"/>
              <w:jc w:val="center"/>
              <w:rPr>
                <w:rFonts w:ascii="Arial" w:eastAsia="Arial" w:hAnsi="Arial" w:cs="Arial"/>
                <w:b/>
                <w:color w:val="000000" w:themeColor="text1"/>
                <w:sz w:val="24"/>
                <w:szCs w:val="24"/>
              </w:rPr>
            </w:pPr>
            <w:r w:rsidRPr="002753B3">
              <w:rPr>
                <w:rFonts w:ascii="Arial" w:eastAsia="Arial" w:hAnsi="Arial" w:cs="Arial"/>
                <w:b/>
                <w:color w:val="000000" w:themeColor="text1"/>
                <w:sz w:val="24"/>
                <w:szCs w:val="24"/>
              </w:rPr>
              <w:t xml:space="preserve"> </w:t>
            </w:r>
          </w:p>
          <w:p w:rsidR="006E78A3" w:rsidRPr="002753B3" w:rsidRDefault="006E78A3" w:rsidP="00F63C7B">
            <w:pPr>
              <w:pStyle w:val="Sinespaciado"/>
              <w:jc w:val="center"/>
              <w:rPr>
                <w:rFonts w:ascii="Arial" w:eastAsia="Arial" w:hAnsi="Arial" w:cs="Arial"/>
                <w:b/>
                <w:color w:val="000000" w:themeColor="text1"/>
                <w:sz w:val="24"/>
                <w:szCs w:val="24"/>
              </w:rPr>
            </w:pPr>
          </w:p>
          <w:p w:rsidR="006E78A3" w:rsidRPr="002753B3" w:rsidRDefault="006E78A3" w:rsidP="00F63C7B">
            <w:pPr>
              <w:pStyle w:val="Sinespaciado"/>
              <w:jc w:val="center"/>
              <w:rPr>
                <w:rFonts w:ascii="Arial" w:eastAsia="Arial" w:hAnsi="Arial" w:cs="Arial"/>
                <w:b/>
                <w:color w:val="000000" w:themeColor="text1"/>
                <w:sz w:val="24"/>
                <w:szCs w:val="24"/>
              </w:rPr>
            </w:pPr>
            <w:r w:rsidRPr="002753B3">
              <w:rPr>
                <w:rFonts w:ascii="Arial" w:eastAsia="Arial" w:hAnsi="Arial" w:cs="Arial"/>
                <w:b/>
                <w:color w:val="000000" w:themeColor="text1"/>
                <w:sz w:val="24"/>
                <w:szCs w:val="24"/>
              </w:rPr>
              <w:t>DANIELA ELIZABETH CHÁVEZ ESTRADA</w:t>
            </w:r>
          </w:p>
          <w:p w:rsidR="006E78A3" w:rsidRPr="002753B3" w:rsidRDefault="006E78A3" w:rsidP="00F63C7B">
            <w:pPr>
              <w:spacing w:after="0" w:line="240" w:lineRule="auto"/>
              <w:ind w:right="-8"/>
              <w:jc w:val="center"/>
              <w:rPr>
                <w:rFonts w:ascii="Arial" w:hAnsi="Arial" w:cs="Arial"/>
                <w:b/>
                <w:color w:val="000000" w:themeColor="text1"/>
                <w:sz w:val="24"/>
                <w:szCs w:val="24"/>
              </w:rPr>
            </w:pPr>
            <w:r w:rsidRPr="002753B3">
              <w:rPr>
                <w:rFonts w:ascii="Arial" w:hAnsi="Arial" w:cs="Arial"/>
                <w:b/>
                <w:color w:val="000000" w:themeColor="text1"/>
                <w:sz w:val="24"/>
                <w:szCs w:val="24"/>
              </w:rPr>
              <w:t>REGIDORA</w:t>
            </w:r>
          </w:p>
        </w:tc>
        <w:tc>
          <w:tcPr>
            <w:tcW w:w="360" w:type="dxa"/>
            <w:gridSpan w:val="3"/>
          </w:tcPr>
          <w:p w:rsidR="006E78A3" w:rsidRPr="002753B3" w:rsidRDefault="006E78A3" w:rsidP="00F63C7B">
            <w:pPr>
              <w:spacing w:after="0" w:line="240" w:lineRule="auto"/>
              <w:ind w:right="-8"/>
              <w:jc w:val="center"/>
              <w:rPr>
                <w:rFonts w:ascii="Arial" w:hAnsi="Arial" w:cs="Arial"/>
                <w:b/>
                <w:color w:val="000000" w:themeColor="text1"/>
                <w:sz w:val="24"/>
                <w:szCs w:val="24"/>
              </w:rPr>
            </w:pPr>
          </w:p>
        </w:tc>
        <w:tc>
          <w:tcPr>
            <w:tcW w:w="4192" w:type="dxa"/>
            <w:gridSpan w:val="3"/>
            <w:tcBorders>
              <w:left w:val="nil"/>
              <w:right w:val="nil"/>
            </w:tcBorders>
          </w:tcPr>
          <w:p w:rsidR="006E78A3" w:rsidRPr="002753B3" w:rsidRDefault="006E78A3" w:rsidP="00F63C7B">
            <w:pPr>
              <w:spacing w:after="0" w:line="240" w:lineRule="auto"/>
              <w:jc w:val="center"/>
              <w:rPr>
                <w:rFonts w:ascii="Arial" w:hAnsi="Arial" w:cs="Arial"/>
                <w:b/>
                <w:color w:val="000000" w:themeColor="text1"/>
                <w:sz w:val="24"/>
                <w:szCs w:val="24"/>
              </w:rPr>
            </w:pPr>
          </w:p>
          <w:p w:rsidR="006E78A3" w:rsidRPr="002753B3" w:rsidRDefault="006E78A3" w:rsidP="00F63C7B">
            <w:pPr>
              <w:spacing w:after="0" w:line="240" w:lineRule="auto"/>
              <w:ind w:right="-8"/>
              <w:jc w:val="center"/>
              <w:rPr>
                <w:rFonts w:ascii="Arial" w:hAnsi="Arial" w:cs="Arial"/>
                <w:b/>
                <w:color w:val="000000" w:themeColor="text1"/>
                <w:sz w:val="24"/>
                <w:szCs w:val="24"/>
              </w:rPr>
            </w:pPr>
          </w:p>
          <w:p w:rsidR="006E78A3" w:rsidRPr="002753B3" w:rsidRDefault="006E78A3" w:rsidP="00F63C7B">
            <w:pPr>
              <w:spacing w:after="0" w:line="240" w:lineRule="auto"/>
              <w:ind w:right="-8"/>
              <w:jc w:val="center"/>
              <w:rPr>
                <w:rFonts w:ascii="Arial" w:hAnsi="Arial" w:cs="Arial"/>
                <w:b/>
                <w:color w:val="000000" w:themeColor="text1"/>
                <w:sz w:val="24"/>
                <w:szCs w:val="24"/>
              </w:rPr>
            </w:pPr>
          </w:p>
          <w:p w:rsidR="006E78A3" w:rsidRPr="002753B3" w:rsidRDefault="006E78A3" w:rsidP="00F63C7B">
            <w:pPr>
              <w:spacing w:after="0" w:line="240" w:lineRule="auto"/>
              <w:ind w:left="-647" w:right="-8"/>
              <w:jc w:val="center"/>
              <w:rPr>
                <w:rFonts w:ascii="Arial" w:hAnsi="Arial" w:cs="Arial"/>
                <w:b/>
                <w:color w:val="000000" w:themeColor="text1"/>
                <w:sz w:val="24"/>
                <w:szCs w:val="24"/>
              </w:rPr>
            </w:pPr>
          </w:p>
          <w:p w:rsidR="006E78A3" w:rsidRPr="002753B3" w:rsidRDefault="006E78A3" w:rsidP="00F63C7B">
            <w:pPr>
              <w:spacing w:after="0" w:line="240" w:lineRule="auto"/>
              <w:ind w:left="-647" w:right="-8"/>
              <w:jc w:val="center"/>
              <w:rPr>
                <w:rFonts w:ascii="Arial" w:hAnsi="Arial" w:cs="Arial"/>
                <w:b/>
                <w:color w:val="000000" w:themeColor="text1"/>
                <w:sz w:val="24"/>
                <w:szCs w:val="24"/>
              </w:rPr>
            </w:pPr>
            <w:r w:rsidRPr="002753B3">
              <w:rPr>
                <w:rFonts w:ascii="Arial" w:hAnsi="Arial" w:cs="Arial"/>
                <w:b/>
                <w:color w:val="000000" w:themeColor="text1"/>
                <w:sz w:val="24"/>
                <w:szCs w:val="24"/>
              </w:rPr>
              <w:t>ALBINO JIMENEZ VAZQUEZ</w:t>
            </w:r>
          </w:p>
          <w:p w:rsidR="006E78A3" w:rsidRPr="002753B3" w:rsidRDefault="006E78A3" w:rsidP="00F63C7B">
            <w:pPr>
              <w:spacing w:after="0" w:line="240" w:lineRule="auto"/>
              <w:ind w:left="-505" w:right="-8" w:hanging="142"/>
              <w:jc w:val="center"/>
              <w:rPr>
                <w:rFonts w:ascii="Arial" w:hAnsi="Arial" w:cs="Arial"/>
                <w:b/>
                <w:color w:val="000000" w:themeColor="text1"/>
                <w:sz w:val="24"/>
                <w:szCs w:val="24"/>
              </w:rPr>
            </w:pPr>
            <w:r w:rsidRPr="002753B3">
              <w:rPr>
                <w:rFonts w:ascii="Arial" w:hAnsi="Arial" w:cs="Arial"/>
                <w:b/>
                <w:color w:val="000000" w:themeColor="text1"/>
                <w:sz w:val="24"/>
                <w:szCs w:val="24"/>
              </w:rPr>
              <w:t>REGIDOR</w:t>
            </w:r>
          </w:p>
        </w:tc>
      </w:tr>
      <w:tr w:rsidR="006E78A3" w:rsidRPr="002753B3" w:rsidTr="00621F7B">
        <w:tblPrEx>
          <w:jc w:val="center"/>
        </w:tblPrEx>
        <w:trPr>
          <w:trHeight w:val="1987"/>
          <w:jc w:val="center"/>
        </w:trPr>
        <w:tc>
          <w:tcPr>
            <w:tcW w:w="4352" w:type="dxa"/>
            <w:gridSpan w:val="5"/>
            <w:tcBorders>
              <w:left w:val="nil"/>
              <w:right w:val="nil"/>
            </w:tcBorders>
          </w:tcPr>
          <w:p w:rsidR="006E78A3" w:rsidRPr="002753B3" w:rsidRDefault="006E78A3" w:rsidP="00F63C7B">
            <w:pPr>
              <w:spacing w:after="0" w:line="240" w:lineRule="auto"/>
              <w:ind w:right="-8"/>
              <w:jc w:val="center"/>
              <w:rPr>
                <w:rFonts w:ascii="Arial" w:hAnsi="Arial" w:cs="Arial"/>
                <w:b/>
                <w:color w:val="000000" w:themeColor="text1"/>
                <w:sz w:val="24"/>
                <w:szCs w:val="24"/>
              </w:rPr>
            </w:pPr>
          </w:p>
          <w:p w:rsidR="006E78A3" w:rsidRPr="002753B3" w:rsidRDefault="006E78A3" w:rsidP="00F63C7B">
            <w:pPr>
              <w:spacing w:after="0" w:line="240" w:lineRule="auto"/>
              <w:ind w:right="-8"/>
              <w:jc w:val="center"/>
              <w:rPr>
                <w:rFonts w:ascii="Arial" w:hAnsi="Arial" w:cs="Arial"/>
                <w:b/>
                <w:color w:val="000000" w:themeColor="text1"/>
                <w:sz w:val="24"/>
                <w:szCs w:val="24"/>
              </w:rPr>
            </w:pPr>
          </w:p>
          <w:p w:rsidR="006E78A3" w:rsidRPr="002753B3" w:rsidRDefault="006E78A3" w:rsidP="00F63C7B">
            <w:pPr>
              <w:spacing w:after="0" w:line="240" w:lineRule="auto"/>
              <w:ind w:right="-8"/>
              <w:jc w:val="center"/>
              <w:rPr>
                <w:rFonts w:ascii="Arial" w:hAnsi="Arial" w:cs="Arial"/>
                <w:b/>
                <w:color w:val="000000" w:themeColor="text1"/>
                <w:sz w:val="24"/>
                <w:szCs w:val="24"/>
              </w:rPr>
            </w:pPr>
          </w:p>
          <w:p w:rsidR="006E78A3" w:rsidRPr="002753B3" w:rsidRDefault="006E78A3" w:rsidP="00F63C7B">
            <w:pPr>
              <w:pStyle w:val="Sinespaciado"/>
              <w:jc w:val="center"/>
              <w:rPr>
                <w:rFonts w:ascii="Arial" w:hAnsi="Arial" w:cs="Arial"/>
                <w:b/>
                <w:color w:val="000000" w:themeColor="text1"/>
                <w:sz w:val="24"/>
                <w:szCs w:val="24"/>
              </w:rPr>
            </w:pPr>
            <w:r w:rsidRPr="002753B3">
              <w:rPr>
                <w:rFonts w:ascii="Arial" w:hAnsi="Arial" w:cs="Arial"/>
                <w:b/>
                <w:color w:val="000000" w:themeColor="text1"/>
                <w:sz w:val="24"/>
                <w:szCs w:val="24"/>
              </w:rPr>
              <w:t>MARÍA DE JESÚS CORTES</w:t>
            </w:r>
          </w:p>
          <w:p w:rsidR="006E78A3" w:rsidRPr="002753B3" w:rsidRDefault="006E78A3" w:rsidP="00F63C7B">
            <w:pPr>
              <w:pStyle w:val="Sinespaciado"/>
              <w:jc w:val="center"/>
              <w:rPr>
                <w:rFonts w:ascii="Arial" w:hAnsi="Arial" w:cs="Arial"/>
                <w:b/>
                <w:color w:val="000000" w:themeColor="text1"/>
                <w:sz w:val="24"/>
                <w:szCs w:val="24"/>
              </w:rPr>
            </w:pPr>
            <w:r w:rsidRPr="002753B3">
              <w:rPr>
                <w:rFonts w:ascii="Arial" w:hAnsi="Arial" w:cs="Arial"/>
                <w:b/>
                <w:color w:val="000000" w:themeColor="text1"/>
                <w:sz w:val="24"/>
                <w:szCs w:val="24"/>
              </w:rPr>
              <w:t>DURAN</w:t>
            </w:r>
          </w:p>
          <w:p w:rsidR="006E78A3" w:rsidRPr="002753B3" w:rsidRDefault="006E78A3" w:rsidP="00F63C7B">
            <w:pPr>
              <w:spacing w:after="0" w:line="240" w:lineRule="auto"/>
              <w:ind w:right="-8"/>
              <w:jc w:val="center"/>
              <w:rPr>
                <w:rFonts w:ascii="Arial" w:hAnsi="Arial" w:cs="Arial"/>
                <w:b/>
                <w:color w:val="000000" w:themeColor="text1"/>
                <w:sz w:val="24"/>
                <w:szCs w:val="24"/>
              </w:rPr>
            </w:pPr>
            <w:r w:rsidRPr="002753B3">
              <w:rPr>
                <w:rFonts w:ascii="Arial" w:hAnsi="Arial" w:cs="Arial"/>
                <w:b/>
                <w:color w:val="000000" w:themeColor="text1"/>
                <w:sz w:val="24"/>
                <w:szCs w:val="24"/>
              </w:rPr>
              <w:t>REGIDORA</w:t>
            </w:r>
          </w:p>
        </w:tc>
        <w:tc>
          <w:tcPr>
            <w:tcW w:w="360" w:type="dxa"/>
            <w:gridSpan w:val="3"/>
          </w:tcPr>
          <w:p w:rsidR="006E78A3" w:rsidRPr="002753B3" w:rsidRDefault="006E78A3" w:rsidP="00F63C7B">
            <w:pPr>
              <w:spacing w:after="0" w:line="240" w:lineRule="auto"/>
              <w:ind w:right="-8"/>
              <w:jc w:val="center"/>
              <w:rPr>
                <w:rFonts w:ascii="Arial" w:hAnsi="Arial" w:cs="Arial"/>
                <w:b/>
                <w:color w:val="000000" w:themeColor="text1"/>
                <w:sz w:val="24"/>
                <w:szCs w:val="24"/>
              </w:rPr>
            </w:pPr>
          </w:p>
        </w:tc>
        <w:tc>
          <w:tcPr>
            <w:tcW w:w="4192" w:type="dxa"/>
            <w:gridSpan w:val="3"/>
            <w:tcBorders>
              <w:left w:val="nil"/>
              <w:right w:val="nil"/>
            </w:tcBorders>
          </w:tcPr>
          <w:p w:rsidR="006E78A3" w:rsidRPr="002753B3" w:rsidRDefault="006E78A3" w:rsidP="00F63C7B">
            <w:pPr>
              <w:spacing w:after="0" w:line="240" w:lineRule="auto"/>
              <w:ind w:right="-8"/>
              <w:jc w:val="center"/>
              <w:rPr>
                <w:rFonts w:ascii="Arial" w:eastAsia="Batang" w:hAnsi="Arial" w:cs="Arial"/>
                <w:b/>
                <w:color w:val="000000" w:themeColor="text1"/>
                <w:sz w:val="24"/>
                <w:szCs w:val="24"/>
              </w:rPr>
            </w:pPr>
          </w:p>
          <w:p w:rsidR="006E78A3" w:rsidRPr="002753B3" w:rsidRDefault="006E78A3" w:rsidP="00F63C7B">
            <w:pPr>
              <w:spacing w:after="0" w:line="240" w:lineRule="auto"/>
              <w:ind w:right="-8"/>
              <w:jc w:val="center"/>
              <w:rPr>
                <w:rFonts w:ascii="Arial" w:eastAsia="Batang" w:hAnsi="Arial" w:cs="Arial"/>
                <w:b/>
                <w:color w:val="000000" w:themeColor="text1"/>
                <w:sz w:val="24"/>
                <w:szCs w:val="24"/>
              </w:rPr>
            </w:pPr>
          </w:p>
          <w:p w:rsidR="006E78A3" w:rsidRPr="002753B3" w:rsidRDefault="006E78A3" w:rsidP="00F63C7B">
            <w:pPr>
              <w:spacing w:after="0" w:line="240" w:lineRule="auto"/>
              <w:ind w:right="-8"/>
              <w:jc w:val="center"/>
              <w:rPr>
                <w:rFonts w:ascii="Arial" w:eastAsia="Batang" w:hAnsi="Arial" w:cs="Arial"/>
                <w:b/>
                <w:color w:val="000000" w:themeColor="text1"/>
                <w:sz w:val="24"/>
                <w:szCs w:val="24"/>
              </w:rPr>
            </w:pPr>
          </w:p>
          <w:p w:rsidR="006E78A3" w:rsidRPr="002753B3" w:rsidRDefault="006E78A3" w:rsidP="00F63C7B">
            <w:pPr>
              <w:pStyle w:val="Sinespaciado"/>
              <w:ind w:left="-364"/>
              <w:jc w:val="center"/>
              <w:rPr>
                <w:rFonts w:ascii="Arial" w:eastAsia="Times New Roman" w:hAnsi="Arial" w:cs="Arial"/>
                <w:b/>
                <w:color w:val="000000" w:themeColor="text1"/>
                <w:sz w:val="24"/>
                <w:szCs w:val="24"/>
                <w:lang w:eastAsia="es-MX"/>
              </w:rPr>
            </w:pPr>
            <w:r w:rsidRPr="002753B3">
              <w:rPr>
                <w:rFonts w:ascii="Arial" w:eastAsia="Times New Roman" w:hAnsi="Arial" w:cs="Arial"/>
                <w:b/>
                <w:color w:val="000000" w:themeColor="text1"/>
                <w:sz w:val="24"/>
                <w:szCs w:val="24"/>
                <w:lang w:eastAsia="es-MX"/>
              </w:rPr>
              <w:t>EDGAR RICARDO RÍOS DE</w:t>
            </w:r>
          </w:p>
          <w:p w:rsidR="006E78A3" w:rsidRPr="002753B3" w:rsidRDefault="006E78A3" w:rsidP="00F63C7B">
            <w:pPr>
              <w:pStyle w:val="Sinespaciado"/>
              <w:jc w:val="center"/>
              <w:rPr>
                <w:rFonts w:ascii="Arial" w:eastAsia="Times New Roman" w:hAnsi="Arial" w:cs="Arial"/>
                <w:b/>
                <w:color w:val="000000" w:themeColor="text1"/>
                <w:sz w:val="24"/>
                <w:szCs w:val="24"/>
                <w:lang w:eastAsia="es-MX"/>
              </w:rPr>
            </w:pPr>
            <w:r w:rsidRPr="002753B3">
              <w:rPr>
                <w:rFonts w:ascii="Arial" w:eastAsia="Times New Roman" w:hAnsi="Arial" w:cs="Arial"/>
                <w:b/>
                <w:color w:val="000000" w:themeColor="text1"/>
                <w:sz w:val="24"/>
                <w:szCs w:val="24"/>
                <w:lang w:eastAsia="es-MX"/>
              </w:rPr>
              <w:t>LOZA</w:t>
            </w:r>
          </w:p>
          <w:p w:rsidR="006E78A3" w:rsidRPr="002753B3" w:rsidRDefault="006E78A3" w:rsidP="00F63C7B">
            <w:pPr>
              <w:spacing w:after="0" w:line="240" w:lineRule="auto"/>
              <w:ind w:right="-8"/>
              <w:jc w:val="center"/>
              <w:rPr>
                <w:rFonts w:ascii="Arial" w:hAnsi="Arial" w:cs="Arial"/>
                <w:b/>
                <w:color w:val="000000" w:themeColor="text1"/>
                <w:sz w:val="24"/>
                <w:szCs w:val="24"/>
              </w:rPr>
            </w:pPr>
            <w:r w:rsidRPr="002753B3">
              <w:rPr>
                <w:rFonts w:ascii="Arial" w:hAnsi="Arial" w:cs="Arial"/>
                <w:b/>
                <w:color w:val="000000" w:themeColor="text1"/>
                <w:sz w:val="24"/>
                <w:szCs w:val="24"/>
              </w:rPr>
              <w:t>REGIDOR</w:t>
            </w:r>
          </w:p>
        </w:tc>
      </w:tr>
      <w:tr w:rsidR="006E78A3" w:rsidRPr="002753B3" w:rsidTr="00621F7B">
        <w:tblPrEx>
          <w:jc w:val="center"/>
        </w:tblPrEx>
        <w:trPr>
          <w:jc w:val="center"/>
        </w:trPr>
        <w:tc>
          <w:tcPr>
            <w:tcW w:w="4352" w:type="dxa"/>
            <w:gridSpan w:val="5"/>
          </w:tcPr>
          <w:p w:rsidR="006E78A3" w:rsidRPr="002753B3" w:rsidRDefault="006E78A3" w:rsidP="00F63C7B">
            <w:pPr>
              <w:pStyle w:val="Sinespaciado"/>
              <w:jc w:val="center"/>
              <w:rPr>
                <w:rFonts w:ascii="Arial" w:eastAsia="Times New Roman" w:hAnsi="Arial" w:cs="Arial"/>
                <w:b/>
                <w:color w:val="000000" w:themeColor="text1"/>
                <w:sz w:val="24"/>
                <w:szCs w:val="24"/>
                <w:lang w:eastAsia="es-MX"/>
              </w:rPr>
            </w:pPr>
          </w:p>
          <w:p w:rsidR="006E78A3" w:rsidRPr="002753B3" w:rsidRDefault="006E78A3" w:rsidP="00F63C7B">
            <w:pPr>
              <w:pStyle w:val="Sinespaciado"/>
              <w:jc w:val="center"/>
              <w:rPr>
                <w:rFonts w:ascii="Arial" w:eastAsia="Times New Roman" w:hAnsi="Arial" w:cs="Arial"/>
                <w:b/>
                <w:color w:val="000000" w:themeColor="text1"/>
                <w:sz w:val="24"/>
                <w:szCs w:val="24"/>
                <w:lang w:eastAsia="es-MX"/>
              </w:rPr>
            </w:pPr>
          </w:p>
          <w:p w:rsidR="006E78A3" w:rsidRPr="002753B3" w:rsidRDefault="006E78A3" w:rsidP="00F63C7B">
            <w:pPr>
              <w:pStyle w:val="Sinespaciado"/>
              <w:jc w:val="center"/>
              <w:rPr>
                <w:rFonts w:ascii="Arial" w:eastAsia="Times New Roman" w:hAnsi="Arial" w:cs="Arial"/>
                <w:b/>
                <w:color w:val="000000" w:themeColor="text1"/>
                <w:sz w:val="24"/>
                <w:szCs w:val="24"/>
                <w:lang w:eastAsia="es-MX"/>
              </w:rPr>
            </w:pPr>
          </w:p>
          <w:p w:rsidR="006E78A3" w:rsidRPr="002753B3" w:rsidRDefault="006E78A3" w:rsidP="00F63C7B">
            <w:pPr>
              <w:pStyle w:val="Sinespaciado"/>
              <w:jc w:val="center"/>
              <w:rPr>
                <w:rFonts w:ascii="Arial" w:eastAsia="Times New Roman" w:hAnsi="Arial" w:cs="Arial"/>
                <w:b/>
                <w:color w:val="000000" w:themeColor="text1"/>
                <w:sz w:val="24"/>
                <w:szCs w:val="24"/>
                <w:lang w:eastAsia="es-MX"/>
              </w:rPr>
            </w:pPr>
            <w:r w:rsidRPr="002753B3">
              <w:rPr>
                <w:rFonts w:ascii="Arial" w:eastAsia="Times New Roman" w:hAnsi="Arial" w:cs="Arial"/>
                <w:b/>
                <w:color w:val="000000" w:themeColor="text1"/>
                <w:sz w:val="24"/>
                <w:szCs w:val="24"/>
                <w:lang w:eastAsia="es-MX"/>
              </w:rPr>
              <w:t>CARMEN LUCIA PÉREZ CAMARENA</w:t>
            </w:r>
          </w:p>
          <w:p w:rsidR="006E78A3" w:rsidRPr="002753B3" w:rsidRDefault="006E78A3" w:rsidP="00F63C7B">
            <w:pPr>
              <w:spacing w:after="0" w:line="240" w:lineRule="auto"/>
              <w:ind w:right="-8"/>
              <w:jc w:val="center"/>
              <w:rPr>
                <w:rFonts w:ascii="Arial" w:hAnsi="Arial" w:cs="Arial"/>
                <w:b/>
                <w:color w:val="000000" w:themeColor="text1"/>
                <w:sz w:val="24"/>
                <w:szCs w:val="24"/>
              </w:rPr>
            </w:pPr>
            <w:r w:rsidRPr="002753B3">
              <w:rPr>
                <w:rFonts w:ascii="Arial" w:hAnsi="Arial" w:cs="Arial"/>
                <w:b/>
                <w:color w:val="000000" w:themeColor="text1"/>
                <w:sz w:val="24"/>
                <w:szCs w:val="24"/>
              </w:rPr>
              <w:t>REGIDORA</w:t>
            </w:r>
          </w:p>
          <w:p w:rsidR="006E78A3" w:rsidRPr="002753B3" w:rsidRDefault="006E78A3" w:rsidP="00F63C7B">
            <w:pPr>
              <w:spacing w:after="0" w:line="240" w:lineRule="auto"/>
              <w:ind w:right="-8"/>
              <w:jc w:val="center"/>
              <w:rPr>
                <w:rFonts w:ascii="Arial" w:hAnsi="Arial" w:cs="Arial"/>
                <w:b/>
                <w:color w:val="000000" w:themeColor="text1"/>
                <w:sz w:val="24"/>
                <w:szCs w:val="24"/>
              </w:rPr>
            </w:pPr>
          </w:p>
          <w:p w:rsidR="006E78A3" w:rsidRPr="002753B3" w:rsidRDefault="006E78A3" w:rsidP="00F63C7B">
            <w:pPr>
              <w:spacing w:after="0" w:line="240" w:lineRule="auto"/>
              <w:ind w:right="-8"/>
              <w:jc w:val="center"/>
              <w:rPr>
                <w:rFonts w:ascii="Arial" w:hAnsi="Arial" w:cs="Arial"/>
                <w:b/>
                <w:color w:val="000000" w:themeColor="text1"/>
                <w:sz w:val="24"/>
                <w:szCs w:val="24"/>
              </w:rPr>
            </w:pPr>
          </w:p>
          <w:p w:rsidR="006E78A3" w:rsidRPr="002753B3" w:rsidRDefault="006E78A3" w:rsidP="00F63C7B">
            <w:pPr>
              <w:spacing w:after="0" w:line="240" w:lineRule="auto"/>
              <w:ind w:right="-8"/>
              <w:jc w:val="center"/>
              <w:rPr>
                <w:rFonts w:ascii="Arial" w:hAnsi="Arial" w:cs="Arial"/>
                <w:b/>
                <w:color w:val="000000" w:themeColor="text1"/>
                <w:sz w:val="24"/>
                <w:szCs w:val="24"/>
              </w:rPr>
            </w:pPr>
          </w:p>
          <w:p w:rsidR="006E78A3" w:rsidRPr="002753B3" w:rsidRDefault="006E78A3" w:rsidP="00F63C7B">
            <w:pPr>
              <w:spacing w:after="0" w:line="240" w:lineRule="auto"/>
              <w:ind w:right="-8"/>
              <w:jc w:val="center"/>
              <w:rPr>
                <w:rFonts w:ascii="Arial" w:hAnsi="Arial" w:cs="Arial"/>
                <w:b/>
                <w:color w:val="000000" w:themeColor="text1"/>
                <w:sz w:val="24"/>
                <w:szCs w:val="24"/>
              </w:rPr>
            </w:pPr>
          </w:p>
          <w:p w:rsidR="006E78A3" w:rsidRPr="002753B3" w:rsidRDefault="006E78A3" w:rsidP="00F63C7B">
            <w:pPr>
              <w:spacing w:after="0" w:line="240" w:lineRule="auto"/>
              <w:ind w:right="-8"/>
              <w:jc w:val="center"/>
              <w:rPr>
                <w:rFonts w:ascii="Arial" w:hAnsi="Arial" w:cs="Arial"/>
                <w:b/>
                <w:color w:val="000000" w:themeColor="text1"/>
                <w:sz w:val="24"/>
                <w:szCs w:val="24"/>
              </w:rPr>
            </w:pPr>
            <w:r w:rsidRPr="002753B3">
              <w:rPr>
                <w:rFonts w:ascii="Arial" w:hAnsi="Arial" w:cs="Arial"/>
                <w:b/>
                <w:color w:val="000000" w:themeColor="text1"/>
                <w:sz w:val="24"/>
                <w:szCs w:val="24"/>
              </w:rPr>
              <w:t>ALFREDO FIERROS GONZÁLEZ</w:t>
            </w:r>
          </w:p>
          <w:p w:rsidR="006E78A3" w:rsidRPr="002753B3" w:rsidRDefault="006E78A3" w:rsidP="00F63C7B">
            <w:pPr>
              <w:spacing w:after="0" w:line="240" w:lineRule="auto"/>
              <w:ind w:right="-8"/>
              <w:jc w:val="center"/>
              <w:rPr>
                <w:rFonts w:ascii="Arial" w:hAnsi="Arial" w:cs="Arial"/>
                <w:b/>
                <w:color w:val="000000" w:themeColor="text1"/>
                <w:sz w:val="24"/>
                <w:szCs w:val="24"/>
              </w:rPr>
            </w:pPr>
            <w:r w:rsidRPr="002753B3">
              <w:rPr>
                <w:rFonts w:ascii="Arial" w:hAnsi="Arial" w:cs="Arial"/>
                <w:b/>
                <w:color w:val="000000" w:themeColor="text1"/>
                <w:sz w:val="24"/>
                <w:szCs w:val="24"/>
              </w:rPr>
              <w:t>REGIDOR</w:t>
            </w:r>
          </w:p>
        </w:tc>
        <w:tc>
          <w:tcPr>
            <w:tcW w:w="360" w:type="dxa"/>
            <w:gridSpan w:val="3"/>
          </w:tcPr>
          <w:p w:rsidR="006E78A3" w:rsidRPr="002753B3" w:rsidRDefault="006E78A3" w:rsidP="00F63C7B">
            <w:pPr>
              <w:spacing w:after="0" w:line="240" w:lineRule="auto"/>
              <w:ind w:right="-8"/>
              <w:jc w:val="center"/>
              <w:rPr>
                <w:rFonts w:ascii="Arial" w:hAnsi="Arial" w:cs="Arial"/>
                <w:b/>
                <w:color w:val="000000" w:themeColor="text1"/>
                <w:sz w:val="24"/>
                <w:szCs w:val="24"/>
              </w:rPr>
            </w:pPr>
          </w:p>
        </w:tc>
        <w:tc>
          <w:tcPr>
            <w:tcW w:w="4192" w:type="dxa"/>
            <w:gridSpan w:val="3"/>
          </w:tcPr>
          <w:p w:rsidR="006E78A3" w:rsidRPr="002753B3" w:rsidRDefault="006E78A3" w:rsidP="00F63C7B">
            <w:pPr>
              <w:spacing w:after="0" w:line="240" w:lineRule="auto"/>
              <w:jc w:val="center"/>
              <w:rPr>
                <w:rFonts w:ascii="Arial" w:hAnsi="Arial" w:cs="Arial"/>
                <w:b/>
                <w:color w:val="000000" w:themeColor="text1"/>
                <w:sz w:val="24"/>
                <w:szCs w:val="24"/>
              </w:rPr>
            </w:pPr>
          </w:p>
          <w:p w:rsidR="006E78A3" w:rsidRPr="002753B3" w:rsidRDefault="006E78A3" w:rsidP="00F63C7B">
            <w:pPr>
              <w:spacing w:after="0" w:line="240" w:lineRule="auto"/>
              <w:jc w:val="center"/>
              <w:rPr>
                <w:rFonts w:ascii="Arial" w:hAnsi="Arial" w:cs="Arial"/>
                <w:b/>
                <w:color w:val="000000" w:themeColor="text1"/>
                <w:sz w:val="24"/>
                <w:szCs w:val="24"/>
              </w:rPr>
            </w:pPr>
          </w:p>
          <w:p w:rsidR="006E78A3" w:rsidRPr="002753B3" w:rsidRDefault="006E78A3" w:rsidP="00F63C7B">
            <w:pPr>
              <w:spacing w:after="0" w:line="240" w:lineRule="auto"/>
              <w:jc w:val="center"/>
              <w:rPr>
                <w:rFonts w:ascii="Arial" w:hAnsi="Arial" w:cs="Arial"/>
                <w:b/>
                <w:color w:val="000000" w:themeColor="text1"/>
                <w:sz w:val="24"/>
                <w:szCs w:val="24"/>
              </w:rPr>
            </w:pPr>
          </w:p>
          <w:p w:rsidR="006E78A3" w:rsidRPr="002753B3" w:rsidRDefault="006E78A3" w:rsidP="00F63C7B">
            <w:pPr>
              <w:spacing w:after="0" w:line="240" w:lineRule="auto"/>
              <w:jc w:val="center"/>
              <w:rPr>
                <w:rFonts w:ascii="Arial" w:hAnsi="Arial" w:cs="Arial"/>
                <w:b/>
                <w:color w:val="000000" w:themeColor="text1"/>
                <w:sz w:val="24"/>
                <w:szCs w:val="24"/>
              </w:rPr>
            </w:pPr>
            <w:r w:rsidRPr="002753B3">
              <w:rPr>
                <w:rFonts w:ascii="Arial" w:hAnsi="Arial" w:cs="Arial"/>
                <w:b/>
                <w:color w:val="000000" w:themeColor="text1"/>
                <w:sz w:val="24"/>
                <w:szCs w:val="24"/>
              </w:rPr>
              <w:t>ADENAWER GONZÁLEZ FIERROS</w:t>
            </w:r>
          </w:p>
          <w:p w:rsidR="006E78A3" w:rsidRPr="002753B3" w:rsidRDefault="006E78A3" w:rsidP="00F63C7B">
            <w:pPr>
              <w:spacing w:after="0" w:line="240" w:lineRule="auto"/>
              <w:jc w:val="center"/>
              <w:rPr>
                <w:rFonts w:ascii="Arial" w:hAnsi="Arial" w:cs="Arial"/>
                <w:b/>
                <w:color w:val="000000" w:themeColor="text1"/>
                <w:sz w:val="24"/>
                <w:szCs w:val="24"/>
              </w:rPr>
            </w:pPr>
            <w:r w:rsidRPr="002753B3">
              <w:rPr>
                <w:rFonts w:ascii="Arial" w:hAnsi="Arial" w:cs="Arial"/>
                <w:b/>
                <w:color w:val="000000" w:themeColor="text1"/>
                <w:sz w:val="24"/>
                <w:szCs w:val="24"/>
              </w:rPr>
              <w:t>REGIDOR</w:t>
            </w:r>
          </w:p>
          <w:p w:rsidR="006E78A3" w:rsidRPr="002753B3" w:rsidRDefault="006E78A3" w:rsidP="00F63C7B">
            <w:pPr>
              <w:spacing w:after="0" w:line="240" w:lineRule="auto"/>
              <w:jc w:val="center"/>
              <w:rPr>
                <w:rFonts w:ascii="Arial" w:hAnsi="Arial" w:cs="Arial"/>
                <w:b/>
                <w:color w:val="000000" w:themeColor="text1"/>
                <w:sz w:val="24"/>
                <w:szCs w:val="24"/>
              </w:rPr>
            </w:pPr>
          </w:p>
          <w:p w:rsidR="006E78A3" w:rsidRPr="002753B3" w:rsidRDefault="006E78A3" w:rsidP="00F63C7B">
            <w:pPr>
              <w:spacing w:after="0" w:line="240" w:lineRule="auto"/>
              <w:jc w:val="center"/>
              <w:rPr>
                <w:rFonts w:ascii="Arial" w:hAnsi="Arial" w:cs="Arial"/>
                <w:b/>
                <w:color w:val="000000" w:themeColor="text1"/>
                <w:sz w:val="24"/>
                <w:szCs w:val="24"/>
              </w:rPr>
            </w:pPr>
          </w:p>
          <w:p w:rsidR="006E78A3" w:rsidRPr="002753B3" w:rsidRDefault="006E78A3" w:rsidP="00F63C7B">
            <w:pPr>
              <w:spacing w:after="0" w:line="240" w:lineRule="auto"/>
              <w:jc w:val="center"/>
              <w:rPr>
                <w:rFonts w:ascii="Arial" w:hAnsi="Arial" w:cs="Arial"/>
                <w:b/>
                <w:color w:val="000000" w:themeColor="text1"/>
                <w:sz w:val="24"/>
                <w:szCs w:val="24"/>
              </w:rPr>
            </w:pPr>
          </w:p>
          <w:p w:rsidR="006E78A3" w:rsidRPr="002753B3" w:rsidRDefault="006E78A3" w:rsidP="00F63C7B">
            <w:pPr>
              <w:spacing w:after="0" w:line="240" w:lineRule="auto"/>
              <w:jc w:val="center"/>
              <w:rPr>
                <w:rFonts w:ascii="Arial" w:hAnsi="Arial" w:cs="Arial"/>
                <w:b/>
                <w:color w:val="000000" w:themeColor="text1"/>
                <w:sz w:val="24"/>
                <w:szCs w:val="24"/>
              </w:rPr>
            </w:pPr>
          </w:p>
          <w:p w:rsidR="006E78A3" w:rsidRPr="002753B3" w:rsidRDefault="006E78A3" w:rsidP="00F63C7B">
            <w:pPr>
              <w:spacing w:after="0" w:line="240" w:lineRule="auto"/>
              <w:ind w:left="-4617" w:right="-8"/>
              <w:jc w:val="both"/>
              <w:rPr>
                <w:rFonts w:ascii="Arial" w:hAnsi="Arial" w:cs="Arial"/>
                <w:b/>
                <w:color w:val="000000" w:themeColor="text1"/>
                <w:sz w:val="24"/>
                <w:szCs w:val="24"/>
              </w:rPr>
            </w:pPr>
          </w:p>
        </w:tc>
      </w:tr>
    </w:tbl>
    <w:p w:rsidR="006E78A3" w:rsidRPr="002753B3" w:rsidRDefault="006E78A3" w:rsidP="00F63C7B">
      <w:pPr>
        <w:spacing w:after="0" w:line="240" w:lineRule="auto"/>
        <w:rPr>
          <w:rFonts w:ascii="Arial" w:hAnsi="Arial" w:cs="Arial"/>
          <w:color w:val="000000" w:themeColor="text1"/>
          <w:sz w:val="24"/>
          <w:szCs w:val="24"/>
        </w:rPr>
      </w:pPr>
    </w:p>
    <w:p w:rsidR="006E78A3" w:rsidRPr="002753B3" w:rsidRDefault="006E78A3" w:rsidP="00F63C7B">
      <w:pPr>
        <w:spacing w:after="0" w:line="240" w:lineRule="auto"/>
        <w:rPr>
          <w:rFonts w:ascii="Arial" w:hAnsi="Arial" w:cs="Arial"/>
          <w:sz w:val="24"/>
          <w:szCs w:val="24"/>
        </w:rPr>
      </w:pPr>
    </w:p>
    <w:p w:rsidR="002B0636" w:rsidRPr="002753B3" w:rsidRDefault="002B0636" w:rsidP="00F63C7B">
      <w:pPr>
        <w:spacing w:after="0" w:line="240" w:lineRule="auto"/>
        <w:rPr>
          <w:rFonts w:ascii="Arial" w:hAnsi="Arial" w:cs="Arial"/>
          <w:sz w:val="24"/>
          <w:szCs w:val="24"/>
        </w:rPr>
      </w:pPr>
    </w:p>
    <w:sectPr w:rsidR="002B0636" w:rsidRPr="002753B3" w:rsidSect="00066D19">
      <w:headerReference w:type="default" r:id="rId15"/>
      <w:footerReference w:type="default" r:id="rId16"/>
      <w:pgSz w:w="12240" w:h="20160" w:code="5"/>
      <w:pgMar w:top="2268" w:right="2155" w:bottom="1985" w:left="2155"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B5ABD" w:rsidRDefault="008B5ABD" w:rsidP="006E78A3">
      <w:pPr>
        <w:spacing w:after="0" w:line="240" w:lineRule="auto"/>
      </w:pPr>
      <w:r>
        <w:separator/>
      </w:r>
    </w:p>
  </w:endnote>
  <w:endnote w:type="continuationSeparator" w:id="1">
    <w:p w:rsidR="008B5ABD" w:rsidRDefault="008B5ABD" w:rsidP="006E78A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Mangal">
    <w:panose1 w:val="00000400000000000000"/>
    <w:charset w:val="00"/>
    <w:family w:val="auto"/>
    <w:pitch w:val="variable"/>
    <w:sig w:usb0="00008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Andale Sans UI">
    <w:panose1 w:val="00000000000000000000"/>
    <w:charset w:val="00"/>
    <w:family w:val="roman"/>
    <w:notTrueType/>
    <w:pitch w:val="default"/>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Verdana">
    <w:panose1 w:val="020B0604030504040204"/>
    <w:charset w:val="00"/>
    <w:family w:val="swiss"/>
    <w:pitch w:val="variable"/>
    <w:sig w:usb0="20000287" w:usb1="00000000" w:usb2="00000000" w:usb3="00000000" w:csb0="0000019F" w:csb1="00000000"/>
  </w:font>
  <w:font w:name="Malgun Gothic">
    <w:charset w:val="81"/>
    <w:family w:val="swiss"/>
    <w:pitch w:val="variable"/>
    <w:sig w:usb0="900002AF" w:usb1="09D77CFB" w:usb2="00000012" w:usb3="00000000" w:csb0="00080001" w:csb1="00000000"/>
  </w:font>
  <w:font w:name="Microsoft JhengHei">
    <w:charset w:val="88"/>
    <w:family w:val="swiss"/>
    <w:pitch w:val="variable"/>
    <w:sig w:usb0="00000087" w:usb1="288F4000" w:usb2="00000016" w:usb3="00000000" w:csb0="00100009" w:csb1="00000000"/>
  </w:font>
  <w:font w:name="Century Gothic">
    <w:panose1 w:val="020B0502020202020204"/>
    <w:charset w:val="00"/>
    <w:family w:val="swiss"/>
    <w:pitch w:val="variable"/>
    <w:sig w:usb0="00000287" w:usb1="00000000" w:usb2="00000000" w:usb3="00000000" w:csb0="0000009F" w:csb1="00000000"/>
  </w:font>
  <w:font w:name="Times">
    <w:panose1 w:val="020206030504050203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Rod">
    <w:charset w:val="B1"/>
    <w:family w:val="modern"/>
    <w:pitch w:val="fixed"/>
    <w:sig w:usb0="00000801" w:usb1="00000000" w:usb2="00000000" w:usb3="00000000" w:csb0="00000020"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15FD" w:rsidRDefault="00DD15FD" w:rsidP="00DD15FD">
    <w:pPr>
      <w:pStyle w:val="Piedepgina"/>
      <w:jc w:val="center"/>
      <w:rPr>
        <w:rFonts w:cs="Arial"/>
        <w:sz w:val="16"/>
        <w:szCs w:val="16"/>
      </w:rPr>
    </w:pPr>
    <w:sdt>
      <w:sdtPr>
        <w:rPr>
          <w:rFonts w:cs="Arial"/>
          <w:sz w:val="16"/>
          <w:szCs w:val="16"/>
        </w:rPr>
        <w:id w:val="437818"/>
        <w:docPartObj>
          <w:docPartGallery w:val="Page Numbers (Bottom of Page)"/>
          <w:docPartUnique/>
        </w:docPartObj>
      </w:sdtPr>
      <w:sdtContent>
        <w:r w:rsidRPr="00D76D88">
          <w:rPr>
            <w:rFonts w:cs="Arial"/>
            <w:sz w:val="16"/>
            <w:szCs w:val="16"/>
          </w:rPr>
          <w:t xml:space="preserve">Página </w:t>
        </w:r>
        <w:r w:rsidRPr="00D76D88">
          <w:rPr>
            <w:rFonts w:cs="Arial"/>
            <w:sz w:val="16"/>
            <w:szCs w:val="16"/>
          </w:rPr>
          <w:fldChar w:fldCharType="begin"/>
        </w:r>
        <w:r w:rsidRPr="00D76D88">
          <w:rPr>
            <w:rFonts w:cs="Arial"/>
            <w:sz w:val="16"/>
            <w:szCs w:val="16"/>
          </w:rPr>
          <w:instrText xml:space="preserve"> PAGE   \* MERGEFORMAT </w:instrText>
        </w:r>
        <w:r w:rsidRPr="00D76D88">
          <w:rPr>
            <w:rFonts w:cs="Arial"/>
            <w:sz w:val="16"/>
            <w:szCs w:val="16"/>
          </w:rPr>
          <w:fldChar w:fldCharType="separate"/>
        </w:r>
        <w:r w:rsidR="00232AEF">
          <w:rPr>
            <w:rFonts w:cs="Arial"/>
            <w:noProof/>
            <w:sz w:val="16"/>
            <w:szCs w:val="16"/>
          </w:rPr>
          <w:t>17</w:t>
        </w:r>
        <w:r w:rsidRPr="00D76D88">
          <w:rPr>
            <w:rFonts w:cs="Arial"/>
            <w:sz w:val="16"/>
            <w:szCs w:val="16"/>
          </w:rPr>
          <w:fldChar w:fldCharType="end"/>
        </w:r>
      </w:sdtContent>
    </w:sdt>
    <w:r>
      <w:rPr>
        <w:rFonts w:cs="Arial"/>
        <w:sz w:val="16"/>
        <w:szCs w:val="16"/>
      </w:rPr>
      <w:t xml:space="preserve"> de 197</w:t>
    </w:r>
    <w:r w:rsidRPr="00D76D88">
      <w:rPr>
        <w:rFonts w:cs="Arial"/>
        <w:sz w:val="16"/>
        <w:szCs w:val="16"/>
      </w:rPr>
      <w:t>.</w:t>
    </w:r>
  </w:p>
  <w:p w:rsidR="00DD15FD" w:rsidRPr="00D2535E" w:rsidRDefault="00DD15FD" w:rsidP="00DD15FD">
    <w:pPr>
      <w:pStyle w:val="Piedepgina"/>
      <w:jc w:val="center"/>
      <w:rPr>
        <w:rFonts w:ascii="Arial" w:hAnsi="Arial" w:cs="Arial"/>
        <w:sz w:val="16"/>
        <w:szCs w:val="16"/>
      </w:rPr>
    </w:pPr>
  </w:p>
  <w:p w:rsidR="00DD15FD" w:rsidRPr="00D2535E" w:rsidRDefault="00DD15FD" w:rsidP="00DD15FD">
    <w:pPr>
      <w:pStyle w:val="Piedepgina"/>
      <w:tabs>
        <w:tab w:val="clear" w:pos="4419"/>
        <w:tab w:val="left" w:pos="4425"/>
      </w:tabs>
      <w:rPr>
        <w:rFonts w:ascii="Arial" w:hAnsi="Arial" w:cs="Arial"/>
        <w:sz w:val="16"/>
        <w:szCs w:val="16"/>
      </w:rPr>
    </w:pPr>
    <w:r w:rsidRPr="00D2535E">
      <w:rPr>
        <w:rFonts w:ascii="Arial" w:hAnsi="Arial" w:cs="Arial"/>
        <w:sz w:val="16"/>
        <w:szCs w:val="16"/>
      </w:rPr>
      <w:tab/>
    </w:r>
  </w:p>
  <w:p w:rsidR="00DD15FD" w:rsidRPr="00D2535E" w:rsidRDefault="00DD15FD" w:rsidP="00DD15FD">
    <w:pPr>
      <w:pStyle w:val="Piedepgina"/>
      <w:jc w:val="center"/>
      <w:rPr>
        <w:rFonts w:ascii="Arial" w:hAnsi="Arial" w:cs="Arial"/>
        <w:sz w:val="16"/>
        <w:szCs w:val="16"/>
      </w:rPr>
    </w:pPr>
  </w:p>
  <w:p w:rsidR="00DD15FD" w:rsidRPr="00D2535E" w:rsidRDefault="00DD15FD" w:rsidP="00DD15FD">
    <w:pPr>
      <w:pStyle w:val="Piedepgina"/>
      <w:jc w:val="both"/>
      <w:rPr>
        <w:rFonts w:ascii="Arial" w:hAnsi="Arial" w:cs="Arial"/>
        <w:sz w:val="16"/>
        <w:szCs w:val="16"/>
      </w:rPr>
    </w:pPr>
    <w:r w:rsidRPr="00D2535E">
      <w:rPr>
        <w:rFonts w:ascii="Arial" w:hAnsi="Arial" w:cs="Arial"/>
        <w:sz w:val="16"/>
        <w:szCs w:val="16"/>
      </w:rPr>
      <w:t>La presente foja por ambas caras forma parte integral del acta de</w:t>
    </w:r>
    <w:r>
      <w:rPr>
        <w:rFonts w:ascii="Arial" w:hAnsi="Arial" w:cs="Arial"/>
        <w:sz w:val="16"/>
        <w:szCs w:val="16"/>
      </w:rPr>
      <w:t xml:space="preserve"> la Sesión Ordinaria de fecha 26 de octubre</w:t>
    </w:r>
    <w:r w:rsidRPr="00D2535E">
      <w:rPr>
        <w:rFonts w:ascii="Arial" w:hAnsi="Arial" w:cs="Arial"/>
        <w:sz w:val="16"/>
        <w:szCs w:val="16"/>
      </w:rPr>
      <w:t xml:space="preserve"> de 2017.</w:t>
    </w:r>
  </w:p>
  <w:p w:rsidR="00DD15FD" w:rsidRDefault="00DD15FD" w:rsidP="00DD15FD">
    <w:pPr>
      <w:pStyle w:val="Piedepgina"/>
    </w:pPr>
  </w:p>
  <w:p w:rsidR="00C24732" w:rsidRDefault="00C24732">
    <w:pPr>
      <w:pStyle w:val="Piedepgina"/>
      <w:jc w:val="right"/>
    </w:pPr>
    <w:fldSimple w:instr="PAGE   \* MERGEFORMAT">
      <w:r w:rsidR="00232AEF" w:rsidRPr="00232AEF">
        <w:rPr>
          <w:noProof/>
          <w:lang w:val="es-ES"/>
        </w:rPr>
        <w:t>17</w:t>
      </w:r>
    </w:fldSimple>
  </w:p>
  <w:p w:rsidR="00C24732" w:rsidRDefault="00C24732">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4732" w:rsidRDefault="00C24732" w:rsidP="00621F7B">
    <w:pPr>
      <w:pStyle w:val="Piedepgina"/>
      <w:jc w:val="center"/>
      <w:rPr>
        <w:rFonts w:cs="Arial"/>
        <w:sz w:val="16"/>
        <w:szCs w:val="16"/>
      </w:rPr>
    </w:pPr>
    <w:r w:rsidRPr="00D76D88">
      <w:rPr>
        <w:rFonts w:cs="Arial"/>
        <w:sz w:val="16"/>
        <w:szCs w:val="16"/>
      </w:rPr>
      <w:t xml:space="preserve">Página </w:t>
    </w:r>
    <w:r w:rsidRPr="00D76D88">
      <w:rPr>
        <w:rFonts w:cs="Arial"/>
        <w:sz w:val="16"/>
        <w:szCs w:val="16"/>
      </w:rPr>
      <w:fldChar w:fldCharType="begin"/>
    </w:r>
    <w:r w:rsidRPr="00D76D88">
      <w:rPr>
        <w:rFonts w:cs="Arial"/>
        <w:sz w:val="16"/>
        <w:szCs w:val="16"/>
      </w:rPr>
      <w:instrText xml:space="preserve"> PAGE   \* MERGEFORMAT </w:instrText>
    </w:r>
    <w:r w:rsidRPr="00D76D88">
      <w:rPr>
        <w:rFonts w:cs="Arial"/>
        <w:sz w:val="16"/>
        <w:szCs w:val="16"/>
      </w:rPr>
      <w:fldChar w:fldCharType="separate"/>
    </w:r>
    <w:r w:rsidR="00232AEF">
      <w:rPr>
        <w:rFonts w:cs="Arial"/>
        <w:noProof/>
        <w:sz w:val="16"/>
        <w:szCs w:val="16"/>
      </w:rPr>
      <w:t>195</w:t>
    </w:r>
    <w:r w:rsidRPr="00D76D88">
      <w:rPr>
        <w:rFonts w:cs="Arial"/>
        <w:sz w:val="16"/>
        <w:szCs w:val="16"/>
      </w:rPr>
      <w:fldChar w:fldCharType="end"/>
    </w:r>
    <w:r>
      <w:rPr>
        <w:rFonts w:cs="Arial"/>
        <w:sz w:val="16"/>
        <w:szCs w:val="16"/>
      </w:rPr>
    </w:r>
    <w:r w:rsidR="00DD15FD">
      <w:rPr>
        <w:rFonts w:cs="Arial"/>
        <w:sz w:val="16"/>
        <w:szCs w:val="16"/>
      </w:rPr>
      <w:t xml:space="preserve"> de 197</w:t>
    </w:r>
    <w:r w:rsidRPr="00D76D88">
      <w:rPr>
        <w:rFonts w:cs="Arial"/>
        <w:sz w:val="16"/>
        <w:szCs w:val="16"/>
      </w:rPr>
      <w:t>.</w:t>
    </w:r>
  </w:p>
  <w:p w:rsidR="00C24732" w:rsidRPr="00D2535E" w:rsidRDefault="00C24732" w:rsidP="00621F7B">
    <w:pPr>
      <w:pStyle w:val="Piedepgina"/>
      <w:jc w:val="center"/>
      <w:rPr>
        <w:rFonts w:ascii="Arial" w:hAnsi="Arial" w:cs="Arial"/>
        <w:sz w:val="16"/>
        <w:szCs w:val="16"/>
      </w:rPr>
    </w:pPr>
  </w:p>
  <w:p w:rsidR="00C24732" w:rsidRPr="00D2535E" w:rsidRDefault="00C24732" w:rsidP="00621F7B">
    <w:pPr>
      <w:pStyle w:val="Piedepgina"/>
      <w:tabs>
        <w:tab w:val="clear" w:pos="4419"/>
        <w:tab w:val="left" w:pos="4425"/>
      </w:tabs>
      <w:rPr>
        <w:rFonts w:ascii="Arial" w:hAnsi="Arial" w:cs="Arial"/>
        <w:sz w:val="16"/>
        <w:szCs w:val="16"/>
      </w:rPr>
    </w:pPr>
    <w:r w:rsidRPr="00D2535E">
      <w:rPr>
        <w:rFonts w:ascii="Arial" w:hAnsi="Arial" w:cs="Arial"/>
        <w:sz w:val="16"/>
        <w:szCs w:val="16"/>
      </w:rPr>
      <w:tab/>
    </w:r>
  </w:p>
  <w:p w:rsidR="00C24732" w:rsidRPr="00D2535E" w:rsidRDefault="00C24732" w:rsidP="00621F7B">
    <w:pPr>
      <w:pStyle w:val="Piedepgina"/>
      <w:jc w:val="center"/>
      <w:rPr>
        <w:rFonts w:ascii="Arial" w:hAnsi="Arial" w:cs="Arial"/>
        <w:sz w:val="16"/>
        <w:szCs w:val="16"/>
      </w:rPr>
    </w:pPr>
  </w:p>
  <w:p w:rsidR="00C24732" w:rsidRPr="00D2535E" w:rsidRDefault="00C24732" w:rsidP="00621F7B">
    <w:pPr>
      <w:pStyle w:val="Piedepgina"/>
      <w:jc w:val="both"/>
      <w:rPr>
        <w:rFonts w:ascii="Arial" w:hAnsi="Arial" w:cs="Arial"/>
        <w:sz w:val="16"/>
        <w:szCs w:val="16"/>
      </w:rPr>
    </w:pPr>
    <w:r w:rsidRPr="00D2535E">
      <w:rPr>
        <w:rFonts w:ascii="Arial" w:hAnsi="Arial" w:cs="Arial"/>
        <w:sz w:val="16"/>
        <w:szCs w:val="16"/>
      </w:rPr>
      <w:t>La presente foja por ambas caras forma parte integral del acta de</w:t>
    </w:r>
    <w:r>
      <w:rPr>
        <w:rFonts w:ascii="Arial" w:hAnsi="Arial" w:cs="Arial"/>
        <w:sz w:val="16"/>
        <w:szCs w:val="16"/>
      </w:rPr>
      <w:t xml:space="preserve"> la Sesión Ordinaria de fecha 12 de septiembre</w:t>
    </w:r>
    <w:r w:rsidRPr="00D2535E">
      <w:rPr>
        <w:rFonts w:ascii="Arial" w:hAnsi="Arial" w:cs="Arial"/>
        <w:sz w:val="16"/>
        <w:szCs w:val="16"/>
      </w:rPr>
      <w:t xml:space="preserve"> de 2017.</w:t>
    </w:r>
  </w:p>
  <w:p w:rsidR="00C24732" w:rsidRDefault="00C24732">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B5ABD" w:rsidRDefault="008B5ABD" w:rsidP="006E78A3">
      <w:pPr>
        <w:spacing w:after="0" w:line="240" w:lineRule="auto"/>
      </w:pPr>
      <w:r>
        <w:separator/>
      </w:r>
    </w:p>
  </w:footnote>
  <w:footnote w:type="continuationSeparator" w:id="1">
    <w:p w:rsidR="008B5ABD" w:rsidRDefault="008B5ABD" w:rsidP="006E78A3">
      <w:pPr>
        <w:spacing w:after="0" w:line="240" w:lineRule="auto"/>
      </w:pPr>
      <w:r>
        <w:continuationSeparator/>
      </w:r>
    </w:p>
  </w:footnote>
  <w:footnote w:id="2">
    <w:p w:rsidR="00C24732" w:rsidRDefault="00C24732" w:rsidP="009F5730">
      <w:pPr>
        <w:pStyle w:val="Textonotapie"/>
      </w:pPr>
      <w:r>
        <w:rPr>
          <w:rStyle w:val="Refdenotaalpie"/>
        </w:rPr>
        <w:footnoteRef/>
      </w:r>
      <w:r>
        <w:t xml:space="preserve"> </w:t>
      </w:r>
      <w:hyperlink r:id="rId1" w:history="1">
        <w:r w:rsidRPr="001E04E3">
          <w:rPr>
            <w:rStyle w:val="Hipervnculo"/>
            <w:color w:val="000000"/>
          </w:rPr>
          <w:t>http://www.cndh.org.mx/sites/all/doc/cartillas/2015-2016/38-Mov-Vivi-DH.pdf</w:t>
        </w:r>
      </w:hyperlink>
      <w:r w:rsidRPr="001E04E3">
        <w:rPr>
          <w:color w:val="000000"/>
        </w:rPr>
        <w:t xml:space="preserve"> </w:t>
      </w:r>
    </w:p>
  </w:footnote>
  <w:footnote w:id="3">
    <w:p w:rsidR="00C24732" w:rsidRDefault="00C24732" w:rsidP="009F5730">
      <w:pPr>
        <w:pStyle w:val="Textonotapie"/>
      </w:pPr>
      <w:r>
        <w:rPr>
          <w:rStyle w:val="Refdenotaalpie"/>
        </w:rPr>
        <w:footnoteRef/>
      </w:r>
      <w:r>
        <w:t xml:space="preserve"> Recuperado en: </w:t>
      </w:r>
      <w:hyperlink r:id="rId2" w:history="1">
        <w:r w:rsidRPr="00884B37">
          <w:rPr>
            <w:rStyle w:val="Hipervnculo"/>
          </w:rPr>
          <w:t>https://semov.jalisco.gob.mx/sites/semov.jalisco.gob.mx/files/siniestralidad_vial_2014_2015.pdf</w:t>
        </w:r>
      </w:hyperlink>
      <w:r>
        <w:t xml:space="preserve"> </w:t>
      </w:r>
    </w:p>
  </w:footnote>
  <w:footnote w:id="4">
    <w:p w:rsidR="00C24732" w:rsidRDefault="00C24732" w:rsidP="00F804C7">
      <w:pPr>
        <w:pStyle w:val="Textonotapie"/>
      </w:pPr>
      <w:r>
        <w:rPr>
          <w:rStyle w:val="Refdenotaalpie"/>
        </w:rPr>
        <w:footnoteRef/>
      </w:r>
      <w:r w:rsidRPr="002629D9">
        <w:t>El primer listado de actividades altamente riesgosas  corresponde al manejo de sustancias tóxicas, de las cuales ninguna corresponde a los materiales mencionados en la tabla</w:t>
      </w:r>
      <w:r>
        <w:t xml:space="preserve"> 1</w:t>
      </w:r>
      <w:r w:rsidRPr="002629D9">
        <w:t>.</w:t>
      </w:r>
    </w:p>
  </w:footnote>
  <w:footnote w:id="5">
    <w:p w:rsidR="00C24732" w:rsidRDefault="00C24732" w:rsidP="00F804C7">
      <w:pPr>
        <w:pStyle w:val="Textonotapie"/>
      </w:pPr>
      <w:r>
        <w:rPr>
          <w:rStyle w:val="Refdenotaalpie"/>
        </w:rPr>
        <w:footnoteRef/>
      </w:r>
      <w:r w:rsidRPr="002629D9">
        <w:rPr>
          <w:vertAlign w:val="superscript"/>
        </w:rPr>
        <w:t>)</w:t>
      </w:r>
      <w:r w:rsidRPr="002629D9">
        <w:t xml:space="preserve"> El segundo listado de actividades altamente riesgosas corresponde al manejo de sustancias inflamables y explosivas. </w:t>
      </w:r>
    </w:p>
  </w:footnote>
  <w:footnote w:id="6">
    <w:p w:rsidR="00C24732" w:rsidRDefault="00C24732" w:rsidP="00F804C7">
      <w:pPr>
        <w:pStyle w:val="Textonotapie"/>
      </w:pPr>
      <w:r>
        <w:rPr>
          <w:rStyle w:val="Refdenotaalpie"/>
        </w:rPr>
        <w:footnoteRef/>
      </w:r>
      <w:r w:rsidRPr="002629D9">
        <w:t>La gasolina se encuentra en el segundo listado, y es considerada una actividad altamente riesgosa cuando la cantidad de reporte sea igual o mayor</w:t>
      </w:r>
      <w:r>
        <w:t xml:space="preserve"> a 10,000 barriles de gasolina </w:t>
      </w:r>
      <w:sdt>
        <w:sdtPr>
          <w:id w:val="437809"/>
          <w:citation/>
        </w:sdtPr>
        <w:sdtContent>
          <w:fldSimple w:instr="CITATION DOF90 \l 2058 ">
            <w:r>
              <w:rPr>
                <w:noProof/>
              </w:rPr>
              <w:t>(DOF, Diario Oficial de la Federación, 1990)</w:t>
            </w:r>
          </w:fldSimple>
        </w:sdtContent>
      </w:sdt>
    </w:p>
  </w:footnote>
  <w:footnote w:id="7">
    <w:p w:rsidR="00C24732" w:rsidRPr="005A605A" w:rsidRDefault="00C24732" w:rsidP="00E03A91">
      <w:pPr>
        <w:pStyle w:val="Textonotapie"/>
        <w:rPr>
          <w:lang w:val="es-MX"/>
        </w:rPr>
      </w:pPr>
      <w:r>
        <w:rPr>
          <w:rStyle w:val="Refdenotaalpie"/>
        </w:rPr>
        <w:footnoteRef/>
      </w:r>
      <w:r>
        <w:rPr>
          <w:lang w:val="es-MX"/>
        </w:rPr>
        <w:t xml:space="preserve">Disponible en: </w:t>
      </w:r>
      <w:r w:rsidRPr="005A605A">
        <w:rPr>
          <w:lang w:val="es-MX"/>
        </w:rPr>
        <w:t>http://www.inegi.org.mx/saladeprensa/aproposito/2015/mama0.pdf</w:t>
      </w:r>
      <w:r>
        <w:rPr>
          <w:lang w:val="es-MX"/>
        </w:rPr>
        <w:t xml:space="preserve"> Consultado el 29/oct/16</w:t>
      </w:r>
    </w:p>
  </w:footnote>
  <w:footnote w:id="8">
    <w:p w:rsidR="00C24732" w:rsidRPr="00A23DDA" w:rsidRDefault="00C24732" w:rsidP="00DF45D6">
      <w:pPr>
        <w:pStyle w:val="Sinespaciado"/>
        <w:rPr>
          <w:sz w:val="14"/>
          <w:szCs w:val="14"/>
        </w:rPr>
      </w:pPr>
      <w:r w:rsidRPr="00A23DDA">
        <w:rPr>
          <w:rStyle w:val="Smbolodenotaalpie"/>
          <w:sz w:val="14"/>
          <w:szCs w:val="14"/>
        </w:rPr>
        <w:footnoteRef/>
      </w:r>
      <w:r w:rsidRPr="00A23DDA">
        <w:rPr>
          <w:sz w:val="14"/>
          <w:szCs w:val="14"/>
        </w:rPr>
        <w:t>http://www.sedesol.gob.mx/work/models/SEDESOL/Informes_pobreza/2015/Municipios/Jalisco/Jalisco_098.pdf</w:t>
      </w:r>
      <w:r w:rsidRPr="00A23DDA">
        <w:rPr>
          <w:sz w:val="14"/>
          <w:szCs w:val="14"/>
          <w:lang w:eastAsia="es-MX"/>
        </w:rPr>
        <w:t xml:space="preserve">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4732" w:rsidRDefault="00C24732">
    <w:pPr>
      <w:pStyle w:val="Encabezado"/>
      <w:jc w:val="right"/>
    </w:pPr>
  </w:p>
  <w:p w:rsidR="00C24732" w:rsidRDefault="00C24732">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741C22"/>
    <w:multiLevelType w:val="hybridMultilevel"/>
    <w:tmpl w:val="F16C3E4E"/>
    <w:lvl w:ilvl="0" w:tplc="90E2CFC4">
      <w:start w:val="1"/>
      <w:numFmt w:val="upperRoman"/>
      <w:lvlText w:val="%1."/>
      <w:lvlJc w:val="left"/>
      <w:pPr>
        <w:ind w:left="980" w:hanging="514"/>
        <w:jc w:val="right"/>
      </w:pPr>
      <w:rPr>
        <w:rFonts w:ascii="Times New Roman" w:eastAsia="Times New Roman" w:hAnsi="Times New Roman" w:cs="Times New Roman" w:hint="default"/>
        <w:b/>
        <w:bCs/>
        <w:w w:val="99"/>
        <w:sz w:val="24"/>
        <w:szCs w:val="24"/>
      </w:rPr>
    </w:lvl>
    <w:lvl w:ilvl="1" w:tplc="0F440AC0">
      <w:numFmt w:val="bullet"/>
      <w:lvlText w:val="•"/>
      <w:lvlJc w:val="left"/>
      <w:pPr>
        <w:ind w:left="1812" w:hanging="514"/>
      </w:pPr>
      <w:rPr>
        <w:rFonts w:hint="default"/>
      </w:rPr>
    </w:lvl>
    <w:lvl w:ilvl="2" w:tplc="C7C2EE70">
      <w:numFmt w:val="bullet"/>
      <w:lvlText w:val="•"/>
      <w:lvlJc w:val="left"/>
      <w:pPr>
        <w:ind w:left="2644" w:hanging="514"/>
      </w:pPr>
      <w:rPr>
        <w:rFonts w:hint="default"/>
      </w:rPr>
    </w:lvl>
    <w:lvl w:ilvl="3" w:tplc="DAD00FBA">
      <w:numFmt w:val="bullet"/>
      <w:lvlText w:val="•"/>
      <w:lvlJc w:val="left"/>
      <w:pPr>
        <w:ind w:left="3476" w:hanging="514"/>
      </w:pPr>
      <w:rPr>
        <w:rFonts w:hint="default"/>
      </w:rPr>
    </w:lvl>
    <w:lvl w:ilvl="4" w:tplc="C5FE581A">
      <w:numFmt w:val="bullet"/>
      <w:lvlText w:val="•"/>
      <w:lvlJc w:val="left"/>
      <w:pPr>
        <w:ind w:left="4308" w:hanging="514"/>
      </w:pPr>
      <w:rPr>
        <w:rFonts w:hint="default"/>
      </w:rPr>
    </w:lvl>
    <w:lvl w:ilvl="5" w:tplc="6A385AD6">
      <w:numFmt w:val="bullet"/>
      <w:lvlText w:val="•"/>
      <w:lvlJc w:val="left"/>
      <w:pPr>
        <w:ind w:left="5140" w:hanging="514"/>
      </w:pPr>
      <w:rPr>
        <w:rFonts w:hint="default"/>
      </w:rPr>
    </w:lvl>
    <w:lvl w:ilvl="6" w:tplc="21869812">
      <w:numFmt w:val="bullet"/>
      <w:lvlText w:val="•"/>
      <w:lvlJc w:val="left"/>
      <w:pPr>
        <w:ind w:left="5972" w:hanging="514"/>
      </w:pPr>
      <w:rPr>
        <w:rFonts w:hint="default"/>
      </w:rPr>
    </w:lvl>
    <w:lvl w:ilvl="7" w:tplc="585E9ECC">
      <w:numFmt w:val="bullet"/>
      <w:lvlText w:val="•"/>
      <w:lvlJc w:val="left"/>
      <w:pPr>
        <w:ind w:left="6804" w:hanging="514"/>
      </w:pPr>
      <w:rPr>
        <w:rFonts w:hint="default"/>
      </w:rPr>
    </w:lvl>
    <w:lvl w:ilvl="8" w:tplc="7EDC4B50">
      <w:numFmt w:val="bullet"/>
      <w:lvlText w:val="•"/>
      <w:lvlJc w:val="left"/>
      <w:pPr>
        <w:ind w:left="7636" w:hanging="514"/>
      </w:pPr>
      <w:rPr>
        <w:rFonts w:hint="default"/>
      </w:rPr>
    </w:lvl>
  </w:abstractNum>
  <w:abstractNum w:abstractNumId="2">
    <w:nsid w:val="008A4B20"/>
    <w:multiLevelType w:val="hybridMultilevel"/>
    <w:tmpl w:val="C464CBB6"/>
    <w:lvl w:ilvl="0" w:tplc="080A0019">
      <w:start w:val="1"/>
      <w:numFmt w:val="lowerLetter"/>
      <w:lvlText w:val="%1."/>
      <w:lvlJc w:val="left"/>
      <w:pPr>
        <w:ind w:left="0" w:hanging="360"/>
      </w:pPr>
    </w:lvl>
    <w:lvl w:ilvl="1" w:tplc="080A0019" w:tentative="1">
      <w:start w:val="1"/>
      <w:numFmt w:val="lowerLetter"/>
      <w:lvlText w:val="%2."/>
      <w:lvlJc w:val="left"/>
      <w:pPr>
        <w:ind w:left="720" w:hanging="360"/>
      </w:pPr>
    </w:lvl>
    <w:lvl w:ilvl="2" w:tplc="080A001B" w:tentative="1">
      <w:start w:val="1"/>
      <w:numFmt w:val="lowerRoman"/>
      <w:lvlText w:val="%3."/>
      <w:lvlJc w:val="right"/>
      <w:pPr>
        <w:ind w:left="1440" w:hanging="180"/>
      </w:pPr>
    </w:lvl>
    <w:lvl w:ilvl="3" w:tplc="080A000F" w:tentative="1">
      <w:start w:val="1"/>
      <w:numFmt w:val="decimal"/>
      <w:lvlText w:val="%4."/>
      <w:lvlJc w:val="left"/>
      <w:pPr>
        <w:ind w:left="2160" w:hanging="360"/>
      </w:pPr>
    </w:lvl>
    <w:lvl w:ilvl="4" w:tplc="080A0019" w:tentative="1">
      <w:start w:val="1"/>
      <w:numFmt w:val="lowerLetter"/>
      <w:lvlText w:val="%5."/>
      <w:lvlJc w:val="left"/>
      <w:pPr>
        <w:ind w:left="2880" w:hanging="360"/>
      </w:pPr>
    </w:lvl>
    <w:lvl w:ilvl="5" w:tplc="080A001B" w:tentative="1">
      <w:start w:val="1"/>
      <w:numFmt w:val="lowerRoman"/>
      <w:lvlText w:val="%6."/>
      <w:lvlJc w:val="right"/>
      <w:pPr>
        <w:ind w:left="3600" w:hanging="180"/>
      </w:pPr>
    </w:lvl>
    <w:lvl w:ilvl="6" w:tplc="080A000F" w:tentative="1">
      <w:start w:val="1"/>
      <w:numFmt w:val="decimal"/>
      <w:lvlText w:val="%7."/>
      <w:lvlJc w:val="left"/>
      <w:pPr>
        <w:ind w:left="4320" w:hanging="360"/>
      </w:pPr>
    </w:lvl>
    <w:lvl w:ilvl="7" w:tplc="080A0019" w:tentative="1">
      <w:start w:val="1"/>
      <w:numFmt w:val="lowerLetter"/>
      <w:lvlText w:val="%8."/>
      <w:lvlJc w:val="left"/>
      <w:pPr>
        <w:ind w:left="5040" w:hanging="360"/>
      </w:pPr>
    </w:lvl>
    <w:lvl w:ilvl="8" w:tplc="080A001B" w:tentative="1">
      <w:start w:val="1"/>
      <w:numFmt w:val="lowerRoman"/>
      <w:lvlText w:val="%9."/>
      <w:lvlJc w:val="right"/>
      <w:pPr>
        <w:ind w:left="5760" w:hanging="180"/>
      </w:pPr>
    </w:lvl>
  </w:abstractNum>
  <w:abstractNum w:abstractNumId="3">
    <w:nsid w:val="008B7E0A"/>
    <w:multiLevelType w:val="hybridMultilevel"/>
    <w:tmpl w:val="4E884366"/>
    <w:lvl w:ilvl="0" w:tplc="2050148A">
      <w:start w:val="1"/>
      <w:numFmt w:val="upperRoman"/>
      <w:lvlText w:val="%1."/>
      <w:lvlJc w:val="left"/>
      <w:pPr>
        <w:ind w:left="880" w:hanging="514"/>
        <w:jc w:val="right"/>
      </w:pPr>
      <w:rPr>
        <w:rFonts w:ascii="Times New Roman" w:eastAsia="Times New Roman" w:hAnsi="Times New Roman" w:cs="Times New Roman" w:hint="default"/>
        <w:b/>
        <w:bCs/>
        <w:w w:val="99"/>
        <w:sz w:val="24"/>
        <w:szCs w:val="24"/>
      </w:rPr>
    </w:lvl>
    <w:lvl w:ilvl="1" w:tplc="316A0E14">
      <w:numFmt w:val="bullet"/>
      <w:lvlText w:val="•"/>
      <w:lvlJc w:val="left"/>
      <w:pPr>
        <w:ind w:left="1712" w:hanging="514"/>
      </w:pPr>
      <w:rPr>
        <w:rFonts w:hint="default"/>
      </w:rPr>
    </w:lvl>
    <w:lvl w:ilvl="2" w:tplc="744040F0">
      <w:numFmt w:val="bullet"/>
      <w:lvlText w:val="•"/>
      <w:lvlJc w:val="left"/>
      <w:pPr>
        <w:ind w:left="2544" w:hanging="514"/>
      </w:pPr>
      <w:rPr>
        <w:rFonts w:hint="default"/>
      </w:rPr>
    </w:lvl>
    <w:lvl w:ilvl="3" w:tplc="85603EE0">
      <w:numFmt w:val="bullet"/>
      <w:lvlText w:val="•"/>
      <w:lvlJc w:val="left"/>
      <w:pPr>
        <w:ind w:left="3376" w:hanging="514"/>
      </w:pPr>
      <w:rPr>
        <w:rFonts w:hint="default"/>
      </w:rPr>
    </w:lvl>
    <w:lvl w:ilvl="4" w:tplc="8D7C667C">
      <w:numFmt w:val="bullet"/>
      <w:lvlText w:val="•"/>
      <w:lvlJc w:val="left"/>
      <w:pPr>
        <w:ind w:left="4208" w:hanging="514"/>
      </w:pPr>
      <w:rPr>
        <w:rFonts w:hint="default"/>
      </w:rPr>
    </w:lvl>
    <w:lvl w:ilvl="5" w:tplc="FB5EC732">
      <w:numFmt w:val="bullet"/>
      <w:lvlText w:val="•"/>
      <w:lvlJc w:val="left"/>
      <w:pPr>
        <w:ind w:left="5040" w:hanging="514"/>
      </w:pPr>
      <w:rPr>
        <w:rFonts w:hint="default"/>
      </w:rPr>
    </w:lvl>
    <w:lvl w:ilvl="6" w:tplc="45D688CC">
      <w:numFmt w:val="bullet"/>
      <w:lvlText w:val="•"/>
      <w:lvlJc w:val="left"/>
      <w:pPr>
        <w:ind w:left="5872" w:hanging="514"/>
      </w:pPr>
      <w:rPr>
        <w:rFonts w:hint="default"/>
      </w:rPr>
    </w:lvl>
    <w:lvl w:ilvl="7" w:tplc="86026294">
      <w:numFmt w:val="bullet"/>
      <w:lvlText w:val="•"/>
      <w:lvlJc w:val="left"/>
      <w:pPr>
        <w:ind w:left="6704" w:hanging="514"/>
      </w:pPr>
      <w:rPr>
        <w:rFonts w:hint="default"/>
      </w:rPr>
    </w:lvl>
    <w:lvl w:ilvl="8" w:tplc="4014B75A">
      <w:numFmt w:val="bullet"/>
      <w:lvlText w:val="•"/>
      <w:lvlJc w:val="left"/>
      <w:pPr>
        <w:ind w:left="7536" w:hanging="514"/>
      </w:pPr>
      <w:rPr>
        <w:rFonts w:hint="default"/>
      </w:rPr>
    </w:lvl>
  </w:abstractNum>
  <w:abstractNum w:abstractNumId="4">
    <w:nsid w:val="01496CF9"/>
    <w:multiLevelType w:val="hybridMultilevel"/>
    <w:tmpl w:val="A6F82610"/>
    <w:lvl w:ilvl="0" w:tplc="B3487B92">
      <w:start w:val="1"/>
      <w:numFmt w:val="upperRoman"/>
      <w:lvlText w:val="%1."/>
      <w:lvlJc w:val="left"/>
      <w:pPr>
        <w:ind w:left="820" w:hanging="514"/>
        <w:jc w:val="right"/>
      </w:pPr>
      <w:rPr>
        <w:rFonts w:ascii="Times New Roman" w:eastAsia="Times New Roman" w:hAnsi="Times New Roman" w:cs="Times New Roman" w:hint="default"/>
        <w:b/>
        <w:bCs/>
        <w:w w:val="99"/>
        <w:sz w:val="24"/>
        <w:szCs w:val="24"/>
      </w:rPr>
    </w:lvl>
    <w:lvl w:ilvl="1" w:tplc="29D0938E">
      <w:start w:val="1"/>
      <w:numFmt w:val="upperRoman"/>
      <w:lvlText w:val="%2."/>
      <w:lvlJc w:val="left"/>
      <w:pPr>
        <w:ind w:left="980" w:hanging="514"/>
        <w:jc w:val="right"/>
      </w:pPr>
      <w:rPr>
        <w:rFonts w:ascii="Times New Roman" w:eastAsia="Times New Roman" w:hAnsi="Times New Roman" w:cs="Times New Roman" w:hint="default"/>
        <w:b/>
        <w:bCs/>
        <w:w w:val="99"/>
        <w:sz w:val="24"/>
        <w:szCs w:val="24"/>
      </w:rPr>
    </w:lvl>
    <w:lvl w:ilvl="2" w:tplc="58843076">
      <w:numFmt w:val="bullet"/>
      <w:lvlText w:val="•"/>
      <w:lvlJc w:val="left"/>
      <w:pPr>
        <w:ind w:left="1886" w:hanging="514"/>
      </w:pPr>
      <w:rPr>
        <w:rFonts w:hint="default"/>
      </w:rPr>
    </w:lvl>
    <w:lvl w:ilvl="3" w:tplc="6D502DEA">
      <w:numFmt w:val="bullet"/>
      <w:lvlText w:val="•"/>
      <w:lvlJc w:val="left"/>
      <w:pPr>
        <w:ind w:left="2793" w:hanging="514"/>
      </w:pPr>
      <w:rPr>
        <w:rFonts w:hint="default"/>
      </w:rPr>
    </w:lvl>
    <w:lvl w:ilvl="4" w:tplc="CD2CB5FC">
      <w:numFmt w:val="bullet"/>
      <w:lvlText w:val="•"/>
      <w:lvlJc w:val="left"/>
      <w:pPr>
        <w:ind w:left="3700" w:hanging="514"/>
      </w:pPr>
      <w:rPr>
        <w:rFonts w:hint="default"/>
      </w:rPr>
    </w:lvl>
    <w:lvl w:ilvl="5" w:tplc="3D3A308A">
      <w:numFmt w:val="bullet"/>
      <w:lvlText w:val="•"/>
      <w:lvlJc w:val="left"/>
      <w:pPr>
        <w:ind w:left="4606" w:hanging="514"/>
      </w:pPr>
      <w:rPr>
        <w:rFonts w:hint="default"/>
      </w:rPr>
    </w:lvl>
    <w:lvl w:ilvl="6" w:tplc="7898E1BE">
      <w:numFmt w:val="bullet"/>
      <w:lvlText w:val="•"/>
      <w:lvlJc w:val="left"/>
      <w:pPr>
        <w:ind w:left="5513" w:hanging="514"/>
      </w:pPr>
      <w:rPr>
        <w:rFonts w:hint="default"/>
      </w:rPr>
    </w:lvl>
    <w:lvl w:ilvl="7" w:tplc="F154DA82">
      <w:numFmt w:val="bullet"/>
      <w:lvlText w:val="•"/>
      <w:lvlJc w:val="left"/>
      <w:pPr>
        <w:ind w:left="6420" w:hanging="514"/>
      </w:pPr>
      <w:rPr>
        <w:rFonts w:hint="default"/>
      </w:rPr>
    </w:lvl>
    <w:lvl w:ilvl="8" w:tplc="25EEA954">
      <w:numFmt w:val="bullet"/>
      <w:lvlText w:val="•"/>
      <w:lvlJc w:val="left"/>
      <w:pPr>
        <w:ind w:left="7326" w:hanging="514"/>
      </w:pPr>
      <w:rPr>
        <w:rFonts w:hint="default"/>
      </w:rPr>
    </w:lvl>
  </w:abstractNum>
  <w:abstractNum w:abstractNumId="5">
    <w:nsid w:val="03F15698"/>
    <w:multiLevelType w:val="hybridMultilevel"/>
    <w:tmpl w:val="8E0848E2"/>
    <w:lvl w:ilvl="0" w:tplc="66A8BF76">
      <w:start w:val="1"/>
      <w:numFmt w:val="upperRoman"/>
      <w:lvlText w:val="%1."/>
      <w:lvlJc w:val="left"/>
      <w:pPr>
        <w:ind w:left="820" w:hanging="514"/>
        <w:jc w:val="right"/>
      </w:pPr>
      <w:rPr>
        <w:rFonts w:ascii="Times New Roman" w:eastAsia="Times New Roman" w:hAnsi="Times New Roman" w:cs="Times New Roman" w:hint="default"/>
        <w:b/>
        <w:bCs/>
        <w:w w:val="99"/>
        <w:sz w:val="24"/>
        <w:szCs w:val="24"/>
      </w:rPr>
    </w:lvl>
    <w:lvl w:ilvl="1" w:tplc="AB1A6E9E">
      <w:numFmt w:val="bullet"/>
      <w:lvlText w:val="•"/>
      <w:lvlJc w:val="left"/>
      <w:pPr>
        <w:ind w:left="1652" w:hanging="514"/>
      </w:pPr>
      <w:rPr>
        <w:rFonts w:hint="default"/>
      </w:rPr>
    </w:lvl>
    <w:lvl w:ilvl="2" w:tplc="02B08D9A">
      <w:numFmt w:val="bullet"/>
      <w:lvlText w:val="•"/>
      <w:lvlJc w:val="left"/>
      <w:pPr>
        <w:ind w:left="2484" w:hanging="514"/>
      </w:pPr>
      <w:rPr>
        <w:rFonts w:hint="default"/>
      </w:rPr>
    </w:lvl>
    <w:lvl w:ilvl="3" w:tplc="BEEE36EE">
      <w:numFmt w:val="bullet"/>
      <w:lvlText w:val="•"/>
      <w:lvlJc w:val="left"/>
      <w:pPr>
        <w:ind w:left="3316" w:hanging="514"/>
      </w:pPr>
      <w:rPr>
        <w:rFonts w:hint="default"/>
      </w:rPr>
    </w:lvl>
    <w:lvl w:ilvl="4" w:tplc="BF6E68AA">
      <w:numFmt w:val="bullet"/>
      <w:lvlText w:val="•"/>
      <w:lvlJc w:val="left"/>
      <w:pPr>
        <w:ind w:left="4148" w:hanging="514"/>
      </w:pPr>
      <w:rPr>
        <w:rFonts w:hint="default"/>
      </w:rPr>
    </w:lvl>
    <w:lvl w:ilvl="5" w:tplc="AB1AB412">
      <w:numFmt w:val="bullet"/>
      <w:lvlText w:val="•"/>
      <w:lvlJc w:val="left"/>
      <w:pPr>
        <w:ind w:left="4980" w:hanging="514"/>
      </w:pPr>
      <w:rPr>
        <w:rFonts w:hint="default"/>
      </w:rPr>
    </w:lvl>
    <w:lvl w:ilvl="6" w:tplc="CF1C13C6">
      <w:numFmt w:val="bullet"/>
      <w:lvlText w:val="•"/>
      <w:lvlJc w:val="left"/>
      <w:pPr>
        <w:ind w:left="5812" w:hanging="514"/>
      </w:pPr>
      <w:rPr>
        <w:rFonts w:hint="default"/>
      </w:rPr>
    </w:lvl>
    <w:lvl w:ilvl="7" w:tplc="D4F2D1DC">
      <w:numFmt w:val="bullet"/>
      <w:lvlText w:val="•"/>
      <w:lvlJc w:val="left"/>
      <w:pPr>
        <w:ind w:left="6644" w:hanging="514"/>
      </w:pPr>
      <w:rPr>
        <w:rFonts w:hint="default"/>
      </w:rPr>
    </w:lvl>
    <w:lvl w:ilvl="8" w:tplc="9E1C43D2">
      <w:numFmt w:val="bullet"/>
      <w:lvlText w:val="•"/>
      <w:lvlJc w:val="left"/>
      <w:pPr>
        <w:ind w:left="7476" w:hanging="514"/>
      </w:pPr>
      <w:rPr>
        <w:rFonts w:hint="default"/>
      </w:rPr>
    </w:lvl>
  </w:abstractNum>
  <w:abstractNum w:abstractNumId="6">
    <w:nsid w:val="04816F6B"/>
    <w:multiLevelType w:val="hybridMultilevel"/>
    <w:tmpl w:val="447EFA78"/>
    <w:lvl w:ilvl="0" w:tplc="5DECBC80">
      <w:start w:val="1"/>
      <w:numFmt w:val="upperRoman"/>
      <w:lvlText w:val="%1."/>
      <w:lvlJc w:val="left"/>
      <w:pPr>
        <w:ind w:left="980" w:hanging="514"/>
        <w:jc w:val="right"/>
      </w:pPr>
      <w:rPr>
        <w:rFonts w:ascii="Times New Roman" w:eastAsia="Times New Roman" w:hAnsi="Times New Roman" w:cs="Times New Roman" w:hint="default"/>
        <w:b/>
        <w:bCs/>
        <w:w w:val="99"/>
        <w:sz w:val="24"/>
        <w:szCs w:val="24"/>
      </w:rPr>
    </w:lvl>
    <w:lvl w:ilvl="1" w:tplc="026A1C3C">
      <w:numFmt w:val="bullet"/>
      <w:lvlText w:val="•"/>
      <w:lvlJc w:val="left"/>
      <w:pPr>
        <w:ind w:left="1812" w:hanging="514"/>
      </w:pPr>
      <w:rPr>
        <w:rFonts w:hint="default"/>
      </w:rPr>
    </w:lvl>
    <w:lvl w:ilvl="2" w:tplc="A970AB06">
      <w:numFmt w:val="bullet"/>
      <w:lvlText w:val="•"/>
      <w:lvlJc w:val="left"/>
      <w:pPr>
        <w:ind w:left="2644" w:hanging="514"/>
      </w:pPr>
      <w:rPr>
        <w:rFonts w:hint="default"/>
      </w:rPr>
    </w:lvl>
    <w:lvl w:ilvl="3" w:tplc="B8D0848E">
      <w:numFmt w:val="bullet"/>
      <w:lvlText w:val="•"/>
      <w:lvlJc w:val="left"/>
      <w:pPr>
        <w:ind w:left="3476" w:hanging="514"/>
      </w:pPr>
      <w:rPr>
        <w:rFonts w:hint="default"/>
      </w:rPr>
    </w:lvl>
    <w:lvl w:ilvl="4" w:tplc="D25E2018">
      <w:numFmt w:val="bullet"/>
      <w:lvlText w:val="•"/>
      <w:lvlJc w:val="left"/>
      <w:pPr>
        <w:ind w:left="4308" w:hanging="514"/>
      </w:pPr>
      <w:rPr>
        <w:rFonts w:hint="default"/>
      </w:rPr>
    </w:lvl>
    <w:lvl w:ilvl="5" w:tplc="A4200524">
      <w:numFmt w:val="bullet"/>
      <w:lvlText w:val="•"/>
      <w:lvlJc w:val="left"/>
      <w:pPr>
        <w:ind w:left="5140" w:hanging="514"/>
      </w:pPr>
      <w:rPr>
        <w:rFonts w:hint="default"/>
      </w:rPr>
    </w:lvl>
    <w:lvl w:ilvl="6" w:tplc="A6E651C8">
      <w:numFmt w:val="bullet"/>
      <w:lvlText w:val="•"/>
      <w:lvlJc w:val="left"/>
      <w:pPr>
        <w:ind w:left="5972" w:hanging="514"/>
      </w:pPr>
      <w:rPr>
        <w:rFonts w:hint="default"/>
      </w:rPr>
    </w:lvl>
    <w:lvl w:ilvl="7" w:tplc="E6225B96">
      <w:numFmt w:val="bullet"/>
      <w:lvlText w:val="•"/>
      <w:lvlJc w:val="left"/>
      <w:pPr>
        <w:ind w:left="6804" w:hanging="514"/>
      </w:pPr>
      <w:rPr>
        <w:rFonts w:hint="default"/>
      </w:rPr>
    </w:lvl>
    <w:lvl w:ilvl="8" w:tplc="E80E06E0">
      <w:numFmt w:val="bullet"/>
      <w:lvlText w:val="•"/>
      <w:lvlJc w:val="left"/>
      <w:pPr>
        <w:ind w:left="7636" w:hanging="514"/>
      </w:pPr>
      <w:rPr>
        <w:rFonts w:hint="default"/>
      </w:rPr>
    </w:lvl>
  </w:abstractNum>
  <w:abstractNum w:abstractNumId="7">
    <w:nsid w:val="056B1015"/>
    <w:multiLevelType w:val="hybridMultilevel"/>
    <w:tmpl w:val="16482D56"/>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05C760DD"/>
    <w:multiLevelType w:val="hybridMultilevel"/>
    <w:tmpl w:val="C464CBB6"/>
    <w:lvl w:ilvl="0" w:tplc="080A0019">
      <w:start w:val="1"/>
      <w:numFmt w:val="lowerLetter"/>
      <w:lvlText w:val="%1."/>
      <w:lvlJc w:val="left"/>
      <w:pPr>
        <w:ind w:left="1542" w:hanging="360"/>
      </w:pPr>
    </w:lvl>
    <w:lvl w:ilvl="1" w:tplc="080A0019" w:tentative="1">
      <w:start w:val="1"/>
      <w:numFmt w:val="lowerLetter"/>
      <w:lvlText w:val="%2."/>
      <w:lvlJc w:val="left"/>
      <w:pPr>
        <w:ind w:left="2262" w:hanging="360"/>
      </w:pPr>
    </w:lvl>
    <w:lvl w:ilvl="2" w:tplc="080A001B" w:tentative="1">
      <w:start w:val="1"/>
      <w:numFmt w:val="lowerRoman"/>
      <w:lvlText w:val="%3."/>
      <w:lvlJc w:val="right"/>
      <w:pPr>
        <w:ind w:left="2982" w:hanging="180"/>
      </w:pPr>
    </w:lvl>
    <w:lvl w:ilvl="3" w:tplc="080A000F" w:tentative="1">
      <w:start w:val="1"/>
      <w:numFmt w:val="decimal"/>
      <w:lvlText w:val="%4."/>
      <w:lvlJc w:val="left"/>
      <w:pPr>
        <w:ind w:left="3702" w:hanging="360"/>
      </w:pPr>
    </w:lvl>
    <w:lvl w:ilvl="4" w:tplc="080A0019" w:tentative="1">
      <w:start w:val="1"/>
      <w:numFmt w:val="lowerLetter"/>
      <w:lvlText w:val="%5."/>
      <w:lvlJc w:val="left"/>
      <w:pPr>
        <w:ind w:left="4422" w:hanging="360"/>
      </w:pPr>
    </w:lvl>
    <w:lvl w:ilvl="5" w:tplc="080A001B" w:tentative="1">
      <w:start w:val="1"/>
      <w:numFmt w:val="lowerRoman"/>
      <w:lvlText w:val="%6."/>
      <w:lvlJc w:val="right"/>
      <w:pPr>
        <w:ind w:left="5142" w:hanging="180"/>
      </w:pPr>
    </w:lvl>
    <w:lvl w:ilvl="6" w:tplc="080A000F" w:tentative="1">
      <w:start w:val="1"/>
      <w:numFmt w:val="decimal"/>
      <w:lvlText w:val="%7."/>
      <w:lvlJc w:val="left"/>
      <w:pPr>
        <w:ind w:left="5862" w:hanging="360"/>
      </w:pPr>
    </w:lvl>
    <w:lvl w:ilvl="7" w:tplc="080A0019" w:tentative="1">
      <w:start w:val="1"/>
      <w:numFmt w:val="lowerLetter"/>
      <w:lvlText w:val="%8."/>
      <w:lvlJc w:val="left"/>
      <w:pPr>
        <w:ind w:left="6582" w:hanging="360"/>
      </w:pPr>
    </w:lvl>
    <w:lvl w:ilvl="8" w:tplc="080A001B" w:tentative="1">
      <w:start w:val="1"/>
      <w:numFmt w:val="lowerRoman"/>
      <w:lvlText w:val="%9."/>
      <w:lvlJc w:val="right"/>
      <w:pPr>
        <w:ind w:left="7302" w:hanging="180"/>
      </w:pPr>
    </w:lvl>
  </w:abstractNum>
  <w:abstractNum w:abstractNumId="9">
    <w:nsid w:val="085D0CDD"/>
    <w:multiLevelType w:val="hybridMultilevel"/>
    <w:tmpl w:val="6390FA42"/>
    <w:lvl w:ilvl="0" w:tplc="6ACC7072">
      <w:start w:val="1"/>
      <w:numFmt w:val="upperRoman"/>
      <w:lvlText w:val="%1."/>
      <w:lvlJc w:val="left"/>
      <w:pPr>
        <w:ind w:left="980" w:hanging="514"/>
        <w:jc w:val="right"/>
      </w:pPr>
      <w:rPr>
        <w:rFonts w:ascii="Times New Roman" w:eastAsia="Times New Roman" w:hAnsi="Times New Roman" w:cs="Times New Roman" w:hint="default"/>
        <w:b/>
        <w:bCs/>
        <w:w w:val="99"/>
        <w:sz w:val="24"/>
        <w:szCs w:val="24"/>
      </w:rPr>
    </w:lvl>
    <w:lvl w:ilvl="1" w:tplc="63C4D8C0">
      <w:numFmt w:val="bullet"/>
      <w:lvlText w:val="•"/>
      <w:lvlJc w:val="left"/>
      <w:pPr>
        <w:ind w:left="1812" w:hanging="514"/>
      </w:pPr>
      <w:rPr>
        <w:rFonts w:hint="default"/>
      </w:rPr>
    </w:lvl>
    <w:lvl w:ilvl="2" w:tplc="ED90574E">
      <w:numFmt w:val="bullet"/>
      <w:lvlText w:val="•"/>
      <w:lvlJc w:val="left"/>
      <w:pPr>
        <w:ind w:left="2644" w:hanging="514"/>
      </w:pPr>
      <w:rPr>
        <w:rFonts w:hint="default"/>
      </w:rPr>
    </w:lvl>
    <w:lvl w:ilvl="3" w:tplc="C2AAAEAC">
      <w:numFmt w:val="bullet"/>
      <w:lvlText w:val="•"/>
      <w:lvlJc w:val="left"/>
      <w:pPr>
        <w:ind w:left="3476" w:hanging="514"/>
      </w:pPr>
      <w:rPr>
        <w:rFonts w:hint="default"/>
      </w:rPr>
    </w:lvl>
    <w:lvl w:ilvl="4" w:tplc="6F36C384">
      <w:numFmt w:val="bullet"/>
      <w:lvlText w:val="•"/>
      <w:lvlJc w:val="left"/>
      <w:pPr>
        <w:ind w:left="4308" w:hanging="514"/>
      </w:pPr>
      <w:rPr>
        <w:rFonts w:hint="default"/>
      </w:rPr>
    </w:lvl>
    <w:lvl w:ilvl="5" w:tplc="3D1CBC88">
      <w:numFmt w:val="bullet"/>
      <w:lvlText w:val="•"/>
      <w:lvlJc w:val="left"/>
      <w:pPr>
        <w:ind w:left="5140" w:hanging="514"/>
      </w:pPr>
      <w:rPr>
        <w:rFonts w:hint="default"/>
      </w:rPr>
    </w:lvl>
    <w:lvl w:ilvl="6" w:tplc="38847B9A">
      <w:numFmt w:val="bullet"/>
      <w:lvlText w:val="•"/>
      <w:lvlJc w:val="left"/>
      <w:pPr>
        <w:ind w:left="5972" w:hanging="514"/>
      </w:pPr>
      <w:rPr>
        <w:rFonts w:hint="default"/>
      </w:rPr>
    </w:lvl>
    <w:lvl w:ilvl="7" w:tplc="42EE3608">
      <w:numFmt w:val="bullet"/>
      <w:lvlText w:val="•"/>
      <w:lvlJc w:val="left"/>
      <w:pPr>
        <w:ind w:left="6804" w:hanging="514"/>
      </w:pPr>
      <w:rPr>
        <w:rFonts w:hint="default"/>
      </w:rPr>
    </w:lvl>
    <w:lvl w:ilvl="8" w:tplc="1F5EA168">
      <w:numFmt w:val="bullet"/>
      <w:lvlText w:val="•"/>
      <w:lvlJc w:val="left"/>
      <w:pPr>
        <w:ind w:left="7636" w:hanging="514"/>
      </w:pPr>
      <w:rPr>
        <w:rFonts w:hint="default"/>
      </w:rPr>
    </w:lvl>
  </w:abstractNum>
  <w:abstractNum w:abstractNumId="10">
    <w:nsid w:val="08ED18EF"/>
    <w:multiLevelType w:val="hybridMultilevel"/>
    <w:tmpl w:val="9AA2E536"/>
    <w:lvl w:ilvl="0" w:tplc="04741C9C">
      <w:start w:val="1"/>
      <w:numFmt w:val="upperRoman"/>
      <w:lvlText w:val="%1."/>
      <w:lvlJc w:val="left"/>
      <w:pPr>
        <w:ind w:left="980" w:hanging="514"/>
        <w:jc w:val="right"/>
      </w:pPr>
      <w:rPr>
        <w:rFonts w:ascii="Times New Roman" w:eastAsia="Times New Roman" w:hAnsi="Times New Roman" w:cs="Times New Roman" w:hint="default"/>
        <w:b/>
        <w:bCs/>
        <w:w w:val="99"/>
        <w:sz w:val="24"/>
        <w:szCs w:val="24"/>
      </w:rPr>
    </w:lvl>
    <w:lvl w:ilvl="1" w:tplc="D86EA9D2">
      <w:start w:val="1"/>
      <w:numFmt w:val="lowerLetter"/>
      <w:lvlText w:val="%2)"/>
      <w:lvlJc w:val="left"/>
      <w:pPr>
        <w:ind w:left="1254" w:hanging="351"/>
      </w:pPr>
      <w:rPr>
        <w:rFonts w:ascii="Times New Roman" w:eastAsia="Times New Roman" w:hAnsi="Times New Roman" w:cs="Times New Roman" w:hint="default"/>
        <w:spacing w:val="-16"/>
        <w:w w:val="99"/>
        <w:sz w:val="24"/>
        <w:szCs w:val="24"/>
      </w:rPr>
    </w:lvl>
    <w:lvl w:ilvl="2" w:tplc="860E336C">
      <w:numFmt w:val="bullet"/>
      <w:lvlText w:val="•"/>
      <w:lvlJc w:val="left"/>
      <w:pPr>
        <w:ind w:left="1440" w:hanging="351"/>
      </w:pPr>
      <w:rPr>
        <w:rFonts w:hint="default"/>
      </w:rPr>
    </w:lvl>
    <w:lvl w:ilvl="3" w:tplc="35F2F26E">
      <w:numFmt w:val="bullet"/>
      <w:lvlText w:val="•"/>
      <w:lvlJc w:val="left"/>
      <w:pPr>
        <w:ind w:left="2422" w:hanging="351"/>
      </w:pPr>
      <w:rPr>
        <w:rFonts w:hint="default"/>
      </w:rPr>
    </w:lvl>
    <w:lvl w:ilvl="4" w:tplc="2542AB0C">
      <w:numFmt w:val="bullet"/>
      <w:lvlText w:val="•"/>
      <w:lvlJc w:val="left"/>
      <w:pPr>
        <w:ind w:left="3405" w:hanging="351"/>
      </w:pPr>
      <w:rPr>
        <w:rFonts w:hint="default"/>
      </w:rPr>
    </w:lvl>
    <w:lvl w:ilvl="5" w:tplc="7CC4DD9A">
      <w:numFmt w:val="bullet"/>
      <w:lvlText w:val="•"/>
      <w:lvlJc w:val="left"/>
      <w:pPr>
        <w:ind w:left="4387" w:hanging="351"/>
      </w:pPr>
      <w:rPr>
        <w:rFonts w:hint="default"/>
      </w:rPr>
    </w:lvl>
    <w:lvl w:ilvl="6" w:tplc="ED1E22C0">
      <w:numFmt w:val="bullet"/>
      <w:lvlText w:val="•"/>
      <w:lvlJc w:val="left"/>
      <w:pPr>
        <w:ind w:left="5370" w:hanging="351"/>
      </w:pPr>
      <w:rPr>
        <w:rFonts w:hint="default"/>
      </w:rPr>
    </w:lvl>
    <w:lvl w:ilvl="7" w:tplc="A8CC4ECA">
      <w:numFmt w:val="bullet"/>
      <w:lvlText w:val="•"/>
      <w:lvlJc w:val="left"/>
      <w:pPr>
        <w:ind w:left="6352" w:hanging="351"/>
      </w:pPr>
      <w:rPr>
        <w:rFonts w:hint="default"/>
      </w:rPr>
    </w:lvl>
    <w:lvl w:ilvl="8" w:tplc="14788192">
      <w:numFmt w:val="bullet"/>
      <w:lvlText w:val="•"/>
      <w:lvlJc w:val="left"/>
      <w:pPr>
        <w:ind w:left="7335" w:hanging="351"/>
      </w:pPr>
      <w:rPr>
        <w:rFonts w:hint="default"/>
      </w:rPr>
    </w:lvl>
  </w:abstractNum>
  <w:abstractNum w:abstractNumId="11">
    <w:nsid w:val="09925313"/>
    <w:multiLevelType w:val="hybridMultilevel"/>
    <w:tmpl w:val="73E46730"/>
    <w:lvl w:ilvl="0" w:tplc="4EF0A0F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0A5E7A55"/>
    <w:multiLevelType w:val="hybridMultilevel"/>
    <w:tmpl w:val="B58090A2"/>
    <w:lvl w:ilvl="0" w:tplc="33D84E62">
      <w:start w:val="1"/>
      <w:numFmt w:val="upperRoman"/>
      <w:lvlText w:val="%1."/>
      <w:lvlJc w:val="left"/>
      <w:pPr>
        <w:ind w:left="880" w:hanging="514"/>
        <w:jc w:val="right"/>
      </w:pPr>
      <w:rPr>
        <w:rFonts w:ascii="Times New Roman" w:eastAsia="Times New Roman" w:hAnsi="Times New Roman" w:cs="Times New Roman" w:hint="default"/>
        <w:b/>
        <w:bCs/>
        <w:w w:val="99"/>
        <w:sz w:val="24"/>
        <w:szCs w:val="24"/>
      </w:rPr>
    </w:lvl>
    <w:lvl w:ilvl="1" w:tplc="9A8EB152">
      <w:start w:val="1"/>
      <w:numFmt w:val="lowerLetter"/>
      <w:lvlText w:val="%2)"/>
      <w:lvlJc w:val="left"/>
      <w:pPr>
        <w:ind w:left="880" w:hanging="360"/>
      </w:pPr>
      <w:rPr>
        <w:rFonts w:ascii="Times New Roman" w:eastAsia="Times New Roman" w:hAnsi="Times New Roman" w:cs="Times New Roman" w:hint="default"/>
        <w:spacing w:val="-6"/>
        <w:w w:val="99"/>
        <w:sz w:val="24"/>
        <w:szCs w:val="24"/>
      </w:rPr>
    </w:lvl>
    <w:lvl w:ilvl="2" w:tplc="02C46768">
      <w:numFmt w:val="bullet"/>
      <w:lvlText w:val="•"/>
      <w:lvlJc w:val="left"/>
      <w:pPr>
        <w:ind w:left="2544" w:hanging="360"/>
      </w:pPr>
      <w:rPr>
        <w:rFonts w:hint="default"/>
      </w:rPr>
    </w:lvl>
    <w:lvl w:ilvl="3" w:tplc="95627CF4">
      <w:numFmt w:val="bullet"/>
      <w:lvlText w:val="•"/>
      <w:lvlJc w:val="left"/>
      <w:pPr>
        <w:ind w:left="3376" w:hanging="360"/>
      </w:pPr>
      <w:rPr>
        <w:rFonts w:hint="default"/>
      </w:rPr>
    </w:lvl>
    <w:lvl w:ilvl="4" w:tplc="0B005B10">
      <w:numFmt w:val="bullet"/>
      <w:lvlText w:val="•"/>
      <w:lvlJc w:val="left"/>
      <w:pPr>
        <w:ind w:left="4208" w:hanging="360"/>
      </w:pPr>
      <w:rPr>
        <w:rFonts w:hint="default"/>
      </w:rPr>
    </w:lvl>
    <w:lvl w:ilvl="5" w:tplc="D0A00586">
      <w:numFmt w:val="bullet"/>
      <w:lvlText w:val="•"/>
      <w:lvlJc w:val="left"/>
      <w:pPr>
        <w:ind w:left="5040" w:hanging="360"/>
      </w:pPr>
      <w:rPr>
        <w:rFonts w:hint="default"/>
      </w:rPr>
    </w:lvl>
    <w:lvl w:ilvl="6" w:tplc="1F961606">
      <w:numFmt w:val="bullet"/>
      <w:lvlText w:val="•"/>
      <w:lvlJc w:val="left"/>
      <w:pPr>
        <w:ind w:left="5872" w:hanging="360"/>
      </w:pPr>
      <w:rPr>
        <w:rFonts w:hint="default"/>
      </w:rPr>
    </w:lvl>
    <w:lvl w:ilvl="7" w:tplc="393E729A">
      <w:numFmt w:val="bullet"/>
      <w:lvlText w:val="•"/>
      <w:lvlJc w:val="left"/>
      <w:pPr>
        <w:ind w:left="6704" w:hanging="360"/>
      </w:pPr>
      <w:rPr>
        <w:rFonts w:hint="default"/>
      </w:rPr>
    </w:lvl>
    <w:lvl w:ilvl="8" w:tplc="E3BC3AF2">
      <w:numFmt w:val="bullet"/>
      <w:lvlText w:val="•"/>
      <w:lvlJc w:val="left"/>
      <w:pPr>
        <w:ind w:left="7536" w:hanging="360"/>
      </w:pPr>
      <w:rPr>
        <w:rFonts w:hint="default"/>
      </w:rPr>
    </w:lvl>
  </w:abstractNum>
  <w:abstractNum w:abstractNumId="13">
    <w:nsid w:val="0AFC1054"/>
    <w:multiLevelType w:val="hybridMultilevel"/>
    <w:tmpl w:val="BC0CABA0"/>
    <w:lvl w:ilvl="0" w:tplc="C3448B28">
      <w:start w:val="1"/>
      <w:numFmt w:val="upperRoman"/>
      <w:lvlText w:val="%1."/>
      <w:lvlJc w:val="left"/>
      <w:pPr>
        <w:ind w:left="514" w:hanging="514"/>
        <w:jc w:val="right"/>
      </w:pPr>
      <w:rPr>
        <w:rFonts w:ascii="Times New Roman" w:eastAsia="Times New Roman" w:hAnsi="Times New Roman" w:cs="Times New Roman" w:hint="default"/>
        <w:b/>
        <w:bCs/>
        <w:color w:val="auto"/>
        <w:w w:val="99"/>
        <w:sz w:val="24"/>
        <w:szCs w:val="24"/>
      </w:rPr>
    </w:lvl>
    <w:lvl w:ilvl="1" w:tplc="C1C67FCA">
      <w:numFmt w:val="bullet"/>
      <w:lvlText w:val="•"/>
      <w:lvlJc w:val="left"/>
      <w:pPr>
        <w:ind w:left="1652" w:hanging="514"/>
      </w:pPr>
      <w:rPr>
        <w:rFonts w:hint="default"/>
      </w:rPr>
    </w:lvl>
    <w:lvl w:ilvl="2" w:tplc="E100520C">
      <w:numFmt w:val="bullet"/>
      <w:lvlText w:val="•"/>
      <w:lvlJc w:val="left"/>
      <w:pPr>
        <w:ind w:left="2484" w:hanging="514"/>
      </w:pPr>
      <w:rPr>
        <w:rFonts w:hint="default"/>
      </w:rPr>
    </w:lvl>
    <w:lvl w:ilvl="3" w:tplc="2AA8C96C">
      <w:numFmt w:val="bullet"/>
      <w:lvlText w:val="•"/>
      <w:lvlJc w:val="left"/>
      <w:pPr>
        <w:ind w:left="3316" w:hanging="514"/>
      </w:pPr>
      <w:rPr>
        <w:rFonts w:hint="default"/>
      </w:rPr>
    </w:lvl>
    <w:lvl w:ilvl="4" w:tplc="B4D250D6">
      <w:numFmt w:val="bullet"/>
      <w:lvlText w:val="•"/>
      <w:lvlJc w:val="left"/>
      <w:pPr>
        <w:ind w:left="4148" w:hanging="514"/>
      </w:pPr>
      <w:rPr>
        <w:rFonts w:hint="default"/>
      </w:rPr>
    </w:lvl>
    <w:lvl w:ilvl="5" w:tplc="96A6F008">
      <w:numFmt w:val="bullet"/>
      <w:lvlText w:val="•"/>
      <w:lvlJc w:val="left"/>
      <w:pPr>
        <w:ind w:left="4980" w:hanging="514"/>
      </w:pPr>
      <w:rPr>
        <w:rFonts w:hint="default"/>
      </w:rPr>
    </w:lvl>
    <w:lvl w:ilvl="6" w:tplc="FAD691D4">
      <w:numFmt w:val="bullet"/>
      <w:lvlText w:val="•"/>
      <w:lvlJc w:val="left"/>
      <w:pPr>
        <w:ind w:left="5812" w:hanging="514"/>
      </w:pPr>
      <w:rPr>
        <w:rFonts w:hint="default"/>
      </w:rPr>
    </w:lvl>
    <w:lvl w:ilvl="7" w:tplc="E1B2249E">
      <w:numFmt w:val="bullet"/>
      <w:lvlText w:val="•"/>
      <w:lvlJc w:val="left"/>
      <w:pPr>
        <w:ind w:left="6644" w:hanging="514"/>
      </w:pPr>
      <w:rPr>
        <w:rFonts w:hint="default"/>
      </w:rPr>
    </w:lvl>
    <w:lvl w:ilvl="8" w:tplc="3402B964">
      <w:numFmt w:val="bullet"/>
      <w:lvlText w:val="•"/>
      <w:lvlJc w:val="left"/>
      <w:pPr>
        <w:ind w:left="7476" w:hanging="514"/>
      </w:pPr>
      <w:rPr>
        <w:rFonts w:hint="default"/>
      </w:rPr>
    </w:lvl>
  </w:abstractNum>
  <w:abstractNum w:abstractNumId="14">
    <w:nsid w:val="0B766DEC"/>
    <w:multiLevelType w:val="hybridMultilevel"/>
    <w:tmpl w:val="55504DBE"/>
    <w:lvl w:ilvl="0" w:tplc="EDBCD854">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0BB55FB5"/>
    <w:multiLevelType w:val="hybridMultilevel"/>
    <w:tmpl w:val="DBE8E86E"/>
    <w:lvl w:ilvl="0" w:tplc="4EF0D92A">
      <w:start w:val="1"/>
      <w:numFmt w:val="upperRoman"/>
      <w:lvlText w:val="%1."/>
      <w:lvlJc w:val="left"/>
      <w:pPr>
        <w:ind w:left="820" w:hanging="514"/>
        <w:jc w:val="right"/>
      </w:pPr>
      <w:rPr>
        <w:rFonts w:ascii="Times New Roman" w:eastAsia="Times New Roman" w:hAnsi="Times New Roman" w:cs="Times New Roman" w:hint="default"/>
        <w:b/>
        <w:bCs/>
        <w:w w:val="99"/>
        <w:sz w:val="24"/>
        <w:szCs w:val="24"/>
      </w:rPr>
    </w:lvl>
    <w:lvl w:ilvl="1" w:tplc="C6FC5604">
      <w:numFmt w:val="bullet"/>
      <w:lvlText w:val="•"/>
      <w:lvlJc w:val="left"/>
      <w:pPr>
        <w:ind w:left="1652" w:hanging="514"/>
      </w:pPr>
      <w:rPr>
        <w:rFonts w:hint="default"/>
      </w:rPr>
    </w:lvl>
    <w:lvl w:ilvl="2" w:tplc="71D465CE">
      <w:numFmt w:val="bullet"/>
      <w:lvlText w:val="•"/>
      <w:lvlJc w:val="left"/>
      <w:pPr>
        <w:ind w:left="2484" w:hanging="514"/>
      </w:pPr>
      <w:rPr>
        <w:rFonts w:hint="default"/>
      </w:rPr>
    </w:lvl>
    <w:lvl w:ilvl="3" w:tplc="11263DF4">
      <w:numFmt w:val="bullet"/>
      <w:lvlText w:val="•"/>
      <w:lvlJc w:val="left"/>
      <w:pPr>
        <w:ind w:left="3316" w:hanging="514"/>
      </w:pPr>
      <w:rPr>
        <w:rFonts w:hint="default"/>
      </w:rPr>
    </w:lvl>
    <w:lvl w:ilvl="4" w:tplc="355C9A12">
      <w:numFmt w:val="bullet"/>
      <w:lvlText w:val="•"/>
      <w:lvlJc w:val="left"/>
      <w:pPr>
        <w:ind w:left="4148" w:hanging="514"/>
      </w:pPr>
      <w:rPr>
        <w:rFonts w:hint="default"/>
      </w:rPr>
    </w:lvl>
    <w:lvl w:ilvl="5" w:tplc="44700910">
      <w:numFmt w:val="bullet"/>
      <w:lvlText w:val="•"/>
      <w:lvlJc w:val="left"/>
      <w:pPr>
        <w:ind w:left="4980" w:hanging="514"/>
      </w:pPr>
      <w:rPr>
        <w:rFonts w:hint="default"/>
      </w:rPr>
    </w:lvl>
    <w:lvl w:ilvl="6" w:tplc="EA009764">
      <w:numFmt w:val="bullet"/>
      <w:lvlText w:val="•"/>
      <w:lvlJc w:val="left"/>
      <w:pPr>
        <w:ind w:left="5812" w:hanging="514"/>
      </w:pPr>
      <w:rPr>
        <w:rFonts w:hint="default"/>
      </w:rPr>
    </w:lvl>
    <w:lvl w:ilvl="7" w:tplc="47DC4C2A">
      <w:numFmt w:val="bullet"/>
      <w:lvlText w:val="•"/>
      <w:lvlJc w:val="left"/>
      <w:pPr>
        <w:ind w:left="6644" w:hanging="514"/>
      </w:pPr>
      <w:rPr>
        <w:rFonts w:hint="default"/>
      </w:rPr>
    </w:lvl>
    <w:lvl w:ilvl="8" w:tplc="7F0ED1EC">
      <w:numFmt w:val="bullet"/>
      <w:lvlText w:val="•"/>
      <w:lvlJc w:val="left"/>
      <w:pPr>
        <w:ind w:left="7476" w:hanging="514"/>
      </w:pPr>
      <w:rPr>
        <w:rFonts w:hint="default"/>
      </w:rPr>
    </w:lvl>
  </w:abstractNum>
  <w:abstractNum w:abstractNumId="16">
    <w:nsid w:val="0BDA4A1A"/>
    <w:multiLevelType w:val="hybridMultilevel"/>
    <w:tmpl w:val="072EBFA4"/>
    <w:lvl w:ilvl="0" w:tplc="84DC6446">
      <w:start w:val="1"/>
      <w:numFmt w:val="upperRoman"/>
      <w:lvlText w:val="%1."/>
      <w:lvlJc w:val="left"/>
      <w:pPr>
        <w:ind w:left="820" w:hanging="514"/>
        <w:jc w:val="right"/>
      </w:pPr>
      <w:rPr>
        <w:rFonts w:ascii="Times New Roman" w:eastAsia="Times New Roman" w:hAnsi="Times New Roman" w:cs="Times New Roman" w:hint="default"/>
        <w:b/>
        <w:bCs/>
        <w:w w:val="99"/>
        <w:sz w:val="24"/>
        <w:szCs w:val="24"/>
      </w:rPr>
    </w:lvl>
    <w:lvl w:ilvl="1" w:tplc="6C488B5C">
      <w:numFmt w:val="bullet"/>
      <w:lvlText w:val="•"/>
      <w:lvlJc w:val="left"/>
      <w:pPr>
        <w:ind w:left="1652" w:hanging="514"/>
      </w:pPr>
      <w:rPr>
        <w:rFonts w:hint="default"/>
      </w:rPr>
    </w:lvl>
    <w:lvl w:ilvl="2" w:tplc="B036BDA2">
      <w:numFmt w:val="bullet"/>
      <w:lvlText w:val="•"/>
      <w:lvlJc w:val="left"/>
      <w:pPr>
        <w:ind w:left="2484" w:hanging="514"/>
      </w:pPr>
      <w:rPr>
        <w:rFonts w:hint="default"/>
      </w:rPr>
    </w:lvl>
    <w:lvl w:ilvl="3" w:tplc="91BEAFE0">
      <w:numFmt w:val="bullet"/>
      <w:lvlText w:val="•"/>
      <w:lvlJc w:val="left"/>
      <w:pPr>
        <w:ind w:left="3316" w:hanging="514"/>
      </w:pPr>
      <w:rPr>
        <w:rFonts w:hint="default"/>
      </w:rPr>
    </w:lvl>
    <w:lvl w:ilvl="4" w:tplc="A12A3632">
      <w:numFmt w:val="bullet"/>
      <w:lvlText w:val="•"/>
      <w:lvlJc w:val="left"/>
      <w:pPr>
        <w:ind w:left="4148" w:hanging="514"/>
      </w:pPr>
      <w:rPr>
        <w:rFonts w:hint="default"/>
      </w:rPr>
    </w:lvl>
    <w:lvl w:ilvl="5" w:tplc="A2E6E66C">
      <w:numFmt w:val="bullet"/>
      <w:lvlText w:val="•"/>
      <w:lvlJc w:val="left"/>
      <w:pPr>
        <w:ind w:left="4980" w:hanging="514"/>
      </w:pPr>
      <w:rPr>
        <w:rFonts w:hint="default"/>
      </w:rPr>
    </w:lvl>
    <w:lvl w:ilvl="6" w:tplc="784ED874">
      <w:numFmt w:val="bullet"/>
      <w:lvlText w:val="•"/>
      <w:lvlJc w:val="left"/>
      <w:pPr>
        <w:ind w:left="5812" w:hanging="514"/>
      </w:pPr>
      <w:rPr>
        <w:rFonts w:hint="default"/>
      </w:rPr>
    </w:lvl>
    <w:lvl w:ilvl="7" w:tplc="684CBED6">
      <w:numFmt w:val="bullet"/>
      <w:lvlText w:val="•"/>
      <w:lvlJc w:val="left"/>
      <w:pPr>
        <w:ind w:left="6644" w:hanging="514"/>
      </w:pPr>
      <w:rPr>
        <w:rFonts w:hint="default"/>
      </w:rPr>
    </w:lvl>
    <w:lvl w:ilvl="8" w:tplc="96BE822E">
      <w:numFmt w:val="bullet"/>
      <w:lvlText w:val="•"/>
      <w:lvlJc w:val="left"/>
      <w:pPr>
        <w:ind w:left="7476" w:hanging="514"/>
      </w:pPr>
      <w:rPr>
        <w:rFonts w:hint="default"/>
      </w:rPr>
    </w:lvl>
  </w:abstractNum>
  <w:abstractNum w:abstractNumId="17">
    <w:nsid w:val="0DAC377F"/>
    <w:multiLevelType w:val="hybridMultilevel"/>
    <w:tmpl w:val="D2B02A22"/>
    <w:lvl w:ilvl="0" w:tplc="BB508696">
      <w:start w:val="1"/>
      <w:numFmt w:val="lowerLetter"/>
      <w:lvlText w:val="%1."/>
      <w:lvlJc w:val="left"/>
      <w:pPr>
        <w:ind w:left="1080" w:hanging="360"/>
      </w:pPr>
      <w:rPr>
        <w:rFonts w:hint="default"/>
        <w:b/>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8">
    <w:nsid w:val="0E421A4B"/>
    <w:multiLevelType w:val="hybridMultilevel"/>
    <w:tmpl w:val="E8F6D428"/>
    <w:lvl w:ilvl="0" w:tplc="854E814A">
      <w:start w:val="1"/>
      <w:numFmt w:val="upperRoman"/>
      <w:lvlText w:val="%1."/>
      <w:lvlJc w:val="left"/>
      <w:pPr>
        <w:ind w:left="980" w:hanging="514"/>
        <w:jc w:val="right"/>
      </w:pPr>
      <w:rPr>
        <w:rFonts w:ascii="Times New Roman" w:eastAsia="Times New Roman" w:hAnsi="Times New Roman" w:cs="Times New Roman" w:hint="default"/>
        <w:b/>
        <w:bCs/>
        <w:w w:val="99"/>
        <w:sz w:val="24"/>
        <w:szCs w:val="24"/>
      </w:rPr>
    </w:lvl>
    <w:lvl w:ilvl="1" w:tplc="6616CD9E">
      <w:numFmt w:val="bullet"/>
      <w:lvlText w:val="•"/>
      <w:lvlJc w:val="left"/>
      <w:pPr>
        <w:ind w:left="1812" w:hanging="514"/>
      </w:pPr>
      <w:rPr>
        <w:rFonts w:hint="default"/>
      </w:rPr>
    </w:lvl>
    <w:lvl w:ilvl="2" w:tplc="DAD4AE36">
      <w:numFmt w:val="bullet"/>
      <w:lvlText w:val="•"/>
      <w:lvlJc w:val="left"/>
      <w:pPr>
        <w:ind w:left="2644" w:hanging="514"/>
      </w:pPr>
      <w:rPr>
        <w:rFonts w:hint="default"/>
      </w:rPr>
    </w:lvl>
    <w:lvl w:ilvl="3" w:tplc="FF922218">
      <w:numFmt w:val="bullet"/>
      <w:lvlText w:val="•"/>
      <w:lvlJc w:val="left"/>
      <w:pPr>
        <w:ind w:left="3476" w:hanging="514"/>
      </w:pPr>
      <w:rPr>
        <w:rFonts w:hint="default"/>
      </w:rPr>
    </w:lvl>
    <w:lvl w:ilvl="4" w:tplc="7AF22F8A">
      <w:numFmt w:val="bullet"/>
      <w:lvlText w:val="•"/>
      <w:lvlJc w:val="left"/>
      <w:pPr>
        <w:ind w:left="4308" w:hanging="514"/>
      </w:pPr>
      <w:rPr>
        <w:rFonts w:hint="default"/>
      </w:rPr>
    </w:lvl>
    <w:lvl w:ilvl="5" w:tplc="0770D048">
      <w:numFmt w:val="bullet"/>
      <w:lvlText w:val="•"/>
      <w:lvlJc w:val="left"/>
      <w:pPr>
        <w:ind w:left="5140" w:hanging="514"/>
      </w:pPr>
      <w:rPr>
        <w:rFonts w:hint="default"/>
      </w:rPr>
    </w:lvl>
    <w:lvl w:ilvl="6" w:tplc="0826DA44">
      <w:numFmt w:val="bullet"/>
      <w:lvlText w:val="•"/>
      <w:lvlJc w:val="left"/>
      <w:pPr>
        <w:ind w:left="5972" w:hanging="514"/>
      </w:pPr>
      <w:rPr>
        <w:rFonts w:hint="default"/>
      </w:rPr>
    </w:lvl>
    <w:lvl w:ilvl="7" w:tplc="F920E238">
      <w:numFmt w:val="bullet"/>
      <w:lvlText w:val="•"/>
      <w:lvlJc w:val="left"/>
      <w:pPr>
        <w:ind w:left="6804" w:hanging="514"/>
      </w:pPr>
      <w:rPr>
        <w:rFonts w:hint="default"/>
      </w:rPr>
    </w:lvl>
    <w:lvl w:ilvl="8" w:tplc="0C92B908">
      <w:numFmt w:val="bullet"/>
      <w:lvlText w:val="•"/>
      <w:lvlJc w:val="left"/>
      <w:pPr>
        <w:ind w:left="7636" w:hanging="514"/>
      </w:pPr>
      <w:rPr>
        <w:rFonts w:hint="default"/>
      </w:rPr>
    </w:lvl>
  </w:abstractNum>
  <w:abstractNum w:abstractNumId="19">
    <w:nsid w:val="0F916FA9"/>
    <w:multiLevelType w:val="hybridMultilevel"/>
    <w:tmpl w:val="5F1E7D90"/>
    <w:lvl w:ilvl="0" w:tplc="F1529D1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10CF0BD9"/>
    <w:multiLevelType w:val="hybridMultilevel"/>
    <w:tmpl w:val="51B4F35C"/>
    <w:lvl w:ilvl="0" w:tplc="080A0015">
      <w:start w:val="1"/>
      <w:numFmt w:val="upperLetter"/>
      <w:lvlText w:val="%1."/>
      <w:lvlJc w:val="left"/>
      <w:pPr>
        <w:ind w:left="540" w:hanging="180"/>
      </w:pPr>
      <w:rPr>
        <w:b/>
      </w:rPr>
    </w:lvl>
    <w:lvl w:ilvl="1" w:tplc="080A0019" w:tentative="1">
      <w:start w:val="1"/>
      <w:numFmt w:val="lowerLetter"/>
      <w:lvlText w:val="%2."/>
      <w:lvlJc w:val="left"/>
      <w:pPr>
        <w:ind w:left="1260" w:hanging="360"/>
      </w:pPr>
    </w:lvl>
    <w:lvl w:ilvl="2" w:tplc="080A001B" w:tentative="1">
      <w:start w:val="1"/>
      <w:numFmt w:val="lowerRoman"/>
      <w:lvlText w:val="%3."/>
      <w:lvlJc w:val="right"/>
      <w:pPr>
        <w:ind w:left="1980" w:hanging="180"/>
      </w:pPr>
    </w:lvl>
    <w:lvl w:ilvl="3" w:tplc="080A000F" w:tentative="1">
      <w:start w:val="1"/>
      <w:numFmt w:val="decimal"/>
      <w:lvlText w:val="%4."/>
      <w:lvlJc w:val="left"/>
      <w:pPr>
        <w:ind w:left="2700" w:hanging="360"/>
      </w:pPr>
    </w:lvl>
    <w:lvl w:ilvl="4" w:tplc="080A0019" w:tentative="1">
      <w:start w:val="1"/>
      <w:numFmt w:val="lowerLetter"/>
      <w:lvlText w:val="%5."/>
      <w:lvlJc w:val="left"/>
      <w:pPr>
        <w:ind w:left="3420" w:hanging="360"/>
      </w:pPr>
    </w:lvl>
    <w:lvl w:ilvl="5" w:tplc="080A001B" w:tentative="1">
      <w:start w:val="1"/>
      <w:numFmt w:val="lowerRoman"/>
      <w:lvlText w:val="%6."/>
      <w:lvlJc w:val="right"/>
      <w:pPr>
        <w:ind w:left="4140" w:hanging="180"/>
      </w:pPr>
    </w:lvl>
    <w:lvl w:ilvl="6" w:tplc="080A000F" w:tentative="1">
      <w:start w:val="1"/>
      <w:numFmt w:val="decimal"/>
      <w:lvlText w:val="%7."/>
      <w:lvlJc w:val="left"/>
      <w:pPr>
        <w:ind w:left="4860" w:hanging="360"/>
      </w:pPr>
    </w:lvl>
    <w:lvl w:ilvl="7" w:tplc="080A0019" w:tentative="1">
      <w:start w:val="1"/>
      <w:numFmt w:val="lowerLetter"/>
      <w:lvlText w:val="%8."/>
      <w:lvlJc w:val="left"/>
      <w:pPr>
        <w:ind w:left="5580" w:hanging="360"/>
      </w:pPr>
    </w:lvl>
    <w:lvl w:ilvl="8" w:tplc="080A001B" w:tentative="1">
      <w:start w:val="1"/>
      <w:numFmt w:val="lowerRoman"/>
      <w:lvlText w:val="%9."/>
      <w:lvlJc w:val="right"/>
      <w:pPr>
        <w:ind w:left="6300" w:hanging="180"/>
      </w:pPr>
    </w:lvl>
  </w:abstractNum>
  <w:abstractNum w:abstractNumId="21">
    <w:nsid w:val="10D155FB"/>
    <w:multiLevelType w:val="hybridMultilevel"/>
    <w:tmpl w:val="B0427852"/>
    <w:lvl w:ilvl="0" w:tplc="78561E88">
      <w:start w:val="1"/>
      <w:numFmt w:val="upperRoman"/>
      <w:lvlText w:val="%1."/>
      <w:lvlJc w:val="left"/>
      <w:pPr>
        <w:ind w:left="1160" w:hanging="514"/>
        <w:jc w:val="right"/>
      </w:pPr>
      <w:rPr>
        <w:rFonts w:ascii="Times New Roman" w:eastAsia="Times New Roman" w:hAnsi="Times New Roman" w:cs="Times New Roman" w:hint="default"/>
        <w:b/>
        <w:bCs/>
        <w:w w:val="99"/>
        <w:sz w:val="24"/>
        <w:szCs w:val="24"/>
      </w:rPr>
    </w:lvl>
    <w:lvl w:ilvl="1" w:tplc="C034025A">
      <w:numFmt w:val="bullet"/>
      <w:lvlText w:val="•"/>
      <w:lvlJc w:val="left"/>
      <w:pPr>
        <w:ind w:left="1992" w:hanging="514"/>
      </w:pPr>
      <w:rPr>
        <w:rFonts w:hint="default"/>
      </w:rPr>
    </w:lvl>
    <w:lvl w:ilvl="2" w:tplc="7BCCA520">
      <w:numFmt w:val="bullet"/>
      <w:lvlText w:val="•"/>
      <w:lvlJc w:val="left"/>
      <w:pPr>
        <w:ind w:left="2824" w:hanging="514"/>
      </w:pPr>
      <w:rPr>
        <w:rFonts w:hint="default"/>
      </w:rPr>
    </w:lvl>
    <w:lvl w:ilvl="3" w:tplc="55FE4DBE">
      <w:numFmt w:val="bullet"/>
      <w:lvlText w:val="•"/>
      <w:lvlJc w:val="left"/>
      <w:pPr>
        <w:ind w:left="3656" w:hanging="514"/>
      </w:pPr>
      <w:rPr>
        <w:rFonts w:hint="default"/>
      </w:rPr>
    </w:lvl>
    <w:lvl w:ilvl="4" w:tplc="CEBA4C10">
      <w:numFmt w:val="bullet"/>
      <w:lvlText w:val="•"/>
      <w:lvlJc w:val="left"/>
      <w:pPr>
        <w:ind w:left="4488" w:hanging="514"/>
      </w:pPr>
      <w:rPr>
        <w:rFonts w:hint="default"/>
      </w:rPr>
    </w:lvl>
    <w:lvl w:ilvl="5" w:tplc="4F0E1FE2">
      <w:numFmt w:val="bullet"/>
      <w:lvlText w:val="•"/>
      <w:lvlJc w:val="left"/>
      <w:pPr>
        <w:ind w:left="5320" w:hanging="514"/>
      </w:pPr>
      <w:rPr>
        <w:rFonts w:hint="default"/>
      </w:rPr>
    </w:lvl>
    <w:lvl w:ilvl="6" w:tplc="6DF6F6B2">
      <w:numFmt w:val="bullet"/>
      <w:lvlText w:val="•"/>
      <w:lvlJc w:val="left"/>
      <w:pPr>
        <w:ind w:left="6152" w:hanging="514"/>
      </w:pPr>
      <w:rPr>
        <w:rFonts w:hint="default"/>
      </w:rPr>
    </w:lvl>
    <w:lvl w:ilvl="7" w:tplc="BCF0DA2C">
      <w:numFmt w:val="bullet"/>
      <w:lvlText w:val="•"/>
      <w:lvlJc w:val="left"/>
      <w:pPr>
        <w:ind w:left="6984" w:hanging="514"/>
      </w:pPr>
      <w:rPr>
        <w:rFonts w:hint="default"/>
      </w:rPr>
    </w:lvl>
    <w:lvl w:ilvl="8" w:tplc="8394616E">
      <w:numFmt w:val="bullet"/>
      <w:lvlText w:val="•"/>
      <w:lvlJc w:val="left"/>
      <w:pPr>
        <w:ind w:left="7816" w:hanging="514"/>
      </w:pPr>
      <w:rPr>
        <w:rFonts w:hint="default"/>
      </w:rPr>
    </w:lvl>
  </w:abstractNum>
  <w:abstractNum w:abstractNumId="22">
    <w:nsid w:val="14134CA8"/>
    <w:multiLevelType w:val="hybridMultilevel"/>
    <w:tmpl w:val="FA9CD838"/>
    <w:lvl w:ilvl="0" w:tplc="97169AEE">
      <w:start w:val="1"/>
      <w:numFmt w:val="upperRoman"/>
      <w:lvlText w:val="%1."/>
      <w:lvlJc w:val="left"/>
      <w:pPr>
        <w:ind w:left="980" w:hanging="514"/>
        <w:jc w:val="right"/>
      </w:pPr>
      <w:rPr>
        <w:rFonts w:ascii="Times New Roman" w:eastAsia="Times New Roman" w:hAnsi="Times New Roman" w:cs="Times New Roman" w:hint="default"/>
        <w:b/>
        <w:bCs/>
        <w:w w:val="99"/>
        <w:sz w:val="24"/>
        <w:szCs w:val="24"/>
      </w:rPr>
    </w:lvl>
    <w:lvl w:ilvl="1" w:tplc="34447D96">
      <w:numFmt w:val="bullet"/>
      <w:lvlText w:val="•"/>
      <w:lvlJc w:val="left"/>
      <w:pPr>
        <w:ind w:left="1812" w:hanging="514"/>
      </w:pPr>
      <w:rPr>
        <w:rFonts w:hint="default"/>
      </w:rPr>
    </w:lvl>
    <w:lvl w:ilvl="2" w:tplc="7D2C6932">
      <w:numFmt w:val="bullet"/>
      <w:lvlText w:val="•"/>
      <w:lvlJc w:val="left"/>
      <w:pPr>
        <w:ind w:left="2644" w:hanging="514"/>
      </w:pPr>
      <w:rPr>
        <w:rFonts w:hint="default"/>
      </w:rPr>
    </w:lvl>
    <w:lvl w:ilvl="3" w:tplc="18804EF4">
      <w:numFmt w:val="bullet"/>
      <w:lvlText w:val="•"/>
      <w:lvlJc w:val="left"/>
      <w:pPr>
        <w:ind w:left="3476" w:hanging="514"/>
      </w:pPr>
      <w:rPr>
        <w:rFonts w:hint="default"/>
      </w:rPr>
    </w:lvl>
    <w:lvl w:ilvl="4" w:tplc="61B6F466">
      <w:numFmt w:val="bullet"/>
      <w:lvlText w:val="•"/>
      <w:lvlJc w:val="left"/>
      <w:pPr>
        <w:ind w:left="4308" w:hanging="514"/>
      </w:pPr>
      <w:rPr>
        <w:rFonts w:hint="default"/>
      </w:rPr>
    </w:lvl>
    <w:lvl w:ilvl="5" w:tplc="9B964B7A">
      <w:numFmt w:val="bullet"/>
      <w:lvlText w:val="•"/>
      <w:lvlJc w:val="left"/>
      <w:pPr>
        <w:ind w:left="5140" w:hanging="514"/>
      </w:pPr>
      <w:rPr>
        <w:rFonts w:hint="default"/>
      </w:rPr>
    </w:lvl>
    <w:lvl w:ilvl="6" w:tplc="FBD4A61E">
      <w:numFmt w:val="bullet"/>
      <w:lvlText w:val="•"/>
      <w:lvlJc w:val="left"/>
      <w:pPr>
        <w:ind w:left="5972" w:hanging="514"/>
      </w:pPr>
      <w:rPr>
        <w:rFonts w:hint="default"/>
      </w:rPr>
    </w:lvl>
    <w:lvl w:ilvl="7" w:tplc="5EE29DD0">
      <w:numFmt w:val="bullet"/>
      <w:lvlText w:val="•"/>
      <w:lvlJc w:val="left"/>
      <w:pPr>
        <w:ind w:left="6804" w:hanging="514"/>
      </w:pPr>
      <w:rPr>
        <w:rFonts w:hint="default"/>
      </w:rPr>
    </w:lvl>
    <w:lvl w:ilvl="8" w:tplc="C60AEFD4">
      <w:numFmt w:val="bullet"/>
      <w:lvlText w:val="•"/>
      <w:lvlJc w:val="left"/>
      <w:pPr>
        <w:ind w:left="7636" w:hanging="514"/>
      </w:pPr>
      <w:rPr>
        <w:rFonts w:hint="default"/>
      </w:rPr>
    </w:lvl>
  </w:abstractNum>
  <w:abstractNum w:abstractNumId="23">
    <w:nsid w:val="14DA230C"/>
    <w:multiLevelType w:val="hybridMultilevel"/>
    <w:tmpl w:val="82D82BC2"/>
    <w:lvl w:ilvl="0" w:tplc="EDBCD854">
      <w:start w:val="1"/>
      <w:numFmt w:val="upperRoman"/>
      <w:lvlText w:val="%1."/>
      <w:lvlJc w:val="righ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4">
    <w:nsid w:val="157322E6"/>
    <w:multiLevelType w:val="hybridMultilevel"/>
    <w:tmpl w:val="0C3CB774"/>
    <w:lvl w:ilvl="0" w:tplc="72F24D2A">
      <w:start w:val="1"/>
      <w:numFmt w:val="upperRoman"/>
      <w:lvlText w:val="%1."/>
      <w:lvlJc w:val="left"/>
      <w:pPr>
        <w:ind w:left="820" w:hanging="514"/>
        <w:jc w:val="right"/>
      </w:pPr>
      <w:rPr>
        <w:rFonts w:ascii="Times New Roman" w:eastAsia="Times New Roman" w:hAnsi="Times New Roman" w:cs="Times New Roman" w:hint="default"/>
        <w:b/>
        <w:bCs/>
        <w:w w:val="99"/>
        <w:sz w:val="24"/>
        <w:szCs w:val="24"/>
      </w:rPr>
    </w:lvl>
    <w:lvl w:ilvl="1" w:tplc="A4EC69C2">
      <w:numFmt w:val="bullet"/>
      <w:lvlText w:val="•"/>
      <w:lvlJc w:val="left"/>
      <w:pPr>
        <w:ind w:left="1652" w:hanging="514"/>
      </w:pPr>
      <w:rPr>
        <w:rFonts w:hint="default"/>
      </w:rPr>
    </w:lvl>
    <w:lvl w:ilvl="2" w:tplc="D98A219E">
      <w:numFmt w:val="bullet"/>
      <w:lvlText w:val="•"/>
      <w:lvlJc w:val="left"/>
      <w:pPr>
        <w:ind w:left="2484" w:hanging="514"/>
      </w:pPr>
      <w:rPr>
        <w:rFonts w:hint="default"/>
      </w:rPr>
    </w:lvl>
    <w:lvl w:ilvl="3" w:tplc="2C18056C">
      <w:numFmt w:val="bullet"/>
      <w:lvlText w:val="•"/>
      <w:lvlJc w:val="left"/>
      <w:pPr>
        <w:ind w:left="3316" w:hanging="514"/>
      </w:pPr>
      <w:rPr>
        <w:rFonts w:hint="default"/>
      </w:rPr>
    </w:lvl>
    <w:lvl w:ilvl="4" w:tplc="61986658">
      <w:numFmt w:val="bullet"/>
      <w:lvlText w:val="•"/>
      <w:lvlJc w:val="left"/>
      <w:pPr>
        <w:ind w:left="4148" w:hanging="514"/>
      </w:pPr>
      <w:rPr>
        <w:rFonts w:hint="default"/>
      </w:rPr>
    </w:lvl>
    <w:lvl w:ilvl="5" w:tplc="9D38FD12">
      <w:numFmt w:val="bullet"/>
      <w:lvlText w:val="•"/>
      <w:lvlJc w:val="left"/>
      <w:pPr>
        <w:ind w:left="4980" w:hanging="514"/>
      </w:pPr>
      <w:rPr>
        <w:rFonts w:hint="default"/>
      </w:rPr>
    </w:lvl>
    <w:lvl w:ilvl="6" w:tplc="63BA5630">
      <w:numFmt w:val="bullet"/>
      <w:lvlText w:val="•"/>
      <w:lvlJc w:val="left"/>
      <w:pPr>
        <w:ind w:left="5812" w:hanging="514"/>
      </w:pPr>
      <w:rPr>
        <w:rFonts w:hint="default"/>
      </w:rPr>
    </w:lvl>
    <w:lvl w:ilvl="7" w:tplc="C7E07068">
      <w:numFmt w:val="bullet"/>
      <w:lvlText w:val="•"/>
      <w:lvlJc w:val="left"/>
      <w:pPr>
        <w:ind w:left="6644" w:hanging="514"/>
      </w:pPr>
      <w:rPr>
        <w:rFonts w:hint="default"/>
      </w:rPr>
    </w:lvl>
    <w:lvl w:ilvl="8" w:tplc="E564CAD0">
      <w:numFmt w:val="bullet"/>
      <w:lvlText w:val="•"/>
      <w:lvlJc w:val="left"/>
      <w:pPr>
        <w:ind w:left="7476" w:hanging="514"/>
      </w:pPr>
      <w:rPr>
        <w:rFonts w:hint="default"/>
      </w:rPr>
    </w:lvl>
  </w:abstractNum>
  <w:abstractNum w:abstractNumId="25">
    <w:nsid w:val="15D71F86"/>
    <w:multiLevelType w:val="hybridMultilevel"/>
    <w:tmpl w:val="60F4E320"/>
    <w:lvl w:ilvl="0" w:tplc="F11ECCFC">
      <w:start w:val="1"/>
      <w:numFmt w:val="decimal"/>
      <w:lvlText w:val="%1."/>
      <w:lvlJc w:val="left"/>
      <w:pPr>
        <w:ind w:left="720" w:hanging="360"/>
      </w:pPr>
      <w:rPr>
        <w:b w:val="0"/>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198535B9"/>
    <w:multiLevelType w:val="hybridMultilevel"/>
    <w:tmpl w:val="8A681C46"/>
    <w:lvl w:ilvl="0" w:tplc="1570F17C">
      <w:start w:val="1"/>
      <w:numFmt w:val="upperRoman"/>
      <w:lvlText w:val="%1."/>
      <w:lvlJc w:val="left"/>
      <w:pPr>
        <w:ind w:left="980" w:hanging="514"/>
        <w:jc w:val="right"/>
      </w:pPr>
      <w:rPr>
        <w:rFonts w:ascii="Times New Roman" w:eastAsia="Times New Roman" w:hAnsi="Times New Roman" w:cs="Times New Roman" w:hint="default"/>
        <w:b/>
        <w:bCs/>
        <w:w w:val="99"/>
        <w:sz w:val="24"/>
        <w:szCs w:val="24"/>
      </w:rPr>
    </w:lvl>
    <w:lvl w:ilvl="1" w:tplc="B0EE310A">
      <w:numFmt w:val="bullet"/>
      <w:lvlText w:val="•"/>
      <w:lvlJc w:val="left"/>
      <w:pPr>
        <w:ind w:left="1812" w:hanging="514"/>
      </w:pPr>
      <w:rPr>
        <w:rFonts w:hint="default"/>
      </w:rPr>
    </w:lvl>
    <w:lvl w:ilvl="2" w:tplc="BAE44234">
      <w:numFmt w:val="bullet"/>
      <w:lvlText w:val="•"/>
      <w:lvlJc w:val="left"/>
      <w:pPr>
        <w:ind w:left="2644" w:hanging="514"/>
      </w:pPr>
      <w:rPr>
        <w:rFonts w:hint="default"/>
      </w:rPr>
    </w:lvl>
    <w:lvl w:ilvl="3" w:tplc="47B8DDC4">
      <w:numFmt w:val="bullet"/>
      <w:lvlText w:val="•"/>
      <w:lvlJc w:val="left"/>
      <w:pPr>
        <w:ind w:left="3476" w:hanging="514"/>
      </w:pPr>
      <w:rPr>
        <w:rFonts w:hint="default"/>
      </w:rPr>
    </w:lvl>
    <w:lvl w:ilvl="4" w:tplc="441EAD7C">
      <w:numFmt w:val="bullet"/>
      <w:lvlText w:val="•"/>
      <w:lvlJc w:val="left"/>
      <w:pPr>
        <w:ind w:left="4308" w:hanging="514"/>
      </w:pPr>
      <w:rPr>
        <w:rFonts w:hint="default"/>
      </w:rPr>
    </w:lvl>
    <w:lvl w:ilvl="5" w:tplc="F2EAB894">
      <w:numFmt w:val="bullet"/>
      <w:lvlText w:val="•"/>
      <w:lvlJc w:val="left"/>
      <w:pPr>
        <w:ind w:left="5140" w:hanging="514"/>
      </w:pPr>
      <w:rPr>
        <w:rFonts w:hint="default"/>
      </w:rPr>
    </w:lvl>
    <w:lvl w:ilvl="6" w:tplc="BEB4B4EC">
      <w:numFmt w:val="bullet"/>
      <w:lvlText w:val="•"/>
      <w:lvlJc w:val="left"/>
      <w:pPr>
        <w:ind w:left="5972" w:hanging="514"/>
      </w:pPr>
      <w:rPr>
        <w:rFonts w:hint="default"/>
      </w:rPr>
    </w:lvl>
    <w:lvl w:ilvl="7" w:tplc="319455A2">
      <w:numFmt w:val="bullet"/>
      <w:lvlText w:val="•"/>
      <w:lvlJc w:val="left"/>
      <w:pPr>
        <w:ind w:left="6804" w:hanging="514"/>
      </w:pPr>
      <w:rPr>
        <w:rFonts w:hint="default"/>
      </w:rPr>
    </w:lvl>
    <w:lvl w:ilvl="8" w:tplc="A72A7D70">
      <w:numFmt w:val="bullet"/>
      <w:lvlText w:val="•"/>
      <w:lvlJc w:val="left"/>
      <w:pPr>
        <w:ind w:left="7636" w:hanging="514"/>
      </w:pPr>
      <w:rPr>
        <w:rFonts w:hint="default"/>
      </w:rPr>
    </w:lvl>
  </w:abstractNum>
  <w:abstractNum w:abstractNumId="27">
    <w:nsid w:val="1AEC7421"/>
    <w:multiLevelType w:val="hybridMultilevel"/>
    <w:tmpl w:val="9E548020"/>
    <w:lvl w:ilvl="0" w:tplc="EDBCD854">
      <w:start w:val="1"/>
      <w:numFmt w:val="upperRoman"/>
      <w:lvlText w:val="%1."/>
      <w:lvlJc w:val="right"/>
      <w:pPr>
        <w:ind w:left="360" w:hanging="360"/>
      </w:pPr>
      <w:rPr>
        <w:b/>
      </w:rPr>
    </w:lvl>
    <w:lvl w:ilvl="1" w:tplc="080A0019" w:tentative="1">
      <w:start w:val="1"/>
      <w:numFmt w:val="lowerLetter"/>
      <w:lvlText w:val="%2."/>
      <w:lvlJc w:val="left"/>
      <w:pPr>
        <w:ind w:left="2622" w:hanging="360"/>
      </w:pPr>
    </w:lvl>
    <w:lvl w:ilvl="2" w:tplc="080A001B" w:tentative="1">
      <w:start w:val="1"/>
      <w:numFmt w:val="lowerRoman"/>
      <w:lvlText w:val="%3."/>
      <w:lvlJc w:val="right"/>
      <w:pPr>
        <w:ind w:left="3342" w:hanging="180"/>
      </w:pPr>
    </w:lvl>
    <w:lvl w:ilvl="3" w:tplc="080A000F" w:tentative="1">
      <w:start w:val="1"/>
      <w:numFmt w:val="decimal"/>
      <w:lvlText w:val="%4."/>
      <w:lvlJc w:val="left"/>
      <w:pPr>
        <w:ind w:left="4062" w:hanging="360"/>
      </w:pPr>
    </w:lvl>
    <w:lvl w:ilvl="4" w:tplc="080A0019" w:tentative="1">
      <w:start w:val="1"/>
      <w:numFmt w:val="lowerLetter"/>
      <w:lvlText w:val="%5."/>
      <w:lvlJc w:val="left"/>
      <w:pPr>
        <w:ind w:left="4782" w:hanging="360"/>
      </w:pPr>
    </w:lvl>
    <w:lvl w:ilvl="5" w:tplc="080A001B" w:tentative="1">
      <w:start w:val="1"/>
      <w:numFmt w:val="lowerRoman"/>
      <w:lvlText w:val="%6."/>
      <w:lvlJc w:val="right"/>
      <w:pPr>
        <w:ind w:left="5502" w:hanging="180"/>
      </w:pPr>
    </w:lvl>
    <w:lvl w:ilvl="6" w:tplc="080A000F" w:tentative="1">
      <w:start w:val="1"/>
      <w:numFmt w:val="decimal"/>
      <w:lvlText w:val="%7."/>
      <w:lvlJc w:val="left"/>
      <w:pPr>
        <w:ind w:left="6222" w:hanging="360"/>
      </w:pPr>
    </w:lvl>
    <w:lvl w:ilvl="7" w:tplc="080A0019" w:tentative="1">
      <w:start w:val="1"/>
      <w:numFmt w:val="lowerLetter"/>
      <w:lvlText w:val="%8."/>
      <w:lvlJc w:val="left"/>
      <w:pPr>
        <w:ind w:left="6942" w:hanging="360"/>
      </w:pPr>
    </w:lvl>
    <w:lvl w:ilvl="8" w:tplc="080A001B" w:tentative="1">
      <w:start w:val="1"/>
      <w:numFmt w:val="lowerRoman"/>
      <w:lvlText w:val="%9."/>
      <w:lvlJc w:val="right"/>
      <w:pPr>
        <w:ind w:left="7662" w:hanging="180"/>
      </w:pPr>
    </w:lvl>
  </w:abstractNum>
  <w:abstractNum w:abstractNumId="28">
    <w:nsid w:val="1B013261"/>
    <w:multiLevelType w:val="hybridMultilevel"/>
    <w:tmpl w:val="008C410C"/>
    <w:lvl w:ilvl="0" w:tplc="E5A46112">
      <w:start w:val="1"/>
      <w:numFmt w:val="upperRoman"/>
      <w:lvlText w:val="%1."/>
      <w:lvlJc w:val="left"/>
      <w:pPr>
        <w:ind w:left="820" w:hanging="514"/>
        <w:jc w:val="right"/>
      </w:pPr>
      <w:rPr>
        <w:rFonts w:ascii="Times New Roman" w:eastAsia="Times New Roman" w:hAnsi="Times New Roman" w:cs="Times New Roman" w:hint="default"/>
        <w:b/>
        <w:bCs/>
        <w:w w:val="99"/>
        <w:sz w:val="24"/>
        <w:szCs w:val="24"/>
      </w:rPr>
    </w:lvl>
    <w:lvl w:ilvl="1" w:tplc="7256C5EC">
      <w:numFmt w:val="bullet"/>
      <w:lvlText w:val="•"/>
      <w:lvlJc w:val="left"/>
      <w:pPr>
        <w:ind w:left="1652" w:hanging="514"/>
      </w:pPr>
      <w:rPr>
        <w:rFonts w:hint="default"/>
      </w:rPr>
    </w:lvl>
    <w:lvl w:ilvl="2" w:tplc="7304C084">
      <w:numFmt w:val="bullet"/>
      <w:lvlText w:val="•"/>
      <w:lvlJc w:val="left"/>
      <w:pPr>
        <w:ind w:left="2484" w:hanging="514"/>
      </w:pPr>
      <w:rPr>
        <w:rFonts w:hint="default"/>
      </w:rPr>
    </w:lvl>
    <w:lvl w:ilvl="3" w:tplc="2836EB1C">
      <w:numFmt w:val="bullet"/>
      <w:lvlText w:val="•"/>
      <w:lvlJc w:val="left"/>
      <w:pPr>
        <w:ind w:left="3316" w:hanging="514"/>
      </w:pPr>
      <w:rPr>
        <w:rFonts w:hint="default"/>
      </w:rPr>
    </w:lvl>
    <w:lvl w:ilvl="4" w:tplc="51EAF4D6">
      <w:numFmt w:val="bullet"/>
      <w:lvlText w:val="•"/>
      <w:lvlJc w:val="left"/>
      <w:pPr>
        <w:ind w:left="4148" w:hanging="514"/>
      </w:pPr>
      <w:rPr>
        <w:rFonts w:hint="default"/>
      </w:rPr>
    </w:lvl>
    <w:lvl w:ilvl="5" w:tplc="7D26AEB8">
      <w:numFmt w:val="bullet"/>
      <w:lvlText w:val="•"/>
      <w:lvlJc w:val="left"/>
      <w:pPr>
        <w:ind w:left="4980" w:hanging="514"/>
      </w:pPr>
      <w:rPr>
        <w:rFonts w:hint="default"/>
      </w:rPr>
    </w:lvl>
    <w:lvl w:ilvl="6" w:tplc="529C8584">
      <w:numFmt w:val="bullet"/>
      <w:lvlText w:val="•"/>
      <w:lvlJc w:val="left"/>
      <w:pPr>
        <w:ind w:left="5812" w:hanging="514"/>
      </w:pPr>
      <w:rPr>
        <w:rFonts w:hint="default"/>
      </w:rPr>
    </w:lvl>
    <w:lvl w:ilvl="7" w:tplc="AD369140">
      <w:numFmt w:val="bullet"/>
      <w:lvlText w:val="•"/>
      <w:lvlJc w:val="left"/>
      <w:pPr>
        <w:ind w:left="6644" w:hanging="514"/>
      </w:pPr>
      <w:rPr>
        <w:rFonts w:hint="default"/>
      </w:rPr>
    </w:lvl>
    <w:lvl w:ilvl="8" w:tplc="E56C0BDE">
      <w:numFmt w:val="bullet"/>
      <w:lvlText w:val="•"/>
      <w:lvlJc w:val="left"/>
      <w:pPr>
        <w:ind w:left="7476" w:hanging="514"/>
      </w:pPr>
      <w:rPr>
        <w:rFonts w:hint="default"/>
      </w:rPr>
    </w:lvl>
  </w:abstractNum>
  <w:abstractNum w:abstractNumId="29">
    <w:nsid w:val="1B665C9E"/>
    <w:multiLevelType w:val="hybridMultilevel"/>
    <w:tmpl w:val="A7CA6388"/>
    <w:lvl w:ilvl="0" w:tplc="F63C1FFA">
      <w:start w:val="1"/>
      <w:numFmt w:val="upperRoman"/>
      <w:lvlText w:val="%1."/>
      <w:lvlJc w:val="left"/>
      <w:pPr>
        <w:ind w:left="820" w:hanging="514"/>
        <w:jc w:val="right"/>
      </w:pPr>
      <w:rPr>
        <w:rFonts w:ascii="Times New Roman" w:eastAsia="Times New Roman" w:hAnsi="Times New Roman" w:cs="Times New Roman" w:hint="default"/>
        <w:b/>
        <w:bCs/>
        <w:w w:val="99"/>
        <w:sz w:val="24"/>
        <w:szCs w:val="24"/>
      </w:rPr>
    </w:lvl>
    <w:lvl w:ilvl="1" w:tplc="166CB398">
      <w:numFmt w:val="bullet"/>
      <w:lvlText w:val="•"/>
      <w:lvlJc w:val="left"/>
      <w:pPr>
        <w:ind w:left="1652" w:hanging="514"/>
      </w:pPr>
      <w:rPr>
        <w:rFonts w:hint="default"/>
      </w:rPr>
    </w:lvl>
    <w:lvl w:ilvl="2" w:tplc="45B8F614">
      <w:numFmt w:val="bullet"/>
      <w:lvlText w:val="•"/>
      <w:lvlJc w:val="left"/>
      <w:pPr>
        <w:ind w:left="2484" w:hanging="514"/>
      </w:pPr>
      <w:rPr>
        <w:rFonts w:hint="default"/>
      </w:rPr>
    </w:lvl>
    <w:lvl w:ilvl="3" w:tplc="ED5C8440">
      <w:numFmt w:val="bullet"/>
      <w:lvlText w:val="•"/>
      <w:lvlJc w:val="left"/>
      <w:pPr>
        <w:ind w:left="3316" w:hanging="514"/>
      </w:pPr>
      <w:rPr>
        <w:rFonts w:hint="default"/>
      </w:rPr>
    </w:lvl>
    <w:lvl w:ilvl="4" w:tplc="F706432A">
      <w:numFmt w:val="bullet"/>
      <w:lvlText w:val="•"/>
      <w:lvlJc w:val="left"/>
      <w:pPr>
        <w:ind w:left="4148" w:hanging="514"/>
      </w:pPr>
      <w:rPr>
        <w:rFonts w:hint="default"/>
      </w:rPr>
    </w:lvl>
    <w:lvl w:ilvl="5" w:tplc="196CB43E">
      <w:numFmt w:val="bullet"/>
      <w:lvlText w:val="•"/>
      <w:lvlJc w:val="left"/>
      <w:pPr>
        <w:ind w:left="4980" w:hanging="514"/>
      </w:pPr>
      <w:rPr>
        <w:rFonts w:hint="default"/>
      </w:rPr>
    </w:lvl>
    <w:lvl w:ilvl="6" w:tplc="424E313A">
      <w:numFmt w:val="bullet"/>
      <w:lvlText w:val="•"/>
      <w:lvlJc w:val="left"/>
      <w:pPr>
        <w:ind w:left="5812" w:hanging="514"/>
      </w:pPr>
      <w:rPr>
        <w:rFonts w:hint="default"/>
      </w:rPr>
    </w:lvl>
    <w:lvl w:ilvl="7" w:tplc="0B4A7326">
      <w:numFmt w:val="bullet"/>
      <w:lvlText w:val="•"/>
      <w:lvlJc w:val="left"/>
      <w:pPr>
        <w:ind w:left="6644" w:hanging="514"/>
      </w:pPr>
      <w:rPr>
        <w:rFonts w:hint="default"/>
      </w:rPr>
    </w:lvl>
    <w:lvl w:ilvl="8" w:tplc="E162FDD2">
      <w:numFmt w:val="bullet"/>
      <w:lvlText w:val="•"/>
      <w:lvlJc w:val="left"/>
      <w:pPr>
        <w:ind w:left="7476" w:hanging="514"/>
      </w:pPr>
      <w:rPr>
        <w:rFonts w:hint="default"/>
      </w:rPr>
    </w:lvl>
  </w:abstractNum>
  <w:abstractNum w:abstractNumId="30">
    <w:nsid w:val="1D284588"/>
    <w:multiLevelType w:val="hybridMultilevel"/>
    <w:tmpl w:val="9B1C23A0"/>
    <w:lvl w:ilvl="0" w:tplc="15282422">
      <w:start w:val="3"/>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1E512E33"/>
    <w:multiLevelType w:val="hybridMultilevel"/>
    <w:tmpl w:val="1C40335A"/>
    <w:lvl w:ilvl="0" w:tplc="88B29B36">
      <w:start w:val="1"/>
      <w:numFmt w:val="lowerLetter"/>
      <w:lvlText w:val="%1)"/>
      <w:lvlJc w:val="left"/>
      <w:pPr>
        <w:ind w:left="820" w:hanging="360"/>
      </w:pPr>
      <w:rPr>
        <w:rFonts w:ascii="Times New Roman" w:eastAsia="Times New Roman" w:hAnsi="Times New Roman" w:cs="Times New Roman" w:hint="default"/>
        <w:spacing w:val="-30"/>
        <w:w w:val="99"/>
        <w:sz w:val="24"/>
        <w:szCs w:val="24"/>
      </w:rPr>
    </w:lvl>
    <w:lvl w:ilvl="1" w:tplc="1792C0CE">
      <w:numFmt w:val="bullet"/>
      <w:lvlText w:val="•"/>
      <w:lvlJc w:val="left"/>
      <w:pPr>
        <w:ind w:left="1652" w:hanging="360"/>
      </w:pPr>
      <w:rPr>
        <w:rFonts w:hint="default"/>
      </w:rPr>
    </w:lvl>
    <w:lvl w:ilvl="2" w:tplc="1D325F0E">
      <w:numFmt w:val="bullet"/>
      <w:lvlText w:val="•"/>
      <w:lvlJc w:val="left"/>
      <w:pPr>
        <w:ind w:left="2484" w:hanging="360"/>
      </w:pPr>
      <w:rPr>
        <w:rFonts w:hint="default"/>
      </w:rPr>
    </w:lvl>
    <w:lvl w:ilvl="3" w:tplc="31DAEA36">
      <w:numFmt w:val="bullet"/>
      <w:lvlText w:val="•"/>
      <w:lvlJc w:val="left"/>
      <w:pPr>
        <w:ind w:left="3316" w:hanging="360"/>
      </w:pPr>
      <w:rPr>
        <w:rFonts w:hint="default"/>
      </w:rPr>
    </w:lvl>
    <w:lvl w:ilvl="4" w:tplc="B58A24E8">
      <w:numFmt w:val="bullet"/>
      <w:lvlText w:val="•"/>
      <w:lvlJc w:val="left"/>
      <w:pPr>
        <w:ind w:left="4148" w:hanging="360"/>
      </w:pPr>
      <w:rPr>
        <w:rFonts w:hint="default"/>
      </w:rPr>
    </w:lvl>
    <w:lvl w:ilvl="5" w:tplc="3264AFD8">
      <w:numFmt w:val="bullet"/>
      <w:lvlText w:val="•"/>
      <w:lvlJc w:val="left"/>
      <w:pPr>
        <w:ind w:left="4980" w:hanging="360"/>
      </w:pPr>
      <w:rPr>
        <w:rFonts w:hint="default"/>
      </w:rPr>
    </w:lvl>
    <w:lvl w:ilvl="6" w:tplc="6106AF12">
      <w:numFmt w:val="bullet"/>
      <w:lvlText w:val="•"/>
      <w:lvlJc w:val="left"/>
      <w:pPr>
        <w:ind w:left="5812" w:hanging="360"/>
      </w:pPr>
      <w:rPr>
        <w:rFonts w:hint="default"/>
      </w:rPr>
    </w:lvl>
    <w:lvl w:ilvl="7" w:tplc="F57C4FE4">
      <w:numFmt w:val="bullet"/>
      <w:lvlText w:val="•"/>
      <w:lvlJc w:val="left"/>
      <w:pPr>
        <w:ind w:left="6644" w:hanging="360"/>
      </w:pPr>
      <w:rPr>
        <w:rFonts w:hint="default"/>
      </w:rPr>
    </w:lvl>
    <w:lvl w:ilvl="8" w:tplc="45E4ADC8">
      <w:numFmt w:val="bullet"/>
      <w:lvlText w:val="•"/>
      <w:lvlJc w:val="left"/>
      <w:pPr>
        <w:ind w:left="7476" w:hanging="360"/>
      </w:pPr>
      <w:rPr>
        <w:rFonts w:hint="default"/>
      </w:rPr>
    </w:lvl>
  </w:abstractNum>
  <w:abstractNum w:abstractNumId="32">
    <w:nsid w:val="1F497D0B"/>
    <w:multiLevelType w:val="hybridMultilevel"/>
    <w:tmpl w:val="B3A66422"/>
    <w:lvl w:ilvl="0" w:tplc="F8A0BA6E">
      <w:start w:val="1"/>
      <w:numFmt w:val="upperRoman"/>
      <w:lvlText w:val="%1."/>
      <w:lvlJc w:val="left"/>
      <w:pPr>
        <w:ind w:left="980" w:hanging="514"/>
        <w:jc w:val="right"/>
      </w:pPr>
      <w:rPr>
        <w:rFonts w:ascii="Times New Roman" w:eastAsia="Times New Roman" w:hAnsi="Times New Roman" w:cs="Times New Roman" w:hint="default"/>
        <w:b/>
        <w:bCs/>
        <w:w w:val="99"/>
        <w:sz w:val="24"/>
        <w:szCs w:val="24"/>
      </w:rPr>
    </w:lvl>
    <w:lvl w:ilvl="1" w:tplc="9F62F24A">
      <w:numFmt w:val="bullet"/>
      <w:lvlText w:val="•"/>
      <w:lvlJc w:val="left"/>
      <w:pPr>
        <w:ind w:left="1812" w:hanging="514"/>
      </w:pPr>
      <w:rPr>
        <w:rFonts w:hint="default"/>
      </w:rPr>
    </w:lvl>
    <w:lvl w:ilvl="2" w:tplc="9A927086">
      <w:numFmt w:val="bullet"/>
      <w:lvlText w:val="•"/>
      <w:lvlJc w:val="left"/>
      <w:pPr>
        <w:ind w:left="2644" w:hanging="514"/>
      </w:pPr>
      <w:rPr>
        <w:rFonts w:hint="default"/>
      </w:rPr>
    </w:lvl>
    <w:lvl w:ilvl="3" w:tplc="5C9A07D8">
      <w:numFmt w:val="bullet"/>
      <w:lvlText w:val="•"/>
      <w:lvlJc w:val="left"/>
      <w:pPr>
        <w:ind w:left="3476" w:hanging="514"/>
      </w:pPr>
      <w:rPr>
        <w:rFonts w:hint="default"/>
      </w:rPr>
    </w:lvl>
    <w:lvl w:ilvl="4" w:tplc="693E082C">
      <w:numFmt w:val="bullet"/>
      <w:lvlText w:val="•"/>
      <w:lvlJc w:val="left"/>
      <w:pPr>
        <w:ind w:left="4308" w:hanging="514"/>
      </w:pPr>
      <w:rPr>
        <w:rFonts w:hint="default"/>
      </w:rPr>
    </w:lvl>
    <w:lvl w:ilvl="5" w:tplc="D3A049CA">
      <w:numFmt w:val="bullet"/>
      <w:lvlText w:val="•"/>
      <w:lvlJc w:val="left"/>
      <w:pPr>
        <w:ind w:left="5140" w:hanging="514"/>
      </w:pPr>
      <w:rPr>
        <w:rFonts w:hint="default"/>
      </w:rPr>
    </w:lvl>
    <w:lvl w:ilvl="6" w:tplc="473E9A50">
      <w:numFmt w:val="bullet"/>
      <w:lvlText w:val="•"/>
      <w:lvlJc w:val="left"/>
      <w:pPr>
        <w:ind w:left="5972" w:hanging="514"/>
      </w:pPr>
      <w:rPr>
        <w:rFonts w:hint="default"/>
      </w:rPr>
    </w:lvl>
    <w:lvl w:ilvl="7" w:tplc="7BB439E0">
      <w:numFmt w:val="bullet"/>
      <w:lvlText w:val="•"/>
      <w:lvlJc w:val="left"/>
      <w:pPr>
        <w:ind w:left="6804" w:hanging="514"/>
      </w:pPr>
      <w:rPr>
        <w:rFonts w:hint="default"/>
      </w:rPr>
    </w:lvl>
    <w:lvl w:ilvl="8" w:tplc="CF7A1380">
      <w:numFmt w:val="bullet"/>
      <w:lvlText w:val="•"/>
      <w:lvlJc w:val="left"/>
      <w:pPr>
        <w:ind w:left="7636" w:hanging="514"/>
      </w:pPr>
      <w:rPr>
        <w:rFonts w:hint="default"/>
      </w:rPr>
    </w:lvl>
  </w:abstractNum>
  <w:abstractNum w:abstractNumId="33">
    <w:nsid w:val="21A976DE"/>
    <w:multiLevelType w:val="hybridMultilevel"/>
    <w:tmpl w:val="D098013C"/>
    <w:lvl w:ilvl="0" w:tplc="CC7AE1C4">
      <w:start w:val="1"/>
      <w:numFmt w:val="lowerLetter"/>
      <w:lvlText w:val="%1)"/>
      <w:lvlJc w:val="left"/>
      <w:pPr>
        <w:ind w:left="880" w:hanging="360"/>
        <w:jc w:val="right"/>
      </w:pPr>
      <w:rPr>
        <w:rFonts w:ascii="Times New Roman" w:eastAsia="Times New Roman" w:hAnsi="Times New Roman" w:cs="Times New Roman" w:hint="default"/>
        <w:spacing w:val="-6"/>
        <w:w w:val="99"/>
        <w:sz w:val="24"/>
        <w:szCs w:val="24"/>
      </w:rPr>
    </w:lvl>
    <w:lvl w:ilvl="1" w:tplc="C0F889FA">
      <w:numFmt w:val="bullet"/>
      <w:lvlText w:val="•"/>
      <w:lvlJc w:val="left"/>
      <w:pPr>
        <w:ind w:left="1712" w:hanging="360"/>
      </w:pPr>
      <w:rPr>
        <w:rFonts w:hint="default"/>
      </w:rPr>
    </w:lvl>
    <w:lvl w:ilvl="2" w:tplc="BF64D9F8">
      <w:numFmt w:val="bullet"/>
      <w:lvlText w:val="•"/>
      <w:lvlJc w:val="left"/>
      <w:pPr>
        <w:ind w:left="2544" w:hanging="360"/>
      </w:pPr>
      <w:rPr>
        <w:rFonts w:hint="default"/>
      </w:rPr>
    </w:lvl>
    <w:lvl w:ilvl="3" w:tplc="B9A2100E">
      <w:numFmt w:val="bullet"/>
      <w:lvlText w:val="•"/>
      <w:lvlJc w:val="left"/>
      <w:pPr>
        <w:ind w:left="3376" w:hanging="360"/>
      </w:pPr>
      <w:rPr>
        <w:rFonts w:hint="default"/>
      </w:rPr>
    </w:lvl>
    <w:lvl w:ilvl="4" w:tplc="5C6E741A">
      <w:numFmt w:val="bullet"/>
      <w:lvlText w:val="•"/>
      <w:lvlJc w:val="left"/>
      <w:pPr>
        <w:ind w:left="4208" w:hanging="360"/>
      </w:pPr>
      <w:rPr>
        <w:rFonts w:hint="default"/>
      </w:rPr>
    </w:lvl>
    <w:lvl w:ilvl="5" w:tplc="772A1A5A">
      <w:numFmt w:val="bullet"/>
      <w:lvlText w:val="•"/>
      <w:lvlJc w:val="left"/>
      <w:pPr>
        <w:ind w:left="5040" w:hanging="360"/>
      </w:pPr>
      <w:rPr>
        <w:rFonts w:hint="default"/>
      </w:rPr>
    </w:lvl>
    <w:lvl w:ilvl="6" w:tplc="727CA1BC">
      <w:numFmt w:val="bullet"/>
      <w:lvlText w:val="•"/>
      <w:lvlJc w:val="left"/>
      <w:pPr>
        <w:ind w:left="5872" w:hanging="360"/>
      </w:pPr>
      <w:rPr>
        <w:rFonts w:hint="default"/>
      </w:rPr>
    </w:lvl>
    <w:lvl w:ilvl="7" w:tplc="524A70B2">
      <w:numFmt w:val="bullet"/>
      <w:lvlText w:val="•"/>
      <w:lvlJc w:val="left"/>
      <w:pPr>
        <w:ind w:left="6704" w:hanging="360"/>
      </w:pPr>
      <w:rPr>
        <w:rFonts w:hint="default"/>
      </w:rPr>
    </w:lvl>
    <w:lvl w:ilvl="8" w:tplc="B7C82A52">
      <w:numFmt w:val="bullet"/>
      <w:lvlText w:val="•"/>
      <w:lvlJc w:val="left"/>
      <w:pPr>
        <w:ind w:left="7536" w:hanging="360"/>
      </w:pPr>
      <w:rPr>
        <w:rFonts w:hint="default"/>
      </w:rPr>
    </w:lvl>
  </w:abstractNum>
  <w:abstractNum w:abstractNumId="34">
    <w:nsid w:val="227C3176"/>
    <w:multiLevelType w:val="hybridMultilevel"/>
    <w:tmpl w:val="611E5050"/>
    <w:lvl w:ilvl="0" w:tplc="8124E1E6">
      <w:start w:val="1"/>
      <w:numFmt w:val="upperRoman"/>
      <w:lvlText w:val="%1."/>
      <w:lvlJc w:val="left"/>
      <w:pPr>
        <w:ind w:left="820" w:hanging="514"/>
        <w:jc w:val="right"/>
      </w:pPr>
      <w:rPr>
        <w:rFonts w:ascii="Times New Roman" w:eastAsia="Times New Roman" w:hAnsi="Times New Roman" w:cs="Times New Roman" w:hint="default"/>
        <w:b/>
        <w:bCs/>
        <w:w w:val="99"/>
        <w:sz w:val="24"/>
        <w:szCs w:val="24"/>
      </w:rPr>
    </w:lvl>
    <w:lvl w:ilvl="1" w:tplc="D71CD9EA">
      <w:numFmt w:val="bullet"/>
      <w:lvlText w:val="•"/>
      <w:lvlJc w:val="left"/>
      <w:pPr>
        <w:ind w:left="1652" w:hanging="514"/>
      </w:pPr>
      <w:rPr>
        <w:rFonts w:hint="default"/>
      </w:rPr>
    </w:lvl>
    <w:lvl w:ilvl="2" w:tplc="9A76358A">
      <w:numFmt w:val="bullet"/>
      <w:lvlText w:val="•"/>
      <w:lvlJc w:val="left"/>
      <w:pPr>
        <w:ind w:left="2484" w:hanging="514"/>
      </w:pPr>
      <w:rPr>
        <w:rFonts w:hint="default"/>
      </w:rPr>
    </w:lvl>
    <w:lvl w:ilvl="3" w:tplc="359C16C4">
      <w:numFmt w:val="bullet"/>
      <w:lvlText w:val="•"/>
      <w:lvlJc w:val="left"/>
      <w:pPr>
        <w:ind w:left="3316" w:hanging="514"/>
      </w:pPr>
      <w:rPr>
        <w:rFonts w:hint="default"/>
      </w:rPr>
    </w:lvl>
    <w:lvl w:ilvl="4" w:tplc="D72AE054">
      <w:numFmt w:val="bullet"/>
      <w:lvlText w:val="•"/>
      <w:lvlJc w:val="left"/>
      <w:pPr>
        <w:ind w:left="4148" w:hanging="514"/>
      </w:pPr>
      <w:rPr>
        <w:rFonts w:hint="default"/>
      </w:rPr>
    </w:lvl>
    <w:lvl w:ilvl="5" w:tplc="89B66FFC">
      <w:numFmt w:val="bullet"/>
      <w:lvlText w:val="•"/>
      <w:lvlJc w:val="left"/>
      <w:pPr>
        <w:ind w:left="4980" w:hanging="514"/>
      </w:pPr>
      <w:rPr>
        <w:rFonts w:hint="default"/>
      </w:rPr>
    </w:lvl>
    <w:lvl w:ilvl="6" w:tplc="B4489BC4">
      <w:numFmt w:val="bullet"/>
      <w:lvlText w:val="•"/>
      <w:lvlJc w:val="left"/>
      <w:pPr>
        <w:ind w:left="5812" w:hanging="514"/>
      </w:pPr>
      <w:rPr>
        <w:rFonts w:hint="default"/>
      </w:rPr>
    </w:lvl>
    <w:lvl w:ilvl="7" w:tplc="2A36D06C">
      <w:numFmt w:val="bullet"/>
      <w:lvlText w:val="•"/>
      <w:lvlJc w:val="left"/>
      <w:pPr>
        <w:ind w:left="6644" w:hanging="514"/>
      </w:pPr>
      <w:rPr>
        <w:rFonts w:hint="default"/>
      </w:rPr>
    </w:lvl>
    <w:lvl w:ilvl="8" w:tplc="6E400C34">
      <w:numFmt w:val="bullet"/>
      <w:lvlText w:val="•"/>
      <w:lvlJc w:val="left"/>
      <w:pPr>
        <w:ind w:left="7476" w:hanging="514"/>
      </w:pPr>
      <w:rPr>
        <w:rFonts w:hint="default"/>
      </w:rPr>
    </w:lvl>
  </w:abstractNum>
  <w:abstractNum w:abstractNumId="35">
    <w:nsid w:val="23164B03"/>
    <w:multiLevelType w:val="hybridMultilevel"/>
    <w:tmpl w:val="2C6A2210"/>
    <w:lvl w:ilvl="0" w:tplc="578A9B3A">
      <w:start w:val="1"/>
      <w:numFmt w:val="decimal"/>
      <w:lvlText w:val="%1."/>
      <w:lvlJc w:val="left"/>
      <w:pPr>
        <w:ind w:left="900" w:hanging="360"/>
      </w:pPr>
      <w:rPr>
        <w:b/>
      </w:rPr>
    </w:lvl>
    <w:lvl w:ilvl="1" w:tplc="0B447692">
      <w:start w:val="1"/>
      <w:numFmt w:val="upperLetter"/>
      <w:lvlText w:val="%2."/>
      <w:lvlJc w:val="left"/>
      <w:pPr>
        <w:ind w:left="1620" w:hanging="360"/>
      </w:pPr>
      <w:rPr>
        <w:b/>
      </w:rPr>
    </w:lvl>
    <w:lvl w:ilvl="2" w:tplc="B83C7FCC">
      <w:start w:val="1"/>
      <w:numFmt w:val="lowerRoman"/>
      <w:lvlText w:val="%3."/>
      <w:lvlJc w:val="left"/>
      <w:pPr>
        <w:ind w:left="2880" w:hanging="720"/>
      </w:pPr>
      <w:rPr>
        <w:rFonts w:hint="default"/>
        <w:b/>
      </w:rPr>
    </w:lvl>
    <w:lvl w:ilvl="3" w:tplc="080A000F" w:tentative="1">
      <w:start w:val="1"/>
      <w:numFmt w:val="decimal"/>
      <w:lvlText w:val="%4."/>
      <w:lvlJc w:val="left"/>
      <w:pPr>
        <w:ind w:left="3060" w:hanging="360"/>
      </w:pPr>
    </w:lvl>
    <w:lvl w:ilvl="4" w:tplc="080A0019" w:tentative="1">
      <w:start w:val="1"/>
      <w:numFmt w:val="lowerLetter"/>
      <w:lvlText w:val="%5."/>
      <w:lvlJc w:val="left"/>
      <w:pPr>
        <w:ind w:left="3780" w:hanging="360"/>
      </w:pPr>
    </w:lvl>
    <w:lvl w:ilvl="5" w:tplc="080A001B" w:tentative="1">
      <w:start w:val="1"/>
      <w:numFmt w:val="lowerRoman"/>
      <w:lvlText w:val="%6."/>
      <w:lvlJc w:val="right"/>
      <w:pPr>
        <w:ind w:left="4500" w:hanging="180"/>
      </w:pPr>
    </w:lvl>
    <w:lvl w:ilvl="6" w:tplc="080A000F" w:tentative="1">
      <w:start w:val="1"/>
      <w:numFmt w:val="decimal"/>
      <w:lvlText w:val="%7."/>
      <w:lvlJc w:val="left"/>
      <w:pPr>
        <w:ind w:left="5220" w:hanging="360"/>
      </w:pPr>
    </w:lvl>
    <w:lvl w:ilvl="7" w:tplc="080A0019" w:tentative="1">
      <w:start w:val="1"/>
      <w:numFmt w:val="lowerLetter"/>
      <w:lvlText w:val="%8."/>
      <w:lvlJc w:val="left"/>
      <w:pPr>
        <w:ind w:left="5940" w:hanging="360"/>
      </w:pPr>
    </w:lvl>
    <w:lvl w:ilvl="8" w:tplc="080A001B" w:tentative="1">
      <w:start w:val="1"/>
      <w:numFmt w:val="lowerRoman"/>
      <w:lvlText w:val="%9."/>
      <w:lvlJc w:val="right"/>
      <w:pPr>
        <w:ind w:left="6660" w:hanging="180"/>
      </w:pPr>
    </w:lvl>
  </w:abstractNum>
  <w:abstractNum w:abstractNumId="36">
    <w:nsid w:val="24632FD1"/>
    <w:multiLevelType w:val="hybridMultilevel"/>
    <w:tmpl w:val="52A022DC"/>
    <w:lvl w:ilvl="0" w:tplc="3294C370">
      <w:start w:val="1"/>
      <w:numFmt w:val="upperRoman"/>
      <w:lvlText w:val="%1."/>
      <w:lvlJc w:val="left"/>
      <w:pPr>
        <w:ind w:left="1428" w:hanging="72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7">
    <w:nsid w:val="26B94F7C"/>
    <w:multiLevelType w:val="hybridMultilevel"/>
    <w:tmpl w:val="174298CA"/>
    <w:lvl w:ilvl="0" w:tplc="ED8E1F62">
      <w:start w:val="1"/>
      <w:numFmt w:val="upperRoman"/>
      <w:lvlText w:val="%1."/>
      <w:lvlJc w:val="left"/>
      <w:pPr>
        <w:ind w:left="980" w:hanging="514"/>
        <w:jc w:val="right"/>
      </w:pPr>
      <w:rPr>
        <w:rFonts w:ascii="Times New Roman" w:eastAsia="Times New Roman" w:hAnsi="Times New Roman" w:cs="Times New Roman" w:hint="default"/>
        <w:b/>
        <w:bCs/>
        <w:w w:val="99"/>
        <w:sz w:val="24"/>
        <w:szCs w:val="24"/>
      </w:rPr>
    </w:lvl>
    <w:lvl w:ilvl="1" w:tplc="691CE758">
      <w:numFmt w:val="bullet"/>
      <w:lvlText w:val="•"/>
      <w:lvlJc w:val="left"/>
      <w:pPr>
        <w:ind w:left="1812" w:hanging="514"/>
      </w:pPr>
      <w:rPr>
        <w:rFonts w:hint="default"/>
      </w:rPr>
    </w:lvl>
    <w:lvl w:ilvl="2" w:tplc="D5E09B92">
      <w:numFmt w:val="bullet"/>
      <w:lvlText w:val="•"/>
      <w:lvlJc w:val="left"/>
      <w:pPr>
        <w:ind w:left="2644" w:hanging="514"/>
      </w:pPr>
      <w:rPr>
        <w:rFonts w:hint="default"/>
      </w:rPr>
    </w:lvl>
    <w:lvl w:ilvl="3" w:tplc="A5C884E6">
      <w:numFmt w:val="bullet"/>
      <w:lvlText w:val="•"/>
      <w:lvlJc w:val="left"/>
      <w:pPr>
        <w:ind w:left="3476" w:hanging="514"/>
      </w:pPr>
      <w:rPr>
        <w:rFonts w:hint="default"/>
      </w:rPr>
    </w:lvl>
    <w:lvl w:ilvl="4" w:tplc="0B82B9A0">
      <w:numFmt w:val="bullet"/>
      <w:lvlText w:val="•"/>
      <w:lvlJc w:val="left"/>
      <w:pPr>
        <w:ind w:left="4308" w:hanging="514"/>
      </w:pPr>
      <w:rPr>
        <w:rFonts w:hint="default"/>
      </w:rPr>
    </w:lvl>
    <w:lvl w:ilvl="5" w:tplc="E34687F6">
      <w:numFmt w:val="bullet"/>
      <w:lvlText w:val="•"/>
      <w:lvlJc w:val="left"/>
      <w:pPr>
        <w:ind w:left="5140" w:hanging="514"/>
      </w:pPr>
      <w:rPr>
        <w:rFonts w:hint="default"/>
      </w:rPr>
    </w:lvl>
    <w:lvl w:ilvl="6" w:tplc="5C0A7BE6">
      <w:numFmt w:val="bullet"/>
      <w:lvlText w:val="•"/>
      <w:lvlJc w:val="left"/>
      <w:pPr>
        <w:ind w:left="5972" w:hanging="514"/>
      </w:pPr>
      <w:rPr>
        <w:rFonts w:hint="default"/>
      </w:rPr>
    </w:lvl>
    <w:lvl w:ilvl="7" w:tplc="AA8E7B06">
      <w:numFmt w:val="bullet"/>
      <w:lvlText w:val="•"/>
      <w:lvlJc w:val="left"/>
      <w:pPr>
        <w:ind w:left="6804" w:hanging="514"/>
      </w:pPr>
      <w:rPr>
        <w:rFonts w:hint="default"/>
      </w:rPr>
    </w:lvl>
    <w:lvl w:ilvl="8" w:tplc="21DECC90">
      <w:numFmt w:val="bullet"/>
      <w:lvlText w:val="•"/>
      <w:lvlJc w:val="left"/>
      <w:pPr>
        <w:ind w:left="7636" w:hanging="514"/>
      </w:pPr>
      <w:rPr>
        <w:rFonts w:hint="default"/>
      </w:rPr>
    </w:lvl>
  </w:abstractNum>
  <w:abstractNum w:abstractNumId="38">
    <w:nsid w:val="27F04B04"/>
    <w:multiLevelType w:val="hybridMultilevel"/>
    <w:tmpl w:val="C464CBB6"/>
    <w:lvl w:ilvl="0" w:tplc="080A0019">
      <w:start w:val="1"/>
      <w:numFmt w:val="lowerLetter"/>
      <w:lvlText w:val="%1."/>
      <w:lvlJc w:val="left"/>
      <w:pPr>
        <w:ind w:left="1542" w:hanging="360"/>
      </w:pPr>
    </w:lvl>
    <w:lvl w:ilvl="1" w:tplc="080A0019" w:tentative="1">
      <w:start w:val="1"/>
      <w:numFmt w:val="lowerLetter"/>
      <w:lvlText w:val="%2."/>
      <w:lvlJc w:val="left"/>
      <w:pPr>
        <w:ind w:left="2262" w:hanging="360"/>
      </w:pPr>
    </w:lvl>
    <w:lvl w:ilvl="2" w:tplc="080A001B" w:tentative="1">
      <w:start w:val="1"/>
      <w:numFmt w:val="lowerRoman"/>
      <w:lvlText w:val="%3."/>
      <w:lvlJc w:val="right"/>
      <w:pPr>
        <w:ind w:left="2982" w:hanging="180"/>
      </w:pPr>
    </w:lvl>
    <w:lvl w:ilvl="3" w:tplc="080A000F" w:tentative="1">
      <w:start w:val="1"/>
      <w:numFmt w:val="decimal"/>
      <w:lvlText w:val="%4."/>
      <w:lvlJc w:val="left"/>
      <w:pPr>
        <w:ind w:left="3702" w:hanging="360"/>
      </w:pPr>
    </w:lvl>
    <w:lvl w:ilvl="4" w:tplc="080A0019" w:tentative="1">
      <w:start w:val="1"/>
      <w:numFmt w:val="lowerLetter"/>
      <w:lvlText w:val="%5."/>
      <w:lvlJc w:val="left"/>
      <w:pPr>
        <w:ind w:left="4422" w:hanging="360"/>
      </w:pPr>
    </w:lvl>
    <w:lvl w:ilvl="5" w:tplc="080A001B" w:tentative="1">
      <w:start w:val="1"/>
      <w:numFmt w:val="lowerRoman"/>
      <w:lvlText w:val="%6."/>
      <w:lvlJc w:val="right"/>
      <w:pPr>
        <w:ind w:left="5142" w:hanging="180"/>
      </w:pPr>
    </w:lvl>
    <w:lvl w:ilvl="6" w:tplc="080A000F" w:tentative="1">
      <w:start w:val="1"/>
      <w:numFmt w:val="decimal"/>
      <w:lvlText w:val="%7."/>
      <w:lvlJc w:val="left"/>
      <w:pPr>
        <w:ind w:left="5862" w:hanging="360"/>
      </w:pPr>
    </w:lvl>
    <w:lvl w:ilvl="7" w:tplc="080A0019" w:tentative="1">
      <w:start w:val="1"/>
      <w:numFmt w:val="lowerLetter"/>
      <w:lvlText w:val="%8."/>
      <w:lvlJc w:val="left"/>
      <w:pPr>
        <w:ind w:left="6582" w:hanging="360"/>
      </w:pPr>
    </w:lvl>
    <w:lvl w:ilvl="8" w:tplc="080A001B" w:tentative="1">
      <w:start w:val="1"/>
      <w:numFmt w:val="lowerRoman"/>
      <w:lvlText w:val="%9."/>
      <w:lvlJc w:val="right"/>
      <w:pPr>
        <w:ind w:left="7302" w:hanging="180"/>
      </w:pPr>
    </w:lvl>
  </w:abstractNum>
  <w:abstractNum w:abstractNumId="39">
    <w:nsid w:val="28272B48"/>
    <w:multiLevelType w:val="hybridMultilevel"/>
    <w:tmpl w:val="FC247314"/>
    <w:lvl w:ilvl="0" w:tplc="39BEA6C6">
      <w:start w:val="1"/>
      <w:numFmt w:val="upperRoman"/>
      <w:lvlText w:val="%1."/>
      <w:lvlJc w:val="left"/>
      <w:pPr>
        <w:ind w:left="656" w:hanging="514"/>
        <w:jc w:val="right"/>
      </w:pPr>
      <w:rPr>
        <w:rFonts w:ascii="Times New Roman" w:eastAsia="Times New Roman" w:hAnsi="Times New Roman" w:cs="Times New Roman" w:hint="default"/>
        <w:b w:val="0"/>
        <w:bCs/>
        <w:w w:val="99"/>
        <w:sz w:val="24"/>
        <w:szCs w:val="24"/>
      </w:rPr>
    </w:lvl>
    <w:lvl w:ilvl="1" w:tplc="D8746824">
      <w:start w:val="1"/>
      <w:numFmt w:val="upperRoman"/>
      <w:lvlText w:val="%2."/>
      <w:lvlJc w:val="left"/>
      <w:pPr>
        <w:ind w:left="980" w:hanging="514"/>
        <w:jc w:val="right"/>
      </w:pPr>
      <w:rPr>
        <w:rFonts w:ascii="Times New Roman" w:eastAsia="Times New Roman" w:hAnsi="Times New Roman" w:cs="Times New Roman" w:hint="default"/>
        <w:b/>
        <w:bCs/>
        <w:w w:val="99"/>
        <w:sz w:val="24"/>
        <w:szCs w:val="24"/>
      </w:rPr>
    </w:lvl>
    <w:lvl w:ilvl="2" w:tplc="9A4284F0">
      <w:numFmt w:val="bullet"/>
      <w:lvlText w:val="•"/>
      <w:lvlJc w:val="left"/>
      <w:pPr>
        <w:ind w:left="2644" w:hanging="514"/>
      </w:pPr>
      <w:rPr>
        <w:rFonts w:hint="default"/>
      </w:rPr>
    </w:lvl>
    <w:lvl w:ilvl="3" w:tplc="77C0685A">
      <w:numFmt w:val="bullet"/>
      <w:lvlText w:val="•"/>
      <w:lvlJc w:val="left"/>
      <w:pPr>
        <w:ind w:left="3476" w:hanging="514"/>
      </w:pPr>
      <w:rPr>
        <w:rFonts w:hint="default"/>
      </w:rPr>
    </w:lvl>
    <w:lvl w:ilvl="4" w:tplc="D3B69C86">
      <w:numFmt w:val="bullet"/>
      <w:lvlText w:val="•"/>
      <w:lvlJc w:val="left"/>
      <w:pPr>
        <w:ind w:left="4308" w:hanging="514"/>
      </w:pPr>
      <w:rPr>
        <w:rFonts w:hint="default"/>
      </w:rPr>
    </w:lvl>
    <w:lvl w:ilvl="5" w:tplc="5CEAD2A2">
      <w:numFmt w:val="bullet"/>
      <w:lvlText w:val="•"/>
      <w:lvlJc w:val="left"/>
      <w:pPr>
        <w:ind w:left="5140" w:hanging="514"/>
      </w:pPr>
      <w:rPr>
        <w:rFonts w:hint="default"/>
      </w:rPr>
    </w:lvl>
    <w:lvl w:ilvl="6" w:tplc="4AAAC27A">
      <w:numFmt w:val="bullet"/>
      <w:lvlText w:val="•"/>
      <w:lvlJc w:val="left"/>
      <w:pPr>
        <w:ind w:left="5972" w:hanging="514"/>
      </w:pPr>
      <w:rPr>
        <w:rFonts w:hint="default"/>
      </w:rPr>
    </w:lvl>
    <w:lvl w:ilvl="7" w:tplc="68BC9162">
      <w:numFmt w:val="bullet"/>
      <w:lvlText w:val="•"/>
      <w:lvlJc w:val="left"/>
      <w:pPr>
        <w:ind w:left="6804" w:hanging="514"/>
      </w:pPr>
      <w:rPr>
        <w:rFonts w:hint="default"/>
      </w:rPr>
    </w:lvl>
    <w:lvl w:ilvl="8" w:tplc="C39A861E">
      <w:numFmt w:val="bullet"/>
      <w:lvlText w:val="•"/>
      <w:lvlJc w:val="left"/>
      <w:pPr>
        <w:ind w:left="7636" w:hanging="514"/>
      </w:pPr>
      <w:rPr>
        <w:rFonts w:hint="default"/>
      </w:rPr>
    </w:lvl>
  </w:abstractNum>
  <w:abstractNum w:abstractNumId="40">
    <w:nsid w:val="2B4D56FB"/>
    <w:multiLevelType w:val="hybridMultilevel"/>
    <w:tmpl w:val="10CA7C1E"/>
    <w:lvl w:ilvl="0" w:tplc="5FEC763A">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2BA92FDC"/>
    <w:multiLevelType w:val="hybridMultilevel"/>
    <w:tmpl w:val="9DE6F03A"/>
    <w:lvl w:ilvl="0" w:tplc="7734A306">
      <w:start w:val="1"/>
      <w:numFmt w:val="upperRoman"/>
      <w:lvlText w:val="%1."/>
      <w:lvlJc w:val="left"/>
      <w:pPr>
        <w:ind w:left="980" w:hanging="514"/>
        <w:jc w:val="right"/>
      </w:pPr>
      <w:rPr>
        <w:rFonts w:ascii="Times New Roman" w:eastAsia="Times New Roman" w:hAnsi="Times New Roman" w:cs="Times New Roman" w:hint="default"/>
        <w:b/>
        <w:bCs/>
        <w:w w:val="99"/>
        <w:sz w:val="24"/>
        <w:szCs w:val="24"/>
      </w:rPr>
    </w:lvl>
    <w:lvl w:ilvl="1" w:tplc="8BB667F0">
      <w:start w:val="1"/>
      <w:numFmt w:val="lowerLetter"/>
      <w:lvlText w:val="%2)"/>
      <w:lvlJc w:val="left"/>
      <w:pPr>
        <w:ind w:left="1607" w:hanging="360"/>
        <w:jc w:val="right"/>
      </w:pPr>
      <w:rPr>
        <w:rFonts w:ascii="Times New Roman" w:eastAsia="Times New Roman" w:hAnsi="Times New Roman" w:cs="Times New Roman" w:hint="default"/>
        <w:spacing w:val="-6"/>
        <w:w w:val="99"/>
        <w:sz w:val="24"/>
        <w:szCs w:val="24"/>
      </w:rPr>
    </w:lvl>
    <w:lvl w:ilvl="2" w:tplc="B91E4406">
      <w:numFmt w:val="bullet"/>
      <w:lvlText w:val="•"/>
      <w:lvlJc w:val="left"/>
      <w:pPr>
        <w:ind w:left="1600" w:hanging="360"/>
      </w:pPr>
      <w:rPr>
        <w:rFonts w:hint="default"/>
      </w:rPr>
    </w:lvl>
    <w:lvl w:ilvl="3" w:tplc="0FFC95BE">
      <w:numFmt w:val="bullet"/>
      <w:lvlText w:val="•"/>
      <w:lvlJc w:val="left"/>
      <w:pPr>
        <w:ind w:left="2542" w:hanging="360"/>
      </w:pPr>
      <w:rPr>
        <w:rFonts w:hint="default"/>
      </w:rPr>
    </w:lvl>
    <w:lvl w:ilvl="4" w:tplc="46D84BF8">
      <w:numFmt w:val="bullet"/>
      <w:lvlText w:val="•"/>
      <w:lvlJc w:val="left"/>
      <w:pPr>
        <w:ind w:left="3485" w:hanging="360"/>
      </w:pPr>
      <w:rPr>
        <w:rFonts w:hint="default"/>
      </w:rPr>
    </w:lvl>
    <w:lvl w:ilvl="5" w:tplc="F47CDFC6">
      <w:numFmt w:val="bullet"/>
      <w:lvlText w:val="•"/>
      <w:lvlJc w:val="left"/>
      <w:pPr>
        <w:ind w:left="4427" w:hanging="360"/>
      </w:pPr>
      <w:rPr>
        <w:rFonts w:hint="default"/>
      </w:rPr>
    </w:lvl>
    <w:lvl w:ilvl="6" w:tplc="5920BAB0">
      <w:numFmt w:val="bullet"/>
      <w:lvlText w:val="•"/>
      <w:lvlJc w:val="left"/>
      <w:pPr>
        <w:ind w:left="5370" w:hanging="360"/>
      </w:pPr>
      <w:rPr>
        <w:rFonts w:hint="default"/>
      </w:rPr>
    </w:lvl>
    <w:lvl w:ilvl="7" w:tplc="67409E70">
      <w:numFmt w:val="bullet"/>
      <w:lvlText w:val="•"/>
      <w:lvlJc w:val="left"/>
      <w:pPr>
        <w:ind w:left="6312" w:hanging="360"/>
      </w:pPr>
      <w:rPr>
        <w:rFonts w:hint="default"/>
      </w:rPr>
    </w:lvl>
    <w:lvl w:ilvl="8" w:tplc="BE0670E2">
      <w:numFmt w:val="bullet"/>
      <w:lvlText w:val="•"/>
      <w:lvlJc w:val="left"/>
      <w:pPr>
        <w:ind w:left="7255" w:hanging="360"/>
      </w:pPr>
      <w:rPr>
        <w:rFonts w:hint="default"/>
      </w:rPr>
    </w:lvl>
  </w:abstractNum>
  <w:abstractNum w:abstractNumId="42">
    <w:nsid w:val="2D87615E"/>
    <w:multiLevelType w:val="hybridMultilevel"/>
    <w:tmpl w:val="5BDC97FC"/>
    <w:lvl w:ilvl="0" w:tplc="4DB46BB4">
      <w:start w:val="1"/>
      <w:numFmt w:val="upperRoman"/>
      <w:lvlText w:val="%1."/>
      <w:lvlJc w:val="left"/>
      <w:pPr>
        <w:ind w:left="880" w:hanging="514"/>
        <w:jc w:val="right"/>
      </w:pPr>
      <w:rPr>
        <w:rFonts w:ascii="Times New Roman" w:eastAsia="Times New Roman" w:hAnsi="Times New Roman" w:cs="Times New Roman" w:hint="default"/>
        <w:b/>
        <w:bCs/>
        <w:w w:val="99"/>
        <w:sz w:val="24"/>
        <w:szCs w:val="24"/>
      </w:rPr>
    </w:lvl>
    <w:lvl w:ilvl="1" w:tplc="68E48FD8">
      <w:numFmt w:val="bullet"/>
      <w:lvlText w:val="•"/>
      <w:lvlJc w:val="left"/>
      <w:pPr>
        <w:ind w:left="1712" w:hanging="514"/>
      </w:pPr>
      <w:rPr>
        <w:rFonts w:hint="default"/>
      </w:rPr>
    </w:lvl>
    <w:lvl w:ilvl="2" w:tplc="CEFA06E2">
      <w:numFmt w:val="bullet"/>
      <w:lvlText w:val="•"/>
      <w:lvlJc w:val="left"/>
      <w:pPr>
        <w:ind w:left="2544" w:hanging="514"/>
      </w:pPr>
      <w:rPr>
        <w:rFonts w:hint="default"/>
      </w:rPr>
    </w:lvl>
    <w:lvl w:ilvl="3" w:tplc="88F0F400">
      <w:numFmt w:val="bullet"/>
      <w:lvlText w:val="•"/>
      <w:lvlJc w:val="left"/>
      <w:pPr>
        <w:ind w:left="3376" w:hanging="514"/>
      </w:pPr>
      <w:rPr>
        <w:rFonts w:hint="default"/>
      </w:rPr>
    </w:lvl>
    <w:lvl w:ilvl="4" w:tplc="6F5C8D20">
      <w:numFmt w:val="bullet"/>
      <w:lvlText w:val="•"/>
      <w:lvlJc w:val="left"/>
      <w:pPr>
        <w:ind w:left="4208" w:hanging="514"/>
      </w:pPr>
      <w:rPr>
        <w:rFonts w:hint="default"/>
      </w:rPr>
    </w:lvl>
    <w:lvl w:ilvl="5" w:tplc="B0064860">
      <w:numFmt w:val="bullet"/>
      <w:lvlText w:val="•"/>
      <w:lvlJc w:val="left"/>
      <w:pPr>
        <w:ind w:left="5040" w:hanging="514"/>
      </w:pPr>
      <w:rPr>
        <w:rFonts w:hint="default"/>
      </w:rPr>
    </w:lvl>
    <w:lvl w:ilvl="6" w:tplc="D766E70E">
      <w:numFmt w:val="bullet"/>
      <w:lvlText w:val="•"/>
      <w:lvlJc w:val="left"/>
      <w:pPr>
        <w:ind w:left="5872" w:hanging="514"/>
      </w:pPr>
      <w:rPr>
        <w:rFonts w:hint="default"/>
      </w:rPr>
    </w:lvl>
    <w:lvl w:ilvl="7" w:tplc="92843A3E">
      <w:numFmt w:val="bullet"/>
      <w:lvlText w:val="•"/>
      <w:lvlJc w:val="left"/>
      <w:pPr>
        <w:ind w:left="6704" w:hanging="514"/>
      </w:pPr>
      <w:rPr>
        <w:rFonts w:hint="default"/>
      </w:rPr>
    </w:lvl>
    <w:lvl w:ilvl="8" w:tplc="D6366F54">
      <w:numFmt w:val="bullet"/>
      <w:lvlText w:val="•"/>
      <w:lvlJc w:val="left"/>
      <w:pPr>
        <w:ind w:left="7536" w:hanging="514"/>
      </w:pPr>
      <w:rPr>
        <w:rFonts w:hint="default"/>
      </w:rPr>
    </w:lvl>
  </w:abstractNum>
  <w:abstractNum w:abstractNumId="43">
    <w:nsid w:val="2E0A7322"/>
    <w:multiLevelType w:val="hybridMultilevel"/>
    <w:tmpl w:val="C464CBB6"/>
    <w:lvl w:ilvl="0" w:tplc="080A0019">
      <w:start w:val="1"/>
      <w:numFmt w:val="lowerLetter"/>
      <w:lvlText w:val="%1."/>
      <w:lvlJc w:val="left"/>
      <w:pPr>
        <w:ind w:left="1542" w:hanging="360"/>
      </w:pPr>
    </w:lvl>
    <w:lvl w:ilvl="1" w:tplc="080A0019" w:tentative="1">
      <w:start w:val="1"/>
      <w:numFmt w:val="lowerLetter"/>
      <w:lvlText w:val="%2."/>
      <w:lvlJc w:val="left"/>
      <w:pPr>
        <w:ind w:left="2262" w:hanging="360"/>
      </w:pPr>
    </w:lvl>
    <w:lvl w:ilvl="2" w:tplc="080A001B" w:tentative="1">
      <w:start w:val="1"/>
      <w:numFmt w:val="lowerRoman"/>
      <w:lvlText w:val="%3."/>
      <w:lvlJc w:val="right"/>
      <w:pPr>
        <w:ind w:left="2982" w:hanging="180"/>
      </w:pPr>
    </w:lvl>
    <w:lvl w:ilvl="3" w:tplc="080A000F" w:tentative="1">
      <w:start w:val="1"/>
      <w:numFmt w:val="decimal"/>
      <w:lvlText w:val="%4."/>
      <w:lvlJc w:val="left"/>
      <w:pPr>
        <w:ind w:left="3702" w:hanging="360"/>
      </w:pPr>
    </w:lvl>
    <w:lvl w:ilvl="4" w:tplc="080A0019" w:tentative="1">
      <w:start w:val="1"/>
      <w:numFmt w:val="lowerLetter"/>
      <w:lvlText w:val="%5."/>
      <w:lvlJc w:val="left"/>
      <w:pPr>
        <w:ind w:left="4422" w:hanging="360"/>
      </w:pPr>
    </w:lvl>
    <w:lvl w:ilvl="5" w:tplc="080A001B" w:tentative="1">
      <w:start w:val="1"/>
      <w:numFmt w:val="lowerRoman"/>
      <w:lvlText w:val="%6."/>
      <w:lvlJc w:val="right"/>
      <w:pPr>
        <w:ind w:left="5142" w:hanging="180"/>
      </w:pPr>
    </w:lvl>
    <w:lvl w:ilvl="6" w:tplc="080A000F" w:tentative="1">
      <w:start w:val="1"/>
      <w:numFmt w:val="decimal"/>
      <w:lvlText w:val="%7."/>
      <w:lvlJc w:val="left"/>
      <w:pPr>
        <w:ind w:left="5862" w:hanging="360"/>
      </w:pPr>
    </w:lvl>
    <w:lvl w:ilvl="7" w:tplc="080A0019" w:tentative="1">
      <w:start w:val="1"/>
      <w:numFmt w:val="lowerLetter"/>
      <w:lvlText w:val="%8."/>
      <w:lvlJc w:val="left"/>
      <w:pPr>
        <w:ind w:left="6582" w:hanging="360"/>
      </w:pPr>
    </w:lvl>
    <w:lvl w:ilvl="8" w:tplc="080A001B" w:tentative="1">
      <w:start w:val="1"/>
      <w:numFmt w:val="lowerRoman"/>
      <w:lvlText w:val="%9."/>
      <w:lvlJc w:val="right"/>
      <w:pPr>
        <w:ind w:left="7302" w:hanging="180"/>
      </w:pPr>
    </w:lvl>
  </w:abstractNum>
  <w:abstractNum w:abstractNumId="44">
    <w:nsid w:val="2ED25D0A"/>
    <w:multiLevelType w:val="hybridMultilevel"/>
    <w:tmpl w:val="170680F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2FE406F8"/>
    <w:multiLevelType w:val="hybridMultilevel"/>
    <w:tmpl w:val="26DAE086"/>
    <w:lvl w:ilvl="0" w:tplc="F7E24C64">
      <w:start w:val="1"/>
      <w:numFmt w:val="upperRoman"/>
      <w:lvlText w:val="%1."/>
      <w:lvlJc w:val="left"/>
      <w:pPr>
        <w:ind w:left="820" w:hanging="514"/>
        <w:jc w:val="right"/>
      </w:pPr>
      <w:rPr>
        <w:rFonts w:ascii="Times New Roman" w:eastAsia="Times New Roman" w:hAnsi="Times New Roman" w:cs="Times New Roman" w:hint="default"/>
        <w:b/>
        <w:bCs/>
        <w:w w:val="99"/>
        <w:sz w:val="24"/>
        <w:szCs w:val="24"/>
      </w:rPr>
    </w:lvl>
    <w:lvl w:ilvl="1" w:tplc="0DA27692">
      <w:numFmt w:val="bullet"/>
      <w:lvlText w:val="•"/>
      <w:lvlJc w:val="left"/>
      <w:pPr>
        <w:ind w:left="1652" w:hanging="514"/>
      </w:pPr>
      <w:rPr>
        <w:rFonts w:hint="default"/>
      </w:rPr>
    </w:lvl>
    <w:lvl w:ilvl="2" w:tplc="5D40CB2C">
      <w:numFmt w:val="bullet"/>
      <w:lvlText w:val="•"/>
      <w:lvlJc w:val="left"/>
      <w:pPr>
        <w:ind w:left="2484" w:hanging="514"/>
      </w:pPr>
      <w:rPr>
        <w:rFonts w:hint="default"/>
      </w:rPr>
    </w:lvl>
    <w:lvl w:ilvl="3" w:tplc="DE7A80AC">
      <w:numFmt w:val="bullet"/>
      <w:lvlText w:val="•"/>
      <w:lvlJc w:val="left"/>
      <w:pPr>
        <w:ind w:left="3316" w:hanging="514"/>
      </w:pPr>
      <w:rPr>
        <w:rFonts w:hint="default"/>
      </w:rPr>
    </w:lvl>
    <w:lvl w:ilvl="4" w:tplc="D26069AC">
      <w:numFmt w:val="bullet"/>
      <w:lvlText w:val="•"/>
      <w:lvlJc w:val="left"/>
      <w:pPr>
        <w:ind w:left="4148" w:hanging="514"/>
      </w:pPr>
      <w:rPr>
        <w:rFonts w:hint="default"/>
      </w:rPr>
    </w:lvl>
    <w:lvl w:ilvl="5" w:tplc="68CAA370">
      <w:numFmt w:val="bullet"/>
      <w:lvlText w:val="•"/>
      <w:lvlJc w:val="left"/>
      <w:pPr>
        <w:ind w:left="4980" w:hanging="514"/>
      </w:pPr>
      <w:rPr>
        <w:rFonts w:hint="default"/>
      </w:rPr>
    </w:lvl>
    <w:lvl w:ilvl="6" w:tplc="8132E6F4">
      <w:numFmt w:val="bullet"/>
      <w:lvlText w:val="•"/>
      <w:lvlJc w:val="left"/>
      <w:pPr>
        <w:ind w:left="5812" w:hanging="514"/>
      </w:pPr>
      <w:rPr>
        <w:rFonts w:hint="default"/>
      </w:rPr>
    </w:lvl>
    <w:lvl w:ilvl="7" w:tplc="BE7C28CA">
      <w:numFmt w:val="bullet"/>
      <w:lvlText w:val="•"/>
      <w:lvlJc w:val="left"/>
      <w:pPr>
        <w:ind w:left="6644" w:hanging="514"/>
      </w:pPr>
      <w:rPr>
        <w:rFonts w:hint="default"/>
      </w:rPr>
    </w:lvl>
    <w:lvl w:ilvl="8" w:tplc="53A67E28">
      <w:numFmt w:val="bullet"/>
      <w:lvlText w:val="•"/>
      <w:lvlJc w:val="left"/>
      <w:pPr>
        <w:ind w:left="7476" w:hanging="514"/>
      </w:pPr>
      <w:rPr>
        <w:rFonts w:hint="default"/>
      </w:rPr>
    </w:lvl>
  </w:abstractNum>
  <w:abstractNum w:abstractNumId="46">
    <w:nsid w:val="30235E79"/>
    <w:multiLevelType w:val="hybridMultilevel"/>
    <w:tmpl w:val="C77A3344"/>
    <w:lvl w:ilvl="0" w:tplc="C2AA86B2">
      <w:start w:val="1"/>
      <w:numFmt w:val="lowerLetter"/>
      <w:lvlText w:val="%1)"/>
      <w:lvlJc w:val="left"/>
      <w:pPr>
        <w:ind w:left="786" w:hanging="360"/>
      </w:pPr>
      <w:rPr>
        <w:rFonts w:hint="default"/>
        <w:b/>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47">
    <w:nsid w:val="30393D98"/>
    <w:multiLevelType w:val="hybridMultilevel"/>
    <w:tmpl w:val="578E44CC"/>
    <w:lvl w:ilvl="0" w:tplc="D3785002">
      <w:start w:val="1"/>
      <w:numFmt w:val="upperRoman"/>
      <w:lvlText w:val="%1."/>
      <w:lvlJc w:val="left"/>
      <w:pPr>
        <w:ind w:left="980" w:hanging="514"/>
        <w:jc w:val="right"/>
      </w:pPr>
      <w:rPr>
        <w:rFonts w:ascii="Times New Roman" w:eastAsia="Times New Roman" w:hAnsi="Times New Roman" w:cs="Times New Roman" w:hint="default"/>
        <w:b/>
        <w:bCs/>
        <w:w w:val="99"/>
        <w:sz w:val="24"/>
        <w:szCs w:val="24"/>
      </w:rPr>
    </w:lvl>
    <w:lvl w:ilvl="1" w:tplc="F5904768">
      <w:numFmt w:val="bullet"/>
      <w:lvlText w:val="•"/>
      <w:lvlJc w:val="left"/>
      <w:pPr>
        <w:ind w:left="1818" w:hanging="514"/>
      </w:pPr>
      <w:rPr>
        <w:rFonts w:hint="default"/>
      </w:rPr>
    </w:lvl>
    <w:lvl w:ilvl="2" w:tplc="B900B3E0">
      <w:numFmt w:val="bullet"/>
      <w:lvlText w:val="•"/>
      <w:lvlJc w:val="left"/>
      <w:pPr>
        <w:ind w:left="2656" w:hanging="514"/>
      </w:pPr>
      <w:rPr>
        <w:rFonts w:hint="default"/>
      </w:rPr>
    </w:lvl>
    <w:lvl w:ilvl="3" w:tplc="1F5A0AAC">
      <w:numFmt w:val="bullet"/>
      <w:lvlText w:val="•"/>
      <w:lvlJc w:val="left"/>
      <w:pPr>
        <w:ind w:left="3494" w:hanging="514"/>
      </w:pPr>
      <w:rPr>
        <w:rFonts w:hint="default"/>
      </w:rPr>
    </w:lvl>
    <w:lvl w:ilvl="4" w:tplc="E2D6B5B0">
      <w:numFmt w:val="bullet"/>
      <w:lvlText w:val="•"/>
      <w:lvlJc w:val="left"/>
      <w:pPr>
        <w:ind w:left="4332" w:hanging="514"/>
      </w:pPr>
      <w:rPr>
        <w:rFonts w:hint="default"/>
      </w:rPr>
    </w:lvl>
    <w:lvl w:ilvl="5" w:tplc="C4DCCC5C">
      <w:numFmt w:val="bullet"/>
      <w:lvlText w:val="•"/>
      <w:lvlJc w:val="left"/>
      <w:pPr>
        <w:ind w:left="5170" w:hanging="514"/>
      </w:pPr>
      <w:rPr>
        <w:rFonts w:hint="default"/>
      </w:rPr>
    </w:lvl>
    <w:lvl w:ilvl="6" w:tplc="8746FB42">
      <w:numFmt w:val="bullet"/>
      <w:lvlText w:val="•"/>
      <w:lvlJc w:val="left"/>
      <w:pPr>
        <w:ind w:left="6008" w:hanging="514"/>
      </w:pPr>
      <w:rPr>
        <w:rFonts w:hint="default"/>
      </w:rPr>
    </w:lvl>
    <w:lvl w:ilvl="7" w:tplc="C1767E1A">
      <w:numFmt w:val="bullet"/>
      <w:lvlText w:val="•"/>
      <w:lvlJc w:val="left"/>
      <w:pPr>
        <w:ind w:left="6846" w:hanging="514"/>
      </w:pPr>
      <w:rPr>
        <w:rFonts w:hint="default"/>
      </w:rPr>
    </w:lvl>
    <w:lvl w:ilvl="8" w:tplc="2B1A105C">
      <w:numFmt w:val="bullet"/>
      <w:lvlText w:val="•"/>
      <w:lvlJc w:val="left"/>
      <w:pPr>
        <w:ind w:left="7684" w:hanging="514"/>
      </w:pPr>
      <w:rPr>
        <w:rFonts w:hint="default"/>
      </w:rPr>
    </w:lvl>
  </w:abstractNum>
  <w:abstractNum w:abstractNumId="48">
    <w:nsid w:val="304A3277"/>
    <w:multiLevelType w:val="hybridMultilevel"/>
    <w:tmpl w:val="5D785CEC"/>
    <w:lvl w:ilvl="0" w:tplc="36D05AB8">
      <w:start w:val="1"/>
      <w:numFmt w:val="upperRoman"/>
      <w:lvlText w:val="%1."/>
      <w:lvlJc w:val="left"/>
      <w:pPr>
        <w:ind w:left="820" w:hanging="514"/>
        <w:jc w:val="right"/>
      </w:pPr>
      <w:rPr>
        <w:rFonts w:ascii="Times New Roman" w:eastAsia="Times New Roman" w:hAnsi="Times New Roman" w:cs="Times New Roman" w:hint="default"/>
        <w:b/>
        <w:bCs/>
        <w:w w:val="99"/>
        <w:sz w:val="24"/>
        <w:szCs w:val="24"/>
      </w:rPr>
    </w:lvl>
    <w:lvl w:ilvl="1" w:tplc="D02015C6">
      <w:start w:val="1"/>
      <w:numFmt w:val="lowerLetter"/>
      <w:lvlText w:val="%2)"/>
      <w:lvlJc w:val="left"/>
      <w:pPr>
        <w:ind w:left="820" w:hanging="360"/>
      </w:pPr>
      <w:rPr>
        <w:rFonts w:ascii="Times New Roman" w:eastAsia="Times New Roman" w:hAnsi="Times New Roman" w:cs="Times New Roman" w:hint="default"/>
        <w:spacing w:val="-10"/>
        <w:w w:val="99"/>
        <w:sz w:val="24"/>
        <w:szCs w:val="24"/>
      </w:rPr>
    </w:lvl>
    <w:lvl w:ilvl="2" w:tplc="957AD334">
      <w:numFmt w:val="bullet"/>
      <w:lvlText w:val="•"/>
      <w:lvlJc w:val="left"/>
      <w:pPr>
        <w:ind w:left="2484" w:hanging="360"/>
      </w:pPr>
      <w:rPr>
        <w:rFonts w:hint="default"/>
      </w:rPr>
    </w:lvl>
    <w:lvl w:ilvl="3" w:tplc="07BC1886">
      <w:numFmt w:val="bullet"/>
      <w:lvlText w:val="•"/>
      <w:lvlJc w:val="left"/>
      <w:pPr>
        <w:ind w:left="3316" w:hanging="360"/>
      </w:pPr>
      <w:rPr>
        <w:rFonts w:hint="default"/>
      </w:rPr>
    </w:lvl>
    <w:lvl w:ilvl="4" w:tplc="11C051A8">
      <w:numFmt w:val="bullet"/>
      <w:lvlText w:val="•"/>
      <w:lvlJc w:val="left"/>
      <w:pPr>
        <w:ind w:left="4148" w:hanging="360"/>
      </w:pPr>
      <w:rPr>
        <w:rFonts w:hint="default"/>
      </w:rPr>
    </w:lvl>
    <w:lvl w:ilvl="5" w:tplc="21AC18A8">
      <w:numFmt w:val="bullet"/>
      <w:lvlText w:val="•"/>
      <w:lvlJc w:val="left"/>
      <w:pPr>
        <w:ind w:left="4980" w:hanging="360"/>
      </w:pPr>
      <w:rPr>
        <w:rFonts w:hint="default"/>
      </w:rPr>
    </w:lvl>
    <w:lvl w:ilvl="6" w:tplc="5A7A88FC">
      <w:numFmt w:val="bullet"/>
      <w:lvlText w:val="•"/>
      <w:lvlJc w:val="left"/>
      <w:pPr>
        <w:ind w:left="5812" w:hanging="360"/>
      </w:pPr>
      <w:rPr>
        <w:rFonts w:hint="default"/>
      </w:rPr>
    </w:lvl>
    <w:lvl w:ilvl="7" w:tplc="B7FEFDCA">
      <w:numFmt w:val="bullet"/>
      <w:lvlText w:val="•"/>
      <w:lvlJc w:val="left"/>
      <w:pPr>
        <w:ind w:left="6644" w:hanging="360"/>
      </w:pPr>
      <w:rPr>
        <w:rFonts w:hint="default"/>
      </w:rPr>
    </w:lvl>
    <w:lvl w:ilvl="8" w:tplc="BEE4C38A">
      <w:numFmt w:val="bullet"/>
      <w:lvlText w:val="•"/>
      <w:lvlJc w:val="left"/>
      <w:pPr>
        <w:ind w:left="7476" w:hanging="360"/>
      </w:pPr>
      <w:rPr>
        <w:rFonts w:hint="default"/>
      </w:rPr>
    </w:lvl>
  </w:abstractNum>
  <w:abstractNum w:abstractNumId="49">
    <w:nsid w:val="31177749"/>
    <w:multiLevelType w:val="hybridMultilevel"/>
    <w:tmpl w:val="E90E4B66"/>
    <w:lvl w:ilvl="0" w:tplc="96BC3FCC">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nsid w:val="32BA3D72"/>
    <w:multiLevelType w:val="hybridMultilevel"/>
    <w:tmpl w:val="161A6A9C"/>
    <w:lvl w:ilvl="0" w:tplc="96BC3FCC">
      <w:start w:val="1"/>
      <w:numFmt w:val="upperRoman"/>
      <w:lvlText w:val="%1."/>
      <w:lvlJc w:val="right"/>
      <w:pPr>
        <w:ind w:left="36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nsid w:val="331447AF"/>
    <w:multiLevelType w:val="hybridMultilevel"/>
    <w:tmpl w:val="AC1E65C4"/>
    <w:lvl w:ilvl="0" w:tplc="70F625BA">
      <w:start w:val="1"/>
      <w:numFmt w:val="upperRoman"/>
      <w:lvlText w:val="%1."/>
      <w:lvlJc w:val="left"/>
      <w:pPr>
        <w:ind w:left="820" w:hanging="514"/>
        <w:jc w:val="right"/>
      </w:pPr>
      <w:rPr>
        <w:rFonts w:ascii="Times New Roman" w:eastAsia="Times New Roman" w:hAnsi="Times New Roman" w:cs="Times New Roman" w:hint="default"/>
        <w:b/>
        <w:bCs/>
        <w:w w:val="99"/>
        <w:sz w:val="24"/>
        <w:szCs w:val="24"/>
      </w:rPr>
    </w:lvl>
    <w:lvl w:ilvl="1" w:tplc="DA84AD60">
      <w:numFmt w:val="bullet"/>
      <w:lvlText w:val="•"/>
      <w:lvlJc w:val="left"/>
      <w:pPr>
        <w:ind w:left="1658" w:hanging="514"/>
      </w:pPr>
      <w:rPr>
        <w:rFonts w:hint="default"/>
      </w:rPr>
    </w:lvl>
    <w:lvl w:ilvl="2" w:tplc="AE58EDB6">
      <w:numFmt w:val="bullet"/>
      <w:lvlText w:val="•"/>
      <w:lvlJc w:val="left"/>
      <w:pPr>
        <w:ind w:left="2496" w:hanging="514"/>
      </w:pPr>
      <w:rPr>
        <w:rFonts w:hint="default"/>
      </w:rPr>
    </w:lvl>
    <w:lvl w:ilvl="3" w:tplc="E2BABD10">
      <w:numFmt w:val="bullet"/>
      <w:lvlText w:val="•"/>
      <w:lvlJc w:val="left"/>
      <w:pPr>
        <w:ind w:left="3334" w:hanging="514"/>
      </w:pPr>
      <w:rPr>
        <w:rFonts w:hint="default"/>
      </w:rPr>
    </w:lvl>
    <w:lvl w:ilvl="4" w:tplc="BE58BE04">
      <w:numFmt w:val="bullet"/>
      <w:lvlText w:val="•"/>
      <w:lvlJc w:val="left"/>
      <w:pPr>
        <w:ind w:left="4172" w:hanging="514"/>
      </w:pPr>
      <w:rPr>
        <w:rFonts w:hint="default"/>
      </w:rPr>
    </w:lvl>
    <w:lvl w:ilvl="5" w:tplc="3EFA64E6">
      <w:numFmt w:val="bullet"/>
      <w:lvlText w:val="•"/>
      <w:lvlJc w:val="left"/>
      <w:pPr>
        <w:ind w:left="5010" w:hanging="514"/>
      </w:pPr>
      <w:rPr>
        <w:rFonts w:hint="default"/>
      </w:rPr>
    </w:lvl>
    <w:lvl w:ilvl="6" w:tplc="20F00DE4">
      <w:numFmt w:val="bullet"/>
      <w:lvlText w:val="•"/>
      <w:lvlJc w:val="left"/>
      <w:pPr>
        <w:ind w:left="5848" w:hanging="514"/>
      </w:pPr>
      <w:rPr>
        <w:rFonts w:hint="default"/>
      </w:rPr>
    </w:lvl>
    <w:lvl w:ilvl="7" w:tplc="422847C4">
      <w:numFmt w:val="bullet"/>
      <w:lvlText w:val="•"/>
      <w:lvlJc w:val="left"/>
      <w:pPr>
        <w:ind w:left="6686" w:hanging="514"/>
      </w:pPr>
      <w:rPr>
        <w:rFonts w:hint="default"/>
      </w:rPr>
    </w:lvl>
    <w:lvl w:ilvl="8" w:tplc="A5287EC6">
      <w:numFmt w:val="bullet"/>
      <w:lvlText w:val="•"/>
      <w:lvlJc w:val="left"/>
      <w:pPr>
        <w:ind w:left="7524" w:hanging="514"/>
      </w:pPr>
      <w:rPr>
        <w:rFonts w:hint="default"/>
      </w:rPr>
    </w:lvl>
  </w:abstractNum>
  <w:abstractNum w:abstractNumId="52">
    <w:nsid w:val="34C53029"/>
    <w:multiLevelType w:val="hybridMultilevel"/>
    <w:tmpl w:val="C464CBB6"/>
    <w:lvl w:ilvl="0" w:tplc="080A0019">
      <w:start w:val="1"/>
      <w:numFmt w:val="lowerLetter"/>
      <w:lvlText w:val="%1."/>
      <w:lvlJc w:val="left"/>
      <w:pPr>
        <w:ind w:left="1542" w:hanging="360"/>
      </w:pPr>
    </w:lvl>
    <w:lvl w:ilvl="1" w:tplc="080A0019" w:tentative="1">
      <w:start w:val="1"/>
      <w:numFmt w:val="lowerLetter"/>
      <w:lvlText w:val="%2."/>
      <w:lvlJc w:val="left"/>
      <w:pPr>
        <w:ind w:left="2262" w:hanging="360"/>
      </w:pPr>
    </w:lvl>
    <w:lvl w:ilvl="2" w:tplc="080A001B" w:tentative="1">
      <w:start w:val="1"/>
      <w:numFmt w:val="lowerRoman"/>
      <w:lvlText w:val="%3."/>
      <w:lvlJc w:val="right"/>
      <w:pPr>
        <w:ind w:left="2982" w:hanging="180"/>
      </w:pPr>
    </w:lvl>
    <w:lvl w:ilvl="3" w:tplc="080A000F" w:tentative="1">
      <w:start w:val="1"/>
      <w:numFmt w:val="decimal"/>
      <w:lvlText w:val="%4."/>
      <w:lvlJc w:val="left"/>
      <w:pPr>
        <w:ind w:left="3702" w:hanging="360"/>
      </w:pPr>
    </w:lvl>
    <w:lvl w:ilvl="4" w:tplc="080A0019" w:tentative="1">
      <w:start w:val="1"/>
      <w:numFmt w:val="lowerLetter"/>
      <w:lvlText w:val="%5."/>
      <w:lvlJc w:val="left"/>
      <w:pPr>
        <w:ind w:left="4422" w:hanging="360"/>
      </w:pPr>
    </w:lvl>
    <w:lvl w:ilvl="5" w:tplc="080A001B" w:tentative="1">
      <w:start w:val="1"/>
      <w:numFmt w:val="lowerRoman"/>
      <w:lvlText w:val="%6."/>
      <w:lvlJc w:val="right"/>
      <w:pPr>
        <w:ind w:left="5142" w:hanging="180"/>
      </w:pPr>
    </w:lvl>
    <w:lvl w:ilvl="6" w:tplc="080A000F" w:tentative="1">
      <w:start w:val="1"/>
      <w:numFmt w:val="decimal"/>
      <w:lvlText w:val="%7."/>
      <w:lvlJc w:val="left"/>
      <w:pPr>
        <w:ind w:left="5862" w:hanging="360"/>
      </w:pPr>
    </w:lvl>
    <w:lvl w:ilvl="7" w:tplc="080A0019" w:tentative="1">
      <w:start w:val="1"/>
      <w:numFmt w:val="lowerLetter"/>
      <w:lvlText w:val="%8."/>
      <w:lvlJc w:val="left"/>
      <w:pPr>
        <w:ind w:left="6582" w:hanging="360"/>
      </w:pPr>
    </w:lvl>
    <w:lvl w:ilvl="8" w:tplc="080A001B" w:tentative="1">
      <w:start w:val="1"/>
      <w:numFmt w:val="lowerRoman"/>
      <w:lvlText w:val="%9."/>
      <w:lvlJc w:val="right"/>
      <w:pPr>
        <w:ind w:left="7302" w:hanging="180"/>
      </w:pPr>
    </w:lvl>
  </w:abstractNum>
  <w:abstractNum w:abstractNumId="53">
    <w:nsid w:val="35083DD4"/>
    <w:multiLevelType w:val="hybridMultilevel"/>
    <w:tmpl w:val="D63C4D28"/>
    <w:lvl w:ilvl="0" w:tplc="ECCCE182">
      <w:start w:val="1"/>
      <w:numFmt w:val="upperLetter"/>
      <w:lvlText w:val="%1)"/>
      <w:lvlJc w:val="left"/>
      <w:pPr>
        <w:ind w:left="1068" w:hanging="360"/>
      </w:pPr>
      <w:rPr>
        <w:rFonts w:hint="default"/>
        <w:i w:val="0"/>
        <w:sz w:val="23"/>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54">
    <w:nsid w:val="36952E9C"/>
    <w:multiLevelType w:val="hybridMultilevel"/>
    <w:tmpl w:val="AC66407E"/>
    <w:lvl w:ilvl="0" w:tplc="717C0484">
      <w:start w:val="1"/>
      <w:numFmt w:val="upperRoman"/>
      <w:lvlText w:val="%1."/>
      <w:lvlJc w:val="left"/>
      <w:pPr>
        <w:ind w:left="820" w:hanging="514"/>
        <w:jc w:val="right"/>
      </w:pPr>
      <w:rPr>
        <w:rFonts w:ascii="Times New Roman" w:eastAsia="Times New Roman" w:hAnsi="Times New Roman" w:cs="Times New Roman" w:hint="default"/>
        <w:b/>
        <w:bCs/>
        <w:w w:val="99"/>
        <w:sz w:val="24"/>
        <w:szCs w:val="24"/>
      </w:rPr>
    </w:lvl>
    <w:lvl w:ilvl="1" w:tplc="7FA4302C">
      <w:numFmt w:val="bullet"/>
      <w:lvlText w:val="•"/>
      <w:lvlJc w:val="left"/>
      <w:pPr>
        <w:ind w:left="1652" w:hanging="514"/>
      </w:pPr>
      <w:rPr>
        <w:rFonts w:hint="default"/>
      </w:rPr>
    </w:lvl>
    <w:lvl w:ilvl="2" w:tplc="74D6ACDC">
      <w:numFmt w:val="bullet"/>
      <w:lvlText w:val="•"/>
      <w:lvlJc w:val="left"/>
      <w:pPr>
        <w:ind w:left="2484" w:hanging="514"/>
      </w:pPr>
      <w:rPr>
        <w:rFonts w:hint="default"/>
      </w:rPr>
    </w:lvl>
    <w:lvl w:ilvl="3" w:tplc="ED267394">
      <w:numFmt w:val="bullet"/>
      <w:lvlText w:val="•"/>
      <w:lvlJc w:val="left"/>
      <w:pPr>
        <w:ind w:left="3316" w:hanging="514"/>
      </w:pPr>
      <w:rPr>
        <w:rFonts w:hint="default"/>
      </w:rPr>
    </w:lvl>
    <w:lvl w:ilvl="4" w:tplc="53A4103C">
      <w:numFmt w:val="bullet"/>
      <w:lvlText w:val="•"/>
      <w:lvlJc w:val="left"/>
      <w:pPr>
        <w:ind w:left="4148" w:hanging="514"/>
      </w:pPr>
      <w:rPr>
        <w:rFonts w:hint="default"/>
      </w:rPr>
    </w:lvl>
    <w:lvl w:ilvl="5" w:tplc="4B8209CA">
      <w:numFmt w:val="bullet"/>
      <w:lvlText w:val="•"/>
      <w:lvlJc w:val="left"/>
      <w:pPr>
        <w:ind w:left="4980" w:hanging="514"/>
      </w:pPr>
      <w:rPr>
        <w:rFonts w:hint="default"/>
      </w:rPr>
    </w:lvl>
    <w:lvl w:ilvl="6" w:tplc="D8CCAD4E">
      <w:numFmt w:val="bullet"/>
      <w:lvlText w:val="•"/>
      <w:lvlJc w:val="left"/>
      <w:pPr>
        <w:ind w:left="5812" w:hanging="514"/>
      </w:pPr>
      <w:rPr>
        <w:rFonts w:hint="default"/>
      </w:rPr>
    </w:lvl>
    <w:lvl w:ilvl="7" w:tplc="27DED30E">
      <w:numFmt w:val="bullet"/>
      <w:lvlText w:val="•"/>
      <w:lvlJc w:val="left"/>
      <w:pPr>
        <w:ind w:left="6644" w:hanging="514"/>
      </w:pPr>
      <w:rPr>
        <w:rFonts w:hint="default"/>
      </w:rPr>
    </w:lvl>
    <w:lvl w:ilvl="8" w:tplc="53569462">
      <w:numFmt w:val="bullet"/>
      <w:lvlText w:val="•"/>
      <w:lvlJc w:val="left"/>
      <w:pPr>
        <w:ind w:left="7476" w:hanging="514"/>
      </w:pPr>
      <w:rPr>
        <w:rFonts w:hint="default"/>
      </w:rPr>
    </w:lvl>
  </w:abstractNum>
  <w:abstractNum w:abstractNumId="55">
    <w:nsid w:val="39BC120F"/>
    <w:multiLevelType w:val="hybridMultilevel"/>
    <w:tmpl w:val="18C24C44"/>
    <w:lvl w:ilvl="0" w:tplc="571C64FC">
      <w:start w:val="1"/>
      <w:numFmt w:val="upperRoman"/>
      <w:lvlText w:val="%1."/>
      <w:lvlJc w:val="left"/>
      <w:pPr>
        <w:ind w:left="820" w:hanging="514"/>
        <w:jc w:val="right"/>
      </w:pPr>
      <w:rPr>
        <w:rFonts w:ascii="Times New Roman" w:eastAsia="Times New Roman" w:hAnsi="Times New Roman" w:cs="Times New Roman" w:hint="default"/>
        <w:b/>
        <w:bCs/>
        <w:w w:val="99"/>
        <w:sz w:val="24"/>
        <w:szCs w:val="24"/>
      </w:rPr>
    </w:lvl>
    <w:lvl w:ilvl="1" w:tplc="8CE2368A">
      <w:numFmt w:val="bullet"/>
      <w:lvlText w:val="•"/>
      <w:lvlJc w:val="left"/>
      <w:pPr>
        <w:ind w:left="1652" w:hanging="514"/>
      </w:pPr>
      <w:rPr>
        <w:rFonts w:hint="default"/>
      </w:rPr>
    </w:lvl>
    <w:lvl w:ilvl="2" w:tplc="DE40B8EE">
      <w:numFmt w:val="bullet"/>
      <w:lvlText w:val="•"/>
      <w:lvlJc w:val="left"/>
      <w:pPr>
        <w:ind w:left="2484" w:hanging="514"/>
      </w:pPr>
      <w:rPr>
        <w:rFonts w:hint="default"/>
      </w:rPr>
    </w:lvl>
    <w:lvl w:ilvl="3" w:tplc="23F26942">
      <w:numFmt w:val="bullet"/>
      <w:lvlText w:val="•"/>
      <w:lvlJc w:val="left"/>
      <w:pPr>
        <w:ind w:left="3316" w:hanging="514"/>
      </w:pPr>
      <w:rPr>
        <w:rFonts w:hint="default"/>
      </w:rPr>
    </w:lvl>
    <w:lvl w:ilvl="4" w:tplc="A230A6A6">
      <w:numFmt w:val="bullet"/>
      <w:lvlText w:val="•"/>
      <w:lvlJc w:val="left"/>
      <w:pPr>
        <w:ind w:left="4148" w:hanging="514"/>
      </w:pPr>
      <w:rPr>
        <w:rFonts w:hint="default"/>
      </w:rPr>
    </w:lvl>
    <w:lvl w:ilvl="5" w:tplc="A6826C38">
      <w:numFmt w:val="bullet"/>
      <w:lvlText w:val="•"/>
      <w:lvlJc w:val="left"/>
      <w:pPr>
        <w:ind w:left="4980" w:hanging="514"/>
      </w:pPr>
      <w:rPr>
        <w:rFonts w:hint="default"/>
      </w:rPr>
    </w:lvl>
    <w:lvl w:ilvl="6" w:tplc="11483FCA">
      <w:numFmt w:val="bullet"/>
      <w:lvlText w:val="•"/>
      <w:lvlJc w:val="left"/>
      <w:pPr>
        <w:ind w:left="5812" w:hanging="514"/>
      </w:pPr>
      <w:rPr>
        <w:rFonts w:hint="default"/>
      </w:rPr>
    </w:lvl>
    <w:lvl w:ilvl="7" w:tplc="961E79FE">
      <w:numFmt w:val="bullet"/>
      <w:lvlText w:val="•"/>
      <w:lvlJc w:val="left"/>
      <w:pPr>
        <w:ind w:left="6644" w:hanging="514"/>
      </w:pPr>
      <w:rPr>
        <w:rFonts w:hint="default"/>
      </w:rPr>
    </w:lvl>
    <w:lvl w:ilvl="8" w:tplc="847E69BC">
      <w:numFmt w:val="bullet"/>
      <w:lvlText w:val="•"/>
      <w:lvlJc w:val="left"/>
      <w:pPr>
        <w:ind w:left="7476" w:hanging="514"/>
      </w:pPr>
      <w:rPr>
        <w:rFonts w:hint="default"/>
      </w:rPr>
    </w:lvl>
  </w:abstractNum>
  <w:abstractNum w:abstractNumId="56">
    <w:nsid w:val="3B2D6564"/>
    <w:multiLevelType w:val="hybridMultilevel"/>
    <w:tmpl w:val="06AC5A62"/>
    <w:lvl w:ilvl="0" w:tplc="CE925F62">
      <w:start w:val="1"/>
      <w:numFmt w:val="upperRoman"/>
      <w:lvlText w:val="%1."/>
      <w:lvlJc w:val="left"/>
      <w:pPr>
        <w:ind w:left="980" w:hanging="514"/>
        <w:jc w:val="right"/>
      </w:pPr>
      <w:rPr>
        <w:rFonts w:ascii="Times New Roman" w:eastAsia="Times New Roman" w:hAnsi="Times New Roman" w:cs="Times New Roman" w:hint="default"/>
        <w:b/>
        <w:bCs/>
        <w:w w:val="99"/>
        <w:sz w:val="24"/>
        <w:szCs w:val="24"/>
      </w:rPr>
    </w:lvl>
    <w:lvl w:ilvl="1" w:tplc="A2729F0E">
      <w:numFmt w:val="bullet"/>
      <w:lvlText w:val="•"/>
      <w:lvlJc w:val="left"/>
      <w:pPr>
        <w:ind w:left="1812" w:hanging="514"/>
      </w:pPr>
      <w:rPr>
        <w:rFonts w:hint="default"/>
      </w:rPr>
    </w:lvl>
    <w:lvl w:ilvl="2" w:tplc="6C20666C">
      <w:numFmt w:val="bullet"/>
      <w:lvlText w:val="•"/>
      <w:lvlJc w:val="left"/>
      <w:pPr>
        <w:ind w:left="2644" w:hanging="514"/>
      </w:pPr>
      <w:rPr>
        <w:rFonts w:hint="default"/>
      </w:rPr>
    </w:lvl>
    <w:lvl w:ilvl="3" w:tplc="B978CC60">
      <w:numFmt w:val="bullet"/>
      <w:lvlText w:val="•"/>
      <w:lvlJc w:val="left"/>
      <w:pPr>
        <w:ind w:left="3476" w:hanging="514"/>
      </w:pPr>
      <w:rPr>
        <w:rFonts w:hint="default"/>
      </w:rPr>
    </w:lvl>
    <w:lvl w:ilvl="4" w:tplc="36AA7D24">
      <w:numFmt w:val="bullet"/>
      <w:lvlText w:val="•"/>
      <w:lvlJc w:val="left"/>
      <w:pPr>
        <w:ind w:left="4308" w:hanging="514"/>
      </w:pPr>
      <w:rPr>
        <w:rFonts w:hint="default"/>
      </w:rPr>
    </w:lvl>
    <w:lvl w:ilvl="5" w:tplc="6FBAB312">
      <w:numFmt w:val="bullet"/>
      <w:lvlText w:val="•"/>
      <w:lvlJc w:val="left"/>
      <w:pPr>
        <w:ind w:left="5140" w:hanging="514"/>
      </w:pPr>
      <w:rPr>
        <w:rFonts w:hint="default"/>
      </w:rPr>
    </w:lvl>
    <w:lvl w:ilvl="6" w:tplc="3D54190C">
      <w:numFmt w:val="bullet"/>
      <w:lvlText w:val="•"/>
      <w:lvlJc w:val="left"/>
      <w:pPr>
        <w:ind w:left="5972" w:hanging="514"/>
      </w:pPr>
      <w:rPr>
        <w:rFonts w:hint="default"/>
      </w:rPr>
    </w:lvl>
    <w:lvl w:ilvl="7" w:tplc="35A43480">
      <w:numFmt w:val="bullet"/>
      <w:lvlText w:val="•"/>
      <w:lvlJc w:val="left"/>
      <w:pPr>
        <w:ind w:left="6804" w:hanging="514"/>
      </w:pPr>
      <w:rPr>
        <w:rFonts w:hint="default"/>
      </w:rPr>
    </w:lvl>
    <w:lvl w:ilvl="8" w:tplc="8438C96A">
      <w:numFmt w:val="bullet"/>
      <w:lvlText w:val="•"/>
      <w:lvlJc w:val="left"/>
      <w:pPr>
        <w:ind w:left="7636" w:hanging="514"/>
      </w:pPr>
      <w:rPr>
        <w:rFonts w:hint="default"/>
      </w:rPr>
    </w:lvl>
  </w:abstractNum>
  <w:abstractNum w:abstractNumId="57">
    <w:nsid w:val="3EF341D1"/>
    <w:multiLevelType w:val="hybridMultilevel"/>
    <w:tmpl w:val="5F1E8F52"/>
    <w:lvl w:ilvl="0" w:tplc="96BC3FCC">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nsid w:val="432A5F8A"/>
    <w:multiLevelType w:val="hybridMultilevel"/>
    <w:tmpl w:val="EE40AF6E"/>
    <w:lvl w:ilvl="0" w:tplc="96C44B5C">
      <w:start w:val="1"/>
      <w:numFmt w:val="upperRoman"/>
      <w:lvlText w:val="%1."/>
      <w:lvlJc w:val="left"/>
      <w:pPr>
        <w:ind w:left="980" w:hanging="514"/>
        <w:jc w:val="right"/>
      </w:pPr>
      <w:rPr>
        <w:rFonts w:ascii="Times New Roman" w:eastAsia="Times New Roman" w:hAnsi="Times New Roman" w:cs="Times New Roman" w:hint="default"/>
        <w:b/>
        <w:bCs/>
        <w:w w:val="99"/>
        <w:sz w:val="24"/>
        <w:szCs w:val="24"/>
      </w:rPr>
    </w:lvl>
    <w:lvl w:ilvl="1" w:tplc="5CA81F30">
      <w:numFmt w:val="bullet"/>
      <w:lvlText w:val="•"/>
      <w:lvlJc w:val="left"/>
      <w:pPr>
        <w:ind w:left="1812" w:hanging="514"/>
      </w:pPr>
      <w:rPr>
        <w:rFonts w:hint="default"/>
      </w:rPr>
    </w:lvl>
    <w:lvl w:ilvl="2" w:tplc="EF6CB800">
      <w:numFmt w:val="bullet"/>
      <w:lvlText w:val="•"/>
      <w:lvlJc w:val="left"/>
      <w:pPr>
        <w:ind w:left="2644" w:hanging="514"/>
      </w:pPr>
      <w:rPr>
        <w:rFonts w:hint="default"/>
      </w:rPr>
    </w:lvl>
    <w:lvl w:ilvl="3" w:tplc="8BEEA602">
      <w:numFmt w:val="bullet"/>
      <w:lvlText w:val="•"/>
      <w:lvlJc w:val="left"/>
      <w:pPr>
        <w:ind w:left="3476" w:hanging="514"/>
      </w:pPr>
      <w:rPr>
        <w:rFonts w:hint="default"/>
      </w:rPr>
    </w:lvl>
    <w:lvl w:ilvl="4" w:tplc="4F387B14">
      <w:numFmt w:val="bullet"/>
      <w:lvlText w:val="•"/>
      <w:lvlJc w:val="left"/>
      <w:pPr>
        <w:ind w:left="4308" w:hanging="514"/>
      </w:pPr>
      <w:rPr>
        <w:rFonts w:hint="default"/>
      </w:rPr>
    </w:lvl>
    <w:lvl w:ilvl="5" w:tplc="18D8878A">
      <w:numFmt w:val="bullet"/>
      <w:lvlText w:val="•"/>
      <w:lvlJc w:val="left"/>
      <w:pPr>
        <w:ind w:left="5140" w:hanging="514"/>
      </w:pPr>
      <w:rPr>
        <w:rFonts w:hint="default"/>
      </w:rPr>
    </w:lvl>
    <w:lvl w:ilvl="6" w:tplc="2ABE447A">
      <w:numFmt w:val="bullet"/>
      <w:lvlText w:val="•"/>
      <w:lvlJc w:val="left"/>
      <w:pPr>
        <w:ind w:left="5972" w:hanging="514"/>
      </w:pPr>
      <w:rPr>
        <w:rFonts w:hint="default"/>
      </w:rPr>
    </w:lvl>
    <w:lvl w:ilvl="7" w:tplc="5F06061E">
      <w:numFmt w:val="bullet"/>
      <w:lvlText w:val="•"/>
      <w:lvlJc w:val="left"/>
      <w:pPr>
        <w:ind w:left="6804" w:hanging="514"/>
      </w:pPr>
      <w:rPr>
        <w:rFonts w:hint="default"/>
      </w:rPr>
    </w:lvl>
    <w:lvl w:ilvl="8" w:tplc="EA124E8E">
      <w:numFmt w:val="bullet"/>
      <w:lvlText w:val="•"/>
      <w:lvlJc w:val="left"/>
      <w:pPr>
        <w:ind w:left="7636" w:hanging="514"/>
      </w:pPr>
      <w:rPr>
        <w:rFonts w:hint="default"/>
      </w:rPr>
    </w:lvl>
  </w:abstractNum>
  <w:abstractNum w:abstractNumId="59">
    <w:nsid w:val="445D6B93"/>
    <w:multiLevelType w:val="hybridMultilevel"/>
    <w:tmpl w:val="74E4D836"/>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nsid w:val="45F34F5D"/>
    <w:multiLevelType w:val="hybridMultilevel"/>
    <w:tmpl w:val="C882CC88"/>
    <w:lvl w:ilvl="0" w:tplc="F5461300">
      <w:start w:val="1"/>
      <w:numFmt w:val="upperRoman"/>
      <w:lvlText w:val="%1."/>
      <w:lvlJc w:val="left"/>
      <w:pPr>
        <w:ind w:left="980" w:hanging="514"/>
        <w:jc w:val="right"/>
      </w:pPr>
      <w:rPr>
        <w:rFonts w:ascii="Times New Roman" w:eastAsia="Times New Roman" w:hAnsi="Times New Roman" w:cs="Times New Roman" w:hint="default"/>
        <w:b/>
        <w:bCs/>
        <w:w w:val="99"/>
        <w:sz w:val="24"/>
        <w:szCs w:val="24"/>
      </w:rPr>
    </w:lvl>
    <w:lvl w:ilvl="1" w:tplc="5B2C1EC4">
      <w:numFmt w:val="bullet"/>
      <w:lvlText w:val="•"/>
      <w:lvlJc w:val="left"/>
      <w:pPr>
        <w:ind w:left="1796" w:hanging="514"/>
      </w:pPr>
      <w:rPr>
        <w:rFonts w:hint="default"/>
      </w:rPr>
    </w:lvl>
    <w:lvl w:ilvl="2" w:tplc="A9861018">
      <w:numFmt w:val="bullet"/>
      <w:lvlText w:val="•"/>
      <w:lvlJc w:val="left"/>
      <w:pPr>
        <w:ind w:left="2612" w:hanging="514"/>
      </w:pPr>
      <w:rPr>
        <w:rFonts w:hint="default"/>
      </w:rPr>
    </w:lvl>
    <w:lvl w:ilvl="3" w:tplc="D520BE78">
      <w:numFmt w:val="bullet"/>
      <w:lvlText w:val="•"/>
      <w:lvlJc w:val="left"/>
      <w:pPr>
        <w:ind w:left="3428" w:hanging="514"/>
      </w:pPr>
      <w:rPr>
        <w:rFonts w:hint="default"/>
      </w:rPr>
    </w:lvl>
    <w:lvl w:ilvl="4" w:tplc="9058F99E">
      <w:numFmt w:val="bullet"/>
      <w:lvlText w:val="•"/>
      <w:lvlJc w:val="left"/>
      <w:pPr>
        <w:ind w:left="4244" w:hanging="514"/>
      </w:pPr>
      <w:rPr>
        <w:rFonts w:hint="default"/>
      </w:rPr>
    </w:lvl>
    <w:lvl w:ilvl="5" w:tplc="EFF66324">
      <w:numFmt w:val="bullet"/>
      <w:lvlText w:val="•"/>
      <w:lvlJc w:val="left"/>
      <w:pPr>
        <w:ind w:left="5060" w:hanging="514"/>
      </w:pPr>
      <w:rPr>
        <w:rFonts w:hint="default"/>
      </w:rPr>
    </w:lvl>
    <w:lvl w:ilvl="6" w:tplc="B3BA8A00">
      <w:numFmt w:val="bullet"/>
      <w:lvlText w:val="•"/>
      <w:lvlJc w:val="left"/>
      <w:pPr>
        <w:ind w:left="5876" w:hanging="514"/>
      </w:pPr>
      <w:rPr>
        <w:rFonts w:hint="default"/>
      </w:rPr>
    </w:lvl>
    <w:lvl w:ilvl="7" w:tplc="B66CD2EE">
      <w:numFmt w:val="bullet"/>
      <w:lvlText w:val="•"/>
      <w:lvlJc w:val="left"/>
      <w:pPr>
        <w:ind w:left="6692" w:hanging="514"/>
      </w:pPr>
      <w:rPr>
        <w:rFonts w:hint="default"/>
      </w:rPr>
    </w:lvl>
    <w:lvl w:ilvl="8" w:tplc="8150643E">
      <w:numFmt w:val="bullet"/>
      <w:lvlText w:val="•"/>
      <w:lvlJc w:val="left"/>
      <w:pPr>
        <w:ind w:left="7508" w:hanging="514"/>
      </w:pPr>
      <w:rPr>
        <w:rFonts w:hint="default"/>
      </w:rPr>
    </w:lvl>
  </w:abstractNum>
  <w:abstractNum w:abstractNumId="61">
    <w:nsid w:val="47A25B5D"/>
    <w:multiLevelType w:val="hybridMultilevel"/>
    <w:tmpl w:val="2632CE38"/>
    <w:lvl w:ilvl="0" w:tplc="EDBCD854">
      <w:start w:val="1"/>
      <w:numFmt w:val="upperRoman"/>
      <w:lvlText w:val="%1."/>
      <w:lvlJc w:val="right"/>
      <w:pPr>
        <w:ind w:left="360" w:hanging="360"/>
      </w:pPr>
      <w:rPr>
        <w:b/>
      </w:rPr>
    </w:lvl>
    <w:lvl w:ilvl="1" w:tplc="080A0019" w:tentative="1">
      <w:start w:val="1"/>
      <w:numFmt w:val="lowerLetter"/>
      <w:lvlText w:val="%2."/>
      <w:lvlJc w:val="left"/>
      <w:pPr>
        <w:ind w:left="2622" w:hanging="360"/>
      </w:pPr>
    </w:lvl>
    <w:lvl w:ilvl="2" w:tplc="080A001B" w:tentative="1">
      <w:start w:val="1"/>
      <w:numFmt w:val="lowerRoman"/>
      <w:lvlText w:val="%3."/>
      <w:lvlJc w:val="right"/>
      <w:pPr>
        <w:ind w:left="3342" w:hanging="180"/>
      </w:pPr>
    </w:lvl>
    <w:lvl w:ilvl="3" w:tplc="080A000F" w:tentative="1">
      <w:start w:val="1"/>
      <w:numFmt w:val="decimal"/>
      <w:lvlText w:val="%4."/>
      <w:lvlJc w:val="left"/>
      <w:pPr>
        <w:ind w:left="4062" w:hanging="360"/>
      </w:pPr>
    </w:lvl>
    <w:lvl w:ilvl="4" w:tplc="080A0019" w:tentative="1">
      <w:start w:val="1"/>
      <w:numFmt w:val="lowerLetter"/>
      <w:lvlText w:val="%5."/>
      <w:lvlJc w:val="left"/>
      <w:pPr>
        <w:ind w:left="4782" w:hanging="360"/>
      </w:pPr>
    </w:lvl>
    <w:lvl w:ilvl="5" w:tplc="080A001B" w:tentative="1">
      <w:start w:val="1"/>
      <w:numFmt w:val="lowerRoman"/>
      <w:lvlText w:val="%6."/>
      <w:lvlJc w:val="right"/>
      <w:pPr>
        <w:ind w:left="5502" w:hanging="180"/>
      </w:pPr>
    </w:lvl>
    <w:lvl w:ilvl="6" w:tplc="080A000F" w:tentative="1">
      <w:start w:val="1"/>
      <w:numFmt w:val="decimal"/>
      <w:lvlText w:val="%7."/>
      <w:lvlJc w:val="left"/>
      <w:pPr>
        <w:ind w:left="6222" w:hanging="360"/>
      </w:pPr>
    </w:lvl>
    <w:lvl w:ilvl="7" w:tplc="080A0019" w:tentative="1">
      <w:start w:val="1"/>
      <w:numFmt w:val="lowerLetter"/>
      <w:lvlText w:val="%8."/>
      <w:lvlJc w:val="left"/>
      <w:pPr>
        <w:ind w:left="6942" w:hanging="360"/>
      </w:pPr>
    </w:lvl>
    <w:lvl w:ilvl="8" w:tplc="080A001B" w:tentative="1">
      <w:start w:val="1"/>
      <w:numFmt w:val="lowerRoman"/>
      <w:lvlText w:val="%9."/>
      <w:lvlJc w:val="right"/>
      <w:pPr>
        <w:ind w:left="7662" w:hanging="180"/>
      </w:pPr>
    </w:lvl>
  </w:abstractNum>
  <w:abstractNum w:abstractNumId="62">
    <w:nsid w:val="48BD3A2F"/>
    <w:multiLevelType w:val="hybridMultilevel"/>
    <w:tmpl w:val="2C6A2210"/>
    <w:lvl w:ilvl="0" w:tplc="578A9B3A">
      <w:start w:val="1"/>
      <w:numFmt w:val="decimal"/>
      <w:lvlText w:val="%1."/>
      <w:lvlJc w:val="left"/>
      <w:pPr>
        <w:ind w:left="900" w:hanging="360"/>
      </w:pPr>
      <w:rPr>
        <w:b/>
      </w:rPr>
    </w:lvl>
    <w:lvl w:ilvl="1" w:tplc="0B447692">
      <w:start w:val="1"/>
      <w:numFmt w:val="upperLetter"/>
      <w:lvlText w:val="%2."/>
      <w:lvlJc w:val="left"/>
      <w:pPr>
        <w:ind w:left="1620" w:hanging="360"/>
      </w:pPr>
      <w:rPr>
        <w:b/>
      </w:rPr>
    </w:lvl>
    <w:lvl w:ilvl="2" w:tplc="B83C7FCC">
      <w:start w:val="1"/>
      <w:numFmt w:val="lowerRoman"/>
      <w:lvlText w:val="%3."/>
      <w:lvlJc w:val="left"/>
      <w:pPr>
        <w:ind w:left="2880" w:hanging="720"/>
      </w:pPr>
      <w:rPr>
        <w:rFonts w:hint="default"/>
        <w:b/>
      </w:rPr>
    </w:lvl>
    <w:lvl w:ilvl="3" w:tplc="080A000F" w:tentative="1">
      <w:start w:val="1"/>
      <w:numFmt w:val="decimal"/>
      <w:lvlText w:val="%4."/>
      <w:lvlJc w:val="left"/>
      <w:pPr>
        <w:ind w:left="3060" w:hanging="360"/>
      </w:pPr>
    </w:lvl>
    <w:lvl w:ilvl="4" w:tplc="080A0019" w:tentative="1">
      <w:start w:val="1"/>
      <w:numFmt w:val="lowerLetter"/>
      <w:lvlText w:val="%5."/>
      <w:lvlJc w:val="left"/>
      <w:pPr>
        <w:ind w:left="3780" w:hanging="360"/>
      </w:pPr>
    </w:lvl>
    <w:lvl w:ilvl="5" w:tplc="080A001B" w:tentative="1">
      <w:start w:val="1"/>
      <w:numFmt w:val="lowerRoman"/>
      <w:lvlText w:val="%6."/>
      <w:lvlJc w:val="right"/>
      <w:pPr>
        <w:ind w:left="4500" w:hanging="180"/>
      </w:pPr>
    </w:lvl>
    <w:lvl w:ilvl="6" w:tplc="080A000F" w:tentative="1">
      <w:start w:val="1"/>
      <w:numFmt w:val="decimal"/>
      <w:lvlText w:val="%7."/>
      <w:lvlJc w:val="left"/>
      <w:pPr>
        <w:ind w:left="5220" w:hanging="360"/>
      </w:pPr>
    </w:lvl>
    <w:lvl w:ilvl="7" w:tplc="080A0019" w:tentative="1">
      <w:start w:val="1"/>
      <w:numFmt w:val="lowerLetter"/>
      <w:lvlText w:val="%8."/>
      <w:lvlJc w:val="left"/>
      <w:pPr>
        <w:ind w:left="5940" w:hanging="360"/>
      </w:pPr>
    </w:lvl>
    <w:lvl w:ilvl="8" w:tplc="080A001B" w:tentative="1">
      <w:start w:val="1"/>
      <w:numFmt w:val="lowerRoman"/>
      <w:lvlText w:val="%9."/>
      <w:lvlJc w:val="right"/>
      <w:pPr>
        <w:ind w:left="6660" w:hanging="180"/>
      </w:pPr>
    </w:lvl>
  </w:abstractNum>
  <w:abstractNum w:abstractNumId="63">
    <w:nsid w:val="497556D7"/>
    <w:multiLevelType w:val="hybridMultilevel"/>
    <w:tmpl w:val="59C8A418"/>
    <w:lvl w:ilvl="0" w:tplc="A19ECE3E">
      <w:start w:val="1"/>
      <w:numFmt w:val="upperRoman"/>
      <w:lvlText w:val="%1."/>
      <w:lvlJc w:val="left"/>
      <w:pPr>
        <w:ind w:left="880" w:hanging="514"/>
        <w:jc w:val="right"/>
      </w:pPr>
      <w:rPr>
        <w:rFonts w:ascii="Times New Roman" w:eastAsia="Times New Roman" w:hAnsi="Times New Roman" w:cs="Times New Roman" w:hint="default"/>
        <w:b/>
        <w:bCs/>
        <w:w w:val="99"/>
        <w:sz w:val="24"/>
        <w:szCs w:val="24"/>
      </w:rPr>
    </w:lvl>
    <w:lvl w:ilvl="1" w:tplc="975AD8A2">
      <w:numFmt w:val="bullet"/>
      <w:lvlText w:val="•"/>
      <w:lvlJc w:val="left"/>
      <w:pPr>
        <w:ind w:left="1712" w:hanging="514"/>
      </w:pPr>
      <w:rPr>
        <w:rFonts w:hint="default"/>
      </w:rPr>
    </w:lvl>
    <w:lvl w:ilvl="2" w:tplc="4620C450">
      <w:numFmt w:val="bullet"/>
      <w:lvlText w:val="•"/>
      <w:lvlJc w:val="left"/>
      <w:pPr>
        <w:ind w:left="2544" w:hanging="514"/>
      </w:pPr>
      <w:rPr>
        <w:rFonts w:hint="default"/>
      </w:rPr>
    </w:lvl>
    <w:lvl w:ilvl="3" w:tplc="D02E02F8">
      <w:numFmt w:val="bullet"/>
      <w:lvlText w:val="•"/>
      <w:lvlJc w:val="left"/>
      <w:pPr>
        <w:ind w:left="3376" w:hanging="514"/>
      </w:pPr>
      <w:rPr>
        <w:rFonts w:hint="default"/>
      </w:rPr>
    </w:lvl>
    <w:lvl w:ilvl="4" w:tplc="4E08D736">
      <w:numFmt w:val="bullet"/>
      <w:lvlText w:val="•"/>
      <w:lvlJc w:val="left"/>
      <w:pPr>
        <w:ind w:left="4208" w:hanging="514"/>
      </w:pPr>
      <w:rPr>
        <w:rFonts w:hint="default"/>
      </w:rPr>
    </w:lvl>
    <w:lvl w:ilvl="5" w:tplc="EC3C54D6">
      <w:numFmt w:val="bullet"/>
      <w:lvlText w:val="•"/>
      <w:lvlJc w:val="left"/>
      <w:pPr>
        <w:ind w:left="5040" w:hanging="514"/>
      </w:pPr>
      <w:rPr>
        <w:rFonts w:hint="default"/>
      </w:rPr>
    </w:lvl>
    <w:lvl w:ilvl="6" w:tplc="FBC2F820">
      <w:numFmt w:val="bullet"/>
      <w:lvlText w:val="•"/>
      <w:lvlJc w:val="left"/>
      <w:pPr>
        <w:ind w:left="5872" w:hanging="514"/>
      </w:pPr>
      <w:rPr>
        <w:rFonts w:hint="default"/>
      </w:rPr>
    </w:lvl>
    <w:lvl w:ilvl="7" w:tplc="9B826370">
      <w:numFmt w:val="bullet"/>
      <w:lvlText w:val="•"/>
      <w:lvlJc w:val="left"/>
      <w:pPr>
        <w:ind w:left="6704" w:hanging="514"/>
      </w:pPr>
      <w:rPr>
        <w:rFonts w:hint="default"/>
      </w:rPr>
    </w:lvl>
    <w:lvl w:ilvl="8" w:tplc="4DF664E6">
      <w:numFmt w:val="bullet"/>
      <w:lvlText w:val="•"/>
      <w:lvlJc w:val="left"/>
      <w:pPr>
        <w:ind w:left="7536" w:hanging="514"/>
      </w:pPr>
      <w:rPr>
        <w:rFonts w:hint="default"/>
      </w:rPr>
    </w:lvl>
  </w:abstractNum>
  <w:abstractNum w:abstractNumId="64">
    <w:nsid w:val="4AA6198A"/>
    <w:multiLevelType w:val="hybridMultilevel"/>
    <w:tmpl w:val="03C27A32"/>
    <w:lvl w:ilvl="0" w:tplc="65B06D6A">
      <w:start w:val="1"/>
      <w:numFmt w:val="upperRoman"/>
      <w:lvlText w:val="%1."/>
      <w:lvlJc w:val="left"/>
      <w:pPr>
        <w:ind w:left="820" w:hanging="514"/>
        <w:jc w:val="right"/>
      </w:pPr>
      <w:rPr>
        <w:rFonts w:ascii="Times New Roman" w:eastAsia="Times New Roman" w:hAnsi="Times New Roman" w:cs="Times New Roman" w:hint="default"/>
        <w:b/>
        <w:bCs/>
        <w:w w:val="99"/>
        <w:sz w:val="24"/>
        <w:szCs w:val="24"/>
      </w:rPr>
    </w:lvl>
    <w:lvl w:ilvl="1" w:tplc="E40E8428">
      <w:numFmt w:val="bullet"/>
      <w:lvlText w:val="•"/>
      <w:lvlJc w:val="left"/>
      <w:pPr>
        <w:ind w:left="1652" w:hanging="514"/>
      </w:pPr>
      <w:rPr>
        <w:rFonts w:hint="default"/>
      </w:rPr>
    </w:lvl>
    <w:lvl w:ilvl="2" w:tplc="5CC69BA2">
      <w:numFmt w:val="bullet"/>
      <w:lvlText w:val="•"/>
      <w:lvlJc w:val="left"/>
      <w:pPr>
        <w:ind w:left="2484" w:hanging="514"/>
      </w:pPr>
      <w:rPr>
        <w:rFonts w:hint="default"/>
      </w:rPr>
    </w:lvl>
    <w:lvl w:ilvl="3" w:tplc="1E60AADE">
      <w:numFmt w:val="bullet"/>
      <w:lvlText w:val="•"/>
      <w:lvlJc w:val="left"/>
      <w:pPr>
        <w:ind w:left="3316" w:hanging="514"/>
      </w:pPr>
      <w:rPr>
        <w:rFonts w:hint="default"/>
      </w:rPr>
    </w:lvl>
    <w:lvl w:ilvl="4" w:tplc="B966041A">
      <w:numFmt w:val="bullet"/>
      <w:lvlText w:val="•"/>
      <w:lvlJc w:val="left"/>
      <w:pPr>
        <w:ind w:left="4148" w:hanging="514"/>
      </w:pPr>
      <w:rPr>
        <w:rFonts w:hint="default"/>
      </w:rPr>
    </w:lvl>
    <w:lvl w:ilvl="5" w:tplc="BA70E9FE">
      <w:numFmt w:val="bullet"/>
      <w:lvlText w:val="•"/>
      <w:lvlJc w:val="left"/>
      <w:pPr>
        <w:ind w:left="4980" w:hanging="514"/>
      </w:pPr>
      <w:rPr>
        <w:rFonts w:hint="default"/>
      </w:rPr>
    </w:lvl>
    <w:lvl w:ilvl="6" w:tplc="69543146">
      <w:numFmt w:val="bullet"/>
      <w:lvlText w:val="•"/>
      <w:lvlJc w:val="left"/>
      <w:pPr>
        <w:ind w:left="5812" w:hanging="514"/>
      </w:pPr>
      <w:rPr>
        <w:rFonts w:hint="default"/>
      </w:rPr>
    </w:lvl>
    <w:lvl w:ilvl="7" w:tplc="BEAAF3A2">
      <w:numFmt w:val="bullet"/>
      <w:lvlText w:val="•"/>
      <w:lvlJc w:val="left"/>
      <w:pPr>
        <w:ind w:left="6644" w:hanging="514"/>
      </w:pPr>
      <w:rPr>
        <w:rFonts w:hint="default"/>
      </w:rPr>
    </w:lvl>
    <w:lvl w:ilvl="8" w:tplc="113EBB5E">
      <w:numFmt w:val="bullet"/>
      <w:lvlText w:val="•"/>
      <w:lvlJc w:val="left"/>
      <w:pPr>
        <w:ind w:left="7476" w:hanging="514"/>
      </w:pPr>
      <w:rPr>
        <w:rFonts w:hint="default"/>
      </w:rPr>
    </w:lvl>
  </w:abstractNum>
  <w:abstractNum w:abstractNumId="65">
    <w:nsid w:val="4B0B36E3"/>
    <w:multiLevelType w:val="hybridMultilevel"/>
    <w:tmpl w:val="C2943E26"/>
    <w:lvl w:ilvl="0" w:tplc="B3788F82">
      <w:start w:val="1"/>
      <w:numFmt w:val="upperRoman"/>
      <w:lvlText w:val="%1."/>
      <w:lvlJc w:val="left"/>
      <w:pPr>
        <w:ind w:left="980" w:hanging="514"/>
        <w:jc w:val="right"/>
      </w:pPr>
      <w:rPr>
        <w:rFonts w:ascii="Times New Roman" w:eastAsia="Times New Roman" w:hAnsi="Times New Roman" w:cs="Times New Roman" w:hint="default"/>
        <w:b/>
        <w:bCs/>
        <w:w w:val="99"/>
        <w:sz w:val="24"/>
        <w:szCs w:val="24"/>
      </w:rPr>
    </w:lvl>
    <w:lvl w:ilvl="1" w:tplc="05F6F07A">
      <w:start w:val="1"/>
      <w:numFmt w:val="lowerLetter"/>
      <w:lvlText w:val="%2)"/>
      <w:lvlJc w:val="left"/>
      <w:pPr>
        <w:ind w:left="980" w:hanging="360"/>
      </w:pPr>
      <w:rPr>
        <w:rFonts w:ascii="Times New Roman" w:eastAsia="Times New Roman" w:hAnsi="Times New Roman" w:cs="Times New Roman" w:hint="default"/>
        <w:spacing w:val="-6"/>
        <w:w w:val="99"/>
        <w:sz w:val="24"/>
        <w:szCs w:val="24"/>
      </w:rPr>
    </w:lvl>
    <w:lvl w:ilvl="2" w:tplc="0ACED7E8">
      <w:numFmt w:val="bullet"/>
      <w:lvlText w:val="•"/>
      <w:lvlJc w:val="left"/>
      <w:pPr>
        <w:ind w:left="2644" w:hanging="360"/>
      </w:pPr>
      <w:rPr>
        <w:rFonts w:hint="default"/>
      </w:rPr>
    </w:lvl>
    <w:lvl w:ilvl="3" w:tplc="83FAB136">
      <w:numFmt w:val="bullet"/>
      <w:lvlText w:val="•"/>
      <w:lvlJc w:val="left"/>
      <w:pPr>
        <w:ind w:left="3476" w:hanging="360"/>
      </w:pPr>
      <w:rPr>
        <w:rFonts w:hint="default"/>
      </w:rPr>
    </w:lvl>
    <w:lvl w:ilvl="4" w:tplc="14B6E070">
      <w:numFmt w:val="bullet"/>
      <w:lvlText w:val="•"/>
      <w:lvlJc w:val="left"/>
      <w:pPr>
        <w:ind w:left="4308" w:hanging="360"/>
      </w:pPr>
      <w:rPr>
        <w:rFonts w:hint="default"/>
      </w:rPr>
    </w:lvl>
    <w:lvl w:ilvl="5" w:tplc="D93C5D90">
      <w:numFmt w:val="bullet"/>
      <w:lvlText w:val="•"/>
      <w:lvlJc w:val="left"/>
      <w:pPr>
        <w:ind w:left="5140" w:hanging="360"/>
      </w:pPr>
      <w:rPr>
        <w:rFonts w:hint="default"/>
      </w:rPr>
    </w:lvl>
    <w:lvl w:ilvl="6" w:tplc="E4A05E5C">
      <w:numFmt w:val="bullet"/>
      <w:lvlText w:val="•"/>
      <w:lvlJc w:val="left"/>
      <w:pPr>
        <w:ind w:left="5972" w:hanging="360"/>
      </w:pPr>
      <w:rPr>
        <w:rFonts w:hint="default"/>
      </w:rPr>
    </w:lvl>
    <w:lvl w:ilvl="7" w:tplc="8E28F6DE">
      <w:numFmt w:val="bullet"/>
      <w:lvlText w:val="•"/>
      <w:lvlJc w:val="left"/>
      <w:pPr>
        <w:ind w:left="6804" w:hanging="360"/>
      </w:pPr>
      <w:rPr>
        <w:rFonts w:hint="default"/>
      </w:rPr>
    </w:lvl>
    <w:lvl w:ilvl="8" w:tplc="414667A0">
      <w:numFmt w:val="bullet"/>
      <w:lvlText w:val="•"/>
      <w:lvlJc w:val="left"/>
      <w:pPr>
        <w:ind w:left="7636" w:hanging="360"/>
      </w:pPr>
      <w:rPr>
        <w:rFonts w:hint="default"/>
      </w:rPr>
    </w:lvl>
  </w:abstractNum>
  <w:abstractNum w:abstractNumId="66">
    <w:nsid w:val="4B4F6A22"/>
    <w:multiLevelType w:val="hybridMultilevel"/>
    <w:tmpl w:val="ABEE72C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7">
    <w:nsid w:val="4BD45AB2"/>
    <w:multiLevelType w:val="hybridMultilevel"/>
    <w:tmpl w:val="6AD0258A"/>
    <w:lvl w:ilvl="0" w:tplc="A76EB6EA">
      <w:start w:val="1"/>
      <w:numFmt w:val="upperRoman"/>
      <w:lvlText w:val="%1."/>
      <w:lvlJc w:val="left"/>
      <w:pPr>
        <w:ind w:left="980" w:hanging="514"/>
        <w:jc w:val="right"/>
      </w:pPr>
      <w:rPr>
        <w:rFonts w:ascii="Times New Roman" w:eastAsia="Times New Roman" w:hAnsi="Times New Roman" w:cs="Times New Roman" w:hint="default"/>
        <w:b/>
        <w:bCs/>
        <w:w w:val="99"/>
        <w:sz w:val="24"/>
        <w:szCs w:val="24"/>
      </w:rPr>
    </w:lvl>
    <w:lvl w:ilvl="1" w:tplc="B358B478">
      <w:numFmt w:val="bullet"/>
      <w:lvlText w:val="•"/>
      <w:lvlJc w:val="left"/>
      <w:pPr>
        <w:ind w:left="1812" w:hanging="514"/>
      </w:pPr>
      <w:rPr>
        <w:rFonts w:hint="default"/>
      </w:rPr>
    </w:lvl>
    <w:lvl w:ilvl="2" w:tplc="F6B4DEC2">
      <w:numFmt w:val="bullet"/>
      <w:lvlText w:val="•"/>
      <w:lvlJc w:val="left"/>
      <w:pPr>
        <w:ind w:left="2644" w:hanging="514"/>
      </w:pPr>
      <w:rPr>
        <w:rFonts w:hint="default"/>
      </w:rPr>
    </w:lvl>
    <w:lvl w:ilvl="3" w:tplc="4C9EC7F2">
      <w:numFmt w:val="bullet"/>
      <w:lvlText w:val="•"/>
      <w:lvlJc w:val="left"/>
      <w:pPr>
        <w:ind w:left="3476" w:hanging="514"/>
      </w:pPr>
      <w:rPr>
        <w:rFonts w:hint="default"/>
      </w:rPr>
    </w:lvl>
    <w:lvl w:ilvl="4" w:tplc="0C32187A">
      <w:numFmt w:val="bullet"/>
      <w:lvlText w:val="•"/>
      <w:lvlJc w:val="left"/>
      <w:pPr>
        <w:ind w:left="4308" w:hanging="514"/>
      </w:pPr>
      <w:rPr>
        <w:rFonts w:hint="default"/>
      </w:rPr>
    </w:lvl>
    <w:lvl w:ilvl="5" w:tplc="70B441BC">
      <w:numFmt w:val="bullet"/>
      <w:lvlText w:val="•"/>
      <w:lvlJc w:val="left"/>
      <w:pPr>
        <w:ind w:left="5140" w:hanging="514"/>
      </w:pPr>
      <w:rPr>
        <w:rFonts w:hint="default"/>
      </w:rPr>
    </w:lvl>
    <w:lvl w:ilvl="6" w:tplc="53FEBF5C">
      <w:numFmt w:val="bullet"/>
      <w:lvlText w:val="•"/>
      <w:lvlJc w:val="left"/>
      <w:pPr>
        <w:ind w:left="5972" w:hanging="514"/>
      </w:pPr>
      <w:rPr>
        <w:rFonts w:hint="default"/>
      </w:rPr>
    </w:lvl>
    <w:lvl w:ilvl="7" w:tplc="B45017E6">
      <w:numFmt w:val="bullet"/>
      <w:lvlText w:val="•"/>
      <w:lvlJc w:val="left"/>
      <w:pPr>
        <w:ind w:left="6804" w:hanging="514"/>
      </w:pPr>
      <w:rPr>
        <w:rFonts w:hint="default"/>
      </w:rPr>
    </w:lvl>
    <w:lvl w:ilvl="8" w:tplc="271CA4AE">
      <w:numFmt w:val="bullet"/>
      <w:lvlText w:val="•"/>
      <w:lvlJc w:val="left"/>
      <w:pPr>
        <w:ind w:left="7636" w:hanging="514"/>
      </w:pPr>
      <w:rPr>
        <w:rFonts w:hint="default"/>
      </w:rPr>
    </w:lvl>
  </w:abstractNum>
  <w:abstractNum w:abstractNumId="68">
    <w:nsid w:val="4F4557D0"/>
    <w:multiLevelType w:val="hybridMultilevel"/>
    <w:tmpl w:val="FBD016BC"/>
    <w:lvl w:ilvl="0" w:tplc="97144646">
      <w:start w:val="1"/>
      <w:numFmt w:val="upperRoman"/>
      <w:lvlText w:val="%1."/>
      <w:lvlJc w:val="left"/>
      <w:pPr>
        <w:ind w:left="820" w:hanging="514"/>
        <w:jc w:val="right"/>
      </w:pPr>
      <w:rPr>
        <w:rFonts w:ascii="Times New Roman" w:eastAsia="Times New Roman" w:hAnsi="Times New Roman" w:cs="Times New Roman" w:hint="default"/>
        <w:b/>
        <w:bCs/>
        <w:w w:val="99"/>
        <w:sz w:val="24"/>
        <w:szCs w:val="24"/>
      </w:rPr>
    </w:lvl>
    <w:lvl w:ilvl="1" w:tplc="7A70938A">
      <w:numFmt w:val="bullet"/>
      <w:lvlText w:val="•"/>
      <w:lvlJc w:val="left"/>
      <w:pPr>
        <w:ind w:left="1652" w:hanging="514"/>
      </w:pPr>
      <w:rPr>
        <w:rFonts w:hint="default"/>
      </w:rPr>
    </w:lvl>
    <w:lvl w:ilvl="2" w:tplc="9A9852F0">
      <w:numFmt w:val="bullet"/>
      <w:lvlText w:val="•"/>
      <w:lvlJc w:val="left"/>
      <w:pPr>
        <w:ind w:left="2484" w:hanging="514"/>
      </w:pPr>
      <w:rPr>
        <w:rFonts w:hint="default"/>
      </w:rPr>
    </w:lvl>
    <w:lvl w:ilvl="3" w:tplc="543A9010">
      <w:numFmt w:val="bullet"/>
      <w:lvlText w:val="•"/>
      <w:lvlJc w:val="left"/>
      <w:pPr>
        <w:ind w:left="3316" w:hanging="514"/>
      </w:pPr>
      <w:rPr>
        <w:rFonts w:hint="default"/>
      </w:rPr>
    </w:lvl>
    <w:lvl w:ilvl="4" w:tplc="196212E0">
      <w:numFmt w:val="bullet"/>
      <w:lvlText w:val="•"/>
      <w:lvlJc w:val="left"/>
      <w:pPr>
        <w:ind w:left="4148" w:hanging="514"/>
      </w:pPr>
      <w:rPr>
        <w:rFonts w:hint="default"/>
      </w:rPr>
    </w:lvl>
    <w:lvl w:ilvl="5" w:tplc="8D08D54C">
      <w:numFmt w:val="bullet"/>
      <w:lvlText w:val="•"/>
      <w:lvlJc w:val="left"/>
      <w:pPr>
        <w:ind w:left="4980" w:hanging="514"/>
      </w:pPr>
      <w:rPr>
        <w:rFonts w:hint="default"/>
      </w:rPr>
    </w:lvl>
    <w:lvl w:ilvl="6" w:tplc="4356CC00">
      <w:numFmt w:val="bullet"/>
      <w:lvlText w:val="•"/>
      <w:lvlJc w:val="left"/>
      <w:pPr>
        <w:ind w:left="5812" w:hanging="514"/>
      </w:pPr>
      <w:rPr>
        <w:rFonts w:hint="default"/>
      </w:rPr>
    </w:lvl>
    <w:lvl w:ilvl="7" w:tplc="AE0A4EE4">
      <w:numFmt w:val="bullet"/>
      <w:lvlText w:val="•"/>
      <w:lvlJc w:val="left"/>
      <w:pPr>
        <w:ind w:left="6644" w:hanging="514"/>
      </w:pPr>
      <w:rPr>
        <w:rFonts w:hint="default"/>
      </w:rPr>
    </w:lvl>
    <w:lvl w:ilvl="8" w:tplc="0CCE8214">
      <w:numFmt w:val="bullet"/>
      <w:lvlText w:val="•"/>
      <w:lvlJc w:val="left"/>
      <w:pPr>
        <w:ind w:left="7476" w:hanging="514"/>
      </w:pPr>
      <w:rPr>
        <w:rFonts w:hint="default"/>
      </w:rPr>
    </w:lvl>
  </w:abstractNum>
  <w:abstractNum w:abstractNumId="69">
    <w:nsid w:val="52072D7E"/>
    <w:multiLevelType w:val="hybridMultilevel"/>
    <w:tmpl w:val="987A1E16"/>
    <w:lvl w:ilvl="0" w:tplc="578A9B3A">
      <w:start w:val="1"/>
      <w:numFmt w:val="decimal"/>
      <w:lvlText w:val="%1."/>
      <w:lvlJc w:val="left"/>
      <w:pPr>
        <w:ind w:left="360" w:hanging="360"/>
      </w:pPr>
      <w:rPr>
        <w:b/>
      </w:rPr>
    </w:lvl>
    <w:lvl w:ilvl="1" w:tplc="0B447692">
      <w:start w:val="1"/>
      <w:numFmt w:val="upperLetter"/>
      <w:lvlText w:val="%2."/>
      <w:lvlJc w:val="left"/>
      <w:pPr>
        <w:ind w:left="1080" w:hanging="360"/>
      </w:pPr>
      <w:rPr>
        <w:b/>
      </w:rPr>
    </w:lvl>
    <w:lvl w:ilvl="2" w:tplc="EDBCD854">
      <w:start w:val="1"/>
      <w:numFmt w:val="upperRoman"/>
      <w:lvlText w:val="%3."/>
      <w:lvlJc w:val="right"/>
      <w:pPr>
        <w:ind w:left="360" w:hanging="720"/>
      </w:pPr>
      <w:rPr>
        <w:rFonts w:hint="default"/>
        <w:b/>
      </w:r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70">
    <w:nsid w:val="52177E8F"/>
    <w:multiLevelType w:val="hybridMultilevel"/>
    <w:tmpl w:val="8D3EF99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1">
    <w:nsid w:val="53250B97"/>
    <w:multiLevelType w:val="hybridMultilevel"/>
    <w:tmpl w:val="B252A4F2"/>
    <w:lvl w:ilvl="0" w:tplc="65281F32">
      <w:start w:val="1"/>
      <w:numFmt w:val="upperRoman"/>
      <w:lvlText w:val="%1."/>
      <w:lvlJc w:val="left"/>
      <w:pPr>
        <w:ind w:left="820" w:hanging="514"/>
        <w:jc w:val="right"/>
      </w:pPr>
      <w:rPr>
        <w:rFonts w:ascii="Times New Roman" w:eastAsia="Times New Roman" w:hAnsi="Times New Roman" w:cs="Times New Roman" w:hint="default"/>
        <w:b/>
        <w:bCs/>
        <w:w w:val="99"/>
        <w:sz w:val="24"/>
        <w:szCs w:val="24"/>
      </w:rPr>
    </w:lvl>
    <w:lvl w:ilvl="1" w:tplc="191CB45A">
      <w:numFmt w:val="bullet"/>
      <w:lvlText w:val="•"/>
      <w:lvlJc w:val="left"/>
      <w:pPr>
        <w:ind w:left="1652" w:hanging="514"/>
      </w:pPr>
      <w:rPr>
        <w:rFonts w:hint="default"/>
      </w:rPr>
    </w:lvl>
    <w:lvl w:ilvl="2" w:tplc="628602E2">
      <w:numFmt w:val="bullet"/>
      <w:lvlText w:val="•"/>
      <w:lvlJc w:val="left"/>
      <w:pPr>
        <w:ind w:left="2484" w:hanging="514"/>
      </w:pPr>
      <w:rPr>
        <w:rFonts w:hint="default"/>
      </w:rPr>
    </w:lvl>
    <w:lvl w:ilvl="3" w:tplc="E076B398">
      <w:numFmt w:val="bullet"/>
      <w:lvlText w:val="•"/>
      <w:lvlJc w:val="left"/>
      <w:pPr>
        <w:ind w:left="3316" w:hanging="514"/>
      </w:pPr>
      <w:rPr>
        <w:rFonts w:hint="default"/>
      </w:rPr>
    </w:lvl>
    <w:lvl w:ilvl="4" w:tplc="7EECAAE2">
      <w:numFmt w:val="bullet"/>
      <w:lvlText w:val="•"/>
      <w:lvlJc w:val="left"/>
      <w:pPr>
        <w:ind w:left="4148" w:hanging="514"/>
      </w:pPr>
      <w:rPr>
        <w:rFonts w:hint="default"/>
      </w:rPr>
    </w:lvl>
    <w:lvl w:ilvl="5" w:tplc="35B85F62">
      <w:numFmt w:val="bullet"/>
      <w:lvlText w:val="•"/>
      <w:lvlJc w:val="left"/>
      <w:pPr>
        <w:ind w:left="4980" w:hanging="514"/>
      </w:pPr>
      <w:rPr>
        <w:rFonts w:hint="default"/>
      </w:rPr>
    </w:lvl>
    <w:lvl w:ilvl="6" w:tplc="AF70FE18">
      <w:numFmt w:val="bullet"/>
      <w:lvlText w:val="•"/>
      <w:lvlJc w:val="left"/>
      <w:pPr>
        <w:ind w:left="5812" w:hanging="514"/>
      </w:pPr>
      <w:rPr>
        <w:rFonts w:hint="default"/>
      </w:rPr>
    </w:lvl>
    <w:lvl w:ilvl="7" w:tplc="62ACE454">
      <w:numFmt w:val="bullet"/>
      <w:lvlText w:val="•"/>
      <w:lvlJc w:val="left"/>
      <w:pPr>
        <w:ind w:left="6644" w:hanging="514"/>
      </w:pPr>
      <w:rPr>
        <w:rFonts w:hint="default"/>
      </w:rPr>
    </w:lvl>
    <w:lvl w:ilvl="8" w:tplc="F2C4FCC2">
      <w:numFmt w:val="bullet"/>
      <w:lvlText w:val="•"/>
      <w:lvlJc w:val="left"/>
      <w:pPr>
        <w:ind w:left="7476" w:hanging="514"/>
      </w:pPr>
      <w:rPr>
        <w:rFonts w:hint="default"/>
      </w:rPr>
    </w:lvl>
  </w:abstractNum>
  <w:abstractNum w:abstractNumId="72">
    <w:nsid w:val="5362207E"/>
    <w:multiLevelType w:val="hybridMultilevel"/>
    <w:tmpl w:val="963AC4B4"/>
    <w:lvl w:ilvl="0" w:tplc="E38CFF22">
      <w:start w:val="1"/>
      <w:numFmt w:val="upperRoman"/>
      <w:lvlText w:val="%1."/>
      <w:lvlJc w:val="left"/>
      <w:pPr>
        <w:ind w:left="820" w:hanging="514"/>
        <w:jc w:val="right"/>
      </w:pPr>
      <w:rPr>
        <w:rFonts w:ascii="Times New Roman" w:eastAsia="Times New Roman" w:hAnsi="Times New Roman" w:cs="Times New Roman" w:hint="default"/>
        <w:b/>
        <w:bCs/>
        <w:w w:val="99"/>
        <w:sz w:val="24"/>
        <w:szCs w:val="24"/>
      </w:rPr>
    </w:lvl>
    <w:lvl w:ilvl="1" w:tplc="80560254">
      <w:numFmt w:val="bullet"/>
      <w:lvlText w:val="•"/>
      <w:lvlJc w:val="left"/>
      <w:pPr>
        <w:ind w:left="1652" w:hanging="514"/>
      </w:pPr>
      <w:rPr>
        <w:rFonts w:hint="default"/>
      </w:rPr>
    </w:lvl>
    <w:lvl w:ilvl="2" w:tplc="8864CC20">
      <w:numFmt w:val="bullet"/>
      <w:lvlText w:val="•"/>
      <w:lvlJc w:val="left"/>
      <w:pPr>
        <w:ind w:left="2484" w:hanging="514"/>
      </w:pPr>
      <w:rPr>
        <w:rFonts w:hint="default"/>
      </w:rPr>
    </w:lvl>
    <w:lvl w:ilvl="3" w:tplc="82E886E0">
      <w:numFmt w:val="bullet"/>
      <w:lvlText w:val="•"/>
      <w:lvlJc w:val="left"/>
      <w:pPr>
        <w:ind w:left="3316" w:hanging="514"/>
      </w:pPr>
      <w:rPr>
        <w:rFonts w:hint="default"/>
      </w:rPr>
    </w:lvl>
    <w:lvl w:ilvl="4" w:tplc="A6B4F7EA">
      <w:numFmt w:val="bullet"/>
      <w:lvlText w:val="•"/>
      <w:lvlJc w:val="left"/>
      <w:pPr>
        <w:ind w:left="4148" w:hanging="514"/>
      </w:pPr>
      <w:rPr>
        <w:rFonts w:hint="default"/>
      </w:rPr>
    </w:lvl>
    <w:lvl w:ilvl="5" w:tplc="6AA0DBA8">
      <w:numFmt w:val="bullet"/>
      <w:lvlText w:val="•"/>
      <w:lvlJc w:val="left"/>
      <w:pPr>
        <w:ind w:left="4980" w:hanging="514"/>
      </w:pPr>
      <w:rPr>
        <w:rFonts w:hint="default"/>
      </w:rPr>
    </w:lvl>
    <w:lvl w:ilvl="6" w:tplc="43E40A0E">
      <w:numFmt w:val="bullet"/>
      <w:lvlText w:val="•"/>
      <w:lvlJc w:val="left"/>
      <w:pPr>
        <w:ind w:left="5812" w:hanging="514"/>
      </w:pPr>
      <w:rPr>
        <w:rFonts w:hint="default"/>
      </w:rPr>
    </w:lvl>
    <w:lvl w:ilvl="7" w:tplc="F8CEB562">
      <w:numFmt w:val="bullet"/>
      <w:lvlText w:val="•"/>
      <w:lvlJc w:val="left"/>
      <w:pPr>
        <w:ind w:left="6644" w:hanging="514"/>
      </w:pPr>
      <w:rPr>
        <w:rFonts w:hint="default"/>
      </w:rPr>
    </w:lvl>
    <w:lvl w:ilvl="8" w:tplc="0C323C22">
      <w:numFmt w:val="bullet"/>
      <w:lvlText w:val="•"/>
      <w:lvlJc w:val="left"/>
      <w:pPr>
        <w:ind w:left="7476" w:hanging="514"/>
      </w:pPr>
      <w:rPr>
        <w:rFonts w:hint="default"/>
      </w:rPr>
    </w:lvl>
  </w:abstractNum>
  <w:abstractNum w:abstractNumId="73">
    <w:nsid w:val="53717023"/>
    <w:multiLevelType w:val="hybridMultilevel"/>
    <w:tmpl w:val="96DE6D80"/>
    <w:lvl w:ilvl="0" w:tplc="56264084">
      <w:start w:val="1"/>
      <w:numFmt w:val="upperRoman"/>
      <w:lvlText w:val="%1."/>
      <w:lvlJc w:val="left"/>
      <w:pPr>
        <w:ind w:left="820" w:hanging="514"/>
        <w:jc w:val="right"/>
      </w:pPr>
      <w:rPr>
        <w:rFonts w:ascii="Times New Roman" w:eastAsia="Times New Roman" w:hAnsi="Times New Roman" w:cs="Times New Roman" w:hint="default"/>
        <w:b/>
        <w:bCs/>
        <w:w w:val="99"/>
        <w:sz w:val="24"/>
        <w:szCs w:val="24"/>
      </w:rPr>
    </w:lvl>
    <w:lvl w:ilvl="1" w:tplc="9ABE1718">
      <w:start w:val="1"/>
      <w:numFmt w:val="upperRoman"/>
      <w:lvlText w:val="%2."/>
      <w:lvlJc w:val="left"/>
      <w:pPr>
        <w:ind w:left="820" w:hanging="514"/>
        <w:jc w:val="right"/>
      </w:pPr>
      <w:rPr>
        <w:rFonts w:ascii="Times New Roman" w:eastAsia="Times New Roman" w:hAnsi="Times New Roman" w:cs="Times New Roman" w:hint="default"/>
        <w:b/>
        <w:bCs/>
        <w:w w:val="99"/>
        <w:sz w:val="24"/>
        <w:szCs w:val="24"/>
      </w:rPr>
    </w:lvl>
    <w:lvl w:ilvl="2" w:tplc="33768818">
      <w:numFmt w:val="bullet"/>
      <w:lvlText w:val="•"/>
      <w:lvlJc w:val="left"/>
      <w:pPr>
        <w:ind w:left="2484" w:hanging="514"/>
      </w:pPr>
      <w:rPr>
        <w:rFonts w:hint="default"/>
      </w:rPr>
    </w:lvl>
    <w:lvl w:ilvl="3" w:tplc="94F04A78">
      <w:numFmt w:val="bullet"/>
      <w:lvlText w:val="•"/>
      <w:lvlJc w:val="left"/>
      <w:pPr>
        <w:ind w:left="3316" w:hanging="514"/>
      </w:pPr>
      <w:rPr>
        <w:rFonts w:hint="default"/>
      </w:rPr>
    </w:lvl>
    <w:lvl w:ilvl="4" w:tplc="339E9CFE">
      <w:numFmt w:val="bullet"/>
      <w:lvlText w:val="•"/>
      <w:lvlJc w:val="left"/>
      <w:pPr>
        <w:ind w:left="4148" w:hanging="514"/>
      </w:pPr>
      <w:rPr>
        <w:rFonts w:hint="default"/>
      </w:rPr>
    </w:lvl>
    <w:lvl w:ilvl="5" w:tplc="26EE00DE">
      <w:numFmt w:val="bullet"/>
      <w:lvlText w:val="•"/>
      <w:lvlJc w:val="left"/>
      <w:pPr>
        <w:ind w:left="4980" w:hanging="514"/>
      </w:pPr>
      <w:rPr>
        <w:rFonts w:hint="default"/>
      </w:rPr>
    </w:lvl>
    <w:lvl w:ilvl="6" w:tplc="96D035A6">
      <w:numFmt w:val="bullet"/>
      <w:lvlText w:val="•"/>
      <w:lvlJc w:val="left"/>
      <w:pPr>
        <w:ind w:left="5812" w:hanging="514"/>
      </w:pPr>
      <w:rPr>
        <w:rFonts w:hint="default"/>
      </w:rPr>
    </w:lvl>
    <w:lvl w:ilvl="7" w:tplc="A64C2744">
      <w:numFmt w:val="bullet"/>
      <w:lvlText w:val="•"/>
      <w:lvlJc w:val="left"/>
      <w:pPr>
        <w:ind w:left="6644" w:hanging="514"/>
      </w:pPr>
      <w:rPr>
        <w:rFonts w:hint="default"/>
      </w:rPr>
    </w:lvl>
    <w:lvl w:ilvl="8" w:tplc="D1A8C94E">
      <w:numFmt w:val="bullet"/>
      <w:lvlText w:val="•"/>
      <w:lvlJc w:val="left"/>
      <w:pPr>
        <w:ind w:left="7476" w:hanging="514"/>
      </w:pPr>
      <w:rPr>
        <w:rFonts w:hint="default"/>
      </w:rPr>
    </w:lvl>
  </w:abstractNum>
  <w:abstractNum w:abstractNumId="74">
    <w:nsid w:val="5398228B"/>
    <w:multiLevelType w:val="hybridMultilevel"/>
    <w:tmpl w:val="F2F08BAA"/>
    <w:lvl w:ilvl="0" w:tplc="9724B6B2">
      <w:start w:val="1"/>
      <w:numFmt w:val="lowerLetter"/>
      <w:lvlText w:val="%1)"/>
      <w:lvlJc w:val="left"/>
      <w:pPr>
        <w:ind w:left="527" w:hanging="281"/>
      </w:pPr>
      <w:rPr>
        <w:rFonts w:ascii="Times New Roman" w:eastAsia="Times New Roman" w:hAnsi="Times New Roman" w:cs="Times New Roman" w:hint="default"/>
        <w:spacing w:val="-25"/>
        <w:w w:val="99"/>
        <w:sz w:val="24"/>
        <w:szCs w:val="24"/>
      </w:rPr>
    </w:lvl>
    <w:lvl w:ilvl="1" w:tplc="53508914">
      <w:numFmt w:val="bullet"/>
      <w:lvlText w:val="•"/>
      <w:lvlJc w:val="left"/>
      <w:pPr>
        <w:ind w:left="1382" w:hanging="281"/>
      </w:pPr>
      <w:rPr>
        <w:rFonts w:hint="default"/>
      </w:rPr>
    </w:lvl>
    <w:lvl w:ilvl="2" w:tplc="428E8BCA">
      <w:numFmt w:val="bullet"/>
      <w:lvlText w:val="•"/>
      <w:lvlJc w:val="left"/>
      <w:pPr>
        <w:ind w:left="2244" w:hanging="281"/>
      </w:pPr>
      <w:rPr>
        <w:rFonts w:hint="default"/>
      </w:rPr>
    </w:lvl>
    <w:lvl w:ilvl="3" w:tplc="446E9334">
      <w:numFmt w:val="bullet"/>
      <w:lvlText w:val="•"/>
      <w:lvlJc w:val="left"/>
      <w:pPr>
        <w:ind w:left="3106" w:hanging="281"/>
      </w:pPr>
      <w:rPr>
        <w:rFonts w:hint="default"/>
      </w:rPr>
    </w:lvl>
    <w:lvl w:ilvl="4" w:tplc="A57E4682">
      <w:numFmt w:val="bullet"/>
      <w:lvlText w:val="•"/>
      <w:lvlJc w:val="left"/>
      <w:pPr>
        <w:ind w:left="3968" w:hanging="281"/>
      </w:pPr>
      <w:rPr>
        <w:rFonts w:hint="default"/>
      </w:rPr>
    </w:lvl>
    <w:lvl w:ilvl="5" w:tplc="545A9064">
      <w:numFmt w:val="bullet"/>
      <w:lvlText w:val="•"/>
      <w:lvlJc w:val="left"/>
      <w:pPr>
        <w:ind w:left="4830" w:hanging="281"/>
      </w:pPr>
      <w:rPr>
        <w:rFonts w:hint="default"/>
      </w:rPr>
    </w:lvl>
    <w:lvl w:ilvl="6" w:tplc="F6D0184E">
      <w:numFmt w:val="bullet"/>
      <w:lvlText w:val="•"/>
      <w:lvlJc w:val="left"/>
      <w:pPr>
        <w:ind w:left="5692" w:hanging="281"/>
      </w:pPr>
      <w:rPr>
        <w:rFonts w:hint="default"/>
      </w:rPr>
    </w:lvl>
    <w:lvl w:ilvl="7" w:tplc="C23AC42A">
      <w:numFmt w:val="bullet"/>
      <w:lvlText w:val="•"/>
      <w:lvlJc w:val="left"/>
      <w:pPr>
        <w:ind w:left="6554" w:hanging="281"/>
      </w:pPr>
      <w:rPr>
        <w:rFonts w:hint="default"/>
      </w:rPr>
    </w:lvl>
    <w:lvl w:ilvl="8" w:tplc="09DA5FDE">
      <w:numFmt w:val="bullet"/>
      <w:lvlText w:val="•"/>
      <w:lvlJc w:val="left"/>
      <w:pPr>
        <w:ind w:left="7416" w:hanging="281"/>
      </w:pPr>
      <w:rPr>
        <w:rFonts w:hint="default"/>
      </w:rPr>
    </w:lvl>
  </w:abstractNum>
  <w:abstractNum w:abstractNumId="75">
    <w:nsid w:val="5640163B"/>
    <w:multiLevelType w:val="hybridMultilevel"/>
    <w:tmpl w:val="040CB29E"/>
    <w:lvl w:ilvl="0" w:tplc="DD525150">
      <w:start w:val="1"/>
      <w:numFmt w:val="upperRoman"/>
      <w:lvlText w:val="%1."/>
      <w:lvlJc w:val="left"/>
      <w:pPr>
        <w:ind w:left="820" w:hanging="514"/>
        <w:jc w:val="right"/>
      </w:pPr>
      <w:rPr>
        <w:rFonts w:ascii="Times New Roman" w:eastAsia="Times New Roman" w:hAnsi="Times New Roman" w:cs="Times New Roman" w:hint="default"/>
        <w:b/>
        <w:bCs/>
        <w:w w:val="99"/>
        <w:sz w:val="24"/>
        <w:szCs w:val="24"/>
      </w:rPr>
    </w:lvl>
    <w:lvl w:ilvl="1" w:tplc="BE0EAA60">
      <w:numFmt w:val="bullet"/>
      <w:lvlText w:val="•"/>
      <w:lvlJc w:val="left"/>
      <w:pPr>
        <w:ind w:left="1652" w:hanging="514"/>
      </w:pPr>
      <w:rPr>
        <w:rFonts w:hint="default"/>
      </w:rPr>
    </w:lvl>
    <w:lvl w:ilvl="2" w:tplc="AAA29A78">
      <w:numFmt w:val="bullet"/>
      <w:lvlText w:val="•"/>
      <w:lvlJc w:val="left"/>
      <w:pPr>
        <w:ind w:left="2484" w:hanging="514"/>
      </w:pPr>
      <w:rPr>
        <w:rFonts w:hint="default"/>
      </w:rPr>
    </w:lvl>
    <w:lvl w:ilvl="3" w:tplc="74B2487A">
      <w:numFmt w:val="bullet"/>
      <w:lvlText w:val="•"/>
      <w:lvlJc w:val="left"/>
      <w:pPr>
        <w:ind w:left="3316" w:hanging="514"/>
      </w:pPr>
      <w:rPr>
        <w:rFonts w:hint="default"/>
      </w:rPr>
    </w:lvl>
    <w:lvl w:ilvl="4" w:tplc="CDF0198A">
      <w:numFmt w:val="bullet"/>
      <w:lvlText w:val="•"/>
      <w:lvlJc w:val="left"/>
      <w:pPr>
        <w:ind w:left="4148" w:hanging="514"/>
      </w:pPr>
      <w:rPr>
        <w:rFonts w:hint="default"/>
      </w:rPr>
    </w:lvl>
    <w:lvl w:ilvl="5" w:tplc="07800564">
      <w:numFmt w:val="bullet"/>
      <w:lvlText w:val="•"/>
      <w:lvlJc w:val="left"/>
      <w:pPr>
        <w:ind w:left="4980" w:hanging="514"/>
      </w:pPr>
      <w:rPr>
        <w:rFonts w:hint="default"/>
      </w:rPr>
    </w:lvl>
    <w:lvl w:ilvl="6" w:tplc="265AB2C2">
      <w:numFmt w:val="bullet"/>
      <w:lvlText w:val="•"/>
      <w:lvlJc w:val="left"/>
      <w:pPr>
        <w:ind w:left="5812" w:hanging="514"/>
      </w:pPr>
      <w:rPr>
        <w:rFonts w:hint="default"/>
      </w:rPr>
    </w:lvl>
    <w:lvl w:ilvl="7" w:tplc="425AD674">
      <w:numFmt w:val="bullet"/>
      <w:lvlText w:val="•"/>
      <w:lvlJc w:val="left"/>
      <w:pPr>
        <w:ind w:left="6644" w:hanging="514"/>
      </w:pPr>
      <w:rPr>
        <w:rFonts w:hint="default"/>
      </w:rPr>
    </w:lvl>
    <w:lvl w:ilvl="8" w:tplc="D5C8DB74">
      <w:numFmt w:val="bullet"/>
      <w:lvlText w:val="•"/>
      <w:lvlJc w:val="left"/>
      <w:pPr>
        <w:ind w:left="7476" w:hanging="514"/>
      </w:pPr>
      <w:rPr>
        <w:rFonts w:hint="default"/>
      </w:rPr>
    </w:lvl>
  </w:abstractNum>
  <w:abstractNum w:abstractNumId="76">
    <w:nsid w:val="5A762FDF"/>
    <w:multiLevelType w:val="hybridMultilevel"/>
    <w:tmpl w:val="42CAAC28"/>
    <w:lvl w:ilvl="0" w:tplc="EB50F42A">
      <w:start w:val="1"/>
      <w:numFmt w:val="lowerRoman"/>
      <w:lvlText w:val="%1."/>
      <w:lvlJc w:val="right"/>
      <w:pPr>
        <w:ind w:left="1902" w:hanging="360"/>
      </w:pPr>
      <w:rPr>
        <w:rFonts w:hint="default"/>
        <w:b w:val="0"/>
      </w:rPr>
    </w:lvl>
    <w:lvl w:ilvl="1" w:tplc="080A0019" w:tentative="1">
      <w:start w:val="1"/>
      <w:numFmt w:val="lowerLetter"/>
      <w:lvlText w:val="%2."/>
      <w:lvlJc w:val="left"/>
      <w:pPr>
        <w:ind w:left="2622" w:hanging="360"/>
      </w:pPr>
    </w:lvl>
    <w:lvl w:ilvl="2" w:tplc="080A001B" w:tentative="1">
      <w:start w:val="1"/>
      <w:numFmt w:val="lowerRoman"/>
      <w:lvlText w:val="%3."/>
      <w:lvlJc w:val="right"/>
      <w:pPr>
        <w:ind w:left="3342" w:hanging="180"/>
      </w:pPr>
    </w:lvl>
    <w:lvl w:ilvl="3" w:tplc="080A000F" w:tentative="1">
      <w:start w:val="1"/>
      <w:numFmt w:val="decimal"/>
      <w:lvlText w:val="%4."/>
      <w:lvlJc w:val="left"/>
      <w:pPr>
        <w:ind w:left="4062" w:hanging="360"/>
      </w:pPr>
    </w:lvl>
    <w:lvl w:ilvl="4" w:tplc="080A0019" w:tentative="1">
      <w:start w:val="1"/>
      <w:numFmt w:val="lowerLetter"/>
      <w:lvlText w:val="%5."/>
      <w:lvlJc w:val="left"/>
      <w:pPr>
        <w:ind w:left="4782" w:hanging="360"/>
      </w:pPr>
    </w:lvl>
    <w:lvl w:ilvl="5" w:tplc="080A001B" w:tentative="1">
      <w:start w:val="1"/>
      <w:numFmt w:val="lowerRoman"/>
      <w:lvlText w:val="%6."/>
      <w:lvlJc w:val="right"/>
      <w:pPr>
        <w:ind w:left="5502" w:hanging="180"/>
      </w:pPr>
    </w:lvl>
    <w:lvl w:ilvl="6" w:tplc="080A000F" w:tentative="1">
      <w:start w:val="1"/>
      <w:numFmt w:val="decimal"/>
      <w:lvlText w:val="%7."/>
      <w:lvlJc w:val="left"/>
      <w:pPr>
        <w:ind w:left="6222" w:hanging="360"/>
      </w:pPr>
    </w:lvl>
    <w:lvl w:ilvl="7" w:tplc="080A0019" w:tentative="1">
      <w:start w:val="1"/>
      <w:numFmt w:val="lowerLetter"/>
      <w:lvlText w:val="%8."/>
      <w:lvlJc w:val="left"/>
      <w:pPr>
        <w:ind w:left="6942" w:hanging="360"/>
      </w:pPr>
    </w:lvl>
    <w:lvl w:ilvl="8" w:tplc="080A001B" w:tentative="1">
      <w:start w:val="1"/>
      <w:numFmt w:val="lowerRoman"/>
      <w:lvlText w:val="%9."/>
      <w:lvlJc w:val="right"/>
      <w:pPr>
        <w:ind w:left="7662" w:hanging="180"/>
      </w:pPr>
    </w:lvl>
  </w:abstractNum>
  <w:abstractNum w:abstractNumId="77">
    <w:nsid w:val="5CA31CF2"/>
    <w:multiLevelType w:val="hybridMultilevel"/>
    <w:tmpl w:val="5FEEC7E4"/>
    <w:lvl w:ilvl="0" w:tplc="30826FDA">
      <w:start w:val="1"/>
      <w:numFmt w:val="upperRoman"/>
      <w:lvlText w:val="%1."/>
      <w:lvlJc w:val="left"/>
      <w:pPr>
        <w:ind w:left="820" w:hanging="514"/>
        <w:jc w:val="right"/>
      </w:pPr>
      <w:rPr>
        <w:rFonts w:ascii="Times New Roman" w:eastAsia="Times New Roman" w:hAnsi="Times New Roman" w:cs="Times New Roman" w:hint="default"/>
        <w:b/>
        <w:bCs/>
        <w:w w:val="99"/>
        <w:sz w:val="24"/>
        <w:szCs w:val="24"/>
      </w:rPr>
    </w:lvl>
    <w:lvl w:ilvl="1" w:tplc="57445F92">
      <w:numFmt w:val="bullet"/>
      <w:lvlText w:val="•"/>
      <w:lvlJc w:val="left"/>
      <w:pPr>
        <w:ind w:left="1652" w:hanging="514"/>
      </w:pPr>
      <w:rPr>
        <w:rFonts w:hint="default"/>
      </w:rPr>
    </w:lvl>
    <w:lvl w:ilvl="2" w:tplc="BC8AA888">
      <w:numFmt w:val="bullet"/>
      <w:lvlText w:val="•"/>
      <w:lvlJc w:val="left"/>
      <w:pPr>
        <w:ind w:left="2484" w:hanging="514"/>
      </w:pPr>
      <w:rPr>
        <w:rFonts w:hint="default"/>
      </w:rPr>
    </w:lvl>
    <w:lvl w:ilvl="3" w:tplc="1A3267A0">
      <w:numFmt w:val="bullet"/>
      <w:lvlText w:val="•"/>
      <w:lvlJc w:val="left"/>
      <w:pPr>
        <w:ind w:left="3316" w:hanging="514"/>
      </w:pPr>
      <w:rPr>
        <w:rFonts w:hint="default"/>
      </w:rPr>
    </w:lvl>
    <w:lvl w:ilvl="4" w:tplc="F088457A">
      <w:numFmt w:val="bullet"/>
      <w:lvlText w:val="•"/>
      <w:lvlJc w:val="left"/>
      <w:pPr>
        <w:ind w:left="4148" w:hanging="514"/>
      </w:pPr>
      <w:rPr>
        <w:rFonts w:hint="default"/>
      </w:rPr>
    </w:lvl>
    <w:lvl w:ilvl="5" w:tplc="AD0C44C8">
      <w:numFmt w:val="bullet"/>
      <w:lvlText w:val="•"/>
      <w:lvlJc w:val="left"/>
      <w:pPr>
        <w:ind w:left="4980" w:hanging="514"/>
      </w:pPr>
      <w:rPr>
        <w:rFonts w:hint="default"/>
      </w:rPr>
    </w:lvl>
    <w:lvl w:ilvl="6" w:tplc="1DC8CC40">
      <w:numFmt w:val="bullet"/>
      <w:lvlText w:val="•"/>
      <w:lvlJc w:val="left"/>
      <w:pPr>
        <w:ind w:left="5812" w:hanging="514"/>
      </w:pPr>
      <w:rPr>
        <w:rFonts w:hint="default"/>
      </w:rPr>
    </w:lvl>
    <w:lvl w:ilvl="7" w:tplc="5CFA4708">
      <w:numFmt w:val="bullet"/>
      <w:lvlText w:val="•"/>
      <w:lvlJc w:val="left"/>
      <w:pPr>
        <w:ind w:left="6644" w:hanging="514"/>
      </w:pPr>
      <w:rPr>
        <w:rFonts w:hint="default"/>
      </w:rPr>
    </w:lvl>
    <w:lvl w:ilvl="8" w:tplc="74D21BB0">
      <w:numFmt w:val="bullet"/>
      <w:lvlText w:val="•"/>
      <w:lvlJc w:val="left"/>
      <w:pPr>
        <w:ind w:left="7476" w:hanging="514"/>
      </w:pPr>
      <w:rPr>
        <w:rFonts w:hint="default"/>
      </w:rPr>
    </w:lvl>
  </w:abstractNum>
  <w:abstractNum w:abstractNumId="78">
    <w:nsid w:val="5D8157BB"/>
    <w:multiLevelType w:val="hybridMultilevel"/>
    <w:tmpl w:val="EE90C248"/>
    <w:lvl w:ilvl="0" w:tplc="E07A28B2">
      <w:start w:val="1"/>
      <w:numFmt w:val="upperRoman"/>
      <w:lvlText w:val="%1."/>
      <w:lvlJc w:val="left"/>
      <w:pPr>
        <w:ind w:left="980" w:hanging="514"/>
        <w:jc w:val="right"/>
      </w:pPr>
      <w:rPr>
        <w:rFonts w:ascii="Times New Roman" w:eastAsia="Times New Roman" w:hAnsi="Times New Roman" w:cs="Times New Roman" w:hint="default"/>
        <w:b/>
        <w:bCs/>
        <w:w w:val="99"/>
        <w:sz w:val="24"/>
        <w:szCs w:val="24"/>
      </w:rPr>
    </w:lvl>
    <w:lvl w:ilvl="1" w:tplc="B8F40D5E">
      <w:numFmt w:val="bullet"/>
      <w:lvlText w:val="•"/>
      <w:lvlJc w:val="left"/>
      <w:pPr>
        <w:ind w:left="1812" w:hanging="514"/>
      </w:pPr>
      <w:rPr>
        <w:rFonts w:hint="default"/>
      </w:rPr>
    </w:lvl>
    <w:lvl w:ilvl="2" w:tplc="4776088E">
      <w:numFmt w:val="bullet"/>
      <w:lvlText w:val="•"/>
      <w:lvlJc w:val="left"/>
      <w:pPr>
        <w:ind w:left="2644" w:hanging="514"/>
      </w:pPr>
      <w:rPr>
        <w:rFonts w:hint="default"/>
      </w:rPr>
    </w:lvl>
    <w:lvl w:ilvl="3" w:tplc="6A444E5E">
      <w:numFmt w:val="bullet"/>
      <w:lvlText w:val="•"/>
      <w:lvlJc w:val="left"/>
      <w:pPr>
        <w:ind w:left="3476" w:hanging="514"/>
      </w:pPr>
      <w:rPr>
        <w:rFonts w:hint="default"/>
      </w:rPr>
    </w:lvl>
    <w:lvl w:ilvl="4" w:tplc="E6E47588">
      <w:numFmt w:val="bullet"/>
      <w:lvlText w:val="•"/>
      <w:lvlJc w:val="left"/>
      <w:pPr>
        <w:ind w:left="4308" w:hanging="514"/>
      </w:pPr>
      <w:rPr>
        <w:rFonts w:hint="default"/>
      </w:rPr>
    </w:lvl>
    <w:lvl w:ilvl="5" w:tplc="5148967A">
      <w:numFmt w:val="bullet"/>
      <w:lvlText w:val="•"/>
      <w:lvlJc w:val="left"/>
      <w:pPr>
        <w:ind w:left="5140" w:hanging="514"/>
      </w:pPr>
      <w:rPr>
        <w:rFonts w:hint="default"/>
      </w:rPr>
    </w:lvl>
    <w:lvl w:ilvl="6" w:tplc="661A76F8">
      <w:numFmt w:val="bullet"/>
      <w:lvlText w:val="•"/>
      <w:lvlJc w:val="left"/>
      <w:pPr>
        <w:ind w:left="5972" w:hanging="514"/>
      </w:pPr>
      <w:rPr>
        <w:rFonts w:hint="default"/>
      </w:rPr>
    </w:lvl>
    <w:lvl w:ilvl="7" w:tplc="6AE2D8DC">
      <w:numFmt w:val="bullet"/>
      <w:lvlText w:val="•"/>
      <w:lvlJc w:val="left"/>
      <w:pPr>
        <w:ind w:left="6804" w:hanging="514"/>
      </w:pPr>
      <w:rPr>
        <w:rFonts w:hint="default"/>
      </w:rPr>
    </w:lvl>
    <w:lvl w:ilvl="8" w:tplc="12F817D8">
      <w:numFmt w:val="bullet"/>
      <w:lvlText w:val="•"/>
      <w:lvlJc w:val="left"/>
      <w:pPr>
        <w:ind w:left="7636" w:hanging="514"/>
      </w:pPr>
      <w:rPr>
        <w:rFonts w:hint="default"/>
      </w:rPr>
    </w:lvl>
  </w:abstractNum>
  <w:abstractNum w:abstractNumId="79">
    <w:nsid w:val="602E1B60"/>
    <w:multiLevelType w:val="hybridMultilevel"/>
    <w:tmpl w:val="2C6A2210"/>
    <w:lvl w:ilvl="0" w:tplc="578A9B3A">
      <w:start w:val="1"/>
      <w:numFmt w:val="decimal"/>
      <w:lvlText w:val="%1."/>
      <w:lvlJc w:val="left"/>
      <w:pPr>
        <w:ind w:left="900" w:hanging="360"/>
      </w:pPr>
      <w:rPr>
        <w:b/>
      </w:rPr>
    </w:lvl>
    <w:lvl w:ilvl="1" w:tplc="0B447692">
      <w:start w:val="1"/>
      <w:numFmt w:val="upperLetter"/>
      <w:lvlText w:val="%2."/>
      <w:lvlJc w:val="left"/>
      <w:pPr>
        <w:ind w:left="1620" w:hanging="360"/>
      </w:pPr>
      <w:rPr>
        <w:b/>
      </w:rPr>
    </w:lvl>
    <w:lvl w:ilvl="2" w:tplc="B83C7FCC">
      <w:start w:val="1"/>
      <w:numFmt w:val="lowerRoman"/>
      <w:lvlText w:val="%3."/>
      <w:lvlJc w:val="left"/>
      <w:pPr>
        <w:ind w:left="2880" w:hanging="720"/>
      </w:pPr>
      <w:rPr>
        <w:rFonts w:hint="default"/>
        <w:b/>
      </w:rPr>
    </w:lvl>
    <w:lvl w:ilvl="3" w:tplc="080A000F" w:tentative="1">
      <w:start w:val="1"/>
      <w:numFmt w:val="decimal"/>
      <w:lvlText w:val="%4."/>
      <w:lvlJc w:val="left"/>
      <w:pPr>
        <w:ind w:left="3060" w:hanging="360"/>
      </w:pPr>
    </w:lvl>
    <w:lvl w:ilvl="4" w:tplc="080A0019" w:tentative="1">
      <w:start w:val="1"/>
      <w:numFmt w:val="lowerLetter"/>
      <w:lvlText w:val="%5."/>
      <w:lvlJc w:val="left"/>
      <w:pPr>
        <w:ind w:left="3780" w:hanging="360"/>
      </w:pPr>
    </w:lvl>
    <w:lvl w:ilvl="5" w:tplc="080A001B" w:tentative="1">
      <w:start w:val="1"/>
      <w:numFmt w:val="lowerRoman"/>
      <w:lvlText w:val="%6."/>
      <w:lvlJc w:val="right"/>
      <w:pPr>
        <w:ind w:left="4500" w:hanging="180"/>
      </w:pPr>
    </w:lvl>
    <w:lvl w:ilvl="6" w:tplc="080A000F" w:tentative="1">
      <w:start w:val="1"/>
      <w:numFmt w:val="decimal"/>
      <w:lvlText w:val="%7."/>
      <w:lvlJc w:val="left"/>
      <w:pPr>
        <w:ind w:left="5220" w:hanging="360"/>
      </w:pPr>
    </w:lvl>
    <w:lvl w:ilvl="7" w:tplc="080A0019" w:tentative="1">
      <w:start w:val="1"/>
      <w:numFmt w:val="lowerLetter"/>
      <w:lvlText w:val="%8."/>
      <w:lvlJc w:val="left"/>
      <w:pPr>
        <w:ind w:left="5940" w:hanging="360"/>
      </w:pPr>
    </w:lvl>
    <w:lvl w:ilvl="8" w:tplc="080A001B" w:tentative="1">
      <w:start w:val="1"/>
      <w:numFmt w:val="lowerRoman"/>
      <w:lvlText w:val="%9."/>
      <w:lvlJc w:val="right"/>
      <w:pPr>
        <w:ind w:left="6660" w:hanging="180"/>
      </w:pPr>
    </w:lvl>
  </w:abstractNum>
  <w:abstractNum w:abstractNumId="80">
    <w:nsid w:val="60F7415F"/>
    <w:multiLevelType w:val="hybridMultilevel"/>
    <w:tmpl w:val="81B0B4FE"/>
    <w:lvl w:ilvl="0" w:tplc="BB264D0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1">
    <w:nsid w:val="610D7F53"/>
    <w:multiLevelType w:val="hybridMultilevel"/>
    <w:tmpl w:val="501E0CD4"/>
    <w:lvl w:ilvl="0" w:tplc="F63C26D0">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2">
    <w:nsid w:val="615D027B"/>
    <w:multiLevelType w:val="hybridMultilevel"/>
    <w:tmpl w:val="A2A63DCA"/>
    <w:lvl w:ilvl="0" w:tplc="D5248264">
      <w:start w:val="1"/>
      <w:numFmt w:val="upperRoman"/>
      <w:lvlText w:val="%1."/>
      <w:lvlJc w:val="left"/>
      <w:pPr>
        <w:ind w:left="820" w:hanging="514"/>
        <w:jc w:val="right"/>
      </w:pPr>
      <w:rPr>
        <w:rFonts w:ascii="Times New Roman" w:eastAsia="Times New Roman" w:hAnsi="Times New Roman" w:cs="Times New Roman" w:hint="default"/>
        <w:b/>
        <w:bCs/>
        <w:w w:val="99"/>
        <w:sz w:val="24"/>
        <w:szCs w:val="24"/>
      </w:rPr>
    </w:lvl>
    <w:lvl w:ilvl="1" w:tplc="B6D46ADE">
      <w:numFmt w:val="bullet"/>
      <w:lvlText w:val="•"/>
      <w:lvlJc w:val="left"/>
      <w:pPr>
        <w:ind w:left="1652" w:hanging="514"/>
      </w:pPr>
      <w:rPr>
        <w:rFonts w:hint="default"/>
      </w:rPr>
    </w:lvl>
    <w:lvl w:ilvl="2" w:tplc="35F08256">
      <w:numFmt w:val="bullet"/>
      <w:lvlText w:val="•"/>
      <w:lvlJc w:val="left"/>
      <w:pPr>
        <w:ind w:left="2484" w:hanging="514"/>
      </w:pPr>
      <w:rPr>
        <w:rFonts w:hint="default"/>
      </w:rPr>
    </w:lvl>
    <w:lvl w:ilvl="3" w:tplc="B352D76C">
      <w:numFmt w:val="bullet"/>
      <w:lvlText w:val="•"/>
      <w:lvlJc w:val="left"/>
      <w:pPr>
        <w:ind w:left="3316" w:hanging="514"/>
      </w:pPr>
      <w:rPr>
        <w:rFonts w:hint="default"/>
      </w:rPr>
    </w:lvl>
    <w:lvl w:ilvl="4" w:tplc="D2B4E8BC">
      <w:numFmt w:val="bullet"/>
      <w:lvlText w:val="•"/>
      <w:lvlJc w:val="left"/>
      <w:pPr>
        <w:ind w:left="4148" w:hanging="514"/>
      </w:pPr>
      <w:rPr>
        <w:rFonts w:hint="default"/>
      </w:rPr>
    </w:lvl>
    <w:lvl w:ilvl="5" w:tplc="35C4255A">
      <w:numFmt w:val="bullet"/>
      <w:lvlText w:val="•"/>
      <w:lvlJc w:val="left"/>
      <w:pPr>
        <w:ind w:left="4980" w:hanging="514"/>
      </w:pPr>
      <w:rPr>
        <w:rFonts w:hint="default"/>
      </w:rPr>
    </w:lvl>
    <w:lvl w:ilvl="6" w:tplc="44C482E2">
      <w:numFmt w:val="bullet"/>
      <w:lvlText w:val="•"/>
      <w:lvlJc w:val="left"/>
      <w:pPr>
        <w:ind w:left="5812" w:hanging="514"/>
      </w:pPr>
      <w:rPr>
        <w:rFonts w:hint="default"/>
      </w:rPr>
    </w:lvl>
    <w:lvl w:ilvl="7" w:tplc="87263F56">
      <w:numFmt w:val="bullet"/>
      <w:lvlText w:val="•"/>
      <w:lvlJc w:val="left"/>
      <w:pPr>
        <w:ind w:left="6644" w:hanging="514"/>
      </w:pPr>
      <w:rPr>
        <w:rFonts w:hint="default"/>
      </w:rPr>
    </w:lvl>
    <w:lvl w:ilvl="8" w:tplc="4830B578">
      <w:numFmt w:val="bullet"/>
      <w:lvlText w:val="•"/>
      <w:lvlJc w:val="left"/>
      <w:pPr>
        <w:ind w:left="7476" w:hanging="514"/>
      </w:pPr>
      <w:rPr>
        <w:rFonts w:hint="default"/>
      </w:rPr>
    </w:lvl>
  </w:abstractNum>
  <w:abstractNum w:abstractNumId="83">
    <w:nsid w:val="627864C7"/>
    <w:multiLevelType w:val="hybridMultilevel"/>
    <w:tmpl w:val="F6FE035A"/>
    <w:lvl w:ilvl="0" w:tplc="D03C43E6">
      <w:start w:val="1"/>
      <w:numFmt w:val="upperRoman"/>
      <w:lvlText w:val="%1."/>
      <w:lvlJc w:val="left"/>
      <w:pPr>
        <w:ind w:left="820" w:hanging="514"/>
        <w:jc w:val="right"/>
      </w:pPr>
      <w:rPr>
        <w:rFonts w:ascii="Times New Roman" w:eastAsia="Times New Roman" w:hAnsi="Times New Roman" w:cs="Times New Roman" w:hint="default"/>
        <w:b/>
        <w:bCs/>
        <w:w w:val="99"/>
        <w:sz w:val="24"/>
        <w:szCs w:val="24"/>
      </w:rPr>
    </w:lvl>
    <w:lvl w:ilvl="1" w:tplc="2C089D5E">
      <w:start w:val="1"/>
      <w:numFmt w:val="upperRoman"/>
      <w:lvlText w:val="%2."/>
      <w:lvlJc w:val="left"/>
      <w:pPr>
        <w:ind w:left="980" w:hanging="514"/>
        <w:jc w:val="right"/>
      </w:pPr>
      <w:rPr>
        <w:rFonts w:ascii="Times New Roman" w:eastAsia="Times New Roman" w:hAnsi="Times New Roman" w:cs="Times New Roman" w:hint="default"/>
        <w:b/>
        <w:bCs/>
        <w:w w:val="99"/>
        <w:sz w:val="24"/>
        <w:szCs w:val="24"/>
      </w:rPr>
    </w:lvl>
    <w:lvl w:ilvl="2" w:tplc="8B3A91C6">
      <w:numFmt w:val="bullet"/>
      <w:lvlText w:val="•"/>
      <w:lvlJc w:val="left"/>
      <w:pPr>
        <w:ind w:left="1886" w:hanging="514"/>
      </w:pPr>
      <w:rPr>
        <w:rFonts w:hint="default"/>
      </w:rPr>
    </w:lvl>
    <w:lvl w:ilvl="3" w:tplc="D0A4D4F4">
      <w:numFmt w:val="bullet"/>
      <w:lvlText w:val="•"/>
      <w:lvlJc w:val="left"/>
      <w:pPr>
        <w:ind w:left="2793" w:hanging="514"/>
      </w:pPr>
      <w:rPr>
        <w:rFonts w:hint="default"/>
      </w:rPr>
    </w:lvl>
    <w:lvl w:ilvl="4" w:tplc="554A7BEE">
      <w:numFmt w:val="bullet"/>
      <w:lvlText w:val="•"/>
      <w:lvlJc w:val="left"/>
      <w:pPr>
        <w:ind w:left="3700" w:hanging="514"/>
      </w:pPr>
      <w:rPr>
        <w:rFonts w:hint="default"/>
      </w:rPr>
    </w:lvl>
    <w:lvl w:ilvl="5" w:tplc="C3FE6492">
      <w:numFmt w:val="bullet"/>
      <w:lvlText w:val="•"/>
      <w:lvlJc w:val="left"/>
      <w:pPr>
        <w:ind w:left="4606" w:hanging="514"/>
      </w:pPr>
      <w:rPr>
        <w:rFonts w:hint="default"/>
      </w:rPr>
    </w:lvl>
    <w:lvl w:ilvl="6" w:tplc="C9A08154">
      <w:numFmt w:val="bullet"/>
      <w:lvlText w:val="•"/>
      <w:lvlJc w:val="left"/>
      <w:pPr>
        <w:ind w:left="5513" w:hanging="514"/>
      </w:pPr>
      <w:rPr>
        <w:rFonts w:hint="default"/>
      </w:rPr>
    </w:lvl>
    <w:lvl w:ilvl="7" w:tplc="E9F04504">
      <w:numFmt w:val="bullet"/>
      <w:lvlText w:val="•"/>
      <w:lvlJc w:val="left"/>
      <w:pPr>
        <w:ind w:left="6420" w:hanging="514"/>
      </w:pPr>
      <w:rPr>
        <w:rFonts w:hint="default"/>
      </w:rPr>
    </w:lvl>
    <w:lvl w:ilvl="8" w:tplc="1CF8D9E4">
      <w:numFmt w:val="bullet"/>
      <w:lvlText w:val="•"/>
      <w:lvlJc w:val="left"/>
      <w:pPr>
        <w:ind w:left="7326" w:hanging="514"/>
      </w:pPr>
      <w:rPr>
        <w:rFonts w:hint="default"/>
      </w:rPr>
    </w:lvl>
  </w:abstractNum>
  <w:abstractNum w:abstractNumId="84">
    <w:nsid w:val="6355077A"/>
    <w:multiLevelType w:val="hybridMultilevel"/>
    <w:tmpl w:val="E30000A2"/>
    <w:lvl w:ilvl="0" w:tplc="A05A3A54">
      <w:start w:val="1"/>
      <w:numFmt w:val="upperRoman"/>
      <w:lvlText w:val="%1."/>
      <w:lvlJc w:val="left"/>
      <w:pPr>
        <w:ind w:left="980" w:hanging="514"/>
        <w:jc w:val="right"/>
      </w:pPr>
      <w:rPr>
        <w:rFonts w:ascii="Times New Roman" w:eastAsia="Times New Roman" w:hAnsi="Times New Roman" w:cs="Times New Roman" w:hint="default"/>
        <w:b/>
        <w:bCs/>
        <w:w w:val="99"/>
        <w:sz w:val="24"/>
        <w:szCs w:val="24"/>
      </w:rPr>
    </w:lvl>
    <w:lvl w:ilvl="1" w:tplc="1BEA64C2">
      <w:numFmt w:val="bullet"/>
      <w:lvlText w:val="•"/>
      <w:lvlJc w:val="left"/>
      <w:pPr>
        <w:ind w:left="1812" w:hanging="514"/>
      </w:pPr>
      <w:rPr>
        <w:rFonts w:hint="default"/>
      </w:rPr>
    </w:lvl>
    <w:lvl w:ilvl="2" w:tplc="BDE48804">
      <w:numFmt w:val="bullet"/>
      <w:lvlText w:val="•"/>
      <w:lvlJc w:val="left"/>
      <w:pPr>
        <w:ind w:left="2644" w:hanging="514"/>
      </w:pPr>
      <w:rPr>
        <w:rFonts w:hint="default"/>
      </w:rPr>
    </w:lvl>
    <w:lvl w:ilvl="3" w:tplc="6812EEA0">
      <w:numFmt w:val="bullet"/>
      <w:lvlText w:val="•"/>
      <w:lvlJc w:val="left"/>
      <w:pPr>
        <w:ind w:left="3476" w:hanging="514"/>
      </w:pPr>
      <w:rPr>
        <w:rFonts w:hint="default"/>
      </w:rPr>
    </w:lvl>
    <w:lvl w:ilvl="4" w:tplc="F5D0E14A">
      <w:numFmt w:val="bullet"/>
      <w:lvlText w:val="•"/>
      <w:lvlJc w:val="left"/>
      <w:pPr>
        <w:ind w:left="4308" w:hanging="514"/>
      </w:pPr>
      <w:rPr>
        <w:rFonts w:hint="default"/>
      </w:rPr>
    </w:lvl>
    <w:lvl w:ilvl="5" w:tplc="5A9098AC">
      <w:numFmt w:val="bullet"/>
      <w:lvlText w:val="•"/>
      <w:lvlJc w:val="left"/>
      <w:pPr>
        <w:ind w:left="5140" w:hanging="514"/>
      </w:pPr>
      <w:rPr>
        <w:rFonts w:hint="default"/>
      </w:rPr>
    </w:lvl>
    <w:lvl w:ilvl="6" w:tplc="86087F00">
      <w:numFmt w:val="bullet"/>
      <w:lvlText w:val="•"/>
      <w:lvlJc w:val="left"/>
      <w:pPr>
        <w:ind w:left="5972" w:hanging="514"/>
      </w:pPr>
      <w:rPr>
        <w:rFonts w:hint="default"/>
      </w:rPr>
    </w:lvl>
    <w:lvl w:ilvl="7" w:tplc="9DEE639A">
      <w:numFmt w:val="bullet"/>
      <w:lvlText w:val="•"/>
      <w:lvlJc w:val="left"/>
      <w:pPr>
        <w:ind w:left="6804" w:hanging="514"/>
      </w:pPr>
      <w:rPr>
        <w:rFonts w:hint="default"/>
      </w:rPr>
    </w:lvl>
    <w:lvl w:ilvl="8" w:tplc="7892DC78">
      <w:numFmt w:val="bullet"/>
      <w:lvlText w:val="•"/>
      <w:lvlJc w:val="left"/>
      <w:pPr>
        <w:ind w:left="7636" w:hanging="514"/>
      </w:pPr>
      <w:rPr>
        <w:rFonts w:hint="default"/>
      </w:rPr>
    </w:lvl>
  </w:abstractNum>
  <w:abstractNum w:abstractNumId="85">
    <w:nsid w:val="656E09AB"/>
    <w:multiLevelType w:val="hybridMultilevel"/>
    <w:tmpl w:val="C464CBB6"/>
    <w:lvl w:ilvl="0" w:tplc="080A0019">
      <w:start w:val="1"/>
      <w:numFmt w:val="lowerLetter"/>
      <w:lvlText w:val="%1."/>
      <w:lvlJc w:val="left"/>
      <w:pPr>
        <w:ind w:left="1542" w:hanging="360"/>
      </w:pPr>
    </w:lvl>
    <w:lvl w:ilvl="1" w:tplc="080A0019" w:tentative="1">
      <w:start w:val="1"/>
      <w:numFmt w:val="lowerLetter"/>
      <w:lvlText w:val="%2."/>
      <w:lvlJc w:val="left"/>
      <w:pPr>
        <w:ind w:left="2262" w:hanging="360"/>
      </w:pPr>
    </w:lvl>
    <w:lvl w:ilvl="2" w:tplc="080A001B" w:tentative="1">
      <w:start w:val="1"/>
      <w:numFmt w:val="lowerRoman"/>
      <w:lvlText w:val="%3."/>
      <w:lvlJc w:val="right"/>
      <w:pPr>
        <w:ind w:left="2982" w:hanging="180"/>
      </w:pPr>
    </w:lvl>
    <w:lvl w:ilvl="3" w:tplc="080A000F" w:tentative="1">
      <w:start w:val="1"/>
      <w:numFmt w:val="decimal"/>
      <w:lvlText w:val="%4."/>
      <w:lvlJc w:val="left"/>
      <w:pPr>
        <w:ind w:left="3702" w:hanging="360"/>
      </w:pPr>
    </w:lvl>
    <w:lvl w:ilvl="4" w:tplc="080A0019" w:tentative="1">
      <w:start w:val="1"/>
      <w:numFmt w:val="lowerLetter"/>
      <w:lvlText w:val="%5."/>
      <w:lvlJc w:val="left"/>
      <w:pPr>
        <w:ind w:left="4422" w:hanging="360"/>
      </w:pPr>
    </w:lvl>
    <w:lvl w:ilvl="5" w:tplc="080A001B" w:tentative="1">
      <w:start w:val="1"/>
      <w:numFmt w:val="lowerRoman"/>
      <w:lvlText w:val="%6."/>
      <w:lvlJc w:val="right"/>
      <w:pPr>
        <w:ind w:left="5142" w:hanging="180"/>
      </w:pPr>
    </w:lvl>
    <w:lvl w:ilvl="6" w:tplc="080A000F" w:tentative="1">
      <w:start w:val="1"/>
      <w:numFmt w:val="decimal"/>
      <w:lvlText w:val="%7."/>
      <w:lvlJc w:val="left"/>
      <w:pPr>
        <w:ind w:left="5862" w:hanging="360"/>
      </w:pPr>
    </w:lvl>
    <w:lvl w:ilvl="7" w:tplc="080A0019" w:tentative="1">
      <w:start w:val="1"/>
      <w:numFmt w:val="lowerLetter"/>
      <w:lvlText w:val="%8."/>
      <w:lvlJc w:val="left"/>
      <w:pPr>
        <w:ind w:left="6582" w:hanging="360"/>
      </w:pPr>
    </w:lvl>
    <w:lvl w:ilvl="8" w:tplc="080A001B" w:tentative="1">
      <w:start w:val="1"/>
      <w:numFmt w:val="lowerRoman"/>
      <w:lvlText w:val="%9."/>
      <w:lvlJc w:val="right"/>
      <w:pPr>
        <w:ind w:left="7302" w:hanging="180"/>
      </w:pPr>
    </w:lvl>
  </w:abstractNum>
  <w:abstractNum w:abstractNumId="86">
    <w:nsid w:val="67A915BE"/>
    <w:multiLevelType w:val="hybridMultilevel"/>
    <w:tmpl w:val="C01435E4"/>
    <w:lvl w:ilvl="0" w:tplc="080A0001">
      <w:start w:val="1"/>
      <w:numFmt w:val="bullet"/>
      <w:lvlText w:val=""/>
      <w:lvlJc w:val="left"/>
      <w:pPr>
        <w:ind w:left="1684" w:hanging="360"/>
      </w:pPr>
      <w:rPr>
        <w:rFonts w:ascii="Symbol" w:hAnsi="Symbol" w:hint="default"/>
      </w:rPr>
    </w:lvl>
    <w:lvl w:ilvl="1" w:tplc="080A0003" w:tentative="1">
      <w:start w:val="1"/>
      <w:numFmt w:val="bullet"/>
      <w:lvlText w:val="o"/>
      <w:lvlJc w:val="left"/>
      <w:pPr>
        <w:ind w:left="2404" w:hanging="360"/>
      </w:pPr>
      <w:rPr>
        <w:rFonts w:ascii="Courier New" w:hAnsi="Courier New" w:cs="Courier New" w:hint="default"/>
      </w:rPr>
    </w:lvl>
    <w:lvl w:ilvl="2" w:tplc="080A0005" w:tentative="1">
      <w:start w:val="1"/>
      <w:numFmt w:val="bullet"/>
      <w:lvlText w:val=""/>
      <w:lvlJc w:val="left"/>
      <w:pPr>
        <w:ind w:left="3124" w:hanging="360"/>
      </w:pPr>
      <w:rPr>
        <w:rFonts w:ascii="Wingdings" w:hAnsi="Wingdings" w:hint="default"/>
      </w:rPr>
    </w:lvl>
    <w:lvl w:ilvl="3" w:tplc="080A0001" w:tentative="1">
      <w:start w:val="1"/>
      <w:numFmt w:val="bullet"/>
      <w:lvlText w:val=""/>
      <w:lvlJc w:val="left"/>
      <w:pPr>
        <w:ind w:left="3844" w:hanging="360"/>
      </w:pPr>
      <w:rPr>
        <w:rFonts w:ascii="Symbol" w:hAnsi="Symbol" w:hint="default"/>
      </w:rPr>
    </w:lvl>
    <w:lvl w:ilvl="4" w:tplc="080A0003" w:tentative="1">
      <w:start w:val="1"/>
      <w:numFmt w:val="bullet"/>
      <w:lvlText w:val="o"/>
      <w:lvlJc w:val="left"/>
      <w:pPr>
        <w:ind w:left="4564" w:hanging="360"/>
      </w:pPr>
      <w:rPr>
        <w:rFonts w:ascii="Courier New" w:hAnsi="Courier New" w:cs="Courier New" w:hint="default"/>
      </w:rPr>
    </w:lvl>
    <w:lvl w:ilvl="5" w:tplc="080A0005" w:tentative="1">
      <w:start w:val="1"/>
      <w:numFmt w:val="bullet"/>
      <w:lvlText w:val=""/>
      <w:lvlJc w:val="left"/>
      <w:pPr>
        <w:ind w:left="5284" w:hanging="360"/>
      </w:pPr>
      <w:rPr>
        <w:rFonts w:ascii="Wingdings" w:hAnsi="Wingdings" w:hint="default"/>
      </w:rPr>
    </w:lvl>
    <w:lvl w:ilvl="6" w:tplc="080A0001" w:tentative="1">
      <w:start w:val="1"/>
      <w:numFmt w:val="bullet"/>
      <w:lvlText w:val=""/>
      <w:lvlJc w:val="left"/>
      <w:pPr>
        <w:ind w:left="6004" w:hanging="360"/>
      </w:pPr>
      <w:rPr>
        <w:rFonts w:ascii="Symbol" w:hAnsi="Symbol" w:hint="default"/>
      </w:rPr>
    </w:lvl>
    <w:lvl w:ilvl="7" w:tplc="080A0003" w:tentative="1">
      <w:start w:val="1"/>
      <w:numFmt w:val="bullet"/>
      <w:lvlText w:val="o"/>
      <w:lvlJc w:val="left"/>
      <w:pPr>
        <w:ind w:left="6724" w:hanging="360"/>
      </w:pPr>
      <w:rPr>
        <w:rFonts w:ascii="Courier New" w:hAnsi="Courier New" w:cs="Courier New" w:hint="default"/>
      </w:rPr>
    </w:lvl>
    <w:lvl w:ilvl="8" w:tplc="080A0005" w:tentative="1">
      <w:start w:val="1"/>
      <w:numFmt w:val="bullet"/>
      <w:lvlText w:val=""/>
      <w:lvlJc w:val="left"/>
      <w:pPr>
        <w:ind w:left="7444" w:hanging="360"/>
      </w:pPr>
      <w:rPr>
        <w:rFonts w:ascii="Wingdings" w:hAnsi="Wingdings" w:hint="default"/>
      </w:rPr>
    </w:lvl>
  </w:abstractNum>
  <w:abstractNum w:abstractNumId="87">
    <w:nsid w:val="68530C0A"/>
    <w:multiLevelType w:val="hybridMultilevel"/>
    <w:tmpl w:val="C464CBB6"/>
    <w:lvl w:ilvl="0" w:tplc="080A0019">
      <w:start w:val="1"/>
      <w:numFmt w:val="lowerLetter"/>
      <w:lvlText w:val="%1."/>
      <w:lvlJc w:val="left"/>
      <w:pPr>
        <w:ind w:left="1542" w:hanging="360"/>
      </w:pPr>
    </w:lvl>
    <w:lvl w:ilvl="1" w:tplc="080A0019" w:tentative="1">
      <w:start w:val="1"/>
      <w:numFmt w:val="lowerLetter"/>
      <w:lvlText w:val="%2."/>
      <w:lvlJc w:val="left"/>
      <w:pPr>
        <w:ind w:left="2262" w:hanging="360"/>
      </w:pPr>
    </w:lvl>
    <w:lvl w:ilvl="2" w:tplc="080A001B" w:tentative="1">
      <w:start w:val="1"/>
      <w:numFmt w:val="lowerRoman"/>
      <w:lvlText w:val="%3."/>
      <w:lvlJc w:val="right"/>
      <w:pPr>
        <w:ind w:left="2982" w:hanging="180"/>
      </w:pPr>
    </w:lvl>
    <w:lvl w:ilvl="3" w:tplc="080A000F" w:tentative="1">
      <w:start w:val="1"/>
      <w:numFmt w:val="decimal"/>
      <w:lvlText w:val="%4."/>
      <w:lvlJc w:val="left"/>
      <w:pPr>
        <w:ind w:left="3702" w:hanging="360"/>
      </w:pPr>
    </w:lvl>
    <w:lvl w:ilvl="4" w:tplc="080A0019" w:tentative="1">
      <w:start w:val="1"/>
      <w:numFmt w:val="lowerLetter"/>
      <w:lvlText w:val="%5."/>
      <w:lvlJc w:val="left"/>
      <w:pPr>
        <w:ind w:left="4422" w:hanging="360"/>
      </w:pPr>
    </w:lvl>
    <w:lvl w:ilvl="5" w:tplc="080A001B" w:tentative="1">
      <w:start w:val="1"/>
      <w:numFmt w:val="lowerRoman"/>
      <w:lvlText w:val="%6."/>
      <w:lvlJc w:val="right"/>
      <w:pPr>
        <w:ind w:left="5142" w:hanging="180"/>
      </w:pPr>
    </w:lvl>
    <w:lvl w:ilvl="6" w:tplc="080A000F" w:tentative="1">
      <w:start w:val="1"/>
      <w:numFmt w:val="decimal"/>
      <w:lvlText w:val="%7."/>
      <w:lvlJc w:val="left"/>
      <w:pPr>
        <w:ind w:left="5862" w:hanging="360"/>
      </w:pPr>
    </w:lvl>
    <w:lvl w:ilvl="7" w:tplc="080A0019" w:tentative="1">
      <w:start w:val="1"/>
      <w:numFmt w:val="lowerLetter"/>
      <w:lvlText w:val="%8."/>
      <w:lvlJc w:val="left"/>
      <w:pPr>
        <w:ind w:left="6582" w:hanging="360"/>
      </w:pPr>
    </w:lvl>
    <w:lvl w:ilvl="8" w:tplc="080A001B" w:tentative="1">
      <w:start w:val="1"/>
      <w:numFmt w:val="lowerRoman"/>
      <w:lvlText w:val="%9."/>
      <w:lvlJc w:val="right"/>
      <w:pPr>
        <w:ind w:left="7302" w:hanging="180"/>
      </w:pPr>
    </w:lvl>
  </w:abstractNum>
  <w:abstractNum w:abstractNumId="88">
    <w:nsid w:val="6A405957"/>
    <w:multiLevelType w:val="hybridMultilevel"/>
    <w:tmpl w:val="6C3233D8"/>
    <w:lvl w:ilvl="0" w:tplc="566AA782">
      <w:start w:val="1"/>
      <w:numFmt w:val="upperRoman"/>
      <w:lvlText w:val="%1."/>
      <w:lvlJc w:val="left"/>
      <w:pPr>
        <w:ind w:left="820" w:hanging="514"/>
        <w:jc w:val="right"/>
      </w:pPr>
      <w:rPr>
        <w:rFonts w:ascii="Times New Roman" w:eastAsia="Times New Roman" w:hAnsi="Times New Roman" w:cs="Times New Roman" w:hint="default"/>
        <w:b/>
        <w:bCs/>
        <w:w w:val="99"/>
        <w:sz w:val="24"/>
        <w:szCs w:val="24"/>
      </w:rPr>
    </w:lvl>
    <w:lvl w:ilvl="1" w:tplc="C39A6C78">
      <w:numFmt w:val="bullet"/>
      <w:lvlText w:val="•"/>
      <w:lvlJc w:val="left"/>
      <w:pPr>
        <w:ind w:left="1652" w:hanging="514"/>
      </w:pPr>
      <w:rPr>
        <w:rFonts w:hint="default"/>
      </w:rPr>
    </w:lvl>
    <w:lvl w:ilvl="2" w:tplc="92D45CDA">
      <w:numFmt w:val="bullet"/>
      <w:lvlText w:val="•"/>
      <w:lvlJc w:val="left"/>
      <w:pPr>
        <w:ind w:left="2484" w:hanging="514"/>
      </w:pPr>
      <w:rPr>
        <w:rFonts w:hint="default"/>
      </w:rPr>
    </w:lvl>
    <w:lvl w:ilvl="3" w:tplc="ABEAD3F4">
      <w:numFmt w:val="bullet"/>
      <w:lvlText w:val="•"/>
      <w:lvlJc w:val="left"/>
      <w:pPr>
        <w:ind w:left="3316" w:hanging="514"/>
      </w:pPr>
      <w:rPr>
        <w:rFonts w:hint="default"/>
      </w:rPr>
    </w:lvl>
    <w:lvl w:ilvl="4" w:tplc="E9723A3C">
      <w:numFmt w:val="bullet"/>
      <w:lvlText w:val="•"/>
      <w:lvlJc w:val="left"/>
      <w:pPr>
        <w:ind w:left="4148" w:hanging="514"/>
      </w:pPr>
      <w:rPr>
        <w:rFonts w:hint="default"/>
      </w:rPr>
    </w:lvl>
    <w:lvl w:ilvl="5" w:tplc="5C801C5C">
      <w:numFmt w:val="bullet"/>
      <w:lvlText w:val="•"/>
      <w:lvlJc w:val="left"/>
      <w:pPr>
        <w:ind w:left="4980" w:hanging="514"/>
      </w:pPr>
      <w:rPr>
        <w:rFonts w:hint="default"/>
      </w:rPr>
    </w:lvl>
    <w:lvl w:ilvl="6" w:tplc="803AA8D2">
      <w:numFmt w:val="bullet"/>
      <w:lvlText w:val="•"/>
      <w:lvlJc w:val="left"/>
      <w:pPr>
        <w:ind w:left="5812" w:hanging="514"/>
      </w:pPr>
      <w:rPr>
        <w:rFonts w:hint="default"/>
      </w:rPr>
    </w:lvl>
    <w:lvl w:ilvl="7" w:tplc="0E36AE68">
      <w:numFmt w:val="bullet"/>
      <w:lvlText w:val="•"/>
      <w:lvlJc w:val="left"/>
      <w:pPr>
        <w:ind w:left="6644" w:hanging="514"/>
      </w:pPr>
      <w:rPr>
        <w:rFonts w:hint="default"/>
      </w:rPr>
    </w:lvl>
    <w:lvl w:ilvl="8" w:tplc="50148F48">
      <w:numFmt w:val="bullet"/>
      <w:lvlText w:val="•"/>
      <w:lvlJc w:val="left"/>
      <w:pPr>
        <w:ind w:left="7476" w:hanging="514"/>
      </w:pPr>
      <w:rPr>
        <w:rFonts w:hint="default"/>
      </w:rPr>
    </w:lvl>
  </w:abstractNum>
  <w:abstractNum w:abstractNumId="89">
    <w:nsid w:val="6A772CAF"/>
    <w:multiLevelType w:val="hybridMultilevel"/>
    <w:tmpl w:val="D3CA7866"/>
    <w:lvl w:ilvl="0" w:tplc="57B421F8">
      <w:start w:val="1"/>
      <w:numFmt w:val="upperRoman"/>
      <w:lvlText w:val="%1."/>
      <w:lvlJc w:val="left"/>
      <w:pPr>
        <w:ind w:left="980" w:hanging="514"/>
        <w:jc w:val="right"/>
      </w:pPr>
      <w:rPr>
        <w:rFonts w:ascii="Times New Roman" w:eastAsia="Times New Roman" w:hAnsi="Times New Roman" w:cs="Times New Roman" w:hint="default"/>
        <w:b/>
        <w:bCs/>
        <w:w w:val="99"/>
        <w:sz w:val="24"/>
        <w:szCs w:val="24"/>
      </w:rPr>
    </w:lvl>
    <w:lvl w:ilvl="1" w:tplc="9E26823C">
      <w:numFmt w:val="bullet"/>
      <w:lvlText w:val="•"/>
      <w:lvlJc w:val="left"/>
      <w:pPr>
        <w:ind w:left="1796" w:hanging="514"/>
      </w:pPr>
      <w:rPr>
        <w:rFonts w:hint="default"/>
      </w:rPr>
    </w:lvl>
    <w:lvl w:ilvl="2" w:tplc="9EA819A2">
      <w:numFmt w:val="bullet"/>
      <w:lvlText w:val="•"/>
      <w:lvlJc w:val="left"/>
      <w:pPr>
        <w:ind w:left="2612" w:hanging="514"/>
      </w:pPr>
      <w:rPr>
        <w:rFonts w:hint="default"/>
      </w:rPr>
    </w:lvl>
    <w:lvl w:ilvl="3" w:tplc="CABAF88A">
      <w:numFmt w:val="bullet"/>
      <w:lvlText w:val="•"/>
      <w:lvlJc w:val="left"/>
      <w:pPr>
        <w:ind w:left="3428" w:hanging="514"/>
      </w:pPr>
      <w:rPr>
        <w:rFonts w:hint="default"/>
      </w:rPr>
    </w:lvl>
    <w:lvl w:ilvl="4" w:tplc="71AC7726">
      <w:numFmt w:val="bullet"/>
      <w:lvlText w:val="•"/>
      <w:lvlJc w:val="left"/>
      <w:pPr>
        <w:ind w:left="4244" w:hanging="514"/>
      </w:pPr>
      <w:rPr>
        <w:rFonts w:hint="default"/>
      </w:rPr>
    </w:lvl>
    <w:lvl w:ilvl="5" w:tplc="8B5A9D92">
      <w:numFmt w:val="bullet"/>
      <w:lvlText w:val="•"/>
      <w:lvlJc w:val="left"/>
      <w:pPr>
        <w:ind w:left="5060" w:hanging="514"/>
      </w:pPr>
      <w:rPr>
        <w:rFonts w:hint="default"/>
      </w:rPr>
    </w:lvl>
    <w:lvl w:ilvl="6" w:tplc="91D4042C">
      <w:numFmt w:val="bullet"/>
      <w:lvlText w:val="•"/>
      <w:lvlJc w:val="left"/>
      <w:pPr>
        <w:ind w:left="5876" w:hanging="514"/>
      </w:pPr>
      <w:rPr>
        <w:rFonts w:hint="default"/>
      </w:rPr>
    </w:lvl>
    <w:lvl w:ilvl="7" w:tplc="7A546718">
      <w:numFmt w:val="bullet"/>
      <w:lvlText w:val="•"/>
      <w:lvlJc w:val="left"/>
      <w:pPr>
        <w:ind w:left="6692" w:hanging="514"/>
      </w:pPr>
      <w:rPr>
        <w:rFonts w:hint="default"/>
      </w:rPr>
    </w:lvl>
    <w:lvl w:ilvl="8" w:tplc="935A83AA">
      <w:numFmt w:val="bullet"/>
      <w:lvlText w:val="•"/>
      <w:lvlJc w:val="left"/>
      <w:pPr>
        <w:ind w:left="7508" w:hanging="514"/>
      </w:pPr>
      <w:rPr>
        <w:rFonts w:hint="default"/>
      </w:rPr>
    </w:lvl>
  </w:abstractNum>
  <w:abstractNum w:abstractNumId="90">
    <w:nsid w:val="6ADF3306"/>
    <w:multiLevelType w:val="hybridMultilevel"/>
    <w:tmpl w:val="0A408C7C"/>
    <w:lvl w:ilvl="0" w:tplc="EDBCD854">
      <w:start w:val="1"/>
      <w:numFmt w:val="upperRoman"/>
      <w:lvlText w:val="%1."/>
      <w:lvlJc w:val="right"/>
      <w:pPr>
        <w:ind w:left="360" w:hanging="360"/>
      </w:pPr>
      <w:rPr>
        <w:b/>
      </w:rPr>
    </w:lvl>
    <w:lvl w:ilvl="1" w:tplc="080A0019" w:tentative="1">
      <w:start w:val="1"/>
      <w:numFmt w:val="lowerLetter"/>
      <w:lvlText w:val="%2."/>
      <w:lvlJc w:val="left"/>
      <w:pPr>
        <w:ind w:left="2622" w:hanging="360"/>
      </w:pPr>
    </w:lvl>
    <w:lvl w:ilvl="2" w:tplc="080A001B" w:tentative="1">
      <w:start w:val="1"/>
      <w:numFmt w:val="lowerRoman"/>
      <w:lvlText w:val="%3."/>
      <w:lvlJc w:val="right"/>
      <w:pPr>
        <w:ind w:left="3342" w:hanging="180"/>
      </w:pPr>
    </w:lvl>
    <w:lvl w:ilvl="3" w:tplc="080A000F" w:tentative="1">
      <w:start w:val="1"/>
      <w:numFmt w:val="decimal"/>
      <w:lvlText w:val="%4."/>
      <w:lvlJc w:val="left"/>
      <w:pPr>
        <w:ind w:left="4062" w:hanging="360"/>
      </w:pPr>
    </w:lvl>
    <w:lvl w:ilvl="4" w:tplc="080A0019" w:tentative="1">
      <w:start w:val="1"/>
      <w:numFmt w:val="lowerLetter"/>
      <w:lvlText w:val="%5."/>
      <w:lvlJc w:val="left"/>
      <w:pPr>
        <w:ind w:left="4782" w:hanging="360"/>
      </w:pPr>
    </w:lvl>
    <w:lvl w:ilvl="5" w:tplc="080A001B" w:tentative="1">
      <w:start w:val="1"/>
      <w:numFmt w:val="lowerRoman"/>
      <w:lvlText w:val="%6."/>
      <w:lvlJc w:val="right"/>
      <w:pPr>
        <w:ind w:left="5502" w:hanging="180"/>
      </w:pPr>
    </w:lvl>
    <w:lvl w:ilvl="6" w:tplc="080A000F" w:tentative="1">
      <w:start w:val="1"/>
      <w:numFmt w:val="decimal"/>
      <w:lvlText w:val="%7."/>
      <w:lvlJc w:val="left"/>
      <w:pPr>
        <w:ind w:left="6222" w:hanging="360"/>
      </w:pPr>
    </w:lvl>
    <w:lvl w:ilvl="7" w:tplc="080A0019" w:tentative="1">
      <w:start w:val="1"/>
      <w:numFmt w:val="lowerLetter"/>
      <w:lvlText w:val="%8."/>
      <w:lvlJc w:val="left"/>
      <w:pPr>
        <w:ind w:left="6942" w:hanging="360"/>
      </w:pPr>
    </w:lvl>
    <w:lvl w:ilvl="8" w:tplc="080A001B" w:tentative="1">
      <w:start w:val="1"/>
      <w:numFmt w:val="lowerRoman"/>
      <w:lvlText w:val="%9."/>
      <w:lvlJc w:val="right"/>
      <w:pPr>
        <w:ind w:left="7662" w:hanging="180"/>
      </w:pPr>
    </w:lvl>
  </w:abstractNum>
  <w:abstractNum w:abstractNumId="91">
    <w:nsid w:val="6C7928E4"/>
    <w:multiLevelType w:val="hybridMultilevel"/>
    <w:tmpl w:val="3C30815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2">
    <w:nsid w:val="6C9564CD"/>
    <w:multiLevelType w:val="hybridMultilevel"/>
    <w:tmpl w:val="9F0AAE1A"/>
    <w:lvl w:ilvl="0" w:tplc="EDBCD854">
      <w:start w:val="1"/>
      <w:numFmt w:val="upperRoman"/>
      <w:lvlText w:val="%1."/>
      <w:lvlJc w:val="right"/>
      <w:pPr>
        <w:ind w:left="360" w:hanging="360"/>
      </w:pPr>
      <w:rPr>
        <w:rFonts w:hint="default"/>
        <w:b/>
      </w:rPr>
    </w:lvl>
    <w:lvl w:ilvl="1" w:tplc="080A0019" w:tentative="1">
      <w:start w:val="1"/>
      <w:numFmt w:val="lowerLetter"/>
      <w:lvlText w:val="%2."/>
      <w:lvlJc w:val="left"/>
      <w:pPr>
        <w:ind w:left="2622" w:hanging="360"/>
      </w:pPr>
    </w:lvl>
    <w:lvl w:ilvl="2" w:tplc="080A001B" w:tentative="1">
      <w:start w:val="1"/>
      <w:numFmt w:val="lowerRoman"/>
      <w:lvlText w:val="%3."/>
      <w:lvlJc w:val="right"/>
      <w:pPr>
        <w:ind w:left="3342" w:hanging="180"/>
      </w:pPr>
    </w:lvl>
    <w:lvl w:ilvl="3" w:tplc="080A000F" w:tentative="1">
      <w:start w:val="1"/>
      <w:numFmt w:val="decimal"/>
      <w:lvlText w:val="%4."/>
      <w:lvlJc w:val="left"/>
      <w:pPr>
        <w:ind w:left="4062" w:hanging="360"/>
      </w:pPr>
    </w:lvl>
    <w:lvl w:ilvl="4" w:tplc="080A0019" w:tentative="1">
      <w:start w:val="1"/>
      <w:numFmt w:val="lowerLetter"/>
      <w:lvlText w:val="%5."/>
      <w:lvlJc w:val="left"/>
      <w:pPr>
        <w:ind w:left="4782" w:hanging="360"/>
      </w:pPr>
    </w:lvl>
    <w:lvl w:ilvl="5" w:tplc="080A001B" w:tentative="1">
      <w:start w:val="1"/>
      <w:numFmt w:val="lowerRoman"/>
      <w:lvlText w:val="%6."/>
      <w:lvlJc w:val="right"/>
      <w:pPr>
        <w:ind w:left="5502" w:hanging="180"/>
      </w:pPr>
    </w:lvl>
    <w:lvl w:ilvl="6" w:tplc="080A000F" w:tentative="1">
      <w:start w:val="1"/>
      <w:numFmt w:val="decimal"/>
      <w:lvlText w:val="%7."/>
      <w:lvlJc w:val="left"/>
      <w:pPr>
        <w:ind w:left="6222" w:hanging="360"/>
      </w:pPr>
    </w:lvl>
    <w:lvl w:ilvl="7" w:tplc="080A0019" w:tentative="1">
      <w:start w:val="1"/>
      <w:numFmt w:val="lowerLetter"/>
      <w:lvlText w:val="%8."/>
      <w:lvlJc w:val="left"/>
      <w:pPr>
        <w:ind w:left="6942" w:hanging="360"/>
      </w:pPr>
    </w:lvl>
    <w:lvl w:ilvl="8" w:tplc="080A001B" w:tentative="1">
      <w:start w:val="1"/>
      <w:numFmt w:val="lowerRoman"/>
      <w:lvlText w:val="%9."/>
      <w:lvlJc w:val="right"/>
      <w:pPr>
        <w:ind w:left="7662" w:hanging="180"/>
      </w:pPr>
    </w:lvl>
  </w:abstractNum>
  <w:abstractNum w:abstractNumId="93">
    <w:nsid w:val="6DF93553"/>
    <w:multiLevelType w:val="hybridMultilevel"/>
    <w:tmpl w:val="74F8F3C0"/>
    <w:lvl w:ilvl="0" w:tplc="EDBCD854">
      <w:start w:val="1"/>
      <w:numFmt w:val="upperRoman"/>
      <w:lvlText w:val="%1."/>
      <w:lvlJc w:val="right"/>
      <w:pPr>
        <w:ind w:left="360" w:hanging="360"/>
      </w:pPr>
      <w:rPr>
        <w:b/>
      </w:rPr>
    </w:lvl>
    <w:lvl w:ilvl="1" w:tplc="080A0019" w:tentative="1">
      <w:start w:val="1"/>
      <w:numFmt w:val="lowerLetter"/>
      <w:lvlText w:val="%2."/>
      <w:lvlJc w:val="left"/>
      <w:pPr>
        <w:ind w:left="2622" w:hanging="360"/>
      </w:pPr>
    </w:lvl>
    <w:lvl w:ilvl="2" w:tplc="080A001B" w:tentative="1">
      <w:start w:val="1"/>
      <w:numFmt w:val="lowerRoman"/>
      <w:lvlText w:val="%3."/>
      <w:lvlJc w:val="right"/>
      <w:pPr>
        <w:ind w:left="3342" w:hanging="180"/>
      </w:pPr>
    </w:lvl>
    <w:lvl w:ilvl="3" w:tplc="080A000F" w:tentative="1">
      <w:start w:val="1"/>
      <w:numFmt w:val="decimal"/>
      <w:lvlText w:val="%4."/>
      <w:lvlJc w:val="left"/>
      <w:pPr>
        <w:ind w:left="4062" w:hanging="360"/>
      </w:pPr>
    </w:lvl>
    <w:lvl w:ilvl="4" w:tplc="080A0019" w:tentative="1">
      <w:start w:val="1"/>
      <w:numFmt w:val="lowerLetter"/>
      <w:lvlText w:val="%5."/>
      <w:lvlJc w:val="left"/>
      <w:pPr>
        <w:ind w:left="4782" w:hanging="360"/>
      </w:pPr>
    </w:lvl>
    <w:lvl w:ilvl="5" w:tplc="080A001B" w:tentative="1">
      <w:start w:val="1"/>
      <w:numFmt w:val="lowerRoman"/>
      <w:lvlText w:val="%6."/>
      <w:lvlJc w:val="right"/>
      <w:pPr>
        <w:ind w:left="5502" w:hanging="180"/>
      </w:pPr>
    </w:lvl>
    <w:lvl w:ilvl="6" w:tplc="080A000F" w:tentative="1">
      <w:start w:val="1"/>
      <w:numFmt w:val="decimal"/>
      <w:lvlText w:val="%7."/>
      <w:lvlJc w:val="left"/>
      <w:pPr>
        <w:ind w:left="6222" w:hanging="360"/>
      </w:pPr>
    </w:lvl>
    <w:lvl w:ilvl="7" w:tplc="080A0019" w:tentative="1">
      <w:start w:val="1"/>
      <w:numFmt w:val="lowerLetter"/>
      <w:lvlText w:val="%8."/>
      <w:lvlJc w:val="left"/>
      <w:pPr>
        <w:ind w:left="6942" w:hanging="360"/>
      </w:pPr>
    </w:lvl>
    <w:lvl w:ilvl="8" w:tplc="080A001B" w:tentative="1">
      <w:start w:val="1"/>
      <w:numFmt w:val="lowerRoman"/>
      <w:lvlText w:val="%9."/>
      <w:lvlJc w:val="right"/>
      <w:pPr>
        <w:ind w:left="7662" w:hanging="180"/>
      </w:pPr>
    </w:lvl>
  </w:abstractNum>
  <w:abstractNum w:abstractNumId="94">
    <w:nsid w:val="6E98064C"/>
    <w:multiLevelType w:val="hybridMultilevel"/>
    <w:tmpl w:val="CA163F58"/>
    <w:lvl w:ilvl="0" w:tplc="6CC8C598">
      <w:start w:val="1"/>
      <w:numFmt w:val="lowerLetter"/>
      <w:lvlText w:val="%1)"/>
      <w:lvlJc w:val="left"/>
      <w:pPr>
        <w:ind w:left="786" w:hanging="360"/>
      </w:pPr>
      <w:rPr>
        <w:rFonts w:hint="default"/>
        <w:b/>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95">
    <w:nsid w:val="727B33D6"/>
    <w:multiLevelType w:val="hybridMultilevel"/>
    <w:tmpl w:val="C14ADDFA"/>
    <w:lvl w:ilvl="0" w:tplc="4C408B5C">
      <w:start w:val="1"/>
      <w:numFmt w:val="upperRoman"/>
      <w:lvlText w:val="%1."/>
      <w:lvlJc w:val="left"/>
      <w:pPr>
        <w:ind w:left="820" w:hanging="514"/>
        <w:jc w:val="right"/>
      </w:pPr>
      <w:rPr>
        <w:rFonts w:ascii="Times New Roman" w:eastAsia="Times New Roman" w:hAnsi="Times New Roman" w:cs="Times New Roman" w:hint="default"/>
        <w:b/>
        <w:bCs/>
        <w:w w:val="99"/>
        <w:sz w:val="24"/>
        <w:szCs w:val="24"/>
      </w:rPr>
    </w:lvl>
    <w:lvl w:ilvl="1" w:tplc="E612D884">
      <w:numFmt w:val="bullet"/>
      <w:lvlText w:val="•"/>
      <w:lvlJc w:val="left"/>
      <w:pPr>
        <w:ind w:left="1652" w:hanging="514"/>
      </w:pPr>
      <w:rPr>
        <w:rFonts w:hint="default"/>
      </w:rPr>
    </w:lvl>
    <w:lvl w:ilvl="2" w:tplc="BE7A07F6">
      <w:numFmt w:val="bullet"/>
      <w:lvlText w:val="•"/>
      <w:lvlJc w:val="left"/>
      <w:pPr>
        <w:ind w:left="2484" w:hanging="514"/>
      </w:pPr>
      <w:rPr>
        <w:rFonts w:hint="default"/>
      </w:rPr>
    </w:lvl>
    <w:lvl w:ilvl="3" w:tplc="AC163596">
      <w:numFmt w:val="bullet"/>
      <w:lvlText w:val="•"/>
      <w:lvlJc w:val="left"/>
      <w:pPr>
        <w:ind w:left="3316" w:hanging="514"/>
      </w:pPr>
      <w:rPr>
        <w:rFonts w:hint="default"/>
      </w:rPr>
    </w:lvl>
    <w:lvl w:ilvl="4" w:tplc="1E10B14C">
      <w:numFmt w:val="bullet"/>
      <w:lvlText w:val="•"/>
      <w:lvlJc w:val="left"/>
      <w:pPr>
        <w:ind w:left="4148" w:hanging="514"/>
      </w:pPr>
      <w:rPr>
        <w:rFonts w:hint="default"/>
      </w:rPr>
    </w:lvl>
    <w:lvl w:ilvl="5" w:tplc="5E1E3C0E">
      <w:numFmt w:val="bullet"/>
      <w:lvlText w:val="•"/>
      <w:lvlJc w:val="left"/>
      <w:pPr>
        <w:ind w:left="4980" w:hanging="514"/>
      </w:pPr>
      <w:rPr>
        <w:rFonts w:hint="default"/>
      </w:rPr>
    </w:lvl>
    <w:lvl w:ilvl="6" w:tplc="3D1A95DE">
      <w:numFmt w:val="bullet"/>
      <w:lvlText w:val="•"/>
      <w:lvlJc w:val="left"/>
      <w:pPr>
        <w:ind w:left="5812" w:hanging="514"/>
      </w:pPr>
      <w:rPr>
        <w:rFonts w:hint="default"/>
      </w:rPr>
    </w:lvl>
    <w:lvl w:ilvl="7" w:tplc="F11C7FEC">
      <w:numFmt w:val="bullet"/>
      <w:lvlText w:val="•"/>
      <w:lvlJc w:val="left"/>
      <w:pPr>
        <w:ind w:left="6644" w:hanging="514"/>
      </w:pPr>
      <w:rPr>
        <w:rFonts w:hint="default"/>
      </w:rPr>
    </w:lvl>
    <w:lvl w:ilvl="8" w:tplc="FB6AC0EE">
      <w:numFmt w:val="bullet"/>
      <w:lvlText w:val="•"/>
      <w:lvlJc w:val="left"/>
      <w:pPr>
        <w:ind w:left="7476" w:hanging="514"/>
      </w:pPr>
      <w:rPr>
        <w:rFonts w:hint="default"/>
      </w:rPr>
    </w:lvl>
  </w:abstractNum>
  <w:abstractNum w:abstractNumId="96">
    <w:nsid w:val="729C0C80"/>
    <w:multiLevelType w:val="hybridMultilevel"/>
    <w:tmpl w:val="95D0DCB0"/>
    <w:lvl w:ilvl="0" w:tplc="EDBCD854">
      <w:start w:val="1"/>
      <w:numFmt w:val="upperRoman"/>
      <w:lvlText w:val="%1."/>
      <w:lvlJc w:val="right"/>
      <w:pPr>
        <w:ind w:left="360" w:hanging="360"/>
      </w:pPr>
      <w:rPr>
        <w:b/>
      </w:rPr>
    </w:lvl>
    <w:lvl w:ilvl="1" w:tplc="080A0019" w:tentative="1">
      <w:start w:val="1"/>
      <w:numFmt w:val="lowerLetter"/>
      <w:lvlText w:val="%2."/>
      <w:lvlJc w:val="left"/>
      <w:pPr>
        <w:ind w:left="2622" w:hanging="360"/>
      </w:pPr>
    </w:lvl>
    <w:lvl w:ilvl="2" w:tplc="080A001B" w:tentative="1">
      <w:start w:val="1"/>
      <w:numFmt w:val="lowerRoman"/>
      <w:lvlText w:val="%3."/>
      <w:lvlJc w:val="right"/>
      <w:pPr>
        <w:ind w:left="3342" w:hanging="180"/>
      </w:pPr>
    </w:lvl>
    <w:lvl w:ilvl="3" w:tplc="080A000F" w:tentative="1">
      <w:start w:val="1"/>
      <w:numFmt w:val="decimal"/>
      <w:lvlText w:val="%4."/>
      <w:lvlJc w:val="left"/>
      <w:pPr>
        <w:ind w:left="4062" w:hanging="360"/>
      </w:pPr>
    </w:lvl>
    <w:lvl w:ilvl="4" w:tplc="080A0019" w:tentative="1">
      <w:start w:val="1"/>
      <w:numFmt w:val="lowerLetter"/>
      <w:lvlText w:val="%5."/>
      <w:lvlJc w:val="left"/>
      <w:pPr>
        <w:ind w:left="4782" w:hanging="360"/>
      </w:pPr>
    </w:lvl>
    <w:lvl w:ilvl="5" w:tplc="080A001B" w:tentative="1">
      <w:start w:val="1"/>
      <w:numFmt w:val="lowerRoman"/>
      <w:lvlText w:val="%6."/>
      <w:lvlJc w:val="right"/>
      <w:pPr>
        <w:ind w:left="5502" w:hanging="180"/>
      </w:pPr>
    </w:lvl>
    <w:lvl w:ilvl="6" w:tplc="080A000F" w:tentative="1">
      <w:start w:val="1"/>
      <w:numFmt w:val="decimal"/>
      <w:lvlText w:val="%7."/>
      <w:lvlJc w:val="left"/>
      <w:pPr>
        <w:ind w:left="6222" w:hanging="360"/>
      </w:pPr>
    </w:lvl>
    <w:lvl w:ilvl="7" w:tplc="080A0019" w:tentative="1">
      <w:start w:val="1"/>
      <w:numFmt w:val="lowerLetter"/>
      <w:lvlText w:val="%8."/>
      <w:lvlJc w:val="left"/>
      <w:pPr>
        <w:ind w:left="6942" w:hanging="360"/>
      </w:pPr>
    </w:lvl>
    <w:lvl w:ilvl="8" w:tplc="080A001B" w:tentative="1">
      <w:start w:val="1"/>
      <w:numFmt w:val="lowerRoman"/>
      <w:lvlText w:val="%9."/>
      <w:lvlJc w:val="right"/>
      <w:pPr>
        <w:ind w:left="7662" w:hanging="180"/>
      </w:pPr>
    </w:lvl>
  </w:abstractNum>
  <w:abstractNum w:abstractNumId="97">
    <w:nsid w:val="73C4009B"/>
    <w:multiLevelType w:val="hybridMultilevel"/>
    <w:tmpl w:val="CD803E90"/>
    <w:lvl w:ilvl="0" w:tplc="8DD239BC">
      <w:start w:val="1"/>
      <w:numFmt w:val="upperRoman"/>
      <w:lvlText w:val="%1."/>
      <w:lvlJc w:val="left"/>
      <w:pPr>
        <w:ind w:left="820" w:hanging="514"/>
        <w:jc w:val="right"/>
      </w:pPr>
      <w:rPr>
        <w:rFonts w:ascii="Times New Roman" w:eastAsia="Times New Roman" w:hAnsi="Times New Roman" w:cs="Times New Roman" w:hint="default"/>
        <w:b/>
        <w:bCs/>
        <w:w w:val="99"/>
        <w:sz w:val="24"/>
        <w:szCs w:val="24"/>
      </w:rPr>
    </w:lvl>
    <w:lvl w:ilvl="1" w:tplc="4288D6B0">
      <w:numFmt w:val="bullet"/>
      <w:lvlText w:val="•"/>
      <w:lvlJc w:val="left"/>
      <w:pPr>
        <w:ind w:left="1652" w:hanging="514"/>
      </w:pPr>
      <w:rPr>
        <w:rFonts w:hint="default"/>
      </w:rPr>
    </w:lvl>
    <w:lvl w:ilvl="2" w:tplc="D754321A">
      <w:numFmt w:val="bullet"/>
      <w:lvlText w:val="•"/>
      <w:lvlJc w:val="left"/>
      <w:pPr>
        <w:ind w:left="2484" w:hanging="514"/>
      </w:pPr>
      <w:rPr>
        <w:rFonts w:hint="default"/>
      </w:rPr>
    </w:lvl>
    <w:lvl w:ilvl="3" w:tplc="55C61816">
      <w:numFmt w:val="bullet"/>
      <w:lvlText w:val="•"/>
      <w:lvlJc w:val="left"/>
      <w:pPr>
        <w:ind w:left="3316" w:hanging="514"/>
      </w:pPr>
      <w:rPr>
        <w:rFonts w:hint="default"/>
      </w:rPr>
    </w:lvl>
    <w:lvl w:ilvl="4" w:tplc="7804AF30">
      <w:numFmt w:val="bullet"/>
      <w:lvlText w:val="•"/>
      <w:lvlJc w:val="left"/>
      <w:pPr>
        <w:ind w:left="4148" w:hanging="514"/>
      </w:pPr>
      <w:rPr>
        <w:rFonts w:hint="default"/>
      </w:rPr>
    </w:lvl>
    <w:lvl w:ilvl="5" w:tplc="6E9244E2">
      <w:numFmt w:val="bullet"/>
      <w:lvlText w:val="•"/>
      <w:lvlJc w:val="left"/>
      <w:pPr>
        <w:ind w:left="4980" w:hanging="514"/>
      </w:pPr>
      <w:rPr>
        <w:rFonts w:hint="default"/>
      </w:rPr>
    </w:lvl>
    <w:lvl w:ilvl="6" w:tplc="E514BBA4">
      <w:numFmt w:val="bullet"/>
      <w:lvlText w:val="•"/>
      <w:lvlJc w:val="left"/>
      <w:pPr>
        <w:ind w:left="5812" w:hanging="514"/>
      </w:pPr>
      <w:rPr>
        <w:rFonts w:hint="default"/>
      </w:rPr>
    </w:lvl>
    <w:lvl w:ilvl="7" w:tplc="387AF31E">
      <w:numFmt w:val="bullet"/>
      <w:lvlText w:val="•"/>
      <w:lvlJc w:val="left"/>
      <w:pPr>
        <w:ind w:left="6644" w:hanging="514"/>
      </w:pPr>
      <w:rPr>
        <w:rFonts w:hint="default"/>
      </w:rPr>
    </w:lvl>
    <w:lvl w:ilvl="8" w:tplc="5324F7A0">
      <w:numFmt w:val="bullet"/>
      <w:lvlText w:val="•"/>
      <w:lvlJc w:val="left"/>
      <w:pPr>
        <w:ind w:left="7476" w:hanging="514"/>
      </w:pPr>
      <w:rPr>
        <w:rFonts w:hint="default"/>
      </w:rPr>
    </w:lvl>
  </w:abstractNum>
  <w:abstractNum w:abstractNumId="98">
    <w:nsid w:val="759B0B13"/>
    <w:multiLevelType w:val="hybridMultilevel"/>
    <w:tmpl w:val="74E4D836"/>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9">
    <w:nsid w:val="75E073E3"/>
    <w:multiLevelType w:val="hybridMultilevel"/>
    <w:tmpl w:val="F32C6896"/>
    <w:lvl w:ilvl="0" w:tplc="E130837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0">
    <w:nsid w:val="77BA613C"/>
    <w:multiLevelType w:val="hybridMultilevel"/>
    <w:tmpl w:val="D09221D4"/>
    <w:lvl w:ilvl="0" w:tplc="B9A8D730">
      <w:start w:val="1"/>
      <w:numFmt w:val="lowerLetter"/>
      <w:lvlText w:val="%1)"/>
      <w:lvlJc w:val="left"/>
      <w:pPr>
        <w:ind w:left="1060" w:hanging="70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1">
    <w:nsid w:val="78162D59"/>
    <w:multiLevelType w:val="hybridMultilevel"/>
    <w:tmpl w:val="F9F27FE4"/>
    <w:lvl w:ilvl="0" w:tplc="CFC0AF64">
      <w:start w:val="1"/>
      <w:numFmt w:val="upperRoman"/>
      <w:lvlText w:val="%1."/>
      <w:lvlJc w:val="left"/>
      <w:pPr>
        <w:ind w:left="820" w:hanging="514"/>
        <w:jc w:val="right"/>
      </w:pPr>
      <w:rPr>
        <w:rFonts w:ascii="Times New Roman" w:eastAsia="Times New Roman" w:hAnsi="Times New Roman" w:cs="Times New Roman" w:hint="default"/>
        <w:b/>
        <w:bCs/>
        <w:w w:val="99"/>
        <w:sz w:val="24"/>
        <w:szCs w:val="24"/>
      </w:rPr>
    </w:lvl>
    <w:lvl w:ilvl="1" w:tplc="33A6C07E">
      <w:numFmt w:val="bullet"/>
      <w:lvlText w:val="•"/>
      <w:lvlJc w:val="left"/>
      <w:pPr>
        <w:ind w:left="1652" w:hanging="514"/>
      </w:pPr>
      <w:rPr>
        <w:rFonts w:hint="default"/>
      </w:rPr>
    </w:lvl>
    <w:lvl w:ilvl="2" w:tplc="5CB63920">
      <w:numFmt w:val="bullet"/>
      <w:lvlText w:val="•"/>
      <w:lvlJc w:val="left"/>
      <w:pPr>
        <w:ind w:left="2484" w:hanging="514"/>
      </w:pPr>
      <w:rPr>
        <w:rFonts w:hint="default"/>
      </w:rPr>
    </w:lvl>
    <w:lvl w:ilvl="3" w:tplc="EBFE2294">
      <w:numFmt w:val="bullet"/>
      <w:lvlText w:val="•"/>
      <w:lvlJc w:val="left"/>
      <w:pPr>
        <w:ind w:left="3316" w:hanging="514"/>
      </w:pPr>
      <w:rPr>
        <w:rFonts w:hint="default"/>
      </w:rPr>
    </w:lvl>
    <w:lvl w:ilvl="4" w:tplc="F45AA088">
      <w:numFmt w:val="bullet"/>
      <w:lvlText w:val="•"/>
      <w:lvlJc w:val="left"/>
      <w:pPr>
        <w:ind w:left="4148" w:hanging="514"/>
      </w:pPr>
      <w:rPr>
        <w:rFonts w:hint="default"/>
      </w:rPr>
    </w:lvl>
    <w:lvl w:ilvl="5" w:tplc="200E1128">
      <w:numFmt w:val="bullet"/>
      <w:lvlText w:val="•"/>
      <w:lvlJc w:val="left"/>
      <w:pPr>
        <w:ind w:left="4980" w:hanging="514"/>
      </w:pPr>
      <w:rPr>
        <w:rFonts w:hint="default"/>
      </w:rPr>
    </w:lvl>
    <w:lvl w:ilvl="6" w:tplc="8E14FA30">
      <w:numFmt w:val="bullet"/>
      <w:lvlText w:val="•"/>
      <w:lvlJc w:val="left"/>
      <w:pPr>
        <w:ind w:left="5812" w:hanging="514"/>
      </w:pPr>
      <w:rPr>
        <w:rFonts w:hint="default"/>
      </w:rPr>
    </w:lvl>
    <w:lvl w:ilvl="7" w:tplc="8FA07C50">
      <w:numFmt w:val="bullet"/>
      <w:lvlText w:val="•"/>
      <w:lvlJc w:val="left"/>
      <w:pPr>
        <w:ind w:left="6644" w:hanging="514"/>
      </w:pPr>
      <w:rPr>
        <w:rFonts w:hint="default"/>
      </w:rPr>
    </w:lvl>
    <w:lvl w:ilvl="8" w:tplc="A802C2CE">
      <w:numFmt w:val="bullet"/>
      <w:lvlText w:val="•"/>
      <w:lvlJc w:val="left"/>
      <w:pPr>
        <w:ind w:left="7476" w:hanging="514"/>
      </w:pPr>
      <w:rPr>
        <w:rFonts w:hint="default"/>
      </w:rPr>
    </w:lvl>
  </w:abstractNum>
  <w:abstractNum w:abstractNumId="102">
    <w:nsid w:val="794F120A"/>
    <w:multiLevelType w:val="hybridMultilevel"/>
    <w:tmpl w:val="1C3A46D8"/>
    <w:lvl w:ilvl="0" w:tplc="55AE878A">
      <w:start w:val="1"/>
      <w:numFmt w:val="upperRoman"/>
      <w:lvlText w:val="%1."/>
      <w:lvlJc w:val="left"/>
      <w:pPr>
        <w:ind w:left="1287" w:hanging="720"/>
      </w:pPr>
      <w:rPr>
        <w:rFonts w:eastAsia="SimSun"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03">
    <w:nsid w:val="79D402E5"/>
    <w:multiLevelType w:val="hybridMultilevel"/>
    <w:tmpl w:val="80F24168"/>
    <w:lvl w:ilvl="0" w:tplc="B1A0F3D4">
      <w:start w:val="1"/>
      <w:numFmt w:val="upperRoman"/>
      <w:lvlText w:val="%1."/>
      <w:lvlJc w:val="left"/>
      <w:pPr>
        <w:ind w:left="820" w:hanging="514"/>
        <w:jc w:val="right"/>
      </w:pPr>
      <w:rPr>
        <w:rFonts w:ascii="Times New Roman" w:eastAsia="Times New Roman" w:hAnsi="Times New Roman" w:cs="Times New Roman" w:hint="default"/>
        <w:b/>
        <w:bCs/>
        <w:w w:val="99"/>
        <w:sz w:val="24"/>
        <w:szCs w:val="24"/>
      </w:rPr>
    </w:lvl>
    <w:lvl w:ilvl="1" w:tplc="BB2041B8">
      <w:numFmt w:val="bullet"/>
      <w:lvlText w:val="•"/>
      <w:lvlJc w:val="left"/>
      <w:pPr>
        <w:ind w:left="1652" w:hanging="514"/>
      </w:pPr>
      <w:rPr>
        <w:rFonts w:hint="default"/>
      </w:rPr>
    </w:lvl>
    <w:lvl w:ilvl="2" w:tplc="B0BCC84C">
      <w:numFmt w:val="bullet"/>
      <w:lvlText w:val="•"/>
      <w:lvlJc w:val="left"/>
      <w:pPr>
        <w:ind w:left="2484" w:hanging="514"/>
      </w:pPr>
      <w:rPr>
        <w:rFonts w:hint="default"/>
      </w:rPr>
    </w:lvl>
    <w:lvl w:ilvl="3" w:tplc="BEF0AA3A">
      <w:numFmt w:val="bullet"/>
      <w:lvlText w:val="•"/>
      <w:lvlJc w:val="left"/>
      <w:pPr>
        <w:ind w:left="3316" w:hanging="514"/>
      </w:pPr>
      <w:rPr>
        <w:rFonts w:hint="default"/>
      </w:rPr>
    </w:lvl>
    <w:lvl w:ilvl="4" w:tplc="0F766BD8">
      <w:numFmt w:val="bullet"/>
      <w:lvlText w:val="•"/>
      <w:lvlJc w:val="left"/>
      <w:pPr>
        <w:ind w:left="4148" w:hanging="514"/>
      </w:pPr>
      <w:rPr>
        <w:rFonts w:hint="default"/>
      </w:rPr>
    </w:lvl>
    <w:lvl w:ilvl="5" w:tplc="B38CAA62">
      <w:numFmt w:val="bullet"/>
      <w:lvlText w:val="•"/>
      <w:lvlJc w:val="left"/>
      <w:pPr>
        <w:ind w:left="4980" w:hanging="514"/>
      </w:pPr>
      <w:rPr>
        <w:rFonts w:hint="default"/>
      </w:rPr>
    </w:lvl>
    <w:lvl w:ilvl="6" w:tplc="E05498E8">
      <w:numFmt w:val="bullet"/>
      <w:lvlText w:val="•"/>
      <w:lvlJc w:val="left"/>
      <w:pPr>
        <w:ind w:left="5812" w:hanging="514"/>
      </w:pPr>
      <w:rPr>
        <w:rFonts w:hint="default"/>
      </w:rPr>
    </w:lvl>
    <w:lvl w:ilvl="7" w:tplc="6ED0A30A">
      <w:numFmt w:val="bullet"/>
      <w:lvlText w:val="•"/>
      <w:lvlJc w:val="left"/>
      <w:pPr>
        <w:ind w:left="6644" w:hanging="514"/>
      </w:pPr>
      <w:rPr>
        <w:rFonts w:hint="default"/>
      </w:rPr>
    </w:lvl>
    <w:lvl w:ilvl="8" w:tplc="66F8D4A0">
      <w:numFmt w:val="bullet"/>
      <w:lvlText w:val="•"/>
      <w:lvlJc w:val="left"/>
      <w:pPr>
        <w:ind w:left="7476" w:hanging="514"/>
      </w:pPr>
      <w:rPr>
        <w:rFonts w:hint="default"/>
      </w:rPr>
    </w:lvl>
  </w:abstractNum>
  <w:abstractNum w:abstractNumId="104">
    <w:nsid w:val="79E4775B"/>
    <w:multiLevelType w:val="hybridMultilevel"/>
    <w:tmpl w:val="53D0C6AA"/>
    <w:lvl w:ilvl="0" w:tplc="96BC3FCC">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5">
    <w:nsid w:val="7AC643BD"/>
    <w:multiLevelType w:val="hybridMultilevel"/>
    <w:tmpl w:val="B25615AE"/>
    <w:lvl w:ilvl="0" w:tplc="96BC3FCC">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6">
    <w:nsid w:val="7D0F6A23"/>
    <w:multiLevelType w:val="hybridMultilevel"/>
    <w:tmpl w:val="4088FF8A"/>
    <w:lvl w:ilvl="0" w:tplc="01FC7C0C">
      <w:start w:val="1"/>
      <w:numFmt w:val="lowerLetter"/>
      <w:lvlText w:val="%1)"/>
      <w:lvlJc w:val="left"/>
      <w:pPr>
        <w:ind w:left="1065" w:hanging="360"/>
      </w:pPr>
      <w:rPr>
        <w:rFonts w:hint="default"/>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107">
    <w:nsid w:val="7D4C238D"/>
    <w:multiLevelType w:val="hybridMultilevel"/>
    <w:tmpl w:val="03C8921C"/>
    <w:lvl w:ilvl="0" w:tplc="A990965A">
      <w:start w:val="1"/>
      <w:numFmt w:val="upperRoman"/>
      <w:lvlText w:val="%1."/>
      <w:lvlJc w:val="left"/>
      <w:pPr>
        <w:ind w:left="980" w:hanging="514"/>
        <w:jc w:val="right"/>
      </w:pPr>
      <w:rPr>
        <w:rFonts w:ascii="Times New Roman" w:eastAsia="Times New Roman" w:hAnsi="Times New Roman" w:cs="Times New Roman" w:hint="default"/>
        <w:b/>
        <w:bCs/>
        <w:w w:val="99"/>
        <w:sz w:val="24"/>
        <w:szCs w:val="24"/>
      </w:rPr>
    </w:lvl>
    <w:lvl w:ilvl="1" w:tplc="6BBA46FA">
      <w:numFmt w:val="bullet"/>
      <w:lvlText w:val="•"/>
      <w:lvlJc w:val="left"/>
      <w:pPr>
        <w:ind w:left="1818" w:hanging="514"/>
      </w:pPr>
      <w:rPr>
        <w:rFonts w:hint="default"/>
      </w:rPr>
    </w:lvl>
    <w:lvl w:ilvl="2" w:tplc="50E62076">
      <w:numFmt w:val="bullet"/>
      <w:lvlText w:val="•"/>
      <w:lvlJc w:val="left"/>
      <w:pPr>
        <w:ind w:left="2656" w:hanging="514"/>
      </w:pPr>
      <w:rPr>
        <w:rFonts w:hint="default"/>
      </w:rPr>
    </w:lvl>
    <w:lvl w:ilvl="3" w:tplc="A0DA66C6">
      <w:numFmt w:val="bullet"/>
      <w:lvlText w:val="•"/>
      <w:lvlJc w:val="left"/>
      <w:pPr>
        <w:ind w:left="3494" w:hanging="514"/>
      </w:pPr>
      <w:rPr>
        <w:rFonts w:hint="default"/>
      </w:rPr>
    </w:lvl>
    <w:lvl w:ilvl="4" w:tplc="335E17E6">
      <w:numFmt w:val="bullet"/>
      <w:lvlText w:val="•"/>
      <w:lvlJc w:val="left"/>
      <w:pPr>
        <w:ind w:left="4332" w:hanging="514"/>
      </w:pPr>
      <w:rPr>
        <w:rFonts w:hint="default"/>
      </w:rPr>
    </w:lvl>
    <w:lvl w:ilvl="5" w:tplc="5C4418B4">
      <w:numFmt w:val="bullet"/>
      <w:lvlText w:val="•"/>
      <w:lvlJc w:val="left"/>
      <w:pPr>
        <w:ind w:left="5170" w:hanging="514"/>
      </w:pPr>
      <w:rPr>
        <w:rFonts w:hint="default"/>
      </w:rPr>
    </w:lvl>
    <w:lvl w:ilvl="6" w:tplc="12BABF22">
      <w:numFmt w:val="bullet"/>
      <w:lvlText w:val="•"/>
      <w:lvlJc w:val="left"/>
      <w:pPr>
        <w:ind w:left="6008" w:hanging="514"/>
      </w:pPr>
      <w:rPr>
        <w:rFonts w:hint="default"/>
      </w:rPr>
    </w:lvl>
    <w:lvl w:ilvl="7" w:tplc="078829AA">
      <w:numFmt w:val="bullet"/>
      <w:lvlText w:val="•"/>
      <w:lvlJc w:val="left"/>
      <w:pPr>
        <w:ind w:left="6846" w:hanging="514"/>
      </w:pPr>
      <w:rPr>
        <w:rFonts w:hint="default"/>
      </w:rPr>
    </w:lvl>
    <w:lvl w:ilvl="8" w:tplc="E63403B2">
      <w:numFmt w:val="bullet"/>
      <w:lvlText w:val="•"/>
      <w:lvlJc w:val="left"/>
      <w:pPr>
        <w:ind w:left="7684" w:hanging="514"/>
      </w:pPr>
      <w:rPr>
        <w:rFonts w:hint="default"/>
      </w:rPr>
    </w:lvl>
  </w:abstractNum>
  <w:abstractNum w:abstractNumId="108">
    <w:nsid w:val="7F163482"/>
    <w:multiLevelType w:val="hybridMultilevel"/>
    <w:tmpl w:val="B7BE8AC0"/>
    <w:lvl w:ilvl="0" w:tplc="C674D1FE">
      <w:start w:val="1"/>
      <w:numFmt w:val="lowerLetter"/>
      <w:lvlText w:val="%1)"/>
      <w:lvlJc w:val="left"/>
      <w:pPr>
        <w:ind w:left="1068" w:hanging="360"/>
      </w:pPr>
      <w:rPr>
        <w:rFonts w:hint="default"/>
        <w:i/>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num w:numId="1">
    <w:abstractNumId w:val="30"/>
  </w:num>
  <w:num w:numId="2">
    <w:abstractNumId w:val="59"/>
  </w:num>
  <w:num w:numId="3">
    <w:abstractNumId w:val="70"/>
  </w:num>
  <w:num w:numId="4">
    <w:abstractNumId w:val="55"/>
  </w:num>
  <w:num w:numId="5">
    <w:abstractNumId w:val="103"/>
  </w:num>
  <w:num w:numId="6">
    <w:abstractNumId w:val="68"/>
  </w:num>
  <w:num w:numId="7">
    <w:abstractNumId w:val="82"/>
  </w:num>
  <w:num w:numId="8">
    <w:abstractNumId w:val="45"/>
  </w:num>
  <w:num w:numId="9">
    <w:abstractNumId w:val="22"/>
  </w:num>
  <w:num w:numId="10">
    <w:abstractNumId w:val="37"/>
  </w:num>
  <w:num w:numId="11">
    <w:abstractNumId w:val="26"/>
  </w:num>
  <w:num w:numId="12">
    <w:abstractNumId w:val="84"/>
  </w:num>
  <w:num w:numId="13">
    <w:abstractNumId w:val="65"/>
  </w:num>
  <w:num w:numId="14">
    <w:abstractNumId w:val="89"/>
  </w:num>
  <w:num w:numId="15">
    <w:abstractNumId w:val="75"/>
  </w:num>
  <w:num w:numId="16">
    <w:abstractNumId w:val="54"/>
  </w:num>
  <w:num w:numId="17">
    <w:abstractNumId w:val="15"/>
  </w:num>
  <w:num w:numId="18">
    <w:abstractNumId w:val="83"/>
  </w:num>
  <w:num w:numId="19">
    <w:abstractNumId w:val="64"/>
  </w:num>
  <w:num w:numId="20">
    <w:abstractNumId w:val="74"/>
  </w:num>
  <w:num w:numId="21">
    <w:abstractNumId w:val="34"/>
  </w:num>
  <w:num w:numId="22">
    <w:abstractNumId w:val="51"/>
  </w:num>
  <w:num w:numId="23">
    <w:abstractNumId w:val="3"/>
  </w:num>
  <w:num w:numId="24">
    <w:abstractNumId w:val="63"/>
  </w:num>
  <w:num w:numId="25">
    <w:abstractNumId w:val="42"/>
  </w:num>
  <w:num w:numId="26">
    <w:abstractNumId w:val="60"/>
  </w:num>
  <w:num w:numId="27">
    <w:abstractNumId w:val="28"/>
  </w:num>
  <w:num w:numId="28">
    <w:abstractNumId w:val="77"/>
  </w:num>
  <w:num w:numId="29">
    <w:abstractNumId w:val="72"/>
  </w:num>
  <w:num w:numId="30">
    <w:abstractNumId w:val="32"/>
  </w:num>
  <w:num w:numId="31">
    <w:abstractNumId w:val="56"/>
  </w:num>
  <w:num w:numId="32">
    <w:abstractNumId w:val="67"/>
  </w:num>
  <w:num w:numId="33">
    <w:abstractNumId w:val="29"/>
  </w:num>
  <w:num w:numId="34">
    <w:abstractNumId w:val="101"/>
  </w:num>
  <w:num w:numId="35">
    <w:abstractNumId w:val="95"/>
  </w:num>
  <w:num w:numId="36">
    <w:abstractNumId w:val="5"/>
  </w:num>
  <w:num w:numId="37">
    <w:abstractNumId w:val="21"/>
  </w:num>
  <w:num w:numId="38">
    <w:abstractNumId w:val="10"/>
  </w:num>
  <w:num w:numId="39">
    <w:abstractNumId w:val="47"/>
  </w:num>
  <w:num w:numId="40">
    <w:abstractNumId w:val="107"/>
  </w:num>
  <w:num w:numId="41">
    <w:abstractNumId w:val="9"/>
  </w:num>
  <w:num w:numId="42">
    <w:abstractNumId w:val="58"/>
  </w:num>
  <w:num w:numId="43">
    <w:abstractNumId w:val="1"/>
  </w:num>
  <w:num w:numId="44">
    <w:abstractNumId w:val="78"/>
  </w:num>
  <w:num w:numId="45">
    <w:abstractNumId w:val="6"/>
  </w:num>
  <w:num w:numId="46">
    <w:abstractNumId w:val="4"/>
  </w:num>
  <w:num w:numId="47">
    <w:abstractNumId w:val="73"/>
  </w:num>
  <w:num w:numId="48">
    <w:abstractNumId w:val="24"/>
  </w:num>
  <w:num w:numId="49">
    <w:abstractNumId w:val="16"/>
  </w:num>
  <w:num w:numId="50">
    <w:abstractNumId w:val="71"/>
  </w:num>
  <w:num w:numId="51">
    <w:abstractNumId w:val="48"/>
  </w:num>
  <w:num w:numId="52">
    <w:abstractNumId w:val="31"/>
  </w:num>
  <w:num w:numId="53">
    <w:abstractNumId w:val="33"/>
  </w:num>
  <w:num w:numId="54">
    <w:abstractNumId w:val="12"/>
  </w:num>
  <w:num w:numId="55">
    <w:abstractNumId w:val="97"/>
  </w:num>
  <w:num w:numId="56">
    <w:abstractNumId w:val="41"/>
  </w:num>
  <w:num w:numId="57">
    <w:abstractNumId w:val="18"/>
  </w:num>
  <w:num w:numId="58">
    <w:abstractNumId w:val="13"/>
  </w:num>
  <w:num w:numId="59">
    <w:abstractNumId w:val="88"/>
  </w:num>
  <w:num w:numId="60">
    <w:abstractNumId w:val="39"/>
  </w:num>
  <w:num w:numId="61">
    <w:abstractNumId w:val="108"/>
  </w:num>
  <w:num w:numId="62">
    <w:abstractNumId w:val="14"/>
  </w:num>
  <w:num w:numId="63">
    <w:abstractNumId w:val="49"/>
  </w:num>
  <w:num w:numId="64">
    <w:abstractNumId w:val="50"/>
  </w:num>
  <w:num w:numId="65">
    <w:abstractNumId w:val="105"/>
  </w:num>
  <w:num w:numId="66">
    <w:abstractNumId w:val="104"/>
  </w:num>
  <w:num w:numId="67">
    <w:abstractNumId w:val="57"/>
  </w:num>
  <w:num w:numId="68">
    <w:abstractNumId w:val="40"/>
  </w:num>
  <w:num w:numId="69">
    <w:abstractNumId w:val="62"/>
  </w:num>
  <w:num w:numId="70">
    <w:abstractNumId w:val="27"/>
  </w:num>
  <w:num w:numId="71">
    <w:abstractNumId w:val="17"/>
  </w:num>
  <w:num w:numId="72">
    <w:abstractNumId w:val="2"/>
  </w:num>
  <w:num w:numId="73">
    <w:abstractNumId w:val="85"/>
  </w:num>
  <w:num w:numId="74">
    <w:abstractNumId w:val="8"/>
  </w:num>
  <w:num w:numId="75">
    <w:abstractNumId w:val="38"/>
  </w:num>
  <w:num w:numId="76">
    <w:abstractNumId w:val="76"/>
  </w:num>
  <w:num w:numId="77">
    <w:abstractNumId w:val="69"/>
  </w:num>
  <w:num w:numId="78">
    <w:abstractNumId w:val="20"/>
  </w:num>
  <w:num w:numId="79">
    <w:abstractNumId w:val="79"/>
  </w:num>
  <w:num w:numId="80">
    <w:abstractNumId w:val="52"/>
  </w:num>
  <w:num w:numId="81">
    <w:abstractNumId w:val="35"/>
  </w:num>
  <w:num w:numId="82">
    <w:abstractNumId w:val="87"/>
  </w:num>
  <w:num w:numId="83">
    <w:abstractNumId w:val="43"/>
  </w:num>
  <w:num w:numId="84">
    <w:abstractNumId w:val="96"/>
  </w:num>
  <w:num w:numId="85">
    <w:abstractNumId w:val="90"/>
  </w:num>
  <w:num w:numId="86">
    <w:abstractNumId w:val="23"/>
  </w:num>
  <w:num w:numId="87">
    <w:abstractNumId w:val="61"/>
  </w:num>
  <w:num w:numId="88">
    <w:abstractNumId w:val="93"/>
  </w:num>
  <w:num w:numId="89">
    <w:abstractNumId w:val="92"/>
  </w:num>
  <w:num w:numId="90">
    <w:abstractNumId w:val="36"/>
  </w:num>
  <w:num w:numId="91">
    <w:abstractNumId w:val="80"/>
  </w:num>
  <w:num w:numId="92">
    <w:abstractNumId w:val="19"/>
  </w:num>
  <w:num w:numId="93">
    <w:abstractNumId w:val="99"/>
  </w:num>
  <w:num w:numId="94">
    <w:abstractNumId w:val="66"/>
  </w:num>
  <w:num w:numId="95">
    <w:abstractNumId w:val="106"/>
  </w:num>
  <w:num w:numId="96">
    <w:abstractNumId w:val="25"/>
  </w:num>
  <w:num w:numId="97">
    <w:abstractNumId w:val="98"/>
  </w:num>
  <w:num w:numId="98">
    <w:abstractNumId w:val="91"/>
  </w:num>
  <w:num w:numId="99">
    <w:abstractNumId w:val="44"/>
  </w:num>
  <w:num w:numId="100">
    <w:abstractNumId w:val="53"/>
  </w:num>
  <w:num w:numId="101">
    <w:abstractNumId w:val="46"/>
  </w:num>
  <w:num w:numId="102">
    <w:abstractNumId w:val="94"/>
  </w:num>
  <w:num w:numId="103">
    <w:abstractNumId w:val="86"/>
  </w:num>
  <w:num w:numId="104">
    <w:abstractNumId w:val="81"/>
  </w:num>
  <w:num w:numId="105">
    <w:abstractNumId w:val="100"/>
  </w:num>
  <w:num w:numId="106">
    <w:abstractNumId w:val="0"/>
  </w:num>
  <w:num w:numId="107">
    <w:abstractNumId w:val="7"/>
  </w:num>
  <w:num w:numId="108">
    <w:abstractNumId w:val="102"/>
  </w:num>
  <w:num w:numId="109">
    <w:abstractNumId w:val="11"/>
  </w:num>
  <w:numIdMacAtCleanup w:val="10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6E78A3"/>
    <w:rsid w:val="00002D68"/>
    <w:rsid w:val="000034D4"/>
    <w:rsid w:val="00007083"/>
    <w:rsid w:val="00013A25"/>
    <w:rsid w:val="00017E2E"/>
    <w:rsid w:val="00020887"/>
    <w:rsid w:val="00022CE1"/>
    <w:rsid w:val="0002420F"/>
    <w:rsid w:val="000244DF"/>
    <w:rsid w:val="00025E1D"/>
    <w:rsid w:val="00026806"/>
    <w:rsid w:val="00030D98"/>
    <w:rsid w:val="00032E5A"/>
    <w:rsid w:val="00037429"/>
    <w:rsid w:val="00037C3F"/>
    <w:rsid w:val="00045C8C"/>
    <w:rsid w:val="000562C9"/>
    <w:rsid w:val="00066B7E"/>
    <w:rsid w:val="00066D19"/>
    <w:rsid w:val="00066E46"/>
    <w:rsid w:val="00070B86"/>
    <w:rsid w:val="00074511"/>
    <w:rsid w:val="00076E7F"/>
    <w:rsid w:val="00076FFE"/>
    <w:rsid w:val="00084F99"/>
    <w:rsid w:val="00085F42"/>
    <w:rsid w:val="000944A1"/>
    <w:rsid w:val="00096D42"/>
    <w:rsid w:val="00097AD6"/>
    <w:rsid w:val="000A2A86"/>
    <w:rsid w:val="000A68F4"/>
    <w:rsid w:val="000A7F0F"/>
    <w:rsid w:val="000B3297"/>
    <w:rsid w:val="000B41E2"/>
    <w:rsid w:val="000B44D4"/>
    <w:rsid w:val="000B48DB"/>
    <w:rsid w:val="000B7169"/>
    <w:rsid w:val="000B762A"/>
    <w:rsid w:val="000C4543"/>
    <w:rsid w:val="000C6A87"/>
    <w:rsid w:val="000C6B64"/>
    <w:rsid w:val="000D1171"/>
    <w:rsid w:val="000D2883"/>
    <w:rsid w:val="000D706F"/>
    <w:rsid w:val="000E30DB"/>
    <w:rsid w:val="000E5B30"/>
    <w:rsid w:val="000E5C0D"/>
    <w:rsid w:val="000E648A"/>
    <w:rsid w:val="000F1915"/>
    <w:rsid w:val="000F243D"/>
    <w:rsid w:val="000F59E9"/>
    <w:rsid w:val="00100C82"/>
    <w:rsid w:val="00110140"/>
    <w:rsid w:val="00110CBE"/>
    <w:rsid w:val="001202AB"/>
    <w:rsid w:val="00123E92"/>
    <w:rsid w:val="00125E46"/>
    <w:rsid w:val="001271D6"/>
    <w:rsid w:val="00136414"/>
    <w:rsid w:val="001377D2"/>
    <w:rsid w:val="00137F07"/>
    <w:rsid w:val="00144308"/>
    <w:rsid w:val="00156454"/>
    <w:rsid w:val="001606F1"/>
    <w:rsid w:val="001631D2"/>
    <w:rsid w:val="00163F63"/>
    <w:rsid w:val="00166AFF"/>
    <w:rsid w:val="001727C3"/>
    <w:rsid w:val="00174E41"/>
    <w:rsid w:val="001813B2"/>
    <w:rsid w:val="001A02C3"/>
    <w:rsid w:val="001A1910"/>
    <w:rsid w:val="001A460B"/>
    <w:rsid w:val="001A7072"/>
    <w:rsid w:val="001B04A1"/>
    <w:rsid w:val="001B3C77"/>
    <w:rsid w:val="001B7AA1"/>
    <w:rsid w:val="001C566A"/>
    <w:rsid w:val="001D10CE"/>
    <w:rsid w:val="001D4CB6"/>
    <w:rsid w:val="001D57A9"/>
    <w:rsid w:val="001E3B98"/>
    <w:rsid w:val="001E3E62"/>
    <w:rsid w:val="001E480F"/>
    <w:rsid w:val="001E7D9E"/>
    <w:rsid w:val="001F2091"/>
    <w:rsid w:val="002000E3"/>
    <w:rsid w:val="002019DE"/>
    <w:rsid w:val="00212FAC"/>
    <w:rsid w:val="0021343A"/>
    <w:rsid w:val="00216FF8"/>
    <w:rsid w:val="00217CD1"/>
    <w:rsid w:val="00221FC7"/>
    <w:rsid w:val="002245FD"/>
    <w:rsid w:val="00232AEF"/>
    <w:rsid w:val="002476BF"/>
    <w:rsid w:val="00252FC8"/>
    <w:rsid w:val="00257D6A"/>
    <w:rsid w:val="00264BE8"/>
    <w:rsid w:val="002656F5"/>
    <w:rsid w:val="0026661B"/>
    <w:rsid w:val="00266FCD"/>
    <w:rsid w:val="00270F83"/>
    <w:rsid w:val="00271237"/>
    <w:rsid w:val="002753B3"/>
    <w:rsid w:val="0028456A"/>
    <w:rsid w:val="00285783"/>
    <w:rsid w:val="0029005F"/>
    <w:rsid w:val="002948E8"/>
    <w:rsid w:val="002A0036"/>
    <w:rsid w:val="002B0636"/>
    <w:rsid w:val="002B7EA7"/>
    <w:rsid w:val="002C5867"/>
    <w:rsid w:val="002C7A83"/>
    <w:rsid w:val="002D3DBE"/>
    <w:rsid w:val="002E288B"/>
    <w:rsid w:val="002E2A3F"/>
    <w:rsid w:val="002E53D4"/>
    <w:rsid w:val="002E7421"/>
    <w:rsid w:val="002F0EF8"/>
    <w:rsid w:val="002F2288"/>
    <w:rsid w:val="002F7D6A"/>
    <w:rsid w:val="003103D9"/>
    <w:rsid w:val="00313147"/>
    <w:rsid w:val="00321C3C"/>
    <w:rsid w:val="00326196"/>
    <w:rsid w:val="00326687"/>
    <w:rsid w:val="00330EA3"/>
    <w:rsid w:val="00332BA1"/>
    <w:rsid w:val="00337896"/>
    <w:rsid w:val="00345886"/>
    <w:rsid w:val="0034677A"/>
    <w:rsid w:val="00353218"/>
    <w:rsid w:val="00353748"/>
    <w:rsid w:val="00356C33"/>
    <w:rsid w:val="00357F5F"/>
    <w:rsid w:val="003633B6"/>
    <w:rsid w:val="00367A32"/>
    <w:rsid w:val="00376303"/>
    <w:rsid w:val="003769E1"/>
    <w:rsid w:val="00377022"/>
    <w:rsid w:val="0037773E"/>
    <w:rsid w:val="003812DA"/>
    <w:rsid w:val="0038706E"/>
    <w:rsid w:val="003942D2"/>
    <w:rsid w:val="003A1DAE"/>
    <w:rsid w:val="003A2C7C"/>
    <w:rsid w:val="003A7065"/>
    <w:rsid w:val="003C063F"/>
    <w:rsid w:val="003C0D84"/>
    <w:rsid w:val="003D605B"/>
    <w:rsid w:val="003F78A2"/>
    <w:rsid w:val="0041588F"/>
    <w:rsid w:val="00416464"/>
    <w:rsid w:val="00425F07"/>
    <w:rsid w:val="004268BA"/>
    <w:rsid w:val="00432984"/>
    <w:rsid w:val="00432EFE"/>
    <w:rsid w:val="004331BB"/>
    <w:rsid w:val="0043765E"/>
    <w:rsid w:val="0044228D"/>
    <w:rsid w:val="00445354"/>
    <w:rsid w:val="00451A73"/>
    <w:rsid w:val="0045380E"/>
    <w:rsid w:val="00477FA9"/>
    <w:rsid w:val="004822A1"/>
    <w:rsid w:val="004865D2"/>
    <w:rsid w:val="00492E00"/>
    <w:rsid w:val="004A2E3C"/>
    <w:rsid w:val="004A4865"/>
    <w:rsid w:val="004B06A5"/>
    <w:rsid w:val="004C268B"/>
    <w:rsid w:val="004C5CA1"/>
    <w:rsid w:val="004C6AC8"/>
    <w:rsid w:val="004D43F1"/>
    <w:rsid w:val="004D5F53"/>
    <w:rsid w:val="004D79EF"/>
    <w:rsid w:val="004F3F2E"/>
    <w:rsid w:val="004F761C"/>
    <w:rsid w:val="005033D7"/>
    <w:rsid w:val="00505151"/>
    <w:rsid w:val="00507BE1"/>
    <w:rsid w:val="00513002"/>
    <w:rsid w:val="0052411A"/>
    <w:rsid w:val="005259D3"/>
    <w:rsid w:val="00525C5D"/>
    <w:rsid w:val="00551B2F"/>
    <w:rsid w:val="00552609"/>
    <w:rsid w:val="005569FC"/>
    <w:rsid w:val="00561880"/>
    <w:rsid w:val="005709C1"/>
    <w:rsid w:val="0057208A"/>
    <w:rsid w:val="005733C7"/>
    <w:rsid w:val="005839F6"/>
    <w:rsid w:val="00587120"/>
    <w:rsid w:val="005902D2"/>
    <w:rsid w:val="00590318"/>
    <w:rsid w:val="00592579"/>
    <w:rsid w:val="00595E8D"/>
    <w:rsid w:val="00596263"/>
    <w:rsid w:val="005A4447"/>
    <w:rsid w:val="005C28E2"/>
    <w:rsid w:val="005C43D7"/>
    <w:rsid w:val="005C4B5C"/>
    <w:rsid w:val="005C56CC"/>
    <w:rsid w:val="005C7B23"/>
    <w:rsid w:val="005D1AF9"/>
    <w:rsid w:val="005D3B15"/>
    <w:rsid w:val="005D5DF4"/>
    <w:rsid w:val="005E145D"/>
    <w:rsid w:val="005E1B61"/>
    <w:rsid w:val="005E1DF2"/>
    <w:rsid w:val="005E2956"/>
    <w:rsid w:val="005F6D3D"/>
    <w:rsid w:val="006021B2"/>
    <w:rsid w:val="00602B1A"/>
    <w:rsid w:val="006171F3"/>
    <w:rsid w:val="00620BC6"/>
    <w:rsid w:val="00621ED7"/>
    <w:rsid w:val="00621F7B"/>
    <w:rsid w:val="006328B6"/>
    <w:rsid w:val="00636CA0"/>
    <w:rsid w:val="00640C14"/>
    <w:rsid w:val="0064279C"/>
    <w:rsid w:val="00651D76"/>
    <w:rsid w:val="00657879"/>
    <w:rsid w:val="0066394A"/>
    <w:rsid w:val="00664166"/>
    <w:rsid w:val="00666D51"/>
    <w:rsid w:val="00667DA1"/>
    <w:rsid w:val="00681A29"/>
    <w:rsid w:val="006A3B8F"/>
    <w:rsid w:val="006A475E"/>
    <w:rsid w:val="006B4A76"/>
    <w:rsid w:val="006C0BEC"/>
    <w:rsid w:val="006C3AE7"/>
    <w:rsid w:val="006C5DA7"/>
    <w:rsid w:val="006D6363"/>
    <w:rsid w:val="006E10FC"/>
    <w:rsid w:val="006E78A3"/>
    <w:rsid w:val="006F420D"/>
    <w:rsid w:val="006F494F"/>
    <w:rsid w:val="006F4D21"/>
    <w:rsid w:val="006F5224"/>
    <w:rsid w:val="006F6D83"/>
    <w:rsid w:val="006F7ABA"/>
    <w:rsid w:val="007018A5"/>
    <w:rsid w:val="007023C8"/>
    <w:rsid w:val="007034CE"/>
    <w:rsid w:val="007158B4"/>
    <w:rsid w:val="00721162"/>
    <w:rsid w:val="007400F3"/>
    <w:rsid w:val="00743A80"/>
    <w:rsid w:val="0074787D"/>
    <w:rsid w:val="00754A49"/>
    <w:rsid w:val="00755781"/>
    <w:rsid w:val="00757E67"/>
    <w:rsid w:val="00762E44"/>
    <w:rsid w:val="00763381"/>
    <w:rsid w:val="00770CD3"/>
    <w:rsid w:val="00772999"/>
    <w:rsid w:val="007762DD"/>
    <w:rsid w:val="00782849"/>
    <w:rsid w:val="00785778"/>
    <w:rsid w:val="00790D34"/>
    <w:rsid w:val="007935FF"/>
    <w:rsid w:val="00793DD5"/>
    <w:rsid w:val="0079629A"/>
    <w:rsid w:val="007A4203"/>
    <w:rsid w:val="007B4511"/>
    <w:rsid w:val="007B7016"/>
    <w:rsid w:val="007C0811"/>
    <w:rsid w:val="007C5E7B"/>
    <w:rsid w:val="007C6A50"/>
    <w:rsid w:val="007C7C8F"/>
    <w:rsid w:val="007D01A2"/>
    <w:rsid w:val="007D2A7E"/>
    <w:rsid w:val="007D3228"/>
    <w:rsid w:val="007D7E20"/>
    <w:rsid w:val="007E353C"/>
    <w:rsid w:val="007E3F29"/>
    <w:rsid w:val="007E52E6"/>
    <w:rsid w:val="007E6779"/>
    <w:rsid w:val="007E7DD8"/>
    <w:rsid w:val="007F5AF0"/>
    <w:rsid w:val="00801D42"/>
    <w:rsid w:val="00802747"/>
    <w:rsid w:val="008176B7"/>
    <w:rsid w:val="0082191B"/>
    <w:rsid w:val="008231D6"/>
    <w:rsid w:val="00832666"/>
    <w:rsid w:val="00835EF7"/>
    <w:rsid w:val="00856E3E"/>
    <w:rsid w:val="00860AF5"/>
    <w:rsid w:val="00864355"/>
    <w:rsid w:val="00866296"/>
    <w:rsid w:val="00871165"/>
    <w:rsid w:val="00874FBE"/>
    <w:rsid w:val="00881C6F"/>
    <w:rsid w:val="00883737"/>
    <w:rsid w:val="00890594"/>
    <w:rsid w:val="00890FB4"/>
    <w:rsid w:val="0089449D"/>
    <w:rsid w:val="008B5ABD"/>
    <w:rsid w:val="008B62CD"/>
    <w:rsid w:val="008B6C88"/>
    <w:rsid w:val="008C24AD"/>
    <w:rsid w:val="008C2EDE"/>
    <w:rsid w:val="008C439C"/>
    <w:rsid w:val="008C7FF9"/>
    <w:rsid w:val="008D4BF9"/>
    <w:rsid w:val="008D5A81"/>
    <w:rsid w:val="008E3BE1"/>
    <w:rsid w:val="008E5EEF"/>
    <w:rsid w:val="008F343D"/>
    <w:rsid w:val="008F3769"/>
    <w:rsid w:val="008F3C8A"/>
    <w:rsid w:val="00902D1E"/>
    <w:rsid w:val="00915ADC"/>
    <w:rsid w:val="0092188E"/>
    <w:rsid w:val="00925971"/>
    <w:rsid w:val="00926571"/>
    <w:rsid w:val="00930288"/>
    <w:rsid w:val="00931033"/>
    <w:rsid w:val="00932697"/>
    <w:rsid w:val="00934D8F"/>
    <w:rsid w:val="0094004E"/>
    <w:rsid w:val="00940E58"/>
    <w:rsid w:val="00944DAB"/>
    <w:rsid w:val="00947BC3"/>
    <w:rsid w:val="009526B2"/>
    <w:rsid w:val="00954134"/>
    <w:rsid w:val="00963143"/>
    <w:rsid w:val="00966D96"/>
    <w:rsid w:val="00982655"/>
    <w:rsid w:val="00984579"/>
    <w:rsid w:val="00984AD9"/>
    <w:rsid w:val="00992263"/>
    <w:rsid w:val="009969E1"/>
    <w:rsid w:val="0099758C"/>
    <w:rsid w:val="009A06D1"/>
    <w:rsid w:val="009A1DB7"/>
    <w:rsid w:val="009A1E66"/>
    <w:rsid w:val="009C5E3B"/>
    <w:rsid w:val="009D28C2"/>
    <w:rsid w:val="009D4B44"/>
    <w:rsid w:val="009E21D4"/>
    <w:rsid w:val="009E50BC"/>
    <w:rsid w:val="009E6141"/>
    <w:rsid w:val="009E64D4"/>
    <w:rsid w:val="009E6CFE"/>
    <w:rsid w:val="009F1B89"/>
    <w:rsid w:val="009F2822"/>
    <w:rsid w:val="009F5730"/>
    <w:rsid w:val="00A0533B"/>
    <w:rsid w:val="00A0689E"/>
    <w:rsid w:val="00A1000E"/>
    <w:rsid w:val="00A10840"/>
    <w:rsid w:val="00A10966"/>
    <w:rsid w:val="00A1483C"/>
    <w:rsid w:val="00A22858"/>
    <w:rsid w:val="00A25A0A"/>
    <w:rsid w:val="00A319D4"/>
    <w:rsid w:val="00A3570E"/>
    <w:rsid w:val="00A40B46"/>
    <w:rsid w:val="00A41269"/>
    <w:rsid w:val="00A41EA6"/>
    <w:rsid w:val="00A427E4"/>
    <w:rsid w:val="00A43702"/>
    <w:rsid w:val="00A443C0"/>
    <w:rsid w:val="00A52A49"/>
    <w:rsid w:val="00A53699"/>
    <w:rsid w:val="00A70007"/>
    <w:rsid w:val="00A70461"/>
    <w:rsid w:val="00A7468C"/>
    <w:rsid w:val="00A82091"/>
    <w:rsid w:val="00A84F2E"/>
    <w:rsid w:val="00A970B8"/>
    <w:rsid w:val="00AA331D"/>
    <w:rsid w:val="00AA5229"/>
    <w:rsid w:val="00AA78B8"/>
    <w:rsid w:val="00AA7D14"/>
    <w:rsid w:val="00AB1701"/>
    <w:rsid w:val="00AB4DAA"/>
    <w:rsid w:val="00AC4E13"/>
    <w:rsid w:val="00AD1797"/>
    <w:rsid w:val="00AE0351"/>
    <w:rsid w:val="00AF3F4B"/>
    <w:rsid w:val="00AF6628"/>
    <w:rsid w:val="00B05D84"/>
    <w:rsid w:val="00B10E1D"/>
    <w:rsid w:val="00B13AA8"/>
    <w:rsid w:val="00B260BC"/>
    <w:rsid w:val="00B26DB8"/>
    <w:rsid w:val="00B3071B"/>
    <w:rsid w:val="00B30AFD"/>
    <w:rsid w:val="00B4190F"/>
    <w:rsid w:val="00B42279"/>
    <w:rsid w:val="00B45631"/>
    <w:rsid w:val="00B45D54"/>
    <w:rsid w:val="00B53608"/>
    <w:rsid w:val="00B53DBD"/>
    <w:rsid w:val="00B54E45"/>
    <w:rsid w:val="00B56242"/>
    <w:rsid w:val="00B679BC"/>
    <w:rsid w:val="00B67C53"/>
    <w:rsid w:val="00B7021A"/>
    <w:rsid w:val="00B7454C"/>
    <w:rsid w:val="00B758F1"/>
    <w:rsid w:val="00B81153"/>
    <w:rsid w:val="00B816B6"/>
    <w:rsid w:val="00B83AFF"/>
    <w:rsid w:val="00B92321"/>
    <w:rsid w:val="00B97165"/>
    <w:rsid w:val="00B97DE2"/>
    <w:rsid w:val="00B97E36"/>
    <w:rsid w:val="00BA471A"/>
    <w:rsid w:val="00BA4C4A"/>
    <w:rsid w:val="00BA6C82"/>
    <w:rsid w:val="00BB29C1"/>
    <w:rsid w:val="00BB523B"/>
    <w:rsid w:val="00BC6EFC"/>
    <w:rsid w:val="00BC7CEC"/>
    <w:rsid w:val="00BD583F"/>
    <w:rsid w:val="00BE76FF"/>
    <w:rsid w:val="00C124D9"/>
    <w:rsid w:val="00C13577"/>
    <w:rsid w:val="00C14318"/>
    <w:rsid w:val="00C239E6"/>
    <w:rsid w:val="00C24732"/>
    <w:rsid w:val="00C33189"/>
    <w:rsid w:val="00C33F51"/>
    <w:rsid w:val="00C34E5C"/>
    <w:rsid w:val="00C45D5C"/>
    <w:rsid w:val="00C4618A"/>
    <w:rsid w:val="00C462E4"/>
    <w:rsid w:val="00C52559"/>
    <w:rsid w:val="00C55A35"/>
    <w:rsid w:val="00C55C1A"/>
    <w:rsid w:val="00C57CA9"/>
    <w:rsid w:val="00C62E34"/>
    <w:rsid w:val="00C63428"/>
    <w:rsid w:val="00C656D0"/>
    <w:rsid w:val="00C66D1E"/>
    <w:rsid w:val="00C85CBA"/>
    <w:rsid w:val="00C91E20"/>
    <w:rsid w:val="00CA04B0"/>
    <w:rsid w:val="00CA4331"/>
    <w:rsid w:val="00CA4665"/>
    <w:rsid w:val="00CC54B1"/>
    <w:rsid w:val="00CD0E67"/>
    <w:rsid w:val="00CE01FE"/>
    <w:rsid w:val="00CE03A2"/>
    <w:rsid w:val="00CE3D2D"/>
    <w:rsid w:val="00CE6CD5"/>
    <w:rsid w:val="00CF3A61"/>
    <w:rsid w:val="00CF452E"/>
    <w:rsid w:val="00D00DBB"/>
    <w:rsid w:val="00D014F7"/>
    <w:rsid w:val="00D03786"/>
    <w:rsid w:val="00D03AAE"/>
    <w:rsid w:val="00D03EB1"/>
    <w:rsid w:val="00D05C57"/>
    <w:rsid w:val="00D1132C"/>
    <w:rsid w:val="00D1269A"/>
    <w:rsid w:val="00D128AD"/>
    <w:rsid w:val="00D13D16"/>
    <w:rsid w:val="00D20F79"/>
    <w:rsid w:val="00D328BB"/>
    <w:rsid w:val="00D32C1B"/>
    <w:rsid w:val="00D339C7"/>
    <w:rsid w:val="00D33F13"/>
    <w:rsid w:val="00D3492B"/>
    <w:rsid w:val="00D3755E"/>
    <w:rsid w:val="00D45C48"/>
    <w:rsid w:val="00D542A1"/>
    <w:rsid w:val="00D56827"/>
    <w:rsid w:val="00D60E1A"/>
    <w:rsid w:val="00D64778"/>
    <w:rsid w:val="00D74680"/>
    <w:rsid w:val="00D8418E"/>
    <w:rsid w:val="00D93771"/>
    <w:rsid w:val="00D9403C"/>
    <w:rsid w:val="00D96D84"/>
    <w:rsid w:val="00DA06E7"/>
    <w:rsid w:val="00DA3C4A"/>
    <w:rsid w:val="00DB04F3"/>
    <w:rsid w:val="00DB1436"/>
    <w:rsid w:val="00DB7454"/>
    <w:rsid w:val="00DC1E88"/>
    <w:rsid w:val="00DC27F7"/>
    <w:rsid w:val="00DD15FD"/>
    <w:rsid w:val="00DD3201"/>
    <w:rsid w:val="00DD3DB9"/>
    <w:rsid w:val="00DE014D"/>
    <w:rsid w:val="00DE14C1"/>
    <w:rsid w:val="00DE71D4"/>
    <w:rsid w:val="00DF45D6"/>
    <w:rsid w:val="00DF7010"/>
    <w:rsid w:val="00E03A91"/>
    <w:rsid w:val="00E11784"/>
    <w:rsid w:val="00E11A98"/>
    <w:rsid w:val="00E17913"/>
    <w:rsid w:val="00E276CD"/>
    <w:rsid w:val="00E30E55"/>
    <w:rsid w:val="00E358B0"/>
    <w:rsid w:val="00E42D4B"/>
    <w:rsid w:val="00E463C6"/>
    <w:rsid w:val="00E5065B"/>
    <w:rsid w:val="00E52765"/>
    <w:rsid w:val="00E544FA"/>
    <w:rsid w:val="00E550D4"/>
    <w:rsid w:val="00E64400"/>
    <w:rsid w:val="00E66274"/>
    <w:rsid w:val="00E70115"/>
    <w:rsid w:val="00E722E5"/>
    <w:rsid w:val="00E820E6"/>
    <w:rsid w:val="00E84236"/>
    <w:rsid w:val="00E84B8F"/>
    <w:rsid w:val="00E879D5"/>
    <w:rsid w:val="00EB6B0F"/>
    <w:rsid w:val="00EB6BB2"/>
    <w:rsid w:val="00EB7881"/>
    <w:rsid w:val="00EC03A2"/>
    <w:rsid w:val="00EC2406"/>
    <w:rsid w:val="00ED6134"/>
    <w:rsid w:val="00ED7AC2"/>
    <w:rsid w:val="00ED7D36"/>
    <w:rsid w:val="00EE15FB"/>
    <w:rsid w:val="00EE1875"/>
    <w:rsid w:val="00EE2E6F"/>
    <w:rsid w:val="00EE3055"/>
    <w:rsid w:val="00EE3503"/>
    <w:rsid w:val="00EE5869"/>
    <w:rsid w:val="00EF3260"/>
    <w:rsid w:val="00F0195F"/>
    <w:rsid w:val="00F055E2"/>
    <w:rsid w:val="00F05D62"/>
    <w:rsid w:val="00F1453B"/>
    <w:rsid w:val="00F16A1D"/>
    <w:rsid w:val="00F20160"/>
    <w:rsid w:val="00F30A60"/>
    <w:rsid w:val="00F35ED2"/>
    <w:rsid w:val="00F418A5"/>
    <w:rsid w:val="00F41B32"/>
    <w:rsid w:val="00F41D50"/>
    <w:rsid w:val="00F53588"/>
    <w:rsid w:val="00F54C19"/>
    <w:rsid w:val="00F54DBE"/>
    <w:rsid w:val="00F63C7B"/>
    <w:rsid w:val="00F656E1"/>
    <w:rsid w:val="00F804C7"/>
    <w:rsid w:val="00F81C86"/>
    <w:rsid w:val="00F830E4"/>
    <w:rsid w:val="00F85FD0"/>
    <w:rsid w:val="00F953AE"/>
    <w:rsid w:val="00F95BB6"/>
    <w:rsid w:val="00FA10BF"/>
    <w:rsid w:val="00FA3E8E"/>
    <w:rsid w:val="00FA4D7D"/>
    <w:rsid w:val="00FA6414"/>
    <w:rsid w:val="00FB1B4D"/>
    <w:rsid w:val="00FB77A9"/>
    <w:rsid w:val="00FC2AD9"/>
    <w:rsid w:val="00FC376D"/>
    <w:rsid w:val="00FD1A31"/>
    <w:rsid w:val="00FD4169"/>
    <w:rsid w:val="00FD4436"/>
    <w:rsid w:val="00FD5CD5"/>
    <w:rsid w:val="00FD7439"/>
    <w:rsid w:val="00FE3C47"/>
    <w:rsid w:val="00FE7AE8"/>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78A3"/>
  </w:style>
  <w:style w:type="paragraph" w:styleId="Ttulo1">
    <w:name w:val="heading 1"/>
    <w:basedOn w:val="Normal"/>
    <w:next w:val="Normal"/>
    <w:link w:val="Ttulo1Car"/>
    <w:uiPriority w:val="1"/>
    <w:qFormat/>
    <w:rsid w:val="006E78A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3">
    <w:name w:val="heading 3"/>
    <w:basedOn w:val="Normal"/>
    <w:next w:val="Normal"/>
    <w:link w:val="Ttulo3Car"/>
    <w:uiPriority w:val="9"/>
    <w:semiHidden/>
    <w:unhideWhenUsed/>
    <w:qFormat/>
    <w:rsid w:val="006E78A3"/>
    <w:pPr>
      <w:keepNext/>
      <w:keepLines/>
      <w:spacing w:before="200" w:after="0" w:line="240" w:lineRule="auto"/>
      <w:outlineLvl w:val="2"/>
    </w:pPr>
    <w:rPr>
      <w:rFonts w:asciiTheme="majorHAnsi" w:eastAsiaTheme="majorEastAsia" w:hAnsiTheme="majorHAnsi" w:cstheme="majorBidi"/>
      <w:b/>
      <w:bCs/>
      <w:color w:val="4F81BD" w:themeColor="accent1"/>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1"/>
    <w:rsid w:val="006E78A3"/>
    <w:rPr>
      <w:rFonts w:asciiTheme="majorHAnsi" w:eastAsiaTheme="majorEastAsia" w:hAnsiTheme="majorHAnsi" w:cstheme="majorBidi"/>
      <w:b/>
      <w:bCs/>
      <w:color w:val="365F91" w:themeColor="accent1" w:themeShade="BF"/>
      <w:sz w:val="28"/>
      <w:szCs w:val="28"/>
    </w:rPr>
  </w:style>
  <w:style w:type="character" w:customStyle="1" w:styleId="Ttulo3Car">
    <w:name w:val="Título 3 Car"/>
    <w:basedOn w:val="Fuentedeprrafopredeter"/>
    <w:link w:val="Ttulo3"/>
    <w:uiPriority w:val="9"/>
    <w:semiHidden/>
    <w:rsid w:val="006E78A3"/>
    <w:rPr>
      <w:rFonts w:asciiTheme="majorHAnsi" w:eastAsiaTheme="majorEastAsia" w:hAnsiTheme="majorHAnsi" w:cstheme="majorBidi"/>
      <w:b/>
      <w:bCs/>
      <w:color w:val="4F81BD" w:themeColor="accent1"/>
      <w:sz w:val="24"/>
      <w:szCs w:val="24"/>
      <w:lang w:val="es-ES" w:eastAsia="es-ES"/>
    </w:rPr>
  </w:style>
  <w:style w:type="paragraph" w:styleId="Textoindependiente">
    <w:name w:val="Body Text"/>
    <w:basedOn w:val="Normal"/>
    <w:link w:val="TextoindependienteCar"/>
    <w:uiPriority w:val="1"/>
    <w:qFormat/>
    <w:rsid w:val="006E78A3"/>
    <w:pPr>
      <w:widowControl w:val="0"/>
      <w:autoSpaceDE w:val="0"/>
      <w:autoSpaceDN w:val="0"/>
      <w:adjustRightInd w:val="0"/>
      <w:spacing w:after="0" w:line="240" w:lineRule="auto"/>
      <w:ind w:left="102"/>
    </w:pPr>
    <w:rPr>
      <w:rFonts w:ascii="Times New Roman" w:eastAsia="Times New Roman" w:hAnsi="Times New Roman" w:cs="Times New Roman"/>
      <w:sz w:val="20"/>
      <w:szCs w:val="20"/>
      <w:lang w:val="en-US"/>
    </w:rPr>
  </w:style>
  <w:style w:type="character" w:customStyle="1" w:styleId="TextoindependienteCar">
    <w:name w:val="Texto independiente Car"/>
    <w:basedOn w:val="Fuentedeprrafopredeter"/>
    <w:link w:val="Textoindependiente"/>
    <w:uiPriority w:val="1"/>
    <w:rsid w:val="006E78A3"/>
    <w:rPr>
      <w:rFonts w:ascii="Times New Roman" w:eastAsia="Times New Roman" w:hAnsi="Times New Roman" w:cs="Times New Roman"/>
      <w:sz w:val="20"/>
      <w:szCs w:val="20"/>
      <w:lang w:val="en-US"/>
    </w:rPr>
  </w:style>
  <w:style w:type="paragraph" w:styleId="Sinespaciado">
    <w:name w:val="No Spacing"/>
    <w:link w:val="SinespaciadoCar"/>
    <w:uiPriority w:val="1"/>
    <w:qFormat/>
    <w:rsid w:val="006E78A3"/>
    <w:pPr>
      <w:spacing w:after="0" w:line="240" w:lineRule="auto"/>
    </w:pPr>
  </w:style>
  <w:style w:type="character" w:customStyle="1" w:styleId="SinespaciadoCar">
    <w:name w:val="Sin espaciado Car"/>
    <w:link w:val="Sinespaciado"/>
    <w:uiPriority w:val="1"/>
    <w:rsid w:val="006E78A3"/>
  </w:style>
  <w:style w:type="character" w:customStyle="1" w:styleId="Fuentedeprrafopredeter1">
    <w:name w:val="Fuente de párrafo predeter.1"/>
    <w:rsid w:val="006E78A3"/>
  </w:style>
  <w:style w:type="paragraph" w:styleId="Encabezado">
    <w:name w:val="header"/>
    <w:basedOn w:val="Normal"/>
    <w:link w:val="EncabezadoCar"/>
    <w:uiPriority w:val="99"/>
    <w:unhideWhenUsed/>
    <w:rsid w:val="006E78A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E78A3"/>
  </w:style>
  <w:style w:type="paragraph" w:styleId="Piedepgina">
    <w:name w:val="footer"/>
    <w:basedOn w:val="Normal"/>
    <w:link w:val="PiedepginaCar"/>
    <w:uiPriority w:val="99"/>
    <w:unhideWhenUsed/>
    <w:rsid w:val="006E78A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E78A3"/>
  </w:style>
  <w:style w:type="paragraph" w:styleId="Prrafodelista">
    <w:name w:val="List Paragraph"/>
    <w:basedOn w:val="Normal"/>
    <w:link w:val="PrrafodelistaCar"/>
    <w:uiPriority w:val="34"/>
    <w:qFormat/>
    <w:rsid w:val="006E78A3"/>
    <w:pPr>
      <w:ind w:left="720"/>
      <w:contextualSpacing/>
    </w:pPr>
  </w:style>
  <w:style w:type="character" w:customStyle="1" w:styleId="PrrafodelistaCar">
    <w:name w:val="Párrafo de lista Car"/>
    <w:link w:val="Prrafodelista"/>
    <w:uiPriority w:val="34"/>
    <w:locked/>
    <w:rsid w:val="006E78A3"/>
  </w:style>
  <w:style w:type="paragraph" w:customStyle="1" w:styleId="Standard">
    <w:name w:val="Standard"/>
    <w:rsid w:val="006E78A3"/>
    <w:pPr>
      <w:widowControl w:val="0"/>
      <w:suppressAutoHyphens/>
      <w:spacing w:after="0" w:line="240" w:lineRule="auto"/>
      <w:textAlignment w:val="baseline"/>
    </w:pPr>
    <w:rPr>
      <w:rFonts w:ascii="Times New Roman" w:eastAsia="SimSun" w:hAnsi="Times New Roman" w:cs="Mangal"/>
      <w:kern w:val="1"/>
      <w:sz w:val="24"/>
      <w:szCs w:val="24"/>
      <w:lang w:eastAsia="zh-CN" w:bidi="hi-IN"/>
    </w:rPr>
  </w:style>
  <w:style w:type="character" w:customStyle="1" w:styleId="Fuentedeprrafopredeter2">
    <w:name w:val="Fuente de párrafo predeter.2"/>
    <w:rsid w:val="006E78A3"/>
  </w:style>
  <w:style w:type="paragraph" w:styleId="NormalWeb">
    <w:name w:val="Normal (Web)"/>
    <w:basedOn w:val="Normal"/>
    <w:uiPriority w:val="99"/>
    <w:unhideWhenUsed/>
    <w:rsid w:val="006E78A3"/>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table" w:styleId="Tablaconcuadrcula">
    <w:name w:val="Table Grid"/>
    <w:basedOn w:val="Tablanormal"/>
    <w:uiPriority w:val="59"/>
    <w:rsid w:val="006E78A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Sinespaciado1">
    <w:name w:val="Sin espaciado1"/>
    <w:uiPriority w:val="99"/>
    <w:rsid w:val="006E78A3"/>
    <w:pPr>
      <w:spacing w:after="0" w:line="240" w:lineRule="auto"/>
    </w:pPr>
    <w:rPr>
      <w:rFonts w:ascii="Calibri" w:eastAsia="Times New Roman" w:hAnsi="Calibri" w:cs="Times New Roman"/>
    </w:rPr>
  </w:style>
  <w:style w:type="paragraph" w:styleId="Textoindependiente2">
    <w:name w:val="Body Text 2"/>
    <w:basedOn w:val="Normal"/>
    <w:link w:val="Textoindependiente2Car"/>
    <w:uiPriority w:val="99"/>
    <w:semiHidden/>
    <w:unhideWhenUsed/>
    <w:rsid w:val="006E78A3"/>
    <w:pPr>
      <w:spacing w:after="120" w:line="480" w:lineRule="auto"/>
    </w:pPr>
  </w:style>
  <w:style w:type="character" w:customStyle="1" w:styleId="Textoindependiente2Car">
    <w:name w:val="Texto independiente 2 Car"/>
    <w:basedOn w:val="Fuentedeprrafopredeter"/>
    <w:link w:val="Textoindependiente2"/>
    <w:uiPriority w:val="99"/>
    <w:semiHidden/>
    <w:rsid w:val="006E78A3"/>
  </w:style>
  <w:style w:type="paragraph" w:customStyle="1" w:styleId="Default">
    <w:name w:val="Default"/>
    <w:rsid w:val="006E78A3"/>
    <w:pPr>
      <w:autoSpaceDE w:val="0"/>
      <w:autoSpaceDN w:val="0"/>
      <w:adjustRightInd w:val="0"/>
      <w:spacing w:after="0" w:line="240" w:lineRule="auto"/>
    </w:pPr>
    <w:rPr>
      <w:rFonts w:ascii="Arial" w:eastAsia="Times New Roman" w:hAnsi="Arial" w:cs="Arial"/>
      <w:color w:val="000000"/>
      <w:sz w:val="24"/>
      <w:szCs w:val="24"/>
      <w:lang w:eastAsia="es-MX"/>
    </w:rPr>
  </w:style>
  <w:style w:type="table" w:customStyle="1" w:styleId="TableNormal">
    <w:name w:val="Table Normal"/>
    <w:uiPriority w:val="2"/>
    <w:semiHidden/>
    <w:unhideWhenUsed/>
    <w:qFormat/>
    <w:rsid w:val="006E78A3"/>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E78A3"/>
    <w:pPr>
      <w:widowControl w:val="0"/>
      <w:spacing w:after="0" w:line="240" w:lineRule="auto"/>
    </w:pPr>
    <w:rPr>
      <w:lang w:val="en-US"/>
    </w:rPr>
  </w:style>
  <w:style w:type="paragraph" w:customStyle="1" w:styleId="texto">
    <w:name w:val="texto"/>
    <w:basedOn w:val="Normal"/>
    <w:rsid w:val="006E78A3"/>
    <w:pPr>
      <w:spacing w:after="101" w:line="216" w:lineRule="atLeast"/>
      <w:ind w:firstLine="288"/>
      <w:jc w:val="both"/>
    </w:pPr>
    <w:rPr>
      <w:rFonts w:ascii="Arial" w:eastAsia="Times New Roman" w:hAnsi="Arial" w:cs="Arial"/>
      <w:sz w:val="18"/>
      <w:szCs w:val="20"/>
      <w:lang w:val="es-ES_tradnl" w:eastAsia="es-MX"/>
    </w:rPr>
  </w:style>
  <w:style w:type="character" w:styleId="Textoennegrita">
    <w:name w:val="Strong"/>
    <w:basedOn w:val="Fuentedeprrafopredeter"/>
    <w:uiPriority w:val="22"/>
    <w:qFormat/>
    <w:rsid w:val="006E78A3"/>
    <w:rPr>
      <w:b/>
      <w:bCs/>
    </w:rPr>
  </w:style>
  <w:style w:type="paragraph" w:styleId="Textodeglobo">
    <w:name w:val="Balloon Text"/>
    <w:basedOn w:val="Normal"/>
    <w:link w:val="TextodegloboCar"/>
    <w:uiPriority w:val="99"/>
    <w:semiHidden/>
    <w:unhideWhenUsed/>
    <w:rsid w:val="006E78A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8A3"/>
    <w:rPr>
      <w:rFonts w:ascii="Tahoma" w:hAnsi="Tahoma" w:cs="Tahoma"/>
      <w:sz w:val="16"/>
      <w:szCs w:val="16"/>
    </w:rPr>
  </w:style>
  <w:style w:type="paragraph" w:styleId="Textonotapie">
    <w:name w:val="footnote text"/>
    <w:basedOn w:val="Normal"/>
    <w:link w:val="TextonotapieCar"/>
    <w:uiPriority w:val="99"/>
    <w:unhideWhenUsed/>
    <w:rsid w:val="006E78A3"/>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basedOn w:val="Fuentedeprrafopredeter"/>
    <w:link w:val="Textonotapie"/>
    <w:uiPriority w:val="99"/>
    <w:rsid w:val="006E78A3"/>
    <w:rPr>
      <w:rFonts w:ascii="Times New Roman" w:eastAsia="Times New Roman" w:hAnsi="Times New Roman" w:cs="Times New Roman"/>
      <w:sz w:val="20"/>
      <w:szCs w:val="20"/>
      <w:lang w:val="es-ES" w:eastAsia="es-ES"/>
    </w:rPr>
  </w:style>
  <w:style w:type="character" w:styleId="Refdenotaalpie">
    <w:name w:val="footnote reference"/>
    <w:basedOn w:val="Fuentedeprrafopredeter"/>
    <w:uiPriority w:val="99"/>
    <w:unhideWhenUsed/>
    <w:rsid w:val="006E78A3"/>
    <w:rPr>
      <w:vertAlign w:val="superscript"/>
    </w:rPr>
  </w:style>
  <w:style w:type="paragraph" w:customStyle="1" w:styleId="Normal1">
    <w:name w:val="Normal1"/>
    <w:rsid w:val="006E78A3"/>
    <w:pPr>
      <w:spacing w:after="0" w:line="240" w:lineRule="auto"/>
    </w:pPr>
    <w:rPr>
      <w:rFonts w:ascii="Times New Roman" w:eastAsia="Times New Roman" w:hAnsi="Times New Roman" w:cs="Times New Roman"/>
      <w:color w:val="000000"/>
      <w:sz w:val="24"/>
      <w:szCs w:val="24"/>
      <w:lang w:val="es-ES" w:eastAsia="es-ES"/>
    </w:rPr>
  </w:style>
  <w:style w:type="character" w:styleId="Hipervnculo">
    <w:name w:val="Hyperlink"/>
    <w:basedOn w:val="Fuentedeprrafopredeter"/>
    <w:uiPriority w:val="99"/>
    <w:unhideWhenUsed/>
    <w:rsid w:val="006E78A3"/>
    <w:rPr>
      <w:color w:val="0000FF" w:themeColor="hyperlink"/>
      <w:u w:val="single"/>
    </w:rPr>
  </w:style>
  <w:style w:type="paragraph" w:styleId="Textosinformato">
    <w:name w:val="Plain Text"/>
    <w:aliases w:val=" Car"/>
    <w:basedOn w:val="Normal"/>
    <w:link w:val="TextosinformatoCar"/>
    <w:rsid w:val="006E78A3"/>
    <w:pPr>
      <w:spacing w:after="0" w:line="240" w:lineRule="auto"/>
    </w:pPr>
    <w:rPr>
      <w:rFonts w:ascii="Courier New" w:eastAsia="Times New Roman" w:hAnsi="Courier New" w:cs="Courier New"/>
      <w:sz w:val="20"/>
      <w:szCs w:val="20"/>
      <w:lang w:val="es-ES" w:eastAsia="es-ES"/>
    </w:rPr>
  </w:style>
  <w:style w:type="character" w:customStyle="1" w:styleId="TextosinformatoCar">
    <w:name w:val="Texto sin formato Car"/>
    <w:aliases w:val=" Car Car"/>
    <w:basedOn w:val="Fuentedeprrafopredeter"/>
    <w:link w:val="Textosinformato"/>
    <w:rsid w:val="006E78A3"/>
    <w:rPr>
      <w:rFonts w:ascii="Courier New" w:eastAsia="Times New Roman" w:hAnsi="Courier New" w:cs="Courier New"/>
      <w:sz w:val="20"/>
      <w:szCs w:val="20"/>
      <w:lang w:val="es-ES" w:eastAsia="es-ES"/>
    </w:rPr>
  </w:style>
  <w:style w:type="paragraph" w:customStyle="1" w:styleId="bodytext">
    <w:name w:val="bodytext"/>
    <w:basedOn w:val="Normal"/>
    <w:rsid w:val="006E78A3"/>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Texto0">
    <w:name w:val="Texto"/>
    <w:basedOn w:val="Normal"/>
    <w:link w:val="TextoCar"/>
    <w:qFormat/>
    <w:rsid w:val="006E78A3"/>
    <w:pPr>
      <w:spacing w:after="101" w:line="216" w:lineRule="exact"/>
      <w:ind w:firstLine="288"/>
      <w:jc w:val="both"/>
    </w:pPr>
    <w:rPr>
      <w:rFonts w:ascii="Arial" w:eastAsia="Times New Roman" w:hAnsi="Arial" w:cs="Arial"/>
      <w:sz w:val="18"/>
      <w:szCs w:val="18"/>
      <w:lang w:eastAsia="es-ES"/>
    </w:rPr>
  </w:style>
  <w:style w:type="character" w:customStyle="1" w:styleId="TextoCar">
    <w:name w:val="Texto Car"/>
    <w:link w:val="Texto0"/>
    <w:locked/>
    <w:rsid w:val="006E78A3"/>
    <w:rPr>
      <w:rFonts w:ascii="Arial" w:eastAsia="Times New Roman" w:hAnsi="Arial" w:cs="Arial"/>
      <w:sz w:val="18"/>
      <w:szCs w:val="18"/>
      <w:lang w:eastAsia="es-ES"/>
    </w:rPr>
  </w:style>
  <w:style w:type="paragraph" w:customStyle="1" w:styleId="Textbody">
    <w:name w:val="Text body"/>
    <w:basedOn w:val="Standard"/>
    <w:rsid w:val="006E78A3"/>
    <w:pPr>
      <w:spacing w:after="120"/>
    </w:pPr>
  </w:style>
  <w:style w:type="character" w:customStyle="1" w:styleId="EncabezadoCar1">
    <w:name w:val="Encabezado Car1"/>
    <w:rsid w:val="006E78A3"/>
    <w:rPr>
      <w:rFonts w:ascii="Times New Roman" w:eastAsia="SimSun" w:hAnsi="Times New Roman" w:cs="Mangal"/>
      <w:kern w:val="1"/>
      <w:sz w:val="24"/>
      <w:szCs w:val="21"/>
      <w:lang w:eastAsia="zh-CN" w:bidi="hi-IN"/>
    </w:rPr>
  </w:style>
  <w:style w:type="paragraph" w:customStyle="1" w:styleId="Prrafodelista1">
    <w:name w:val="Párrafo de lista1"/>
    <w:basedOn w:val="Normal"/>
    <w:rsid w:val="006E78A3"/>
    <w:pPr>
      <w:ind w:left="720"/>
      <w:contextualSpacing/>
    </w:pPr>
    <w:rPr>
      <w:rFonts w:ascii="Calibri" w:eastAsia="Times New Roman" w:hAnsi="Calibri" w:cs="Times New Roman"/>
    </w:rPr>
  </w:style>
  <w:style w:type="character" w:customStyle="1" w:styleId="apple-converted-space">
    <w:name w:val="apple-converted-space"/>
    <w:basedOn w:val="Fuentedeprrafopredeter"/>
    <w:rsid w:val="006E78A3"/>
  </w:style>
  <w:style w:type="paragraph" w:customStyle="1" w:styleId="Estilo">
    <w:name w:val="Estilo"/>
    <w:basedOn w:val="Sinespaciado"/>
    <w:link w:val="EstiloCar"/>
    <w:qFormat/>
    <w:rsid w:val="008B6C88"/>
    <w:pPr>
      <w:jc w:val="both"/>
    </w:pPr>
    <w:rPr>
      <w:rFonts w:ascii="Arial" w:eastAsia="Calibri" w:hAnsi="Arial" w:cs="Times New Roman"/>
      <w:sz w:val="24"/>
    </w:rPr>
  </w:style>
  <w:style w:type="character" w:customStyle="1" w:styleId="EstiloCar">
    <w:name w:val="Estilo Car"/>
    <w:link w:val="Estilo"/>
    <w:rsid w:val="008B6C88"/>
    <w:rPr>
      <w:rFonts w:ascii="Arial" w:eastAsia="Calibri" w:hAnsi="Arial" w:cs="Times New Roman"/>
      <w:sz w:val="24"/>
    </w:rPr>
  </w:style>
  <w:style w:type="paragraph" w:customStyle="1" w:styleId="normal0">
    <w:name w:val="normal"/>
    <w:rsid w:val="00FD4436"/>
    <w:pPr>
      <w:pBdr>
        <w:top w:val="nil"/>
        <w:left w:val="nil"/>
        <w:bottom w:val="nil"/>
        <w:right w:val="nil"/>
        <w:between w:val="nil"/>
      </w:pBdr>
      <w:spacing w:after="0"/>
    </w:pPr>
    <w:rPr>
      <w:rFonts w:ascii="Arial" w:eastAsia="Arial" w:hAnsi="Arial" w:cs="Arial"/>
      <w:color w:val="000000"/>
      <w:lang w:eastAsia="es-MX"/>
    </w:rPr>
  </w:style>
  <w:style w:type="paragraph" w:customStyle="1" w:styleId="Predeterminado">
    <w:name w:val="Predeterminado"/>
    <w:rsid w:val="00037429"/>
    <w:pPr>
      <w:widowControl w:val="0"/>
      <w:tabs>
        <w:tab w:val="left" w:pos="706"/>
      </w:tabs>
      <w:suppressAutoHyphens/>
    </w:pPr>
    <w:rPr>
      <w:rFonts w:ascii="Times New Roman" w:eastAsia="Andale Sans UI" w:hAnsi="Times New Roman" w:cs="Tahoma"/>
      <w:sz w:val="24"/>
      <w:szCs w:val="24"/>
      <w:lang w:val="es-ES" w:eastAsia="es-ES" w:bidi="es-ES"/>
    </w:rPr>
  </w:style>
  <w:style w:type="paragraph" w:customStyle="1" w:styleId="Normal2">
    <w:name w:val="Normal2"/>
    <w:rsid w:val="00F804C7"/>
    <w:pPr>
      <w:spacing w:after="0"/>
    </w:pPr>
    <w:rPr>
      <w:rFonts w:ascii="Arial" w:eastAsia="Arial" w:hAnsi="Arial" w:cs="Arial"/>
      <w:color w:val="000000"/>
      <w:lang w:eastAsia="es-ES"/>
    </w:rPr>
  </w:style>
  <w:style w:type="paragraph" w:styleId="Epgrafe">
    <w:name w:val="caption"/>
    <w:basedOn w:val="Normal"/>
    <w:next w:val="Normal"/>
    <w:uiPriority w:val="35"/>
    <w:unhideWhenUsed/>
    <w:qFormat/>
    <w:rsid w:val="00F804C7"/>
    <w:pPr>
      <w:spacing w:line="240" w:lineRule="auto"/>
    </w:pPr>
    <w:rPr>
      <w:i/>
      <w:iCs/>
      <w:color w:val="1F497D" w:themeColor="text2"/>
      <w:sz w:val="18"/>
      <w:szCs w:val="18"/>
    </w:rPr>
  </w:style>
  <w:style w:type="paragraph" w:customStyle="1" w:styleId="Body">
    <w:name w:val="Body"/>
    <w:link w:val="BodyCar"/>
    <w:rsid w:val="007D7E20"/>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val="es-ES_tradnl" w:eastAsia="es-MX"/>
    </w:rPr>
  </w:style>
  <w:style w:type="character" w:customStyle="1" w:styleId="BodyCar">
    <w:name w:val="Body Car"/>
    <w:basedOn w:val="Fuentedeprrafopredeter"/>
    <w:link w:val="Body"/>
    <w:rsid w:val="007D7E20"/>
    <w:rPr>
      <w:rFonts w:ascii="Helvetica" w:eastAsia="Arial Unicode MS" w:hAnsi="Helvetica" w:cs="Arial Unicode MS"/>
      <w:color w:val="000000"/>
      <w:bdr w:val="nil"/>
      <w:lang w:val="es-ES_tradnl" w:eastAsia="es-MX"/>
    </w:rPr>
  </w:style>
  <w:style w:type="character" w:customStyle="1" w:styleId="Smbolodenotaalpie">
    <w:name w:val="Símbolo de nota al pie"/>
    <w:rsid w:val="00DF45D6"/>
    <w:rPr>
      <w:rFonts w:cs="Times New Roman"/>
      <w:vertAlign w:val="superscript"/>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_rels/footnotes.xml.rels><?xml version="1.0" encoding="UTF-8" standalone="yes"?>
<Relationships xmlns="http://schemas.openxmlformats.org/package/2006/relationships"><Relationship Id="rId2" Type="http://schemas.openxmlformats.org/officeDocument/2006/relationships/hyperlink" Target="https://semov.jalisco.gob.mx/sites/semov.jalisco.gob.mx/files/siniestralidad_vial_2014_2015.pdf" TargetMode="External"/><Relationship Id="rId1" Type="http://schemas.openxmlformats.org/officeDocument/2006/relationships/hyperlink" Target="http://www.cndh.org.mx/sites/all/doc/cartillas/2015-2016/38-Mov-Vivi-DH.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CIA161</b:Tag>
    <b:SourceType>Book</b:SourceType>
    <b:Guid>{3C786B0B-9D31-4B44-86AB-3EB50FA57171}</b:Guid>
    <b:Title>estudio en proceso bajo contrato con el municipio de Tlaquepaque</b:Title>
    <b:Year>2017</b:Year>
    <b:Author>
      <b:Author>
        <b:NameList>
          <b:Person>
            <b:Last>CIATEC</b:Last>
          </b:Person>
        </b:NameList>
      </b:Author>
    </b:Author>
    <b:City>León, Guanajuato</b:City>
    <b:Publisher>Centro de Inovación Aplicada en Tecnologias Competitivas</b:Publisher>
    <b:RefOrder>1</b:RefOrder>
  </b:Source>
  <b:Source xmlns:b="http://schemas.openxmlformats.org/officeDocument/2006/bibliography">
    <b:Tag>DOF901</b:Tag>
    <b:SourceType>DocumentFromInternetSite</b:SourceType>
    <b:Guid>{5D9499DF-4978-4B32-B472-ADD1A2863CD2}</b:Guid>
    <b:Author>
      <b:Author>
        <b:NameList>
          <b:Person>
            <b:Last>DOF</b:Last>
          </b:Person>
        </b:NameList>
      </b:Author>
    </b:Author>
    <b:Title>Diario Oficial de la Federación</b:Title>
    <b:InternetSiteTitle>Primer listado de actividades altamente riesgosas</b:InternetSiteTitle>
    <b:Year>1990</b:Year>
    <b:Month>marzo</b:Month>
    <b:Day>26</b:Day>
    <b:URL>http://www.dof.gob.mx/nota_detalle.php?codigo=4650309&amp;fecha=28/03/1990&amp;print=true</b:URL>
    <b:RefOrder>2</b:RefOrder>
  </b:Source>
</b:Sources>
</file>

<file path=customXml/itemProps1.xml><?xml version="1.0" encoding="utf-8"?>
<ds:datastoreItem xmlns:ds="http://schemas.openxmlformats.org/officeDocument/2006/customXml" ds:itemID="{C76FBD4A-C65E-4CD3-A88D-1342183018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3252</TotalTime>
  <Pages>1</Pages>
  <Words>93574</Words>
  <Characters>514663</Characters>
  <Application>Microsoft Office Word</Application>
  <DocSecurity>0</DocSecurity>
  <Lines>4288</Lines>
  <Paragraphs>1214</Paragraphs>
  <ScaleCrop>false</ScaleCrop>
  <HeadingPairs>
    <vt:vector size="2" baseType="variant">
      <vt:variant>
        <vt:lpstr>Título</vt:lpstr>
      </vt:variant>
      <vt:variant>
        <vt:i4>1</vt:i4>
      </vt:variant>
    </vt:vector>
  </HeadingPairs>
  <TitlesOfParts>
    <vt:vector size="1" baseType="lpstr">
      <vt:lpstr/>
    </vt:vector>
  </TitlesOfParts>
  <Company>Gobierno de Tlaquepaque</Company>
  <LinksUpToDate>false</LinksUpToDate>
  <CharactersWithSpaces>607023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ale.duran</dc:creator>
  <cp:keywords/>
  <dc:description/>
  <cp:lastModifiedBy>ale.duran</cp:lastModifiedBy>
  <cp:revision>324</cp:revision>
  <cp:lastPrinted>2017-11-10T15:53:00Z</cp:lastPrinted>
  <dcterms:created xsi:type="dcterms:W3CDTF">2017-10-27T13:52:00Z</dcterms:created>
  <dcterms:modified xsi:type="dcterms:W3CDTF">2017-11-14T19:26:00Z</dcterms:modified>
</cp:coreProperties>
</file>